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1C56C" w14:textId="1ED75334" w:rsidR="00F8489E" w:rsidRDefault="0028740C">
      <w:r>
        <w:t xml:space="preserve">For this assignment I created many unit tests to verify the functionality of vector operations.  There are quite a few so I won’t explain how I set up all of them.  </w:t>
      </w:r>
      <w:r w:rsidR="00F8489E">
        <w:t>I started most tests off with verifying that starting conditions are true, mostly that the vector is empty and ready to be operated on.  I then would perform operations on the vector with testing assertions before and after most operations to verify the change was made correctly.  One test that is noteworthy asked to verify that an out of bounds exception was thrown when attempting to access the vector outside of its current range.  I used the ASSERT_THROW test which asks for the operation as its first parameter and then the exception as its second.  Lastly, I created my own two tests where I check manually changing a value and the assign vector function works correctly.</w:t>
      </w:r>
    </w:p>
    <w:p w14:paraId="382847B3" w14:textId="5E0271DF" w:rsidR="00F8489E" w:rsidRDefault="00E341C2">
      <w:r>
        <w:rPr>
          <w:noProof/>
        </w:rPr>
        <w:drawing>
          <wp:inline distT="0" distB="0" distL="0" distR="0" wp14:anchorId="56420529" wp14:editId="0FD49728">
            <wp:extent cx="5736509" cy="6355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45760" cy="6365328"/>
                    </a:xfrm>
                    <a:prstGeom prst="rect">
                      <a:avLst/>
                    </a:prstGeom>
                    <a:noFill/>
                    <a:ln>
                      <a:noFill/>
                    </a:ln>
                  </pic:spPr>
                </pic:pic>
              </a:graphicData>
            </a:graphic>
          </wp:inline>
        </w:drawing>
      </w:r>
    </w:p>
    <w:sectPr w:rsidR="00F84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40C"/>
    <w:rsid w:val="0028740C"/>
    <w:rsid w:val="00E341C2"/>
    <w:rsid w:val="00F8489E"/>
    <w:rsid w:val="00FC1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BECE7"/>
  <w15:chartTrackingRefBased/>
  <w15:docId w15:val="{DF31E530-C44A-43BD-90F8-C33DFA5AD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Ryther, Joshua</dc:creator>
  <cp:keywords/>
  <dc:description/>
  <cp:lastModifiedBy>Ryther, Joshua</cp:lastModifiedBy>
  <cp:revision>1</cp:revision>
  <dcterms:created xsi:type="dcterms:W3CDTF">2022-01-13T23:48:00Z</dcterms:created>
  <dcterms:modified xsi:type="dcterms:W3CDTF">2022-01-13T23:59:00Z</dcterms:modified>
</cp:coreProperties>
</file>