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c528ea52494919" /><Relationship Type="http://schemas.openxmlformats.org/package/2006/relationships/metadata/core-properties" Target="/docProps/core.xml" Id="R42c8cfa790a443eb" /><Relationship Type="http://schemas.openxmlformats.org/officeDocument/2006/relationships/extended-properties" Target="/docProps/app.xml" Id="Rac638dc6b92e432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  <w:spacing w:after="240"/>
        <w:jc w:val="center"/>
      </w:pPr>
      <w:r>
        <w:rPr>
          <w:b/>
          <w:sz w:val="40"/>
        </w:rPr>
        <w:t xml:space="preserve">新版主链 API 开发说明（完整版）</w:t>
      </w:r>
    </w:p>
    <w:p w14:paraId="00100002" w14:textId="00100003">
      <w:pPr>
        <w:spacing w:after="360"/>
        <w:jc w:val="center"/>
      </w:pPr>
      <w:r>
        <w:rPr>
          <w:sz w:val="22"/>
        </w:rPr>
        <w:t xml:space="preserve">适用对象：组员 B、C、D</w:t>
      </w:r>
    </w:p>
    <w:p w14:paraId="00100004" w14:textId="00100005">
      <w:pPr>
        <w:pStyle w:val="Heading2"/>
        <w:spacing w:before="240" w:after="120"/>
      </w:pPr>
      <w:r>
        <w:rPr>
          <w:b/>
          <w:sz w:val="28"/>
        </w:rPr>
        <w:t xml:space="preserve">一、本周最终验收目标</w:t>
      </w:r>
    </w:p>
    <w:p w14:paraId="00100006" w14:textId="00100007">
      <w:pPr>
        <w:spacing w:after="120" w:line="324" w:lineRule="auto"/>
      </w:pPr>
      <w:r>
        <w:rPr>
          <w:sz w:val="22"/>
        </w:rPr>
        <w:t xml:space="preserve">这周验收只看学生主链和教师主链是否已经切到新版业务语义，并达到可运行、可联调、可演示状态。</w:t>
      </w:r>
    </w:p>
    <w:p w14:paraId="00100008" w14:textId="00100009">
      <w:pPr>
        <w:numPr>
          <w:ilvl w:val="0"/>
          <w:numId w:val="1"/>
        </w:numPr>
      </w:pPr>
      <w:r>
        <w:rPr>
          <w:sz w:val="22"/>
        </w:rPr>
        <w:t xml:space="preserve">1. 学生主链可运行：登录 -&gt; 查看教学班列表 -&gt; 选课 -&gt; 退课 -&gt; 查看已选。</w:t>
      </w:r>
    </w:p>
    <w:p w14:paraId="0010000A" w14:textId="0010000B">
      <w:pPr>
        <w:numPr>
          <w:ilvl w:val="0"/>
          <w:numId w:val="1"/>
        </w:numPr>
      </w:pPr>
      <w:r>
        <w:rPr>
          <w:sz w:val="22"/>
        </w:rPr>
        <w:t xml:space="preserve">2. 教师主链可运行：登录 -&gt; 查看自己教学班学生名单 -&gt; 录入或修改成绩。</w:t>
      </w:r>
    </w:p>
    <w:p w14:paraId="0010000C" w14:textId="0010000D">
      <w:pPr>
        <w:pStyle w:val="Heading2"/>
        <w:spacing w:before="240" w:after="120"/>
      </w:pPr>
      <w:r>
        <w:rPr>
          <w:b/>
          <w:sz w:val="28"/>
        </w:rPr>
        <w:t xml:space="preserve">二、本周最小业务链必做范围</w:t>
      </w:r>
    </w:p>
    <w:p w14:paraId="0010000E" w14:textId="0010000F">
      <w:pPr>
        <w:spacing w:after="80" w:line="324" w:lineRule="auto"/>
      </w:pPr>
      <w:r>
        <w:rPr>
          <w:sz w:val="22"/>
        </w:rPr>
        <w:t xml:space="preserve">本周必须优先完成以下内容：</w:t>
      </w:r>
    </w:p>
    <w:p w14:paraId="00100010" w14:textId="00100011">
      <w:pPr>
        <w:numPr>
          <w:ilvl w:val="0"/>
          <w:numId w:val="2"/>
        </w:numPr>
      </w:pPr>
      <w:r>
        <w:rPr>
          <w:sz w:val="22"/>
        </w:rPr>
        <w:t xml:space="preserve">1. 登录。</w:t>
      </w:r>
    </w:p>
    <w:p w14:paraId="00100012" w14:textId="00100013">
      <w:pPr>
        <w:numPr>
          <w:ilvl w:val="0"/>
          <w:numId w:val="2"/>
        </w:numPr>
      </w:pPr>
      <w:r>
        <w:rPr>
          <w:sz w:val="22"/>
        </w:rPr>
        <w:t xml:space="preserve">2. 学生查看教学班列表。</w:t>
      </w:r>
    </w:p>
    <w:p w14:paraId="00100014" w14:textId="00100015">
      <w:pPr>
        <w:numPr>
          <w:ilvl w:val="0"/>
          <w:numId w:val="2"/>
        </w:numPr>
      </w:pPr>
      <w:r>
        <w:rPr>
          <w:sz w:val="22"/>
        </w:rPr>
        <w:t xml:space="preserve">3. 学生选课。</w:t>
      </w:r>
    </w:p>
    <w:p w14:paraId="00100016" w14:textId="00100017">
      <w:pPr>
        <w:numPr>
          <w:ilvl w:val="0"/>
          <w:numId w:val="2"/>
        </w:numPr>
      </w:pPr>
      <w:r>
        <w:rPr>
          <w:sz w:val="22"/>
        </w:rPr>
        <w:t xml:space="preserve">4. 学生退课。</w:t>
      </w:r>
    </w:p>
    <w:p w14:paraId="00100018" w14:textId="00100019">
      <w:pPr>
        <w:numPr>
          <w:ilvl w:val="0"/>
          <w:numId w:val="2"/>
        </w:numPr>
      </w:pPr>
      <w:r>
        <w:rPr>
          <w:sz w:val="22"/>
        </w:rPr>
        <w:t xml:space="preserve">5. 学生查看已选教学班或课程。</w:t>
      </w:r>
    </w:p>
    <w:p w14:paraId="0010001A" w14:textId="0010001B">
      <w:pPr>
        <w:numPr>
          <w:ilvl w:val="0"/>
          <w:numId w:val="2"/>
        </w:numPr>
      </w:pPr>
      <w:r>
        <w:rPr>
          <w:sz w:val="22"/>
        </w:rPr>
        <w:t xml:space="preserve">6. 教师查看教学班学生名单。</w:t>
      </w:r>
    </w:p>
    <w:p w14:paraId="0010001C" w14:textId="0010001D">
      <w:pPr>
        <w:numPr>
          <w:ilvl w:val="0"/>
          <w:numId w:val="2"/>
        </w:numPr>
      </w:pPr>
      <w:r>
        <w:rPr>
          <w:sz w:val="22"/>
        </w:rPr>
        <w:t xml:space="preserve">7. 教师录入或修改成绩。</w:t>
      </w:r>
    </w:p>
    <w:p w14:paraId="0010001E" w14:textId="0010001F">
      <w:pPr>
        <w:pStyle w:val="Heading2"/>
        <w:spacing w:before="240" w:after="120"/>
      </w:pPr>
      <w:r>
        <w:rPr>
          <w:b/>
          <w:sz w:val="28"/>
        </w:rPr>
        <w:t xml:space="preserve">三、本周不进入主线优先范围的内容</w:t>
      </w:r>
    </w:p>
    <w:p w14:paraId="00100020" w14:textId="00100021">
      <w:pPr>
        <w:spacing w:after="80" w:line="324" w:lineRule="auto"/>
      </w:pPr>
      <w:r>
        <w:rPr>
          <w:sz w:val="22"/>
        </w:rPr>
        <w:t xml:space="preserve">以下内容本周不作为最小业务链必做项，不要抢主线时间：</w:t>
      </w:r>
    </w:p>
    <w:p w14:paraId="00100022" w14:textId="00100023">
      <w:pPr>
        <w:numPr>
          <w:ilvl w:val="0"/>
          <w:numId w:val="3"/>
        </w:numPr>
      </w:pPr>
      <w:r>
        <w:rPr>
          <w:sz w:val="22"/>
        </w:rPr>
        <w:t xml:space="preserve">1. 管理员端全面切新版。</w:t>
      </w:r>
    </w:p>
    <w:p w14:paraId="00100024" w14:textId="00100025">
      <w:pPr>
        <w:numPr>
          <w:ilvl w:val="0"/>
          <w:numId w:val="3"/>
        </w:numPr>
      </w:pPr>
      <w:r>
        <w:rPr>
          <w:sz w:val="22"/>
        </w:rPr>
        <w:t xml:space="preserve">2. 复杂筛选和统计分析。</w:t>
      </w:r>
    </w:p>
    <w:p w14:paraId="00100026" w14:textId="00100027">
      <w:pPr>
        <w:numPr>
          <w:ilvl w:val="0"/>
          <w:numId w:val="3"/>
        </w:numPr>
      </w:pPr>
      <w:r>
        <w:rPr>
          <w:sz w:val="22"/>
        </w:rPr>
        <w:t xml:space="preserve">3. 批量导入、批量操作。</w:t>
      </w:r>
    </w:p>
    <w:p w14:paraId="00100028" w14:textId="00100029">
      <w:pPr>
        <w:numPr>
          <w:ilvl w:val="0"/>
          <w:numId w:val="3"/>
        </w:numPr>
      </w:pPr>
      <w:r>
        <w:rPr>
          <w:sz w:val="22"/>
        </w:rPr>
        <w:t xml:space="preserve">4. 学生或教师个人信息页改造。</w:t>
      </w:r>
    </w:p>
    <w:p w14:paraId="0010002A" w14:textId="0010002B">
      <w:pPr>
        <w:numPr>
          <w:ilvl w:val="0"/>
          <w:numId w:val="3"/>
        </w:numPr>
      </w:pPr>
      <w:r>
        <w:rPr>
          <w:sz w:val="22"/>
        </w:rPr>
        <w:t xml:space="preserve">5. 非核心美化和非阻塞交互优化。</w:t>
      </w:r>
    </w:p>
    <w:p w14:paraId="0010002C" w14:textId="0010002D">
      <w:pPr>
        <w:numPr>
          <w:ilvl w:val="0"/>
          <w:numId w:val="3"/>
        </w:numPr>
      </w:pPr>
      <w:r>
        <w:rPr>
          <w:sz w:val="22"/>
        </w:rPr>
        <w:t xml:space="preserve">6. department、major、classroom 的前后端全面接入。</w:t>
      </w:r>
    </w:p>
    <w:p w14:paraId="0010002E" w14:textId="0010002F">
      <w:pPr>
        <w:pStyle w:val="Heading2"/>
        <w:spacing w:before="240" w:after="120"/>
      </w:pPr>
      <w:r>
        <w:rPr>
          <w:b/>
          <w:sz w:val="28"/>
        </w:rPr>
        <w:t xml:space="preserve">四、新版业务链和数据语义统一口径</w:t>
      </w:r>
    </w:p>
    <w:p w14:paraId="00100030" w14:textId="00100031">
      <w:pPr>
        <w:spacing w:after="80" w:line="324" w:lineRule="auto"/>
      </w:pPr>
      <w:r>
        <w:rPr>
          <w:sz w:val="22"/>
        </w:rPr>
        <w:t xml:space="preserve">后续接口、前端接入、联调说明，统一按以下语义执行：</w:t>
      </w:r>
    </w:p>
    <w:p w14:paraId="00100032" w14:textId="00100033">
      <w:pPr>
        <w:numPr>
          <w:ilvl w:val="0"/>
          <w:numId w:val="4"/>
        </w:numPr>
      </w:pPr>
      <w:r>
        <w:rPr>
          <w:sz w:val="22"/>
        </w:rPr>
        <w:t xml:space="preserve">1. 新版主链固定为：course -&gt; course_section -&gt; enrollment -&gt; score。</w:t>
      </w:r>
    </w:p>
    <w:p w14:paraId="00100034" w14:textId="00100035">
      <w:pPr>
        <w:numPr>
          <w:ilvl w:val="0"/>
          <w:numId w:val="4"/>
        </w:numPr>
      </w:pPr>
      <w:r>
        <w:rPr>
          <w:sz w:val="22"/>
        </w:rPr>
        <w:t xml:space="preserve">2. 学生选的对象是 course_section，不是旧 course。</w:t>
      </w:r>
    </w:p>
    <w:p w14:paraId="00100036" w14:textId="00100037">
      <w:pPr>
        <w:numPr>
          <w:ilvl w:val="0"/>
          <w:numId w:val="4"/>
        </w:numPr>
      </w:pPr>
      <w:r>
        <w:rPr>
          <w:sz w:val="22"/>
        </w:rPr>
        <w:t xml:space="preserve">3. enrollment 是唯一选课事实表。</w:t>
      </w:r>
    </w:p>
    <w:p w14:paraId="00100038" w14:textId="00100039">
      <w:pPr>
        <w:numPr>
          <w:ilvl w:val="0"/>
          <w:numId w:val="4"/>
        </w:numPr>
      </w:pPr>
      <w:r>
        <w:rPr>
          <w:sz w:val="22"/>
        </w:rPr>
        <w:t xml:space="preserve">4. score 只表示成绩，不再兼任选课记录。</w:t>
      </w:r>
    </w:p>
    <w:p w14:paraId="0010003A" w14:textId="0010003B">
      <w:pPr>
        <w:numPr>
          <w:ilvl w:val="0"/>
          <w:numId w:val="4"/>
        </w:numPr>
      </w:pPr>
      <w:r>
        <w:rPr>
          <w:sz w:val="22"/>
        </w:rPr>
        <w:t xml:space="preserve">5. 教师成绩录入和修改必须挂在 enrollment 上。</w:t>
      </w:r>
    </w:p>
    <w:p w14:paraId="0010003C" w14:textId="0010003D">
      <w:pPr>
        <w:numPr>
          <w:ilvl w:val="0"/>
          <w:numId w:val="4"/>
        </w:numPr>
      </w:pPr>
      <w:r>
        <w:rPr>
          <w:sz w:val="22"/>
        </w:rPr>
        <w:t xml:space="preserve">6. 学生端我的课程本质上展示的是已选教学班及其关联课程信息。</w:t>
      </w:r>
    </w:p>
    <w:p w14:paraId="0010003E" w14:textId="0010003F">
      <w:pPr>
        <w:pStyle w:val="Heading2"/>
        <w:spacing w:before="240" w:after="120"/>
      </w:pPr>
      <w:r>
        <w:rPr>
          <w:b/>
          <w:sz w:val="28"/>
        </w:rPr>
        <w:t xml:space="preserve">五、关于 schema 的统一说明</w:t>
      </w:r>
    </w:p>
    <w:p w14:paraId="00100040" w14:textId="00100041">
      <w:pPr>
        <w:numPr>
          <w:ilvl w:val="0"/>
          <w:numId w:val="5"/>
        </w:numPr>
      </w:pPr>
      <w:r>
        <w:rPr>
          <w:sz w:val="22"/>
        </w:rPr>
        <w:t xml:space="preserve">1. schema-v2 是新版数据库的正式设计基线。</w:t>
      </w:r>
    </w:p>
    <w:p w14:paraId="00100042" w14:textId="00100043">
      <w:pPr>
        <w:numPr>
          <w:ilvl w:val="0"/>
          <w:numId w:val="5"/>
        </w:numPr>
      </w:pPr>
      <w:r>
        <w:rPr>
          <w:sz w:val="22"/>
        </w:rPr>
        <w:t xml:space="preserve">2. 新 schema 设计基线本身已经基本确定，不再把重做 schema 作为本周主任务。</w:t>
      </w:r>
    </w:p>
    <w:p w14:paraId="00100044" w14:textId="00100045">
      <w:pPr>
        <w:numPr>
          <w:ilvl w:val="0"/>
          <w:numId w:val="5"/>
        </w:numPr>
      </w:pPr>
      <w:r>
        <w:rPr>
          <w:sz w:val="22"/>
        </w:rPr>
        <w:t xml:space="preserve">3. 为避免牵连现有代码、脚本和流程产生大量改动，实际导入文件名仍允许继续沿用 sms.sql。</w:t>
      </w:r>
    </w:p>
    <w:p w14:paraId="00100046" w14:textId="00100047">
      <w:pPr>
        <w:numPr>
          <w:ilvl w:val="0"/>
          <w:numId w:val="5"/>
        </w:numPr>
      </w:pPr>
      <w:r>
        <w:rPr>
          <w:sz w:val="22"/>
        </w:rPr>
        <w:t xml:space="preserve">4. 不管最终文件名是不是 sms.sql，其内容都必须以 schema-v2 的新版口径为准。</w:t>
      </w:r>
    </w:p>
    <w:p w14:paraId="00100048" w14:textId="00100049">
      <w:pPr>
        <w:pStyle w:val="Heading2"/>
        <w:spacing w:before="240" w:after="120"/>
      </w:pPr>
      <w:r>
        <w:rPr>
          <w:b/>
          <w:sz w:val="28"/>
        </w:rPr>
        <w:t xml:space="preserve">六、旧接口处理原则</w:t>
      </w:r>
    </w:p>
    <w:p w14:paraId="0010004A" w14:textId="0010004B">
      <w:pPr>
        <w:spacing w:after="80" w:line="324" w:lineRule="auto"/>
      </w:pPr>
      <w:r>
        <w:rPr>
          <w:sz w:val="22"/>
        </w:rPr>
        <w:t xml:space="preserve">旧接口只允许短期过渡，不再继续作为正式方向扩展。</w:t>
      </w:r>
    </w:p>
    <w:p w14:paraId="0010004C" w14:textId="0010004D">
      <w:pPr>
        <w:numPr>
          <w:ilvl w:val="0"/>
          <w:numId w:val="6"/>
        </w:numPr>
      </w:pPr>
      <w:r>
        <w:rPr>
          <w:sz w:val="22"/>
        </w:rPr>
        <w:t xml:space="preserve">1. 登录正式入口统一收口到一条。</w:t>
      </w:r>
    </w:p>
    <w:p w14:paraId="0010004E" w14:textId="0010004F">
      <w:pPr>
        <w:numPr>
          <w:ilvl w:val="0"/>
          <w:numId w:val="6"/>
        </w:numPr>
      </w:pPr>
      <w:r>
        <w:rPr>
          <w:sz w:val="22"/>
        </w:rPr>
        <w:t xml:space="preserve">2. 旧重复登录入口不再继续作为正式方向扩展。</w:t>
      </w:r>
    </w:p>
    <w:p w14:paraId="00100050" w14:textId="00100051">
      <w:pPr>
        <w:numPr>
          <w:ilvl w:val="0"/>
          <w:numId w:val="6"/>
        </w:numPr>
      </w:pPr>
      <w:r>
        <w:rPr>
          <w:sz w:val="22"/>
        </w:rPr>
        <w:t xml:space="preserve">3. 选课职责从旧 score 相关接口迁移到独立 enrollment 接口。</w:t>
      </w:r>
    </w:p>
    <w:p w14:paraId="00100052" w14:textId="00100053">
      <w:pPr>
        <w:numPr>
          <w:ilvl w:val="0"/>
          <w:numId w:val="6"/>
        </w:numPr>
      </w:pPr>
      <w:r>
        <w:rPr>
          <w:sz w:val="22"/>
        </w:rPr>
        <w:t xml:space="preserve">4. 退课职责从旧 score 相关接口迁移到独立 enrollment 接口。</w:t>
      </w:r>
    </w:p>
    <w:p w14:paraId="00100054" w14:textId="00100055">
      <w:pPr>
        <w:numPr>
          <w:ilvl w:val="0"/>
          <w:numId w:val="6"/>
        </w:numPr>
      </w:pPr>
      <w:r>
        <w:rPr>
          <w:sz w:val="22"/>
        </w:rPr>
        <w:t xml:space="preserve">5. 成绩录入和修改改为依附 enrollment 的接口，不再按旧三元组直接操作。</w:t>
      </w:r>
    </w:p>
    <w:p w14:paraId="00100056" w14:textId="00100057">
      <w:pPr>
        <w:numPr>
          <w:ilvl w:val="0"/>
          <w:numId w:val="6"/>
        </w:numPr>
      </w:pPr>
      <w:r>
        <w:rPr>
          <w:sz w:val="22"/>
        </w:rPr>
        <w:t xml:space="preserve">6. 教学班查询改为围绕 course_section 组织，不能继续把学生选课对象定义成旧 course。</w:t>
      </w:r>
    </w:p>
    <w:p w14:paraId="00100058" w14:textId="00100059">
      <w:pPr>
        <w:numPr>
          <w:ilvl w:val="0"/>
          <w:numId w:val="6"/>
        </w:numPr>
      </w:pPr>
      <w:r>
        <w:rPr>
          <w:sz w:val="22"/>
        </w:rPr>
        <w:t xml:space="preserve">7. 具体 API 路径和命名由 C 定义，但语义和职责边界必须遵守以上口径。</w:t>
      </w:r>
    </w:p>
    <w:p w14:paraId="0010005A" w14:textId="0010005B">
      <w:pPr>
        <w:pStyle w:val="Heading2"/>
        <w:spacing w:before="240" w:after="120"/>
      </w:pPr>
      <w:r>
        <w:rPr>
          <w:b/>
          <w:sz w:val="28"/>
        </w:rPr>
        <w:t xml:space="preserve">七、接口交付机制</w:t>
      </w:r>
    </w:p>
    <w:p w14:paraId="0010005C" w14:textId="0010005D">
      <w:pPr>
        <w:spacing w:after="80" w:line="324" w:lineRule="auto"/>
      </w:pPr>
      <w:r>
        <w:rPr>
          <w:sz w:val="22"/>
        </w:rPr>
        <w:t xml:space="preserve">本周接口开发不允许等整套做完再一起交，统一采用按天分批交付机制，目的是让前端当天就能开工、当天就能反馈问题。</w:t>
      </w:r>
    </w:p>
    <w:p w14:paraId="0010005E" w14:textId="0010005F">
      <w:pPr>
        <w:numPr>
          <w:ilvl w:val="0"/>
          <w:numId w:val="7"/>
        </w:numPr>
      </w:pPr>
      <w:r>
        <w:rPr>
          <w:sz w:val="22"/>
        </w:rPr>
        <w:t xml:space="preserve">1. C 每天必须有交付。</w:t>
      </w:r>
    </w:p>
    <w:p w14:paraId="00100060" w14:textId="00100061">
      <w:pPr>
        <w:numPr>
          <w:ilvl w:val="0"/>
          <w:numId w:val="7"/>
        </w:numPr>
      </w:pPr>
      <w:r>
        <w:rPr>
          <w:sz w:val="22"/>
        </w:rPr>
        <w:t xml:space="preserve">2. 第一目标是尽可能多交。</w:t>
      </w:r>
    </w:p>
    <w:p w14:paraId="00100062" w14:textId="00100063">
      <w:pPr>
        <w:numPr>
          <w:ilvl w:val="0"/>
          <w:numId w:val="7"/>
        </w:numPr>
      </w:pPr>
      <w:r>
        <w:rPr>
          <w:sz w:val="22"/>
        </w:rPr>
        <w:t xml:space="preserve">3. 第一底线是必须交出一批前端当天可接入的真实接口，不能只停留在接口定义、Swagger 草案或说明文档。</w:t>
      </w:r>
    </w:p>
    <w:p w14:paraId="00100064" w14:textId="00100065">
      <w:pPr>
        <w:numPr>
          <w:ilvl w:val="0"/>
          <w:numId w:val="7"/>
        </w:numPr>
      </w:pPr>
      <w:r>
        <w:rPr>
          <w:sz w:val="22"/>
        </w:rPr>
        <w:t xml:space="preserve">4. 每完成一条业务链的接口定义，C 应尽快同步完成对应后端实现，方便 D 立即接入。</w:t>
      </w:r>
    </w:p>
    <w:p w14:paraId="00100066" w14:textId="00100067">
      <w:pPr>
        <w:numPr>
          <w:ilvl w:val="0"/>
          <w:numId w:val="7"/>
        </w:numPr>
      </w:pPr>
      <w:r>
        <w:rPr>
          <w:sz w:val="22"/>
        </w:rPr>
        <w:t xml:space="preserve">5. 不允许长期停留在只定义未实现状态。</w:t>
      </w:r>
    </w:p>
    <w:p w14:paraId="00100068" w14:textId="00100069">
      <w:pPr>
        <w:pStyle w:val="Heading2"/>
        <w:spacing w:before="240" w:after="120"/>
      </w:pPr>
      <w:r>
        <w:rPr>
          <w:b/>
          <w:sz w:val="28"/>
        </w:rPr>
        <w:t xml:space="preserve">八、第一天交付要求</w:t>
      </w:r>
    </w:p>
    <w:p w14:paraId="0010006A" w14:textId="0010006B">
      <w:pPr>
        <w:spacing w:after="80" w:line="324" w:lineRule="auto"/>
      </w:pPr>
      <w:r>
        <w:rPr>
          <w:sz w:val="22"/>
        </w:rPr>
        <w:t xml:space="preserve">第一天目标：尽量交出学生主链的大部分接口，并完成对应后端实现，保证前端可以当天开始接入。</w:t>
      </w:r>
    </w:p>
    <w:p w14:paraId="0010006C" w14:textId="0010006D">
      <w:pPr>
        <w:spacing w:after="80" w:line="324" w:lineRule="auto"/>
      </w:pPr>
      <w:r>
        <w:rPr>
          <w:sz w:val="22"/>
        </w:rPr>
        <w:t xml:space="preserve">第一天底线：至少交出登录、教学班列表、选课或退课二选一的真实可调用接口。</w:t>
      </w:r>
    </w:p>
    <w:p w14:paraId="0010006E" w14:textId="0010006F">
      <w:pPr>
        <w:spacing w:after="80" w:line="324" w:lineRule="auto"/>
      </w:pPr>
      <w:r>
        <w:rPr>
          <w:sz w:val="22"/>
        </w:rPr>
        <w:t xml:space="preserve">第一天不能只停留在接口定义、文档或半成品说明。</w:t>
      </w:r>
    </w:p>
    <w:p w14:paraId="00100070" w14:textId="00100071">
      <w:pPr>
        <w:pStyle w:val="Heading2"/>
        <w:spacing w:before="240" w:after="120"/>
      </w:pPr>
      <w:r>
        <w:rPr>
          <w:b/>
          <w:sz w:val="28"/>
        </w:rPr>
        <w:t xml:space="preserve">九、C 的每日交付要求</w:t>
      </w:r>
    </w:p>
    <w:p w14:paraId="00100072" w14:textId="00100073">
      <w:pPr>
        <w:spacing w:after="80" w:line="324" w:lineRule="auto"/>
      </w:pPr>
      <w:r>
        <w:rPr>
          <w:sz w:val="22"/>
        </w:rPr>
        <w:t xml:space="preserve">C 每日优先按可联调业务段交付，而不是只按零散接口数量汇报。</w:t>
      </w:r>
    </w:p>
    <w:p w14:paraId="00100074" w14:textId="00100075">
      <w:pPr>
        <w:spacing w:after="80" w:line="324" w:lineRule="auto"/>
      </w:pPr>
      <w:r>
        <w:rPr>
          <w:sz w:val="22"/>
        </w:rPr>
        <w:t xml:space="preserve">这里的按业务段交付，指的是尽量按一小段可以跑起来的业务流程一起交，而不是拆成很多孤立接口分别交。</w:t>
      </w:r>
    </w:p>
    <w:p w14:paraId="00100076" w14:textId="00100077">
      <w:pPr>
        <w:spacing w:after="80" w:line="324" w:lineRule="auto"/>
      </w:pPr>
      <w:r>
        <w:rPr>
          <w:sz w:val="22"/>
        </w:rPr>
        <w:t xml:space="preserve">判断标准不是今天写了几个接口，而是今天是否至少交出一段前端可立即接入的小流程。</w:t>
      </w:r>
    </w:p>
    <w:p w14:paraId="00100078" w14:textId="00100079">
      <w:pPr>
        <w:pStyle w:val="Heading2"/>
        <w:spacing w:before="240" w:after="120"/>
      </w:pPr>
      <w:r>
        <w:rPr>
          <w:b/>
          <w:sz w:val="28"/>
        </w:rPr>
        <w:t xml:space="preserve">十、C 每天必须同步给 D 的联调信息</w:t>
      </w:r>
    </w:p>
    <w:p w14:paraId="0010007A" w14:textId="0010007B">
      <w:pPr>
        <w:spacing w:after="80" w:line="324" w:lineRule="auto"/>
      </w:pPr>
      <w:r>
        <w:rPr>
          <w:sz w:val="22"/>
        </w:rPr>
        <w:t xml:space="preserve">每天交付接口时，C 不能只说接口好了，还必须同步最小联调信息。</w:t>
      </w:r>
    </w:p>
    <w:p w14:paraId="0010007C" w14:textId="0010007D">
      <w:pPr>
        <w:numPr>
          <w:ilvl w:val="0"/>
          <w:numId w:val="8"/>
        </w:numPr>
      </w:pPr>
      <w:r>
        <w:rPr>
          <w:sz w:val="22"/>
        </w:rPr>
        <w:t xml:space="preserve">1. 当天新增或变更了哪些接口。</w:t>
      </w:r>
    </w:p>
    <w:p w14:paraId="0010007E" w14:textId="0010007F">
      <w:pPr>
        <w:numPr>
          <w:ilvl w:val="0"/>
          <w:numId w:val="8"/>
        </w:numPr>
      </w:pPr>
      <w:r>
        <w:rPr>
          <w:sz w:val="22"/>
        </w:rPr>
        <w:t xml:space="preserve">2. 每个接口对应哪一段业务流程。</w:t>
      </w:r>
    </w:p>
    <w:p w14:paraId="00100080" w14:textId="00100081">
      <w:pPr>
        <w:numPr>
          <w:ilvl w:val="0"/>
          <w:numId w:val="8"/>
        </w:numPr>
      </w:pPr>
      <w:r>
        <w:rPr>
          <w:sz w:val="22"/>
        </w:rPr>
        <w:t xml:space="preserve">3. 请求参数和返回字段里的关键字段是什么。</w:t>
      </w:r>
    </w:p>
    <w:p w14:paraId="00100082" w14:textId="00100083">
      <w:pPr>
        <w:numPr>
          <w:ilvl w:val="0"/>
          <w:numId w:val="8"/>
        </w:numPr>
      </w:pPr>
      <w:r>
        <w:rPr>
          <w:sz w:val="22"/>
        </w:rPr>
        <w:t xml:space="preserve">4. 哪些已经可调，哪些只是部分可用。</w:t>
      </w:r>
    </w:p>
    <w:p w14:paraId="00100084" w14:textId="00100085">
      <w:pPr>
        <w:numPr>
          <w:ilvl w:val="0"/>
          <w:numId w:val="8"/>
        </w:numPr>
      </w:pPr>
      <w:r>
        <w:rPr>
          <w:sz w:val="22"/>
        </w:rPr>
        <w:t xml:space="preserve">5. 如果当前还不能接，阻塞点是什么。</w:t>
      </w:r>
    </w:p>
    <w:p w14:paraId="00100086" w14:textId="00100087">
      <w:pPr>
        <w:pStyle w:val="Heading2"/>
        <w:spacing w:before="240" w:after="120"/>
      </w:pPr>
      <w:r>
        <w:rPr>
          <w:b/>
          <w:sz w:val="28"/>
        </w:rPr>
        <w:t xml:space="preserve">十一、D 的接入要求</w:t>
      </w:r>
    </w:p>
    <w:p w14:paraId="00100088" w14:textId="00100089">
      <w:pPr>
        <w:numPr>
          <w:ilvl w:val="0"/>
          <w:numId w:val="9"/>
        </w:numPr>
      </w:pPr>
      <w:r>
        <w:rPr>
          <w:sz w:val="22"/>
        </w:rPr>
        <w:t xml:space="preserve">1. D 不允许等整套接口完成后再统一改前端。</w:t>
      </w:r>
    </w:p>
    <w:p w14:paraId="0010008A" w14:textId="0010008B">
      <w:pPr>
        <w:numPr>
          <w:ilvl w:val="0"/>
          <w:numId w:val="9"/>
        </w:numPr>
      </w:pPr>
      <w:r>
        <w:rPr>
          <w:sz w:val="22"/>
        </w:rPr>
        <w:t xml:space="preserve">2. C 每交一段，D 就尽快接一段。</w:t>
      </w:r>
    </w:p>
    <w:p w14:paraId="0010008C" w14:textId="0010008D">
      <w:pPr>
        <w:numPr>
          <w:ilvl w:val="0"/>
          <w:numId w:val="9"/>
        </w:numPr>
      </w:pPr>
      <w:r>
        <w:rPr>
          <w:sz w:val="22"/>
        </w:rPr>
        <w:t xml:space="preserve">3. 发现字段不够、语义不清、返回结构不利于页面接入时，当天回提。</w:t>
      </w:r>
    </w:p>
    <w:p w14:paraId="0010008E" w14:textId="0010008F">
      <w:pPr>
        <w:numPr>
          <w:ilvl w:val="0"/>
          <w:numId w:val="9"/>
        </w:numPr>
      </w:pPr>
      <w:r>
        <w:rPr>
          <w:sz w:val="22"/>
        </w:rPr>
        <w:t xml:space="preserve">4. 前端页面结构和 API 封装可以先按新版语义提前调整，占位等待后端补齐。</w:t>
      </w:r>
    </w:p>
    <w:p w14:paraId="00100090" w14:textId="00100091">
      <w:pPr>
        <w:pStyle w:val="Heading2"/>
        <w:spacing w:before="240" w:after="120"/>
      </w:pPr>
      <w:r>
        <w:rPr>
          <w:b/>
          <w:sz w:val="28"/>
        </w:rPr>
        <w:t xml:space="preserve">十二、B 的配合要求</w:t>
      </w:r>
    </w:p>
    <w:p w14:paraId="00100092" w14:textId="00100093">
      <w:pPr>
        <w:spacing w:after="80" w:line="324" w:lineRule="auto"/>
      </w:pPr>
      <w:r>
        <w:rPr>
          <w:sz w:val="22"/>
        </w:rPr>
        <w:t xml:space="preserve">新版 schema 基线已经基本确定，B 本周重点不是继续反复讨论主模型，而是持续保障新库真实支撑联调。</w:t>
      </w:r>
    </w:p>
    <w:p w14:paraId="00100094" w14:textId="00100095">
      <w:pPr>
        <w:numPr>
          <w:ilvl w:val="0"/>
          <w:numId w:val="10"/>
        </w:numPr>
      </w:pPr>
      <w:r>
        <w:rPr>
          <w:sz w:val="22"/>
        </w:rPr>
        <w:t xml:space="preserve">1. 先保证新版数据库可导入、可运行。</w:t>
      </w:r>
    </w:p>
    <w:p w14:paraId="00100096" w14:textId="00100097">
      <w:pPr>
        <w:numPr>
          <w:ilvl w:val="0"/>
          <w:numId w:val="10"/>
        </w:numPr>
      </w:pPr>
      <w:r>
        <w:rPr>
          <w:sz w:val="22"/>
        </w:rPr>
        <w:t xml:space="preserve">2. 提供足够支撑学生主链和教师主链的初始化数据。</w:t>
      </w:r>
    </w:p>
    <w:p w14:paraId="00100098" w14:textId="00100099">
      <w:pPr>
        <w:numPr>
          <w:ilvl w:val="0"/>
          <w:numId w:val="10"/>
        </w:numPr>
      </w:pPr>
      <w:r>
        <w:rPr>
          <w:sz w:val="22"/>
        </w:rPr>
        <w:t xml:space="preserve">3. 如果 C 在接口开发中发现字段不够、关系不顺、约束不合理，B 要及时修正。</w:t>
      </w:r>
    </w:p>
    <w:p w14:paraId="0010009A" w14:textId="0010009B">
      <w:pPr>
        <w:numPr>
          <w:ilvl w:val="0"/>
          <w:numId w:val="10"/>
        </w:numPr>
      </w:pPr>
      <w:r>
        <w:rPr>
          <w:sz w:val="22"/>
        </w:rPr>
        <w:t xml:space="preserve">4. 如果 D 联调时缺教学班数据、缺选课记录、缺成绩样例，B 要及时补数据。</w:t>
      </w:r>
    </w:p>
    <w:p w14:paraId="0010009C" w14:textId="0010009D">
      <w:pPr>
        <w:numPr>
          <w:ilvl w:val="0"/>
          <w:numId w:val="10"/>
        </w:numPr>
      </w:pPr>
      <w:r>
        <w:rPr>
          <w:sz w:val="22"/>
        </w:rPr>
        <w:t xml:space="preserve">5. 本周数据库侧目标不是只交文件，而是保证新库支撑最小业务链跑通。</w:t>
      </w:r>
    </w:p>
    <w:p w14:paraId="0010009E" w14:textId="0010009F">
      <w:pPr>
        <w:pStyle w:val="Heading2"/>
        <w:spacing w:before="240" w:after="120"/>
      </w:pPr>
      <w:r>
        <w:rPr>
          <w:b/>
          <w:sz w:val="28"/>
        </w:rPr>
        <w:t xml:space="preserve">十三、本周统一验收口径</w:t>
      </w:r>
    </w:p>
    <w:p w14:paraId="001000A0" w14:textId="001000A1">
      <w:pPr>
        <w:spacing w:after="80" w:line="324" w:lineRule="auto"/>
      </w:pPr>
      <w:r>
        <w:rPr>
          <w:sz w:val="22"/>
        </w:rPr>
        <w:t xml:space="preserve">本周是否完成，不看写了多少文件，而看最小业务链是否真正跑通。</w:t>
      </w:r>
    </w:p>
    <w:p w14:paraId="001000A2" w14:textId="001000A3">
      <w:pPr>
        <w:numPr>
          <w:ilvl w:val="0"/>
          <w:numId w:val="11"/>
        </w:numPr>
      </w:pPr>
      <w:r>
        <w:rPr>
          <w:sz w:val="22"/>
        </w:rPr>
        <w:t xml:space="preserve">1. 新版数据库可导入、可运行。</w:t>
      </w:r>
    </w:p>
    <w:p w14:paraId="001000A4" w14:textId="001000A5">
      <w:pPr>
        <w:numPr>
          <w:ilvl w:val="0"/>
          <w:numId w:val="11"/>
        </w:numPr>
      </w:pPr>
      <w:r>
        <w:rPr>
          <w:sz w:val="22"/>
        </w:rPr>
        <w:t xml:space="preserve">2. 学生能登录并看到教学班列表。</w:t>
      </w:r>
    </w:p>
    <w:p w14:paraId="001000A6" w14:textId="001000A7">
      <w:pPr>
        <w:numPr>
          <w:ilvl w:val="0"/>
          <w:numId w:val="11"/>
        </w:numPr>
      </w:pPr>
      <w:r>
        <w:rPr>
          <w:sz w:val="22"/>
        </w:rPr>
        <w:t xml:space="preserve">3. 学生能完成选课和退课，并查看已选教学班或课程。</w:t>
      </w:r>
    </w:p>
    <w:p w14:paraId="001000A8" w14:textId="001000A9">
      <w:pPr>
        <w:numPr>
          <w:ilvl w:val="0"/>
          <w:numId w:val="11"/>
        </w:numPr>
      </w:pPr>
      <w:r>
        <w:rPr>
          <w:sz w:val="22"/>
        </w:rPr>
        <w:t xml:space="preserve">4. 教师能查看教学班学生名单，并录入或修改成绩。</w:t>
      </w:r>
    </w:p>
    <w:p w14:paraId="001000AA" w14:textId="001000AB">
      <w:pPr>
        <w:numPr>
          <w:ilvl w:val="0"/>
          <w:numId w:val="11"/>
        </w:numPr>
      </w:pPr>
      <w:r>
        <w:rPr>
          <w:sz w:val="22"/>
        </w:rPr>
        <w:t xml:space="preserve">5. 前后端正式实现已经切到新版主链语义，不再依赖旧 score 兼任选课记录的正式实现。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themeFontLang xmlns:w="http://schemas.openxmlformats.org/wordprocessingml/2006/main" w:eastAsia="zh-CN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6b724440c0749b0" /><Relationship Type="http://schemas.openxmlformats.org/officeDocument/2006/relationships/styles" Target="/word/styles.xml" Id="Ra817954bf6224133" /><Relationship Type="http://schemas.openxmlformats.org/officeDocument/2006/relationships/theme" Target="/word/theme/theme1.xml" Id="Rfbbb822d70074a06" /><Relationship Type="http://schemas.openxmlformats.org/officeDocument/2006/relationships/numbering" Target="/word/numbering.xml" Id="R41df30c3993243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OfficeCLI/1.0.83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2026-05-11T16:36:49Z</dcterms:created>
  <cp:lastModifiedBy>OfficeCLI</cp:lastModifiedBy>
  <dcterms:modified xsi:type="dcterms:W3CDTF">2026-05-11T16:36:49Z</dcterms:modified>
</cp:coreProperties>
</file>