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22" w14:textId="3079924E" w:rsidR="00D91100" w:rsidRDefault="00EB53A9" w:rsidP="008D341B">
      <w:pPr>
        <w:pStyle w:val="Heading1"/>
      </w:pPr>
      <w:r>
        <w:t>Challenge 0</w:t>
      </w:r>
      <w:r w:rsidR="00D83DD8">
        <w:t>3</w:t>
      </w:r>
      <w:r>
        <w:t xml:space="preserve"> </w:t>
      </w:r>
      <w:r w:rsidR="00091A1A">
        <w:t>–</w:t>
      </w:r>
      <w:r w:rsidR="00E35E5C">
        <w:t>C</w:t>
      </w:r>
      <w:r w:rsidR="00091A1A">
        <w:t xml:space="preserve">opy data from </w:t>
      </w:r>
      <w:r w:rsidR="00A648CB">
        <w:t xml:space="preserve">Azure </w:t>
      </w:r>
      <w:r w:rsidR="00091A1A">
        <w:t>Databricks to SQL DW</w:t>
      </w:r>
    </w:p>
    <w:p w14:paraId="5E00749B" w14:textId="77777777" w:rsidR="00F14564" w:rsidRDefault="00F14564" w:rsidP="00E27CA5">
      <w:pPr>
        <w:pStyle w:val="Heading2"/>
      </w:pPr>
    </w:p>
    <w:p w14:paraId="61B0CAEA" w14:textId="6AE62170" w:rsidR="00AE7473" w:rsidRDefault="00E27CA5" w:rsidP="00E27CA5">
      <w:pPr>
        <w:pStyle w:val="Heading2"/>
      </w:pPr>
      <w:r>
        <w:t>Summary</w:t>
      </w:r>
    </w:p>
    <w:p w14:paraId="0EA8F27B" w14:textId="4ACE8608" w:rsidR="00E27CA5" w:rsidRDefault="00722725">
      <w:r>
        <w:t xml:space="preserve">In this </w:t>
      </w:r>
      <w:r w:rsidR="00C11DD2">
        <w:t>c</w:t>
      </w:r>
      <w:r>
        <w:t xml:space="preserve">hallenge you will </w:t>
      </w:r>
      <w:r w:rsidRPr="00CD47A6">
        <w:t xml:space="preserve">copy </w:t>
      </w:r>
      <w:r w:rsidR="002524D4">
        <w:t>r</w:t>
      </w:r>
      <w:r w:rsidR="00443AB7" w:rsidRPr="00CD47A6">
        <w:t xml:space="preserve">eference and </w:t>
      </w:r>
      <w:r w:rsidR="00D61C26">
        <w:t>transactional</w:t>
      </w:r>
      <w:r w:rsidR="00C11DD2" w:rsidRPr="00CD47A6">
        <w:t xml:space="preserve"> </w:t>
      </w:r>
      <w:r w:rsidR="00C7744C">
        <w:t xml:space="preserve">data </w:t>
      </w:r>
      <w:r w:rsidR="00C11DD2" w:rsidRPr="00CD47A6">
        <w:t xml:space="preserve">tables </w:t>
      </w:r>
      <w:r w:rsidRPr="00CD47A6">
        <w:t xml:space="preserve">from Databricks to SQL DW using Azure Data Factory and </w:t>
      </w:r>
      <w:proofErr w:type="spellStart"/>
      <w:r w:rsidRPr="00CD47A6">
        <w:t>Polybase</w:t>
      </w:r>
      <w:proofErr w:type="spellEnd"/>
      <w:r w:rsidRPr="00CD47A6">
        <w:t>.</w:t>
      </w:r>
      <w:r w:rsidR="00C7744C">
        <w:t xml:space="preserve">  You can use ADF runbook activity or ADF copy activity to achieve this task.</w:t>
      </w:r>
      <w:r w:rsidR="00F54204">
        <w:t xml:space="preserve"> </w:t>
      </w:r>
      <w:bookmarkStart w:id="0" w:name="_Hlk524094109"/>
      <w:r w:rsidR="00F54204">
        <w:t xml:space="preserve">Once you successfully create an activity please schedule </w:t>
      </w:r>
      <w:r w:rsidR="00C9480E">
        <w:t>ADF</w:t>
      </w:r>
      <w:r w:rsidR="00F54204">
        <w:t xml:space="preserve"> job to run </w:t>
      </w:r>
      <w:r w:rsidR="004A1BCA">
        <w:t>on 15</w:t>
      </w:r>
      <w:r w:rsidR="004A1BCA" w:rsidRPr="004A1BCA">
        <w:rPr>
          <w:vertAlign w:val="superscript"/>
        </w:rPr>
        <w:t>th</w:t>
      </w:r>
      <w:r w:rsidR="004A1BCA">
        <w:t xml:space="preserve"> of every </w:t>
      </w:r>
      <w:r w:rsidR="00F54204">
        <w:t>month</w:t>
      </w:r>
      <w:r w:rsidR="004A1BCA">
        <w:t>.</w:t>
      </w:r>
    </w:p>
    <w:bookmarkEnd w:id="0"/>
    <w:p w14:paraId="71C007BB" w14:textId="7EFCF5DF" w:rsidR="00D17900" w:rsidRDefault="004C6FCF" w:rsidP="00C11DD2">
      <w:pPr>
        <w:jc w:val="center"/>
      </w:pPr>
      <w:r>
        <w:rPr>
          <w:noProof/>
        </w:rPr>
        <w:drawing>
          <wp:inline distT="0" distB="0" distL="0" distR="0" wp14:anchorId="49715A4E" wp14:editId="591952C0">
            <wp:extent cx="3332480" cy="138588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317" cy="1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B1D1" w14:textId="631551AC" w:rsidR="00C11DD2" w:rsidRDefault="007437DE" w:rsidP="00C11DD2">
      <w:r>
        <w:t xml:space="preserve">Prerequisites: - </w:t>
      </w:r>
    </w:p>
    <w:p w14:paraId="3972E793" w14:textId="604F94BC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Azure SQL DW </w:t>
      </w:r>
      <w:r w:rsidR="009301E2">
        <w:t xml:space="preserve">(Gen1 or Gen2) </w:t>
      </w:r>
      <w:r>
        <w:t>should be up and running</w:t>
      </w:r>
    </w:p>
    <w:p w14:paraId="064CA3A4" w14:textId="6C2129D9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Azure Data Factory </w:t>
      </w:r>
      <w:r w:rsidR="00A50246">
        <w:t xml:space="preserve">V2 </w:t>
      </w:r>
      <w:r>
        <w:t xml:space="preserve">project </w:t>
      </w:r>
    </w:p>
    <w:p w14:paraId="12977054" w14:textId="45F96F5A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This challenge is based on challenge 1 and 2. By now you should have a Databricks cluster running and the processed data should be in </w:t>
      </w:r>
      <w:r w:rsidR="001A02D4">
        <w:t xml:space="preserve">external hive tables over </w:t>
      </w:r>
      <w:r w:rsidR="003E57B4">
        <w:t>parque</w:t>
      </w:r>
      <w:r w:rsidR="001A02D4">
        <w:t>t files in blob storage.</w:t>
      </w:r>
    </w:p>
    <w:p w14:paraId="00E5FFEA" w14:textId="77777777" w:rsidR="002D06DC" w:rsidRDefault="002D06DC" w:rsidP="00C11DD2"/>
    <w:p w14:paraId="1D69660E" w14:textId="27EA292C" w:rsidR="008F468D" w:rsidRDefault="00C11DD2" w:rsidP="00C11DD2">
      <w:r>
        <w:t>Reference link</w:t>
      </w:r>
      <w:r w:rsidR="008F468D">
        <w:t>s</w:t>
      </w:r>
      <w:r>
        <w:t xml:space="preserve"> </w:t>
      </w:r>
      <w:r w:rsidR="008F468D">
        <w:t>–</w:t>
      </w:r>
      <w:r>
        <w:t xml:space="preserve"> </w:t>
      </w:r>
    </w:p>
    <w:p w14:paraId="2114BF74" w14:textId="587D033B" w:rsidR="00C11DD2" w:rsidRDefault="008F468D" w:rsidP="00C11DD2">
      <w:pPr>
        <w:rPr>
          <w:rStyle w:val="Hyperlink"/>
        </w:rPr>
      </w:pPr>
      <w:r w:rsidRPr="008F468D">
        <w:t>Run Notebook using ADF</w:t>
      </w:r>
      <w:r>
        <w:rPr>
          <w:rStyle w:val="Hyperlink"/>
        </w:rPr>
        <w:t xml:space="preserve"> - </w:t>
      </w:r>
      <w:hyperlink r:id="rId8" w:history="1">
        <w:r w:rsidRPr="00844C7C">
          <w:rPr>
            <w:rStyle w:val="Hyperlink"/>
          </w:rPr>
          <w:t>https://docs.databricks.com/spark/latest/data-sources/azure/sql-data-warehouse.html</w:t>
        </w:r>
      </w:hyperlink>
    </w:p>
    <w:p w14:paraId="4EF1C1FA" w14:textId="6836C2D7" w:rsidR="008F468D" w:rsidRDefault="008F468D" w:rsidP="00C11DD2">
      <w:r w:rsidRPr="008F468D">
        <w:t>ADF Copy Activity</w:t>
      </w:r>
      <w:r>
        <w:t xml:space="preserve"> - </w:t>
      </w:r>
      <w:r w:rsidR="00F1315C">
        <w:t xml:space="preserve"> </w:t>
      </w:r>
      <w:hyperlink r:id="rId9" w:history="1">
        <w:r w:rsidR="00F1315C" w:rsidRPr="00844C7C">
          <w:rPr>
            <w:rStyle w:val="Hyperlink"/>
          </w:rPr>
          <w:t>https://docs.microsoft.com/en-us/azure/data-factory/copy-activity-overview</w:t>
        </w:r>
      </w:hyperlink>
    </w:p>
    <w:p w14:paraId="7EBC5B8A" w14:textId="77777777" w:rsidR="00F1315C" w:rsidRPr="008F468D" w:rsidRDefault="00F1315C" w:rsidP="00C11DD2"/>
    <w:p w14:paraId="205A92A8" w14:textId="21980764" w:rsidR="006F533B" w:rsidRDefault="00820B0A" w:rsidP="00C11DD2">
      <w:r>
        <w:t xml:space="preserve">This task is complete when:  you see 6 reference tables and 1 aggregated table under SQL Datawarehouse database. </w:t>
      </w:r>
      <w:r w:rsidR="00D55F79">
        <w:t xml:space="preserve">And </w:t>
      </w:r>
      <w:r w:rsidR="00302A6B">
        <w:t>when you query</w:t>
      </w:r>
      <w:r w:rsidR="00D55F79">
        <w:t xml:space="preserve"> tables </w:t>
      </w:r>
      <w:r w:rsidR="00302A6B">
        <w:t xml:space="preserve">it </w:t>
      </w:r>
      <w:r w:rsidR="00D55F79">
        <w:t xml:space="preserve">should </w:t>
      </w:r>
      <w:r w:rsidR="00302A6B">
        <w:t>show</w:t>
      </w:r>
      <w:bookmarkStart w:id="1" w:name="_GoBack"/>
      <w:bookmarkEnd w:id="1"/>
      <w:r w:rsidR="00D55F79">
        <w:t xml:space="preserve"> data.</w:t>
      </w:r>
    </w:p>
    <w:p w14:paraId="7822BF1F" w14:textId="76B189BB" w:rsidR="00820B0A" w:rsidRDefault="00820B0A" w:rsidP="00C11DD2">
      <w:r>
        <w:rPr>
          <w:noProof/>
        </w:rPr>
        <w:drawing>
          <wp:inline distT="0" distB="0" distL="0" distR="0" wp14:anchorId="13FDD242" wp14:editId="730D4BD6">
            <wp:extent cx="1860374" cy="20478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618" cy="21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BB03" w14:textId="77777777" w:rsidR="00C11DD2" w:rsidRDefault="00C11DD2" w:rsidP="00C11DD2">
      <w:pPr>
        <w:jc w:val="center"/>
      </w:pPr>
    </w:p>
    <w:sectPr w:rsidR="00C11DD2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DF13" w14:textId="77777777" w:rsidR="00BC5FA7" w:rsidRDefault="00BC5FA7" w:rsidP="00091A1A">
      <w:pPr>
        <w:spacing w:after="0" w:line="240" w:lineRule="auto"/>
      </w:pPr>
      <w:r>
        <w:separator/>
      </w:r>
    </w:p>
  </w:endnote>
  <w:endnote w:type="continuationSeparator" w:id="0">
    <w:p w14:paraId="6126A41F" w14:textId="77777777" w:rsidR="00BC5FA7" w:rsidRDefault="00BC5FA7" w:rsidP="000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2346" w14:textId="77777777" w:rsidR="00BC5FA7" w:rsidRDefault="00BC5FA7" w:rsidP="00091A1A">
      <w:pPr>
        <w:spacing w:after="0" w:line="240" w:lineRule="auto"/>
      </w:pPr>
      <w:r>
        <w:separator/>
      </w:r>
    </w:p>
  </w:footnote>
  <w:footnote w:type="continuationSeparator" w:id="0">
    <w:p w14:paraId="38899C06" w14:textId="77777777" w:rsidR="00BC5FA7" w:rsidRDefault="00BC5FA7" w:rsidP="0009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2C13"/>
    <w:multiLevelType w:val="hybridMultilevel"/>
    <w:tmpl w:val="3C2A66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10CE7"/>
    <w:rsid w:val="00047A25"/>
    <w:rsid w:val="0008583D"/>
    <w:rsid w:val="00091A1A"/>
    <w:rsid w:val="000C7029"/>
    <w:rsid w:val="000D491E"/>
    <w:rsid w:val="00137702"/>
    <w:rsid w:val="001455EC"/>
    <w:rsid w:val="00165D45"/>
    <w:rsid w:val="00167129"/>
    <w:rsid w:val="001740EE"/>
    <w:rsid w:val="001875BB"/>
    <w:rsid w:val="001A02D4"/>
    <w:rsid w:val="001E5C13"/>
    <w:rsid w:val="00220EDB"/>
    <w:rsid w:val="002524D4"/>
    <w:rsid w:val="0026672A"/>
    <w:rsid w:val="0027109D"/>
    <w:rsid w:val="00277A86"/>
    <w:rsid w:val="002A3764"/>
    <w:rsid w:val="002D06DC"/>
    <w:rsid w:val="002D5CB2"/>
    <w:rsid w:val="002E0503"/>
    <w:rsid w:val="002E6DA5"/>
    <w:rsid w:val="00302A6B"/>
    <w:rsid w:val="00311DCD"/>
    <w:rsid w:val="003134B6"/>
    <w:rsid w:val="00313795"/>
    <w:rsid w:val="00344406"/>
    <w:rsid w:val="00355958"/>
    <w:rsid w:val="0036354B"/>
    <w:rsid w:val="00367B9A"/>
    <w:rsid w:val="00371233"/>
    <w:rsid w:val="003A2036"/>
    <w:rsid w:val="003C41ED"/>
    <w:rsid w:val="003E57B4"/>
    <w:rsid w:val="003F3B1A"/>
    <w:rsid w:val="0040425B"/>
    <w:rsid w:val="00422116"/>
    <w:rsid w:val="004324C2"/>
    <w:rsid w:val="00434673"/>
    <w:rsid w:val="00443AB7"/>
    <w:rsid w:val="004A0E5B"/>
    <w:rsid w:val="004A1BCA"/>
    <w:rsid w:val="004B1E1E"/>
    <w:rsid w:val="004B3CF7"/>
    <w:rsid w:val="004C6FCF"/>
    <w:rsid w:val="004E0D87"/>
    <w:rsid w:val="004E4057"/>
    <w:rsid w:val="004F3AD3"/>
    <w:rsid w:val="005027AC"/>
    <w:rsid w:val="00517669"/>
    <w:rsid w:val="00525874"/>
    <w:rsid w:val="005308AF"/>
    <w:rsid w:val="005316D5"/>
    <w:rsid w:val="00560BBF"/>
    <w:rsid w:val="005710F9"/>
    <w:rsid w:val="005A5C78"/>
    <w:rsid w:val="005B686A"/>
    <w:rsid w:val="005F3B2D"/>
    <w:rsid w:val="00601ED0"/>
    <w:rsid w:val="006079C5"/>
    <w:rsid w:val="00615BC5"/>
    <w:rsid w:val="006A677D"/>
    <w:rsid w:val="006C180B"/>
    <w:rsid w:val="006C5945"/>
    <w:rsid w:val="006E5D16"/>
    <w:rsid w:val="006F533B"/>
    <w:rsid w:val="007000AD"/>
    <w:rsid w:val="0070303B"/>
    <w:rsid w:val="0071401A"/>
    <w:rsid w:val="00722725"/>
    <w:rsid w:val="00735A19"/>
    <w:rsid w:val="00737B81"/>
    <w:rsid w:val="007437DE"/>
    <w:rsid w:val="00756AA0"/>
    <w:rsid w:val="007659A2"/>
    <w:rsid w:val="00777A55"/>
    <w:rsid w:val="007B121A"/>
    <w:rsid w:val="007B332F"/>
    <w:rsid w:val="007B5B0F"/>
    <w:rsid w:val="007D3296"/>
    <w:rsid w:val="007D3B7E"/>
    <w:rsid w:val="007E3B4B"/>
    <w:rsid w:val="007F5636"/>
    <w:rsid w:val="007F6A01"/>
    <w:rsid w:val="00820B0A"/>
    <w:rsid w:val="00834676"/>
    <w:rsid w:val="00874784"/>
    <w:rsid w:val="0089011D"/>
    <w:rsid w:val="008D341B"/>
    <w:rsid w:val="008F468D"/>
    <w:rsid w:val="00922E1B"/>
    <w:rsid w:val="009301E2"/>
    <w:rsid w:val="0093593E"/>
    <w:rsid w:val="00956860"/>
    <w:rsid w:val="00964F0B"/>
    <w:rsid w:val="00996288"/>
    <w:rsid w:val="009B329D"/>
    <w:rsid w:val="00A05B7C"/>
    <w:rsid w:val="00A17A5B"/>
    <w:rsid w:val="00A241E9"/>
    <w:rsid w:val="00A50246"/>
    <w:rsid w:val="00A55289"/>
    <w:rsid w:val="00A55886"/>
    <w:rsid w:val="00A648CB"/>
    <w:rsid w:val="00A857CC"/>
    <w:rsid w:val="00AA46AF"/>
    <w:rsid w:val="00AB5762"/>
    <w:rsid w:val="00AE7473"/>
    <w:rsid w:val="00B03890"/>
    <w:rsid w:val="00B079A4"/>
    <w:rsid w:val="00B23579"/>
    <w:rsid w:val="00B24F53"/>
    <w:rsid w:val="00B57D64"/>
    <w:rsid w:val="00B63D4C"/>
    <w:rsid w:val="00B65169"/>
    <w:rsid w:val="00B80B39"/>
    <w:rsid w:val="00B85234"/>
    <w:rsid w:val="00B87A10"/>
    <w:rsid w:val="00BB3C80"/>
    <w:rsid w:val="00BC5FA7"/>
    <w:rsid w:val="00C000AC"/>
    <w:rsid w:val="00C11DD2"/>
    <w:rsid w:val="00C41EAD"/>
    <w:rsid w:val="00C67746"/>
    <w:rsid w:val="00C67839"/>
    <w:rsid w:val="00C711AB"/>
    <w:rsid w:val="00C7744C"/>
    <w:rsid w:val="00C9480E"/>
    <w:rsid w:val="00CB2ED9"/>
    <w:rsid w:val="00CB72AF"/>
    <w:rsid w:val="00CC4E13"/>
    <w:rsid w:val="00CD47A6"/>
    <w:rsid w:val="00CE07EC"/>
    <w:rsid w:val="00D17900"/>
    <w:rsid w:val="00D27DEE"/>
    <w:rsid w:val="00D55F79"/>
    <w:rsid w:val="00D5714E"/>
    <w:rsid w:val="00D61C26"/>
    <w:rsid w:val="00D67B63"/>
    <w:rsid w:val="00D83DD8"/>
    <w:rsid w:val="00D91100"/>
    <w:rsid w:val="00DB50FA"/>
    <w:rsid w:val="00DB7EE2"/>
    <w:rsid w:val="00DC7FBC"/>
    <w:rsid w:val="00DE60C2"/>
    <w:rsid w:val="00DF1CBF"/>
    <w:rsid w:val="00DF6DD5"/>
    <w:rsid w:val="00E006E7"/>
    <w:rsid w:val="00E04C89"/>
    <w:rsid w:val="00E171E8"/>
    <w:rsid w:val="00E27CA5"/>
    <w:rsid w:val="00E3304C"/>
    <w:rsid w:val="00E35E5C"/>
    <w:rsid w:val="00E36149"/>
    <w:rsid w:val="00E575E0"/>
    <w:rsid w:val="00E73567"/>
    <w:rsid w:val="00E81226"/>
    <w:rsid w:val="00E87C9D"/>
    <w:rsid w:val="00E97D3B"/>
    <w:rsid w:val="00EB53A9"/>
    <w:rsid w:val="00EC389E"/>
    <w:rsid w:val="00ED715E"/>
    <w:rsid w:val="00EE750C"/>
    <w:rsid w:val="00F1315C"/>
    <w:rsid w:val="00F14564"/>
    <w:rsid w:val="00F20A9F"/>
    <w:rsid w:val="00F21DBD"/>
    <w:rsid w:val="00F43634"/>
    <w:rsid w:val="00F54204"/>
    <w:rsid w:val="00F60AC0"/>
    <w:rsid w:val="00FC7617"/>
    <w:rsid w:val="00FE16F3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data-sources/azure/sql-data-warehous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ata-factory/copy-activity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Neelam Gupta</cp:lastModifiedBy>
  <cp:revision>202</cp:revision>
  <dcterms:created xsi:type="dcterms:W3CDTF">2018-08-24T14:20:00Z</dcterms:created>
  <dcterms:modified xsi:type="dcterms:W3CDTF">2018-09-08T23:32:00Z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2018-09-03T00:34:08.7758312Z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