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ageBreakBefore w:val="0"/>
      </w:pPr>
      <w:r>
        <w:t xml:space="preserve">A Pause Before the Spiral</w:t>
      </w:r>
    </w:p>
    <w:p>
      <w:pPr>
        <w:pStyle w:val="Subtitle"/>
      </w:pPr>
      <w:r>
        <w:t xml:space="preserve">Buddhist Practices for Overthinking, Self-Criticism, and Everyday Stress</w:t>
      </w:r>
    </w:p>
    <w:p>
      <w:pPr>
        <w:pStyle w:val="Author"/>
      </w:pPr>
      <w:r>
        <w:t xml:space="preserve">Jaspal Singh</w:t>
      </w:r>
    </w:p>
    <w:bookmarkStart w:id="20" w:name="copyright-and-reader-note"/>
    <w:p>
      <w:pPr>
        <w:pStyle w:val="Heading1"/>
        <w:pageBreakBefore/>
      </w:pPr>
      <w:r>
        <w:t xml:space="preserve">Copyright and Reader Note</w:t>
      </w:r>
    </w:p>
    <w:p>
      <w:pPr>
        <w:pStyle w:val="FirstParagraph"/>
      </w:pPr>
      <w:r>
        <w:t xml:space="preserve">Copyright © 2026 Jaspal Singh. All rights reserved.</w:t>
      </w:r>
    </w:p>
    <w:p>
      <w:pPr>
        <w:pStyle w:val="BodyText"/>
      </w:pPr>
      <w:r>
        <w:t xml:space="preserve">This book offers educational reflection and practical exercises. It is not medical or mental-health care, diagnosis, or treatment, and it does not replace advice from a qualified professional. Buddhist teachings and mindfulness practices are presented for personal reflection, not as a promise to prevent or resolve a health condition. Evidence about mindfulness varies by practice, population, and outcome. If an exercise feels distressing, stop, adapt it, or seek guidance from a qualified health professional. If you are in immediate danger, contact local emergency services.</w:t>
      </w:r>
    </w:p>
    <w:p>
      <w:pPr>
        <w:pStyle w:val="BodyText"/>
      </w:pPr>
      <w:r>
        <w:t xml:space="preserve">Buddhism contains diverse traditions and interpretations. This book draws selected examples from early Buddhist texts preserved in the Pali Canon and names that context where relevant. It does not claim to represent every Buddhist school. Ancient texts are paraphrased unless a brief quotation is explicitly identified. Modern translations remain the property of their translators or publishers; references identify the editions consulted.</w:t>
      </w:r>
    </w:p>
    <w:p>
      <w:pPr>
        <w:pStyle w:val="BodyText"/>
      </w:pPr>
      <w:r>
        <w:t xml:space="preserve">The scenes and people used as examples are illustrative composites. They are not testimonials, clinical cases, or reports of actual readers.</w:t>
      </w:r>
    </w:p>
    <w:bookmarkEnd w:id="20"/>
    <w:bookmarkStart w:id="21" w:name="contents"/>
    <w:p>
      <w:pPr>
        <w:pStyle w:val="Heading1"/>
        <w:pageBreakBefore/>
      </w:pPr>
      <w:r>
        <w:t xml:space="preserve">Contents</w:t>
      </w:r>
    </w:p>
    <w:p>
      <w:pPr>
        <w:pStyle w:val="Normal"/>
      </w:pPr>
      <w:r>
        <w:rPr>
          <w:rStyle w:val="Hyperlink"/>
          <w:color w:val="1F4E79"/>
          <w:u w:val="single"/>
        </w:rPr>
        <w:t xml:space="preserve">Introduction: The Moment Before the Next Thought</w:t>
      </w:r>
    </w:p>
    <w:p>
      <w:pPr>
        <w:pStyle w:val="Normal"/>
      </w:pPr>
      <w:r>
        <w:rPr>
          <w:rStyle w:val="Hyperlink"/>
          <w:color w:val="1F4E79"/>
          <w:u w:val="single"/>
        </w:rPr>
        <w:t xml:space="preserve">Chapter 1: When Reflection Becomes a Loop</w:t>
      </w:r>
    </w:p>
    <w:p>
      <w:pPr>
        <w:pStyle w:val="Normal"/>
      </w:pPr>
      <w:r>
        <w:rPr>
          <w:rStyle w:val="Hyperlink"/>
          <w:color w:val="1F4E79"/>
          <w:u w:val="single"/>
        </w:rPr>
        <w:t xml:space="preserve">Chapter 2: The Event, the Feeling, and the Extra Story</w:t>
      </w:r>
    </w:p>
    <w:p>
      <w:pPr>
        <w:pStyle w:val="Normal"/>
      </w:pPr>
      <w:r>
        <w:rPr>
          <w:rStyle w:val="Hyperlink"/>
          <w:color w:val="1F4E79"/>
          <w:u w:val="single"/>
        </w:rPr>
        <w:t xml:space="preserve">Chapter 3: Mindfulness Is Not an Empty Mind</w:t>
      </w:r>
    </w:p>
    <w:p>
      <w:pPr>
        <w:pStyle w:val="Normal"/>
      </w:pPr>
      <w:r>
        <w:rPr>
          <w:rStyle w:val="Hyperlink"/>
          <w:color w:val="1F4E79"/>
          <w:u w:val="single"/>
        </w:rPr>
        <w:t xml:space="preserve">Chapter 4: A Steadier Place to Stand</w:t>
      </w:r>
    </w:p>
    <w:p>
      <w:pPr>
        <w:pStyle w:val="Normal"/>
      </w:pPr>
      <w:r>
        <w:rPr>
          <w:rStyle w:val="Hyperlink"/>
          <w:color w:val="1F4E79"/>
          <w:u w:val="single"/>
        </w:rPr>
        <w:t xml:space="preserve">Chapter 5: Speaking to Yourself Without Adding Harm</w:t>
      </w:r>
    </w:p>
    <w:p>
      <w:pPr>
        <w:pStyle w:val="Normal"/>
      </w:pPr>
      <w:r>
        <w:rPr>
          <w:rStyle w:val="Hyperlink"/>
          <w:color w:val="1F4E79"/>
          <w:u w:val="single"/>
        </w:rPr>
        <w:t xml:space="preserve">Chapter 6: Replaying Conversations</w:t>
      </w:r>
    </w:p>
    <w:p>
      <w:pPr>
        <w:pStyle w:val="Normal"/>
      </w:pPr>
      <w:r>
        <w:rPr>
          <w:rStyle w:val="Hyperlink"/>
          <w:color w:val="1F4E79"/>
          <w:u w:val="single"/>
        </w:rPr>
        <w:t xml:space="preserve">Chapter 7: Regret, Mistakes, and Repair</w:t>
      </w:r>
    </w:p>
    <w:p>
      <w:pPr>
        <w:pStyle w:val="Normal"/>
      </w:pPr>
      <w:r>
        <w:rPr>
          <w:rStyle w:val="Hyperlink"/>
          <w:color w:val="1F4E79"/>
          <w:u w:val="single"/>
        </w:rPr>
        <w:t xml:space="preserve">Chapter 8: Uncertainty and the Limits of Control</w:t>
      </w:r>
    </w:p>
    <w:p>
      <w:pPr>
        <w:pStyle w:val="Normal"/>
      </w:pPr>
      <w:r>
        <w:rPr>
          <w:rStyle w:val="Hyperlink"/>
          <w:color w:val="1F4E79"/>
          <w:u w:val="single"/>
        </w:rPr>
        <w:t xml:space="preserve">Chapter 9: Boundaries, Compassion, and Right Action</w:t>
      </w:r>
    </w:p>
    <w:p>
      <w:pPr>
        <w:pStyle w:val="Normal"/>
      </w:pPr>
      <w:r>
        <w:rPr>
          <w:rStyle w:val="Hyperlink"/>
          <w:color w:val="1F4E79"/>
          <w:u w:val="single"/>
        </w:rPr>
        <w:t xml:space="preserve">Chapter 10: Practice in Ordinary Life</w:t>
      </w:r>
    </w:p>
    <w:p>
      <w:pPr>
        <w:pStyle w:val="Normal"/>
      </w:pPr>
      <w:r>
        <w:rPr>
          <w:rStyle w:val="Hyperlink"/>
          <w:color w:val="1F4E79"/>
          <w:u w:val="single"/>
        </w:rPr>
        <w:t xml:space="preserve">Chapter 11: When Practice Is Not Enough</w:t>
      </w:r>
    </w:p>
    <w:p>
      <w:pPr>
        <w:pStyle w:val="Normal"/>
      </w:pPr>
      <w:r>
        <w:rPr>
          <w:rStyle w:val="Hyperlink"/>
          <w:color w:val="1F4E79"/>
          <w:u w:val="single"/>
        </w:rPr>
        <w:t xml:space="preserve">Chapter 12: A Fourteen-Day Practice</w:t>
      </w:r>
    </w:p>
    <w:p>
      <w:pPr>
        <w:pStyle w:val="Normal"/>
      </w:pPr>
      <w:r>
        <w:rPr>
          <w:rStyle w:val="Hyperlink"/>
          <w:color w:val="1F4E79"/>
          <w:u w:val="single"/>
        </w:rPr>
        <w:t xml:space="preserve">Chapter 13: When the Loop Starts at Night</w:t>
      </w:r>
    </w:p>
    <w:p>
      <w:pPr>
        <w:pStyle w:val="Normal"/>
      </w:pPr>
      <w:r>
        <w:rPr>
          <w:rStyle w:val="Hyperlink"/>
          <w:color w:val="1F4E79"/>
          <w:u w:val="single"/>
        </w:rPr>
        <w:t xml:space="preserve">Chapter 14: Four Everyday Practice Labs</w:t>
      </w:r>
    </w:p>
    <w:p>
      <w:pPr>
        <w:pStyle w:val="Normal"/>
      </w:pPr>
      <w:r>
        <w:rPr>
          <w:rStyle w:val="Hyperlink"/>
          <w:color w:val="1F4E79"/>
          <w:u w:val="single"/>
        </w:rPr>
        <w:t xml:space="preserve">Conclusion: You Can Begin Again in This Moment</w:t>
      </w:r>
    </w:p>
    <w:p>
      <w:pPr>
        <w:pStyle w:val="Normal"/>
      </w:pPr>
      <w:r>
        <w:rPr>
          <w:rStyle w:val="Hyperlink"/>
          <w:color w:val="1F4E79"/>
          <w:u w:val="single"/>
        </w:rPr>
        <w:t xml:space="preserve">Appendix A: Thought-Loop Worksheet</w:t>
      </w:r>
    </w:p>
    <w:p>
      <w:pPr>
        <w:pStyle w:val="Normal"/>
      </w:pPr>
      <w:r>
        <w:rPr>
          <w:rStyle w:val="Hyperlink"/>
          <w:color w:val="1F4E79"/>
          <w:u w:val="single"/>
        </w:rPr>
        <w:t xml:space="preserve">Appendix B: Practice Menu</w:t>
      </w:r>
    </w:p>
    <w:p>
      <w:pPr>
        <w:pStyle w:val="Normal"/>
      </w:pPr>
      <w:r>
        <w:rPr>
          <w:rStyle w:val="Hyperlink"/>
          <w:color w:val="1F4E79"/>
          <w:u w:val="single"/>
        </w:rPr>
        <w:t xml:space="preserve">Appendix C: Reflection Journal</w:t>
      </w:r>
    </w:p>
    <w:p>
      <w:pPr>
        <w:pStyle w:val="Normal"/>
      </w:pPr>
      <w:r>
        <w:rPr>
          <w:rStyle w:val="Hyperlink"/>
          <w:color w:val="1F4E79"/>
          <w:u w:val="single"/>
        </w:rPr>
        <w:t xml:space="preserve">Glossary</w:t>
      </w:r>
    </w:p>
    <w:p>
      <w:pPr>
        <w:pStyle w:val="Normal"/>
      </w:pPr>
      <w:r>
        <w:rPr>
          <w:rStyle w:val="Hyperlink"/>
          <w:color w:val="1F4E79"/>
          <w:u w:val="single"/>
        </w:rPr>
        <w:t xml:space="preserve">References and Further Reading</w:t>
      </w:r>
    </w:p>
    <w:bookmarkEnd w:id="21"/>
    <w:bookmarkStart w:id="22" w:name="introduction"/>
    <w:p>
      <w:pPr>
        <w:pStyle w:val="Heading1"/>
        <w:pageBreakBefore/>
      </w:pPr>
      <w:r>
        <w:t xml:space="preserve">Introduction: The Moment Before the Next Thought</w:t>
      </w:r>
    </w:p>
    <w:p>
      <w:pPr>
        <w:pStyle w:val="FirstParagraph"/>
      </w:pPr>
      <w:r>
        <w:t xml:space="preserve">A meeting ends. You said one sentence that could have been clearer. Hours later, your mind is still editing it. You replay the other person’s expression, imagine what they may have thought, and prepare answers to questions nobody has asked. Or perhaps the loop concerns a choice: whether to accept a job, make an apology, move, or wait. The mind keeps returning to the same material, as though one more pass will reveal certainty.</w:t>
      </w:r>
    </w:p>
    <w:p>
      <w:pPr>
        <w:pStyle w:val="BodyText"/>
      </w:pPr>
      <w:r>
        <w:t xml:space="preserve">This book is for that familiar experience: not ordinary planning, but thought that circles without helping you act. It brings selected Buddhist teachings into conversation with practical exercises for noticing a loop, meeting the feeling beneath it, and choosing what to do next. The aim is modest. You are not asked to stop thinking, become serene on command, or treat every difficult emotion as a mistake. You are invited to recognize when thinking has stopped serving you.</w:t>
      </w:r>
    </w:p>
    <w:p>
      <w:pPr>
        <w:pStyle w:val="BodyText"/>
      </w:pPr>
      <w:r>
        <w:t xml:space="preserve">The phrase</w:t>
      </w:r>
      <w:r>
        <w:t xml:space="preserve"> </w:t>
      </w:r>
      <w:r>
        <w:t xml:space="preserve">“</w:t>
      </w:r>
      <w:r>
        <w:t xml:space="preserve">a pause before the spiral</w:t>
      </w:r>
      <w:r>
        <w:t xml:space="preserve">”</w:t>
      </w:r>
      <w:r>
        <w:t xml:space="preserve"> </w:t>
      </w:r>
      <w:r>
        <w:t xml:space="preserve">names a small opening. A pause may be a breath, a hand resting on a table, a sentence written on paper, a walk around the block, or a decision to sleep before sending a message. It is not a magic technique. It gives you a chance to see the difference between what happened and what your mind is adding, then respond with more care.</w:t>
      </w:r>
    </w:p>
    <w:p>
      <w:pPr>
        <w:pStyle w:val="BodyText"/>
      </w:pPr>
      <w:r>
        <w:t xml:space="preserve">The Buddhist sources in these pages are not presented as a single universal version of Buddhism. One important image comes from the Pali discourse commonly called</w:t>
      </w:r>
      <w:r>
        <w:t xml:space="preserve"> </w:t>
      </w:r>
      <w:r>
        <w:t xml:space="preserve">“</w:t>
      </w:r>
      <w:r>
        <w:t xml:space="preserve">The Arrow</w:t>
      </w:r>
      <w:r>
        <w:t xml:space="preserve">”</w:t>
      </w:r>
      <w:r>
        <w:t xml:space="preserve"> </w:t>
      </w:r>
      <w:r>
        <w:t xml:space="preserve">or</w:t>
      </w:r>
      <w:r>
        <w:t xml:space="preserve"> </w:t>
      </w:r>
      <w:r>
        <w:t xml:space="preserve">“</w:t>
      </w:r>
      <w:r>
        <w:t xml:space="preserve">The Dart</w:t>
      </w:r>
      <w:r>
        <w:t xml:space="preserve">”</w:t>
      </w:r>
      <w:r>
        <w:t xml:space="preserve"> </w:t>
      </w:r>
      <w:r>
        <w:t xml:space="preserve">(Saṃyutta Nikāya 36.6). It compares painful feeling and the additional distress that can follow it. Modern writers often call this the</w:t>
      </w:r>
      <w:r>
        <w:t xml:space="preserve"> </w:t>
      </w:r>
      <w:r>
        <w:t xml:space="preserve">“</w:t>
      </w:r>
      <w:r>
        <w:t xml:space="preserve">two arrows.</w:t>
      </w:r>
      <w:r>
        <w:t xml:space="preserve">”</w:t>
      </w:r>
      <w:r>
        <w:t xml:space="preserve"> </w:t>
      </w:r>
      <w:r>
        <w:t xml:space="preserve">The image can be useful, but it should never be used to blame someone for suffering or imply that all pain is optional. The original discourse is about how a trained and untrained person relate to feeling; it is not a clinical explanation of rumination. We will return to it carefully in Chapter 2.</w:t>
      </w:r>
    </w:p>
    <w:p>
      <w:pPr>
        <w:pStyle w:val="BodyText"/>
      </w:pPr>
      <w:r>
        <w:t xml:space="preserve">You can read straight through or move to the chapter that fits today. Try the exercises as invitations. You may keep your eyes open, use a grounding practice instead of breath focus, or skip an exercise. If a practice increases distress, stop and choose another kind of support. The National Center for Complementary and Integrative Health notes that findings on meditation and mindfulness vary, and mindfulness has not been shown to treat anxiety disorders. These practices can sit alongside appropriate care; they should not be offered as a substitute for it.</w:t>
      </w:r>
    </w:p>
    <w:p>
      <w:pPr>
        <w:pStyle w:val="BodyText"/>
      </w:pPr>
      <w:r>
        <w:t xml:space="preserve">A note on scope: this is not a meditation manual, a history of Buddhism, or a therapy workbook. It is a practical companion to</w:t>
      </w:r>
      <w:r>
        <w:t xml:space="preserve"> </w:t>
      </w:r>
      <w:r>
        <w:rPr>
          <w:iCs/>
          <w:i/>
        </w:rPr>
        <w:t xml:space="preserve">The Light of Buddha</w:t>
      </w:r>
      <w:r>
        <w:t xml:space="preserve">, which retells stories from the Pali canonical tradition. That collection invites readers into narratives and teachings. This book focuses on applying a few ideas to the ordinary moments when thought becomes repetitive. It does not retell those stories. Where a source matters, it is named in the text and listed in the references.</w:t>
      </w:r>
    </w:p>
    <w:p>
      <w:pPr>
        <w:pStyle w:val="BodyText"/>
      </w:pPr>
      <w:r>
        <w:t xml:space="preserve">You do not need to agree with every Buddhist idea to use a reflection exercise. You also do not need to adopt a religious identity. Read with curiosity, check the sources, and leave aside anything that does not fit your experience. The work is not to force the mind into silence. It is to learn, little by little, that a thought can be noticed without being obeyed.</w:t>
      </w:r>
    </w:p>
    <w:p>
      <w:pPr>
        <w:pStyle w:val="BodyText"/>
      </w:pPr>
      <w:r>
        <w:rPr>
          <w:bCs/>
          <w:b/>
        </w:rPr>
        <w:t xml:space="preserve">Before you begin:</w:t>
      </w:r>
      <w:r>
        <w:t xml:space="preserve"> </w:t>
      </w:r>
      <w:r>
        <w:t xml:space="preserve">Write one sentence about the loop you most often experience. Keep it concrete:</w:t>
      </w:r>
      <w:r>
        <w:t xml:space="preserve"> </w:t>
      </w:r>
      <w:r>
        <w:t xml:space="preserve">“</w:t>
      </w:r>
      <w:r>
        <w:t xml:space="preserve">I replay work conversations after they end,</w:t>
      </w:r>
      <w:r>
        <w:t xml:space="preserve">”</w:t>
      </w:r>
      <w:r>
        <w:t xml:space="preserve"> </w:t>
      </w:r>
      <w:r>
        <w:t xml:space="preserve">or</w:t>
      </w:r>
      <w:r>
        <w:t xml:space="preserve"> </w:t>
      </w:r>
      <w:r>
        <w:t xml:space="preserve">“</w:t>
      </w:r>
      <w:r>
        <w:t xml:space="preserve">I delay decisions because I keep imagining how each option could go wrong.</w:t>
      </w:r>
      <w:r>
        <w:t xml:space="preserve">”</w:t>
      </w:r>
      <w:r>
        <w:t xml:space="preserve"> </w:t>
      </w:r>
      <w:r>
        <w:t xml:space="preserve">This is not a diagnosis. It is simply a place to begin.</w:t>
      </w:r>
    </w:p>
    <w:bookmarkEnd w:id="22"/>
    <w:bookmarkStart w:id="29" w:name="chapter-1"/>
    <w:p>
      <w:pPr>
        <w:pStyle w:val="Heading1"/>
        <w:pageBreakBefore/>
      </w:pPr>
      <w:r>
        <w:t xml:space="preserve">Chapter 1: When Reflection Becomes a Loop</w:t>
      </w:r>
    </w:p>
    <w:bookmarkStart w:id="23" w:name="useful-thinking-has-somewhere-to-go"/>
    <w:p>
      <w:pPr>
        <w:pStyle w:val="Heading2"/>
      </w:pPr>
      <w:r>
        <w:t xml:space="preserve">Useful thinking has somewhere to go</w:t>
      </w:r>
    </w:p>
    <w:p>
      <w:pPr>
        <w:pStyle w:val="FirstParagraph"/>
      </w:pPr>
      <w:r>
        <w:t xml:space="preserve">Thinking is not the enemy. You need it to plan, learn, remember, and solve problems. Reflection becomes less useful when it repeats the same questions without producing new information, a decision, or a reasonable next action. Researchers use terms such as rumination, worry, and repetitive negative thinking for related patterns, while recognizing that the concepts are not identical and are studied in different contexts. This book uses</w:t>
      </w:r>
      <w:r>
        <w:t xml:space="preserve"> </w:t>
      </w:r>
      <w:r>
        <w:t xml:space="preserve">“</w:t>
      </w:r>
      <w:r>
        <w:t xml:space="preserve">loop</w:t>
      </w:r>
      <w:r>
        <w:t xml:space="preserve">”</w:t>
      </w:r>
      <w:r>
        <w:t xml:space="preserve"> </w:t>
      </w:r>
      <w:r>
        <w:t xml:space="preserve">descriptively; it is not a diagnosis. The topic may change, but the movement stays the same: replay, criticize, predict, rehearse, and return to the beginning. (See Moulds and McEvoy in References.)</w:t>
      </w:r>
    </w:p>
    <w:p>
      <w:pPr>
        <w:pStyle w:val="BodyText"/>
      </w:pPr>
      <w:r>
        <w:t xml:space="preserve">A practical distinction is this:</w:t>
      </w:r>
      <w:r>
        <w:t xml:space="preserve"> </w:t>
      </w:r>
      <w:r>
        <w:rPr>
          <w:bCs/>
          <w:b/>
        </w:rPr>
        <w:t xml:space="preserve">problem-solving changes your information or your next step; looping mostly changes your level of distress.</w:t>
      </w:r>
      <w:r>
        <w:t xml:space="preserve"> </w:t>
      </w:r>
      <w:r>
        <w:t xml:space="preserve">It is not a perfect test. Sometimes a problem really is difficult and takes time. But it can help you notice when analysis has become an attempt to guarantee an outcome that cannot be guaranteed.</w:t>
      </w:r>
    </w:p>
    <w:p>
      <w:pPr>
        <w:pStyle w:val="BodyText"/>
      </w:pPr>
      <w:r>
        <w:t xml:space="preserve">Consider Maya, an illustrative example. A client says,</w:t>
      </w:r>
      <w:r>
        <w:t xml:space="preserve"> </w:t>
      </w:r>
      <w:r>
        <w:t xml:space="preserve">“</w:t>
      </w:r>
      <w:r>
        <w:t xml:space="preserve">Let’s revisit the draft next week.</w:t>
      </w:r>
      <w:r>
        <w:t xml:space="preserve">”</w:t>
      </w:r>
      <w:r>
        <w:t xml:space="preserve"> </w:t>
      </w:r>
      <w:r>
        <w:t xml:space="preserve">Maya spends the evening trying to decode the sentence. Perhaps the client disliked the work. Perhaps there is a budget problem. Perhaps it was a routine scheduling comment. None of these possibilities is confirmed. Maya drafts three versions of a follow-up email, deletes them, and checks the client’s profile. At this point, she has not learned more about the client’s intention. The loop has created activity without useful evidence.</w:t>
      </w:r>
    </w:p>
    <w:p>
      <w:pPr>
        <w:pStyle w:val="BodyText"/>
      </w:pPr>
      <w:r>
        <w:t xml:space="preserve">A practical next step might be to note the question she can actually answer:</w:t>
      </w:r>
      <w:r>
        <w:t xml:space="preserve"> </w:t>
      </w:r>
      <w:r>
        <w:t xml:space="preserve">“</w:t>
      </w:r>
      <w:r>
        <w:t xml:space="preserve">What would help me prepare for next week?</w:t>
      </w:r>
      <w:r>
        <w:t xml:space="preserve">”</w:t>
      </w:r>
      <w:r>
        <w:t xml:space="preserve"> </w:t>
      </w:r>
      <w:r>
        <w:t xml:space="preserve">She can review the draft, list two questions for the client, and wait to ask them at the scheduled meeting. This response does not prove that everything is fine. It moves from imagined certainty to available action.</w:t>
      </w:r>
    </w:p>
    <w:bookmarkEnd w:id="23"/>
    <w:bookmarkStart w:id="24" w:name="a-three-question-check"/>
    <w:p>
      <w:pPr>
        <w:pStyle w:val="Heading2"/>
      </w:pPr>
      <w:r>
        <w:t xml:space="preserve">A three-question check</w:t>
      </w:r>
    </w:p>
    <w:p>
      <w:pPr>
        <w:pStyle w:val="FirstParagraph"/>
      </w:pPr>
      <w:r>
        <w:t xml:space="preserve">When you notice repetition, ask:</w:t>
      </w:r>
    </w:p>
    <w:p>
      <w:pPr>
        <w:numPr>
          <w:ilvl w:val="0"/>
          <w:numId w:val="1002"/>
        </w:numPr>
        <w:pStyle w:val="Normal"/>
      </w:pPr>
      <w:r>
        <w:rPr>
          <w:bCs/>
          <w:b/>
        </w:rPr>
        <w:t xml:space="preserve">What new fact have I learned since the last time I considered this?</w:t>
      </w:r>
    </w:p>
    <w:p>
      <w:pPr>
        <w:numPr>
          <w:ilvl w:val="0"/>
          <w:numId w:val="1002"/>
        </w:numPr>
        <w:pStyle w:val="Normal"/>
      </w:pPr>
      <w:r>
        <w:rPr>
          <w:bCs/>
          <w:b/>
        </w:rPr>
        <w:t xml:space="preserve">Is there a decision or action I can reasonably take now?</w:t>
      </w:r>
    </w:p>
    <w:p>
      <w:pPr>
        <w:numPr>
          <w:ilvl w:val="0"/>
          <w:numId w:val="1002"/>
        </w:numPr>
        <w:pStyle w:val="Normal"/>
      </w:pPr>
      <w:r>
        <w:rPr>
          <w:bCs/>
          <w:b/>
        </w:rPr>
        <w:t xml:space="preserve">If I have no new fact and no new action, what would help me step away for a while?</w:t>
      </w:r>
    </w:p>
    <w:p>
      <w:pPr>
        <w:pStyle w:val="FirstParagraph"/>
      </w:pPr>
      <w:r>
        <w:t xml:space="preserve">If the answer to the first two questions is</w:t>
      </w:r>
      <w:r>
        <w:t xml:space="preserve"> </w:t>
      </w:r>
      <w:r>
        <w:t xml:space="preserve">“</w:t>
      </w:r>
      <w:r>
        <w:t xml:space="preserve">nothing,</w:t>
      </w:r>
      <w:r>
        <w:t xml:space="preserve">”</w:t>
      </w:r>
      <w:r>
        <w:t xml:space="preserve"> </w:t>
      </w:r>
      <w:r>
        <w:t xml:space="preserve">you do not have to settle the issue in your head before taking a break. You can write it down and return at a chosen time. Deferring a loop is not denial when you have recorded the matter and set a practical time to revisit it.</w:t>
      </w:r>
    </w:p>
    <w:bookmarkEnd w:id="24"/>
    <w:bookmarkStart w:id="25" w:name="the-hidden-bargain"/>
    <w:p>
      <w:pPr>
        <w:pStyle w:val="Heading2"/>
      </w:pPr>
      <w:r>
        <w:t xml:space="preserve">The hidden bargain</w:t>
      </w:r>
    </w:p>
    <w:p>
      <w:pPr>
        <w:pStyle w:val="FirstParagraph"/>
      </w:pPr>
      <w:r>
        <w:t xml:space="preserve">Many loops contain a quiet bargain:</w:t>
      </w:r>
      <w:r>
        <w:t xml:space="preserve"> </w:t>
      </w:r>
      <w:r>
        <w:t xml:space="preserve">“</w:t>
      </w:r>
      <w:r>
        <w:t xml:space="preserve">If I think about this long enough, I will prevent embarrassment, loss, conflict, or regret.</w:t>
      </w:r>
      <w:r>
        <w:t xml:space="preserve">”</w:t>
      </w:r>
      <w:r>
        <w:t xml:space="preserve"> </w:t>
      </w:r>
      <w:r>
        <w:t xml:space="preserve">That wish is understandable. It is also impossible to satisfy completely. You can prepare, ask questions, repair mistakes, and make thoughtful choices. You cannot know every reaction in advance or remove all uncertainty.</w:t>
      </w:r>
    </w:p>
    <w:p>
      <w:pPr>
        <w:pStyle w:val="BodyText"/>
      </w:pPr>
      <w:r>
        <w:t xml:space="preserve">Buddhist reflection often asks us to look at how craving and resistance shape experience. In this book, that does not mean you should stop wanting a good outcome or accept harmful conditions. It means noticing when the demand for perfect certainty is making the present moment narrower. You may want to do well and still accept that no amount of replay can guarantee another person’s response.</w:t>
      </w:r>
    </w:p>
    <w:bookmarkEnd w:id="25"/>
    <w:bookmarkStart w:id="26" w:name="exercise-name-the-loop"/>
    <w:p>
      <w:pPr>
        <w:pStyle w:val="Heading2"/>
      </w:pPr>
      <w:r>
        <w:t xml:space="preserve">Exercise: Name the loop</w:t>
      </w:r>
    </w:p>
    <w:p>
      <w:pPr>
        <w:pStyle w:val="FirstParagraph"/>
      </w:pPr>
      <w:r>
        <w:t xml:space="preserve">Complete these lines in a notebook:</w:t>
      </w:r>
    </w:p>
    <w:p>
      <w:pPr>
        <w:numPr>
          <w:ilvl w:val="0"/>
          <w:numId w:val="1003"/>
        </w:numPr>
        <w:pStyle w:val="Normal"/>
      </w:pPr>
      <w:r>
        <w:t xml:space="preserve">The situation I keep returning to is…</w:t>
      </w:r>
    </w:p>
    <w:p>
      <w:pPr>
        <w:numPr>
          <w:ilvl w:val="0"/>
          <w:numId w:val="1003"/>
        </w:numPr>
        <w:pStyle w:val="Normal"/>
      </w:pPr>
      <w:r>
        <w:t xml:space="preserve">The question I am trying to answer is…</w:t>
      </w:r>
    </w:p>
    <w:p>
      <w:pPr>
        <w:numPr>
          <w:ilvl w:val="0"/>
          <w:numId w:val="1003"/>
        </w:numPr>
        <w:pStyle w:val="Normal"/>
      </w:pPr>
      <w:r>
        <w:t xml:space="preserve">The information I actually have is…</w:t>
      </w:r>
    </w:p>
    <w:p>
      <w:pPr>
        <w:numPr>
          <w:ilvl w:val="0"/>
          <w:numId w:val="1003"/>
        </w:numPr>
        <w:pStyle w:val="Normal"/>
      </w:pPr>
      <w:r>
        <w:t xml:space="preserve">The information I am guessing about is…</w:t>
      </w:r>
    </w:p>
    <w:p>
      <w:pPr>
        <w:numPr>
          <w:ilvl w:val="0"/>
          <w:numId w:val="1003"/>
        </w:numPr>
        <w:pStyle w:val="Normal"/>
      </w:pPr>
      <w:r>
        <w:t xml:space="preserve">One useful action, if any, is…</w:t>
      </w:r>
    </w:p>
    <w:p>
      <w:pPr>
        <w:numPr>
          <w:ilvl w:val="0"/>
          <w:numId w:val="1003"/>
        </w:numPr>
        <w:pStyle w:val="Normal"/>
      </w:pPr>
      <w:r>
        <w:t xml:space="preserve">If no action is available now, I will revisit this at…</w:t>
      </w:r>
    </w:p>
    <w:p>
      <w:pPr>
        <w:pStyle w:val="FirstParagraph"/>
      </w:pPr>
      <w:r>
        <w:t xml:space="preserve">Do not use the worksheet to prosecute yourself. The point is to separate facts, guesses, and choices. If you discover an action, make it small and specific. If you discover that you are waiting for certainty, practice letting the question remain open for a limited time.</w:t>
      </w:r>
    </w:p>
    <w:bookmarkEnd w:id="26"/>
    <w:bookmarkStart w:id="28" w:name="X20f616a8c355d2d14a11ced10487fab8b2a39e4"/>
    <w:p>
      <w:pPr>
        <w:pStyle w:val="Heading2"/>
      </w:pPr>
      <w:r>
        <w:t xml:space="preserve">Common difficulty:</w:t>
      </w:r>
      <w:r>
        <w:t xml:space="preserve"> </w:t>
      </w:r>
      <w:r>
        <w:t xml:space="preserve">“</w:t>
      </w:r>
      <w:r>
        <w:t xml:space="preserve">But if I stop thinking, I’ll miss something</w:t>
      </w:r>
      <w:r>
        <w:t xml:space="preserve">”</w:t>
      </w:r>
    </w:p>
    <w:p>
      <w:pPr>
        <w:pStyle w:val="FirstParagraph"/>
      </w:pPr>
      <w:r>
        <w:t xml:space="preserve">Sometimes you will need to return to a problem. Choose a reminder that protects your attention: a calendar entry, a note beside your computer, or a message to yourself. Then do one ordinary task. You are not declaring the matter unimportant; you are giving it a defined place instead of letting it occupy every place.</w:t>
      </w:r>
    </w:p>
    <w:bookmarkStart w:id="27" w:name="X28e30e57418cad09ba3fb1094a1c54a5c7c7929"/>
    <w:p>
      <w:pPr>
        <w:pStyle w:val="Heading3"/>
      </w:pPr>
      <w:r>
        <w:t xml:space="preserve">A small experiment: put a boundary around thinking</w:t>
      </w:r>
    </w:p>
    <w:p>
      <w:pPr>
        <w:pStyle w:val="FirstParagraph"/>
      </w:pPr>
      <w:r>
        <w:t xml:space="preserve">Pick one recurring concern and set a ten-minute window for it. During that window, write rather than rehearse. At the end, choose one of three outcomes: act, schedule a later review, or acknowledge that no useful action is available now. The time limit is not a rule for every serious problem. If a decision needs research, give the research its own task and realistic deadline. The experiment simply tests whether unstructured replay is adding value.</w:t>
      </w:r>
    </w:p>
    <w:p>
      <w:pPr>
        <w:pStyle w:val="BodyText"/>
      </w:pPr>
      <w:r>
        <w:t xml:space="preserve">A useful record has four columns: date, trigger, minutes spent looping, and what the thinking produced. Do not use it to judge yourself. After several entries, look for patterns. Does the loop start when you are tired, after a social interaction, or when you have a task you are avoiding? Does writing create a decision? Does a walk help you return to what matters? The record may reveal that the problem is not</w:t>
      </w:r>
      <w:r>
        <w:t xml:space="preserve"> </w:t>
      </w:r>
      <w:r>
        <w:t xml:space="preserve">“</w:t>
      </w:r>
      <w:r>
        <w:t xml:space="preserve">thinking too much</w:t>
      </w:r>
      <w:r>
        <w:t xml:space="preserve">”</w:t>
      </w:r>
      <w:r>
        <w:t xml:space="preserve"> </w:t>
      </w:r>
      <w:r>
        <w:t xml:space="preserve">in general but a specific cue, unmet need, or unresolved practical question.</w:t>
      </w:r>
    </w:p>
    <w:p>
      <w:pPr>
        <w:pStyle w:val="BodyText"/>
      </w:pPr>
      <w:r>
        <w:t xml:space="preserve">For a problem that requires more than one session, use an agenda. Write the issue, what you need to learn, who can answer, and when you will review it. This transforms vague worry into a bounded project. If no answer is available, mark the unknown plainly. You may still feel unsettled. The aim is not to feel settled on command; it is to avoid spending the whole day trying to force an answer out of uncertainty.</w:t>
      </w:r>
    </w:p>
    <w:p>
      <w:pPr>
        <w:pStyle w:val="BodyText"/>
      </w:pPr>
      <w:r>
        <w:rPr>
          <w:bCs/>
          <w:b/>
        </w:rPr>
        <w:t xml:space="preserve">Chapter summary:</w:t>
      </w:r>
      <w:r>
        <w:t xml:space="preserve"> </w:t>
      </w:r>
      <w:r>
        <w:t xml:space="preserve">Reflection is useful when it changes what you know or what you do. A loop often repeats without either. Name the situation, separate evidence from guesses, and choose a next step—or choose when to return.</w:t>
      </w:r>
    </w:p>
    <w:p>
      <w:pPr>
        <w:pStyle w:val="BodyText"/>
      </w:pPr>
      <w:r>
        <w:rPr>
          <w:bCs/>
          <w:b/>
        </w:rPr>
        <w:t xml:space="preserve">Practice:</w:t>
      </w:r>
      <w:r>
        <w:t xml:space="preserve"> </w:t>
      </w:r>
      <w:r>
        <w:t xml:space="preserve">Once today, notice repetition and ask the three-question check. Record only what is useful.</w:t>
      </w:r>
    </w:p>
    <w:bookmarkEnd w:id="27"/>
    <w:bookmarkEnd w:id="28"/>
    <w:bookmarkEnd w:id="29"/>
    <w:bookmarkStart w:id="36" w:name="chapter-2"/>
    <w:p>
      <w:pPr>
        <w:pStyle w:val="Heading1"/>
        <w:pageBreakBefore/>
      </w:pPr>
      <w:r>
        <w:t xml:space="preserve">Chapter 2: The Event, the Feeling, and the Extra Story</w:t>
      </w:r>
    </w:p>
    <w:bookmarkStart w:id="30" w:name="the-arrow-image-used-carefully"/>
    <w:p>
      <w:pPr>
        <w:pStyle w:val="Heading2"/>
      </w:pPr>
      <w:r>
        <w:t xml:space="preserve">The arrow image, used carefully</w:t>
      </w:r>
    </w:p>
    <w:p>
      <w:pPr>
        <w:pStyle w:val="FirstParagraph"/>
      </w:pPr>
      <w:r>
        <w:t xml:space="preserve">In Saṃyutta Nikāya 36.6, a discourse compares painful feeling to being struck by an arrow and the added distress of an untrained response to being struck by a second. The passage contrasts ways of relating to feeling; it does not claim that a person can avoid every painful reaction through willpower. In Buddhist texts,</w:t>
      </w:r>
      <w:r>
        <w:t xml:space="preserve"> </w:t>
      </w:r>
      <w:r>
        <w:t xml:space="preserve">“</w:t>
      </w:r>
      <w:r>
        <w:t xml:space="preserve">feeling</w:t>
      </w:r>
      <w:r>
        <w:t xml:space="preserve">”</w:t>
      </w:r>
      <w:r>
        <w:t xml:space="preserve"> </w:t>
      </w:r>
      <w:r>
        <w:t xml:space="preserve">in this context is often about the pleasant, unpleasant, or neutral tone of experience, not a full modern category of emotion.</w:t>
      </w:r>
    </w:p>
    <w:p>
      <w:pPr>
        <w:pStyle w:val="BodyText"/>
      </w:pPr>
      <w:r>
        <w:t xml:space="preserve">The image is useful when it helps you notice layers. A difficult event can bring pain, fear, disappointment, anger, or grief. The mind may then add predictions, self-judgment, or resistance:</w:t>
      </w:r>
      <w:r>
        <w:t xml:space="preserve"> </w:t>
      </w:r>
      <w:r>
        <w:t xml:space="preserve">“</w:t>
      </w:r>
      <w:r>
        <w:t xml:space="preserve">This proves I always fail,</w:t>
      </w:r>
      <w:r>
        <w:t xml:space="preserve">”</w:t>
      </w:r>
      <w:r>
        <w:t xml:space="preserve"> </w:t>
      </w:r>
      <w:r>
        <w:t xml:space="preserve">“</w:t>
      </w:r>
      <w:r>
        <w:t xml:space="preserve">I must make sure this never happens again,</w:t>
      </w:r>
      <w:r>
        <w:t xml:space="preserve">”</w:t>
      </w:r>
      <w:r>
        <w:t xml:space="preserve"> </w:t>
      </w:r>
      <w:r>
        <w:t xml:space="preserve">or</w:t>
      </w:r>
      <w:r>
        <w:t xml:space="preserve"> </w:t>
      </w:r>
      <w:r>
        <w:t xml:space="preserve">“</w:t>
      </w:r>
      <w:r>
        <w:t xml:space="preserve">I should not feel this way.</w:t>
      </w:r>
      <w:r>
        <w:t xml:space="preserve">”</w:t>
      </w:r>
      <w:r>
        <w:t xml:space="preserve"> </w:t>
      </w:r>
      <w:r>
        <w:t xml:space="preserve">These added thoughts can compound a hard moment. But the event and the feeling are real. Calling them</w:t>
      </w:r>
      <w:r>
        <w:t xml:space="preserve"> </w:t>
      </w:r>
      <w:r>
        <w:t xml:space="preserve">“</w:t>
      </w:r>
      <w:r>
        <w:t xml:space="preserve">the first arrow</w:t>
      </w:r>
      <w:r>
        <w:t xml:space="preserve">”</w:t>
      </w:r>
      <w:r>
        <w:t xml:space="preserve"> </w:t>
      </w:r>
      <w:r>
        <w:t xml:space="preserve">does not make them trivial or blameworthy.</w:t>
      </w:r>
    </w:p>
    <w:p>
      <w:pPr>
        <w:pStyle w:val="BodyText"/>
      </w:pPr>
      <w:r>
        <w:t xml:space="preserve">Suppose Jordan receives a rejection after a job interview. The disappointment is real. The thought</w:t>
      </w:r>
      <w:r>
        <w:t xml:space="preserve"> </w:t>
      </w:r>
      <w:r>
        <w:t xml:space="preserve">“</w:t>
      </w:r>
      <w:r>
        <w:t xml:space="preserve">I am never going to be hired</w:t>
      </w:r>
      <w:r>
        <w:t xml:space="preserve">”</w:t>
      </w:r>
      <w:r>
        <w:t xml:space="preserve"> </w:t>
      </w:r>
      <w:r>
        <w:t xml:space="preserve">is a prediction.</w:t>
      </w:r>
      <w:r>
        <w:t xml:space="preserve"> </w:t>
      </w:r>
      <w:r>
        <w:t xml:space="preserve">“</w:t>
      </w:r>
      <w:r>
        <w:t xml:space="preserve">I should have known better than to apply</w:t>
      </w:r>
      <w:r>
        <w:t xml:space="preserve">”</w:t>
      </w:r>
      <w:r>
        <w:t xml:space="preserve"> </w:t>
      </w:r>
      <w:r>
        <w:t xml:space="preserve">is self-attack. The distinction does not tell Jordan to feel happy. It offers a way to respond to each layer differently: acknowledge the rejection, allow disappointment, check whether there is feedback to learn from, and avoid treating one decision as a verdict on an entire future.</w:t>
      </w:r>
    </w:p>
    <w:bookmarkEnd w:id="30"/>
    <w:bookmarkStart w:id="31" w:name="a-four-part-map"/>
    <w:p>
      <w:pPr>
        <w:pStyle w:val="Heading2"/>
      </w:pPr>
      <w:r>
        <w:t xml:space="preserve">A four-part map</w:t>
      </w:r>
    </w:p>
    <w:p>
      <w:pPr>
        <w:pStyle w:val="FirstParagraph"/>
      </w:pPr>
      <w:r>
        <w:t xml:space="preserve">When a moment feels tangled, write four brief lines:</w:t>
      </w:r>
    </w:p>
    <w:p>
      <w:pPr>
        <w:numPr>
          <w:ilvl w:val="0"/>
          <w:numId w:val="1004"/>
        </w:numPr>
        <w:pStyle w:val="Normal"/>
      </w:pPr>
      <w:r>
        <w:rPr>
          <w:bCs/>
          <w:b/>
        </w:rPr>
        <w:t xml:space="preserve">Event:</w:t>
      </w:r>
      <w:r>
        <w:t xml:space="preserve"> </w:t>
      </w:r>
      <w:r>
        <w:t xml:space="preserve">What would a camera or message record? Keep interpretation out.</w:t>
      </w:r>
    </w:p>
    <w:p>
      <w:pPr>
        <w:numPr>
          <w:ilvl w:val="0"/>
          <w:numId w:val="1004"/>
        </w:numPr>
        <w:pStyle w:val="Normal"/>
      </w:pPr>
      <w:r>
        <w:rPr>
          <w:bCs/>
          <w:b/>
        </w:rPr>
        <w:t xml:space="preserve">Feeling:</w:t>
      </w:r>
      <w:r>
        <w:t xml:space="preserve"> </w:t>
      </w:r>
      <w:r>
        <w:t xml:space="preserve">What is present emotionally or physically? Use ordinary words.</w:t>
      </w:r>
    </w:p>
    <w:p>
      <w:pPr>
        <w:numPr>
          <w:ilvl w:val="0"/>
          <w:numId w:val="1004"/>
        </w:numPr>
        <w:pStyle w:val="Normal"/>
      </w:pPr>
      <w:r>
        <w:rPr>
          <w:bCs/>
          <w:b/>
        </w:rPr>
        <w:t xml:space="preserve">Story:</w:t>
      </w:r>
      <w:r>
        <w:t xml:space="preserve"> </w:t>
      </w:r>
      <w:r>
        <w:t xml:space="preserve">What conclusions, predictions, or judgments are being added?</w:t>
      </w:r>
    </w:p>
    <w:p>
      <w:pPr>
        <w:numPr>
          <w:ilvl w:val="0"/>
          <w:numId w:val="1004"/>
        </w:numPr>
        <w:pStyle w:val="Normal"/>
      </w:pPr>
      <w:r>
        <w:rPr>
          <w:bCs/>
          <w:b/>
        </w:rPr>
        <w:t xml:space="preserve">Response:</w:t>
      </w:r>
      <w:r>
        <w:t xml:space="preserve"> </w:t>
      </w:r>
      <w:r>
        <w:t xml:space="preserve">What is one wise, kind, or practical thing to do next?</w:t>
      </w:r>
    </w:p>
    <w:p>
      <w:pPr>
        <w:pStyle w:val="FirstParagraph"/>
      </w:pPr>
      <w:r>
        <w:t xml:space="preserve">Example:</w:t>
      </w:r>
    </w:p>
    <w:p>
      <w:pPr>
        <w:numPr>
          <w:ilvl w:val="0"/>
          <w:numId w:val="1005"/>
        </w:numPr>
        <w:pStyle w:val="Normal"/>
      </w:pPr>
      <w:r>
        <w:t xml:space="preserve">Event: My friend has not answered since yesterday.</w:t>
      </w:r>
    </w:p>
    <w:p>
      <w:pPr>
        <w:numPr>
          <w:ilvl w:val="0"/>
          <w:numId w:val="1005"/>
        </w:numPr>
        <w:pStyle w:val="Normal"/>
      </w:pPr>
      <w:r>
        <w:t xml:space="preserve">Feeling: I feel worried and embarrassed.</w:t>
      </w:r>
    </w:p>
    <w:p>
      <w:pPr>
        <w:numPr>
          <w:ilvl w:val="0"/>
          <w:numId w:val="1005"/>
        </w:numPr>
        <w:pStyle w:val="Normal"/>
      </w:pPr>
      <w:r>
        <w:t xml:space="preserve">Story: I assume I offended them and that the friendship is ending.</w:t>
      </w:r>
    </w:p>
    <w:p>
      <w:pPr>
        <w:numPr>
          <w:ilvl w:val="0"/>
          <w:numId w:val="1005"/>
        </w:numPr>
        <w:pStyle w:val="Normal"/>
      </w:pPr>
      <w:r>
        <w:t xml:space="preserve">Response: I can wait until tomorrow, then send one simple check-in if needed.</w:t>
      </w:r>
    </w:p>
    <w:p>
      <w:pPr>
        <w:pStyle w:val="FirstParagraph"/>
      </w:pPr>
      <w:r>
        <w:t xml:space="preserve">The story may eventually prove accurate. The exercise does not label it false. It labels it unconfirmed so you do not have to treat every fear as a fact.</w:t>
      </w:r>
    </w:p>
    <w:bookmarkEnd w:id="31"/>
    <w:bookmarkStart w:id="32" w:name="do-not-weaponize-non-attachment"/>
    <w:p>
      <w:pPr>
        <w:pStyle w:val="Heading2"/>
      </w:pPr>
      <w:r>
        <w:t xml:space="preserve">Do not weaponize non-attachment</w:t>
      </w:r>
    </w:p>
    <w:p>
      <w:pPr>
        <w:pStyle w:val="FirstParagraph"/>
      </w:pPr>
      <w:r>
        <w:t xml:space="preserve">The arrow teaching is sometimes simplified into</w:t>
      </w:r>
      <w:r>
        <w:t xml:space="preserve"> </w:t>
      </w:r>
      <w:r>
        <w:t xml:space="preserve">“</w:t>
      </w:r>
      <w:r>
        <w:t xml:space="preserve">your suffering is caused by your reaction.</w:t>
      </w:r>
      <w:r>
        <w:t xml:space="preserve">”</w:t>
      </w:r>
      <w:r>
        <w:t xml:space="preserve"> </w:t>
      </w:r>
      <w:r>
        <w:t xml:space="preserve">That version can harm. It may erase grief, trauma, discrimination, illness, poverty, or other conditions outside a person’s control. It may also make someone ashamed of having a nervous system that responds to threat.</w:t>
      </w:r>
    </w:p>
    <w:p>
      <w:pPr>
        <w:pStyle w:val="BodyText"/>
      </w:pPr>
      <w:r>
        <w:t xml:space="preserve">A more careful use is:</w:t>
      </w:r>
      <w:r>
        <w:t xml:space="preserve"> </w:t>
      </w:r>
      <w:r>
        <w:t xml:space="preserve">“</w:t>
      </w:r>
      <w:r>
        <w:t xml:space="preserve">Some parts of this are happening to me; some parts are thoughts I can notice; and some parts may be choices I can make with support.</w:t>
      </w:r>
      <w:r>
        <w:t xml:space="preserve">”</w:t>
      </w:r>
      <w:r>
        <w:t xml:space="preserve"> </w:t>
      </w:r>
      <w:r>
        <w:t xml:space="preserve">This preserves agency without pretending that all circumstances are chosen. It also leaves room for action. If a workplace is unsafe, the relevant response may be documentation and outside help, not a breathing exercise. If someone is grieving, the need may be company and time, not an instruction to release attachment.</w:t>
      </w:r>
    </w:p>
    <w:bookmarkEnd w:id="32"/>
    <w:bookmarkStart w:id="35" w:name="exercise-facts-and-additions"/>
    <w:p>
      <w:pPr>
        <w:pStyle w:val="Heading2"/>
      </w:pPr>
      <w:r>
        <w:t xml:space="preserve">Exercise: Facts and additions</w:t>
      </w:r>
    </w:p>
    <w:p>
      <w:pPr>
        <w:pStyle w:val="FirstParagraph"/>
      </w:pPr>
      <w:r>
        <w:t xml:space="preserve">Choose one mild, recent loop—not your most painful memory. Make two columns. In the first, list what you directly know. In the second, list interpretations or predictions. Then write one question that could help you verify an important assumption. If no verification is possible yet, note that uncertainty rather than filling it with a worst-case answer.</w:t>
      </w:r>
    </w:p>
    <w:bookmarkStart w:id="33" w:name="a-worked-map-when-a-friend-cancels"/>
    <w:p>
      <w:pPr>
        <w:pStyle w:val="Heading3"/>
      </w:pPr>
      <w:r>
        <w:t xml:space="preserve">A worked map: when a friend cancels</w:t>
      </w:r>
    </w:p>
    <w:p>
      <w:pPr>
        <w:pStyle w:val="FirstParagraph"/>
      </w:pPr>
      <w:r>
        <w:t xml:space="preserve">Imagine a friend cancels dinner shortly before you leave. This is an illustrative situation, not a report about a real person. The event is the cancellation. The feeling might include disappointment and irritation. The story could be</w:t>
      </w:r>
      <w:r>
        <w:t xml:space="preserve"> </w:t>
      </w:r>
      <w:r>
        <w:t xml:space="preserve">“</w:t>
      </w:r>
      <w:r>
        <w:t xml:space="preserve">They never value my time,</w:t>
      </w:r>
      <w:r>
        <w:t xml:space="preserve">”</w:t>
      </w:r>
      <w:r>
        <w:t xml:space="preserve"> </w:t>
      </w:r>
      <w:r>
        <w:t xml:space="preserve">“</w:t>
      </w:r>
      <w:r>
        <w:t xml:space="preserve">I must have done something wrong,</w:t>
      </w:r>
      <w:r>
        <w:t xml:space="preserve">”</w:t>
      </w:r>
      <w:r>
        <w:t xml:space="preserve"> </w:t>
      </w:r>
      <w:r>
        <w:t xml:space="preserve">or</w:t>
      </w:r>
      <w:r>
        <w:t xml:space="preserve"> </w:t>
      </w:r>
      <w:r>
        <w:t xml:space="preserve">“</w:t>
      </w:r>
      <w:r>
        <w:t xml:space="preserve">I should not care.</w:t>
      </w:r>
      <w:r>
        <w:t xml:space="preserve">”</w:t>
      </w:r>
      <w:r>
        <w:t xml:space="preserve"> </w:t>
      </w:r>
      <w:r>
        <w:t xml:space="preserve">Each story carries a different implication, but none is established by the cancellation alone.</w:t>
      </w:r>
    </w:p>
    <w:p>
      <w:pPr>
        <w:pStyle w:val="BodyText"/>
      </w:pPr>
      <w:r>
        <w:t xml:space="preserve">First, acknowledge the practical impact: you arranged your evening and the plan changed. You can decide whether to ask for another date, say you were disappointed, or make a different plan. If this is part of a repeated pattern, you can discuss the pattern and set expectations. The extra story can be noticed without using it to dismiss the real inconvenience.</w:t>
      </w:r>
    </w:p>
    <w:p>
      <w:pPr>
        <w:pStyle w:val="BodyText"/>
      </w:pPr>
      <w:r>
        <w:t xml:space="preserve">This distinction protects two things at once. It protects you from treating every fear as confirmed evidence, and it protects you from spiritual bypassing—using a teaching to pretend that a painful event did not matter. Sometimes the right response is a conversation. Sometimes it is a boundary. Sometimes it is grief or disappointment that simply needs time and company.</w:t>
      </w:r>
    </w:p>
    <w:bookmarkEnd w:id="33"/>
    <w:bookmarkStart w:id="34" w:name="a-careful-reading-of-the-metaphor"/>
    <w:p>
      <w:pPr>
        <w:pStyle w:val="Heading3"/>
      </w:pPr>
      <w:r>
        <w:t xml:space="preserve">A careful reading of the metaphor</w:t>
      </w:r>
    </w:p>
    <w:p>
      <w:pPr>
        <w:pStyle w:val="FirstParagraph"/>
      </w:pPr>
      <w:r>
        <w:t xml:space="preserve">The</w:t>
      </w:r>
      <w:r>
        <w:t xml:space="preserve"> </w:t>
      </w:r>
      <w:r>
        <w:t xml:space="preserve">“</w:t>
      </w:r>
      <w:r>
        <w:t xml:space="preserve">second arrow</w:t>
      </w:r>
      <w:r>
        <w:t xml:space="preserve">”</w:t>
      </w:r>
      <w:r>
        <w:t xml:space="preserve"> </w:t>
      </w:r>
      <w:r>
        <w:t xml:space="preserve">phrase is a modern shorthand for the discourse’s comparison. It can clarify an added layer of mental distress, but it should not be turned into a universal formula where the first pain is always physical and every later feeling is voluntary. People may react automatically. Social conditions and past experience shape what feels threatening. A person can learn new responses while still needing support and care.</w:t>
      </w:r>
    </w:p>
    <w:p>
      <w:pPr>
        <w:pStyle w:val="BodyText"/>
      </w:pPr>
      <w:r>
        <w:t xml:space="preserve">When reading a Buddhist source, ask what the passage actually says, what a translator has chosen, and what a modern teacher is interpreting. That discipline is part of respect. The book’s exercise is an invitation to investigate your own experience; it is not a declaration that an ancient text has already explained your whole life.</w:t>
      </w:r>
    </w:p>
    <w:p>
      <w:pPr>
        <w:pStyle w:val="BodyText"/>
      </w:pPr>
      <w:r>
        <w:rPr>
          <w:bCs/>
          <w:b/>
        </w:rPr>
        <w:t xml:space="preserve">Chapter summary:</w:t>
      </w:r>
      <w:r>
        <w:t xml:space="preserve"> </w:t>
      </w:r>
      <w:r>
        <w:t xml:space="preserve">The two-arrows image can help distinguish an event from layers of reaction, but it must not be used to blame people for pain. Separate what happened, what you feel, what you are adding, and what response may help.</w:t>
      </w:r>
    </w:p>
    <w:p>
      <w:pPr>
        <w:pStyle w:val="BodyText"/>
      </w:pPr>
      <w:r>
        <w:rPr>
          <w:bCs/>
          <w:b/>
        </w:rPr>
        <w:t xml:space="preserve">Practice:</w:t>
      </w:r>
      <w:r>
        <w:t xml:space="preserve"> </w:t>
      </w:r>
      <w:r>
        <w:t xml:space="preserve">When a loop begins, say quietly,</w:t>
      </w:r>
      <w:r>
        <w:t xml:space="preserve"> </w:t>
      </w:r>
      <w:r>
        <w:t xml:space="preserve">“</w:t>
      </w:r>
      <w:r>
        <w:t xml:space="preserve">Here is the event; here is the story about it.</w:t>
      </w:r>
      <w:r>
        <w:t xml:space="preserve">”</w:t>
      </w:r>
      <w:r>
        <w:t xml:space="preserve"> </w:t>
      </w:r>
      <w:r>
        <w:t xml:space="preserve">Do not demand that the story disappear.</w:t>
      </w:r>
    </w:p>
    <w:bookmarkEnd w:id="34"/>
    <w:bookmarkEnd w:id="35"/>
    <w:bookmarkEnd w:id="36"/>
    <w:bookmarkStart w:id="43" w:name="chapter-3"/>
    <w:p>
      <w:pPr>
        <w:pStyle w:val="Heading1"/>
        <w:pageBreakBefore/>
      </w:pPr>
      <w:r>
        <w:t xml:space="preserve">Chapter 3: Mindfulness Is Not an Empty Mind</w:t>
      </w:r>
    </w:p>
    <w:bookmarkStart w:id="37" w:name="returning-is-the-practice"/>
    <w:p>
      <w:pPr>
        <w:pStyle w:val="Heading2"/>
      </w:pPr>
      <w:r>
        <w:t xml:space="preserve">Returning is the practice</w:t>
      </w:r>
    </w:p>
    <w:p>
      <w:pPr>
        <w:pStyle w:val="FirstParagraph"/>
      </w:pPr>
      <w:r>
        <w:t xml:space="preserve">Many beginners think mindfulness means keeping the mind blank. When thoughts continue, they conclude that they are bad at it. But a simple attention practice does not require the absence of thoughts. The practice is to notice where attention went and, when appropriate, bring it back to a chosen anchor.</w:t>
      </w:r>
    </w:p>
    <w:p>
      <w:pPr>
        <w:pStyle w:val="BodyText"/>
      </w:pPr>
      <w:r>
        <w:t xml:space="preserve">The Pali discourse on establishing mindfulness (Majjhima Nikāya 10) describes attention to body, feeling, mind, and mental qualities in a structured contemplative context. This book offers short adaptations for everyday reflection, not a substitute for studying the discourse or training within a Buddhist tradition. Buddhist communities interpret and practice these teachings in varied ways.</w:t>
      </w:r>
    </w:p>
    <w:p>
      <w:pPr>
        <w:pStyle w:val="BodyText"/>
      </w:pPr>
      <w:r>
        <w:t xml:space="preserve">Try a two-minute practice. Sit or stand in a position that feels safe enough. Keep your eyes open or gently lowered. Notice three things you can see. Notice one sound. Notice contact between your feet and the floor or your body and the chair. If you choose to notice the breath, feel one breath where it is easiest—perhaps at the nostrils, chest, or abdomen. When thought takes you away, recognize</w:t>
      </w:r>
      <w:r>
        <w:t xml:space="preserve"> </w:t>
      </w:r>
      <w:r>
        <w:t xml:space="preserve">“</w:t>
      </w:r>
      <w:r>
        <w:t xml:space="preserve">thinking</w:t>
      </w:r>
      <w:r>
        <w:t xml:space="preserve">”</w:t>
      </w:r>
      <w:r>
        <w:t xml:space="preserve"> </w:t>
      </w:r>
      <w:r>
        <w:t xml:space="preserve">and return to one sensory detail. There is no score.</w:t>
      </w:r>
    </w:p>
    <w:p>
      <w:pPr>
        <w:pStyle w:val="BodyText"/>
      </w:pPr>
      <w:r>
        <w:t xml:space="preserve">The return is not a punishment for wandering. It is a small act of orientation. You can repeat it many times without turning the exercise into a contest.</w:t>
      </w:r>
    </w:p>
    <w:bookmarkEnd w:id="37"/>
    <w:bookmarkStart w:id="38" w:name="choose-an-anchor-that-suits-you"/>
    <w:p>
      <w:pPr>
        <w:pStyle w:val="Heading2"/>
      </w:pPr>
      <w:r>
        <w:t xml:space="preserve">Choose an anchor that suits you</w:t>
      </w:r>
    </w:p>
    <w:p>
      <w:pPr>
        <w:pStyle w:val="FirstParagraph"/>
      </w:pPr>
      <w:r>
        <w:t xml:space="preserve">Breath awareness is common, but it is not the only option. Some people find breath focus uncomfortable. You can use:</w:t>
      </w:r>
    </w:p>
    <w:p>
      <w:pPr>
        <w:numPr>
          <w:ilvl w:val="0"/>
          <w:numId w:val="1006"/>
        </w:numPr>
        <w:pStyle w:val="Normal"/>
      </w:pPr>
      <w:r>
        <w:t xml:space="preserve">The feeling of feet touching the floor.</w:t>
      </w:r>
    </w:p>
    <w:p>
      <w:pPr>
        <w:numPr>
          <w:ilvl w:val="0"/>
          <w:numId w:val="1006"/>
        </w:numPr>
        <w:pStyle w:val="Normal"/>
      </w:pPr>
      <w:r>
        <w:t xml:space="preserve">A steady sound, such as a fan or birds outside.</w:t>
      </w:r>
    </w:p>
    <w:p>
      <w:pPr>
        <w:numPr>
          <w:ilvl w:val="0"/>
          <w:numId w:val="1006"/>
        </w:numPr>
        <w:pStyle w:val="Normal"/>
      </w:pPr>
      <w:r>
        <w:t xml:space="preserve">A visible object with a simple shape or color.</w:t>
      </w:r>
    </w:p>
    <w:p>
      <w:pPr>
        <w:numPr>
          <w:ilvl w:val="0"/>
          <w:numId w:val="1006"/>
        </w:numPr>
        <w:pStyle w:val="Normal"/>
      </w:pPr>
      <w:r>
        <w:t xml:space="preserve">The physical action of washing a cup or folding a towel.</w:t>
      </w:r>
    </w:p>
    <w:p>
      <w:pPr>
        <w:numPr>
          <w:ilvl w:val="0"/>
          <w:numId w:val="1006"/>
        </w:numPr>
        <w:pStyle w:val="Normal"/>
      </w:pPr>
      <w:r>
        <w:t xml:space="preserve">Naming five objects in the room and their colors.</w:t>
      </w:r>
    </w:p>
    <w:p>
      <w:pPr>
        <w:pStyle w:val="FirstParagraph"/>
      </w:pPr>
      <w:r>
        <w:t xml:space="preserve">If stillness increases distress, try a short walk, stretch, or conversation with a trusted person. If any exercise makes symptoms worse or brings up frightening memories, stop and seek qualified support. Intense meditation is not required for the practices in this book.</w:t>
      </w:r>
    </w:p>
    <w:bookmarkEnd w:id="38"/>
    <w:bookmarkStart w:id="39" w:name="thoughts-as-events-not-commands"/>
    <w:p>
      <w:pPr>
        <w:pStyle w:val="Heading2"/>
      </w:pPr>
      <w:r>
        <w:t xml:space="preserve">Thoughts as events, not commands</w:t>
      </w:r>
    </w:p>
    <w:p>
      <w:pPr>
        <w:pStyle w:val="FirstParagraph"/>
      </w:pPr>
      <w:r>
        <w:t xml:space="preserve">A thought can be meaningful without being an instruction.</w:t>
      </w:r>
      <w:r>
        <w:t xml:space="preserve"> </w:t>
      </w:r>
      <w:r>
        <w:t xml:space="preserve">“</w:t>
      </w:r>
      <w:r>
        <w:t xml:space="preserve">I should apologize</w:t>
      </w:r>
      <w:r>
        <w:t xml:space="preserve">”</w:t>
      </w:r>
      <w:r>
        <w:t xml:space="preserve"> </w:t>
      </w:r>
      <w:r>
        <w:t xml:space="preserve">may point to a value worth considering.</w:t>
      </w:r>
      <w:r>
        <w:t xml:space="preserve"> </w:t>
      </w:r>
      <w:r>
        <w:t xml:space="preserve">“</w:t>
      </w:r>
      <w:r>
        <w:t xml:space="preserve">I must send this apology right now, at 2 a.m., or I will lose everyone</w:t>
      </w:r>
      <w:r>
        <w:t xml:space="preserve">”</w:t>
      </w:r>
      <w:r>
        <w:t xml:space="preserve"> </w:t>
      </w:r>
      <w:r>
        <w:t xml:space="preserve">may be urgency added by fear. Mindfulness can give you room to check what the thought is asking and whether the timing is wise.</w:t>
      </w:r>
    </w:p>
    <w:p>
      <w:pPr>
        <w:pStyle w:val="BodyText"/>
      </w:pPr>
      <w:r>
        <w:t xml:space="preserve">Use a gentle label: planning, remembering, predicting, judging, comparing. Keep the label brief. You are not trying to suppress content or talk yourself out of a feeling. You are recognizing the kind of mental activity happening now. Then ask,</w:t>
      </w:r>
      <w:r>
        <w:t xml:space="preserve"> </w:t>
      </w:r>
      <w:r>
        <w:t xml:space="preserve">“</w:t>
      </w:r>
      <w:r>
        <w:t xml:space="preserve">Does this need action, attention, or a pause?</w:t>
      </w:r>
      <w:r>
        <w:t xml:space="preserve">”</w:t>
      </w:r>
    </w:p>
    <w:bookmarkEnd w:id="39"/>
    <w:bookmarkStart w:id="42" w:name="exercise-two-minutes-of-arriving"/>
    <w:p>
      <w:pPr>
        <w:pStyle w:val="Heading2"/>
      </w:pPr>
      <w:r>
        <w:t xml:space="preserve">Exercise: Two minutes of arriving</w:t>
      </w:r>
    </w:p>
    <w:p>
      <w:pPr>
        <w:pStyle w:val="FirstParagraph"/>
      </w:pPr>
      <w:r>
        <w:t xml:space="preserve">Set a timer for two minutes. Choose a visual, sound, or physical anchor. Each time you notice thought, silently label it and return. When the timer ends, write one sentence:</w:t>
      </w:r>
      <w:r>
        <w:t xml:space="preserve"> </w:t>
      </w:r>
      <w:r>
        <w:t xml:space="preserve">“</w:t>
      </w:r>
      <w:r>
        <w:t xml:space="preserve">I noticed my mind doing…</w:t>
      </w:r>
      <w:r>
        <w:t xml:space="preserve">”</w:t>
      </w:r>
      <w:r>
        <w:t xml:space="preserve"> </w:t>
      </w:r>
      <w:r>
        <w:t xml:space="preserve">Do not write</w:t>
      </w:r>
      <w:r>
        <w:t xml:space="preserve"> </w:t>
      </w:r>
      <w:r>
        <w:t xml:space="preserve">“</w:t>
      </w:r>
      <w:r>
        <w:t xml:space="preserve">I failed because…</w:t>
      </w:r>
      <w:r>
        <w:t xml:space="preserve">”</w:t>
      </w:r>
      <w:r>
        <w:t xml:space="preserve"> </w:t>
      </w:r>
      <w:r>
        <w:t xml:space="preserve">If you prefer not to sit, do the practice while walking slowly and naming what you see.</w:t>
      </w:r>
    </w:p>
    <w:bookmarkStart w:id="40" w:name="troubleshooting-a-wandering-mind"/>
    <w:p>
      <w:pPr>
        <w:pStyle w:val="Heading3"/>
      </w:pPr>
      <w:r>
        <w:t xml:space="preserve">Troubleshooting a wandering mind</w:t>
      </w:r>
    </w:p>
    <w:p>
      <w:pPr>
        <w:pStyle w:val="FirstParagraph"/>
      </w:pPr>
      <w:r>
        <w:rPr>
          <w:bCs/>
          <w:b/>
        </w:rPr>
        <w:t xml:space="preserve">“</w:t>
      </w:r>
      <w:r>
        <w:rPr>
          <w:bCs/>
          <w:b/>
        </w:rPr>
        <w:t xml:space="preserve">I noticed thoughts every few seconds.</w:t>
      </w:r>
      <w:r>
        <w:rPr>
          <w:bCs/>
          <w:b/>
        </w:rPr>
        <w:t xml:space="preserve">”</w:t>
      </w:r>
      <w:r>
        <w:t xml:space="preserve"> </w:t>
      </w:r>
      <w:r>
        <w:t xml:space="preserve">Noticing is the practice. If your attention returns once, that is one return. You do not need to count the thoughts as interruptions.</w:t>
      </w:r>
    </w:p>
    <w:p>
      <w:pPr>
        <w:pStyle w:val="BodyText"/>
      </w:pPr>
      <w:r>
        <w:rPr>
          <w:bCs/>
          <w:b/>
        </w:rPr>
        <w:t xml:space="preserve">“</w:t>
      </w:r>
      <w:r>
        <w:rPr>
          <w:bCs/>
          <w:b/>
        </w:rPr>
        <w:t xml:space="preserve">I got caught in a memory.</w:t>
      </w:r>
      <w:r>
        <w:rPr>
          <w:bCs/>
          <w:b/>
        </w:rPr>
        <w:t xml:space="preserve">”</w:t>
      </w:r>
      <w:r>
        <w:t xml:space="preserve"> </w:t>
      </w:r>
      <w:r>
        <w:t xml:space="preserve">When you realize it, orient to something present: the chair, floor, light, or a sound. If the memory feels overwhelming, stop the exercise and seek support. There is no benefit in forcing yourself to stay with it.</w:t>
      </w:r>
    </w:p>
    <w:p>
      <w:pPr>
        <w:pStyle w:val="BodyText"/>
      </w:pPr>
      <w:r>
        <w:rPr>
          <w:bCs/>
          <w:b/>
        </w:rPr>
        <w:t xml:space="preserve">“</w:t>
      </w:r>
      <w:r>
        <w:rPr>
          <w:bCs/>
          <w:b/>
        </w:rPr>
        <w:t xml:space="preserve">I felt nothing.</w:t>
      </w:r>
      <w:r>
        <w:rPr>
          <w:bCs/>
          <w:b/>
        </w:rPr>
        <w:t xml:space="preserve">”</w:t>
      </w:r>
      <w:r>
        <w:t xml:space="preserve"> </w:t>
      </w:r>
      <w:r>
        <w:t xml:space="preserve">A practice does not need to create a special feeling. Some days the useful observation is that the body feels ordinary or attention feels dull. You can end after the planned time.</w:t>
      </w:r>
    </w:p>
    <w:p>
      <w:pPr>
        <w:pStyle w:val="BodyText"/>
      </w:pPr>
      <w:r>
        <w:rPr>
          <w:bCs/>
          <w:b/>
        </w:rPr>
        <w:t xml:space="preserve">“</w:t>
      </w:r>
      <w:r>
        <w:rPr>
          <w:bCs/>
          <w:b/>
        </w:rPr>
        <w:t xml:space="preserve">I became more agitated.</w:t>
      </w:r>
      <w:r>
        <w:rPr>
          <w:bCs/>
          <w:b/>
        </w:rPr>
        <w:t xml:space="preserve">”</w:t>
      </w:r>
      <w:r>
        <w:t xml:space="preserve"> </w:t>
      </w:r>
      <w:r>
        <w:t xml:space="preserve">Stop or change the anchor. Open your eyes, stand, move gently, or contact a trusted person. If the reaction persists, consult a qualified professional. This book does not ask you to push through.</w:t>
      </w:r>
    </w:p>
    <w:p>
      <w:pPr>
        <w:pStyle w:val="BodyText"/>
      </w:pPr>
      <w:r>
        <w:rPr>
          <w:bCs/>
          <w:b/>
        </w:rPr>
        <w:t xml:space="preserve">“</w:t>
      </w:r>
      <w:r>
        <w:rPr>
          <w:bCs/>
          <w:b/>
        </w:rPr>
        <w:t xml:space="preserve">I kept checking whether I was doing it correctly.</w:t>
      </w:r>
      <w:r>
        <w:rPr>
          <w:bCs/>
          <w:b/>
        </w:rPr>
        <w:t xml:space="preserve">”</w:t>
      </w:r>
      <w:r>
        <w:t xml:space="preserve"> </w:t>
      </w:r>
      <w:r>
        <w:t xml:space="preserve">That checking is another thought. Choose a simple anchor and let the timer end the practice. You can review afterward, not every few seconds.</w:t>
      </w:r>
    </w:p>
    <w:p>
      <w:pPr>
        <w:pStyle w:val="BodyText"/>
      </w:pPr>
      <w:r>
        <w:t xml:space="preserve">A short practice can also happen in motion. During a walk, notice the next few steps and what is around you. While making tea, feel the mug and notice the water. Such exercises do not replace formal meditation or represent every Buddhist tradition. They are practical ways to test attention in daily life.</w:t>
      </w:r>
    </w:p>
    <w:bookmarkEnd w:id="40"/>
    <w:bookmarkStart w:id="41" w:name="keep-the-invitation-small"/>
    <w:p>
      <w:pPr>
        <w:pStyle w:val="Heading3"/>
      </w:pPr>
      <w:r>
        <w:t xml:space="preserve">Keep the invitation small</w:t>
      </w:r>
    </w:p>
    <w:p>
      <w:pPr>
        <w:pStyle w:val="FirstParagraph"/>
      </w:pPr>
      <w:r>
        <w:t xml:space="preserve">If you want to build a routine, begin with two minutes on three days this week. Place it after an existing cue, such as lunch or closing your laptop. Increase duration only if it feels useful. Consistency should support you, not become a new reason to criticize yourself.</w:t>
      </w:r>
    </w:p>
    <w:p>
      <w:pPr>
        <w:pStyle w:val="BodyText"/>
      </w:pPr>
      <w:r>
        <w:rPr>
          <w:bCs/>
          <w:b/>
        </w:rPr>
        <w:t xml:space="preserve">Chapter summary:</w:t>
      </w:r>
      <w:r>
        <w:t xml:space="preserve"> </w:t>
      </w:r>
      <w:r>
        <w:t xml:space="preserve">Mindfulness is not a demand for blankness. It is noticing experience and returning attention with patience. Select an anchor that works for you and stop or adapt the practice if it increases distress.</w:t>
      </w:r>
    </w:p>
    <w:p>
      <w:pPr>
        <w:pStyle w:val="BodyText"/>
      </w:pPr>
      <w:r>
        <w:rPr>
          <w:bCs/>
          <w:b/>
        </w:rPr>
        <w:t xml:space="preserve">Practice:</w:t>
      </w:r>
      <w:r>
        <w:t xml:space="preserve"> </w:t>
      </w:r>
      <w:r>
        <w:t xml:space="preserve">Use one minute of mindful attention before opening email, starting a meeting, or beginning a difficult task.</w:t>
      </w:r>
    </w:p>
    <w:bookmarkEnd w:id="41"/>
    <w:bookmarkEnd w:id="42"/>
    <w:bookmarkEnd w:id="43"/>
    <w:bookmarkStart w:id="51" w:name="chapter-4"/>
    <w:p>
      <w:pPr>
        <w:pStyle w:val="Heading1"/>
        <w:pageBreakBefore/>
      </w:pPr>
      <w:r>
        <w:t xml:space="preserve">Chapter 4: A Steadier Place to Stand</w:t>
      </w:r>
    </w:p>
    <w:bookmarkStart w:id="45" w:name="begin-with-the-body-you-have"/>
    <w:p>
      <w:pPr>
        <w:pStyle w:val="Heading2"/>
      </w:pPr>
      <w:r>
        <w:t xml:space="preserve">Begin with the body you have</w:t>
      </w:r>
    </w:p>
    <w:p>
      <w:pPr>
        <w:pStyle w:val="FirstParagraph"/>
      </w:pPr>
      <w:r>
        <w:t xml:space="preserve">When thought speeds up, the body may tense, heat up, or feel restless. You do not need to interpret those sensations or make them vanish. You can use them as information:</w:t>
      </w:r>
      <w:r>
        <w:t xml:space="preserve"> </w:t>
      </w:r>
      <w:r>
        <w:t xml:space="preserve">“</w:t>
      </w:r>
      <w:r>
        <w:t xml:space="preserve">I am activated,</w:t>
      </w:r>
      <w:r>
        <w:t xml:space="preserve">”</w:t>
      </w:r>
      <w:r>
        <w:t xml:space="preserve"> </w:t>
      </w:r>
      <w:r>
        <w:t xml:space="preserve">“</w:t>
      </w:r>
      <w:r>
        <w:t xml:space="preserve">I need a break,</w:t>
      </w:r>
      <w:r>
        <w:t xml:space="preserve">”</w:t>
      </w:r>
      <w:r>
        <w:t xml:space="preserve"> </w:t>
      </w:r>
      <w:r>
        <w:t xml:space="preserve">or</w:t>
      </w:r>
      <w:r>
        <w:t xml:space="preserve"> </w:t>
      </w:r>
      <w:r>
        <w:t xml:space="preserve">“</w:t>
      </w:r>
      <w:r>
        <w:t xml:space="preserve">This conversation matters to me.</w:t>
      </w:r>
      <w:r>
        <w:t xml:space="preserve">”</w:t>
      </w:r>
    </w:p>
    <w:p>
      <w:pPr>
        <w:pStyle w:val="BodyText"/>
      </w:pPr>
      <w:r>
        <w:t xml:space="preserve">Grounding practices turn attention toward the present environment. They can help some people orient to what is happening now; they are not guaranteed to calm everyone. Try them as options, not tests.</w:t>
      </w:r>
    </w:p>
    <w:bookmarkStart w:id="44" w:name="the-three-point-contact-practice"/>
    <w:p>
      <w:pPr>
        <w:pStyle w:val="Heading3"/>
      </w:pPr>
      <w:r>
        <w:t xml:space="preserve">The three-point contact practice</w:t>
      </w:r>
    </w:p>
    <w:p>
      <w:pPr>
        <w:numPr>
          <w:ilvl w:val="0"/>
          <w:numId w:val="1007"/>
        </w:numPr>
        <w:pStyle w:val="Normal"/>
      </w:pPr>
      <w:r>
        <w:t xml:space="preserve">Look around and name three neutral details: a door, a blue mug, a patch of light.</w:t>
      </w:r>
    </w:p>
    <w:p>
      <w:pPr>
        <w:numPr>
          <w:ilvl w:val="0"/>
          <w:numId w:val="1007"/>
        </w:numPr>
        <w:pStyle w:val="Normal"/>
      </w:pPr>
      <w:r>
        <w:t xml:space="preserve">Feel two points of physical contact: shoes on the floor, hands touching a tabletop.</w:t>
      </w:r>
    </w:p>
    <w:p>
      <w:pPr>
        <w:numPr>
          <w:ilvl w:val="0"/>
          <w:numId w:val="1007"/>
        </w:numPr>
        <w:pStyle w:val="Normal"/>
      </w:pPr>
      <w:r>
        <w:t xml:space="preserve">Listen for one sound near you and one farther away.</w:t>
      </w:r>
    </w:p>
    <w:p>
      <w:pPr>
        <w:numPr>
          <w:ilvl w:val="0"/>
          <w:numId w:val="1007"/>
        </w:numPr>
        <w:pStyle w:val="Normal"/>
      </w:pPr>
      <w:r>
        <w:t xml:space="preserve">Let your shoulders move naturally. Do not force a deep breath.</w:t>
      </w:r>
    </w:p>
    <w:p>
      <w:pPr>
        <w:numPr>
          <w:ilvl w:val="0"/>
          <w:numId w:val="1007"/>
        </w:numPr>
        <w:pStyle w:val="Normal"/>
      </w:pPr>
      <w:r>
        <w:t xml:space="preserve">Ask:</w:t>
      </w:r>
      <w:r>
        <w:t xml:space="preserve"> </w:t>
      </w:r>
      <w:r>
        <w:t xml:space="preserve">“</w:t>
      </w:r>
      <w:r>
        <w:t xml:space="preserve">What is happening right now, in this room?</w:t>
      </w:r>
      <w:r>
        <w:t xml:space="preserve">”</w:t>
      </w:r>
    </w:p>
    <w:p>
      <w:pPr>
        <w:pStyle w:val="FirstParagraph"/>
      </w:pPr>
      <w:r>
        <w:t xml:space="preserve">If your environment is unsafe, grounding is not a solution to the danger. Move toward safety or contact someone who can help.</w:t>
      </w:r>
    </w:p>
    <w:bookmarkEnd w:id="44"/>
    <w:bookmarkEnd w:id="45"/>
    <w:bookmarkStart w:id="46" w:name="when-a-breath-practice-is-uncomfortable"/>
    <w:p>
      <w:pPr>
        <w:pStyle w:val="Heading2"/>
      </w:pPr>
      <w:r>
        <w:t xml:space="preserve">When a breath practice is uncomfortable</w:t>
      </w:r>
    </w:p>
    <w:p>
      <w:pPr>
        <w:pStyle w:val="FirstParagraph"/>
      </w:pPr>
      <w:r>
        <w:t xml:space="preserve">Some people become more anxious when asked to monitor their breathing. You can keep your eyes open and move your attention outward. Try naming colors, feeling an object in your hand, or taking a gentle walk. The point is not to follow one prescribed method; it is to find an appropriate way to be present.</w:t>
      </w:r>
    </w:p>
    <w:bookmarkEnd w:id="46"/>
    <w:bookmarkStart w:id="47" w:name="the-pause-that-includes-action"/>
    <w:p>
      <w:pPr>
        <w:pStyle w:val="Heading2"/>
      </w:pPr>
      <w:r>
        <w:t xml:space="preserve">The pause that includes action</w:t>
      </w:r>
    </w:p>
    <w:p>
      <w:pPr>
        <w:pStyle w:val="FirstParagraph"/>
      </w:pPr>
      <w:r>
        <w:t xml:space="preserve">A steady place is not always quiet. Sometimes you need to send a clear message, ask for help, leave a conversation, or make a decision. A pause can help you take action from intention rather than reflex.</w:t>
      </w:r>
    </w:p>
    <w:p>
      <w:pPr>
        <w:pStyle w:val="BodyText"/>
      </w:pPr>
      <w:r>
        <w:t xml:space="preserve">Imagine Priya receives a terse message from a colleague. Her first impulse is to answer with an equally sharp reply. She sets the phone down, feels her feet on the floor, and reads the message again after ten minutes. She still decides to address the tone, but now writes:</w:t>
      </w:r>
      <w:r>
        <w:t xml:space="preserve"> </w:t>
      </w:r>
      <w:r>
        <w:t xml:space="preserve">“</w:t>
      </w:r>
      <w:r>
        <w:t xml:space="preserve">I want to resolve the issue. Could we clarify which part of the schedule needs changing?</w:t>
      </w:r>
      <w:r>
        <w:t xml:space="preserve">”</w:t>
      </w:r>
      <w:r>
        <w:t xml:space="preserve"> </w:t>
      </w:r>
      <w:r>
        <w:t xml:space="preserve">The pause has not made the conflict disappear. It has changed the quality of her next move.</w:t>
      </w:r>
    </w:p>
    <w:bookmarkEnd w:id="47"/>
    <w:bookmarkStart w:id="50" w:name="exercise-make-a-pause-plan"/>
    <w:p>
      <w:pPr>
        <w:pStyle w:val="Heading2"/>
      </w:pPr>
      <w:r>
        <w:t xml:space="preserve">Exercise: Make a pause plan</w:t>
      </w:r>
    </w:p>
    <w:p>
      <w:pPr>
        <w:pStyle w:val="FirstParagraph"/>
      </w:pPr>
      <w:r>
        <w:t xml:space="preserve">Write a short plan for one predictable trigger:</w:t>
      </w:r>
    </w:p>
    <w:p>
      <w:pPr>
        <w:numPr>
          <w:ilvl w:val="0"/>
          <w:numId w:val="1008"/>
        </w:numPr>
        <w:pStyle w:val="Normal"/>
      </w:pPr>
      <w:r>
        <w:t xml:space="preserve">When I notice…</w:t>
      </w:r>
    </w:p>
    <w:p>
      <w:pPr>
        <w:numPr>
          <w:ilvl w:val="0"/>
          <w:numId w:val="1008"/>
        </w:numPr>
        <w:pStyle w:val="Normal"/>
      </w:pPr>
      <w:r>
        <w:t xml:space="preserve">I will pause by…</w:t>
      </w:r>
    </w:p>
    <w:p>
      <w:pPr>
        <w:numPr>
          <w:ilvl w:val="0"/>
          <w:numId w:val="1008"/>
        </w:numPr>
        <w:pStyle w:val="Normal"/>
      </w:pPr>
      <w:r>
        <w:t xml:space="preserve">I will avoid doing this immediately…</w:t>
      </w:r>
    </w:p>
    <w:p>
      <w:pPr>
        <w:numPr>
          <w:ilvl w:val="0"/>
          <w:numId w:val="1008"/>
        </w:numPr>
        <w:pStyle w:val="Normal"/>
      </w:pPr>
      <w:r>
        <w:t xml:space="preserve">Then I will choose whether to…</w:t>
      </w:r>
    </w:p>
    <w:p>
      <w:pPr>
        <w:pStyle w:val="FirstParagraph"/>
      </w:pPr>
      <w:r>
        <w:t xml:space="preserve">Keep the action small.</w:t>
      </w:r>
      <w:r>
        <w:t xml:space="preserve"> </w:t>
      </w:r>
      <w:r>
        <w:t xml:space="preserve">“</w:t>
      </w:r>
      <w:r>
        <w:t xml:space="preserve">When I get a difficult message, I will put my phone face down, name three things I see, and decide whether a response can wait ten minutes.</w:t>
      </w:r>
      <w:r>
        <w:t xml:space="preserve">”</w:t>
      </w:r>
    </w:p>
    <w:bookmarkStart w:id="48" w:name="X3e1730a6eaa651e63cd0b7e6eb3836942b3a6c1"/>
    <w:p>
      <w:pPr>
        <w:pStyle w:val="Heading3"/>
      </w:pPr>
      <w:r>
        <w:t xml:space="preserve">A step-by-step pause after a triggering message</w:t>
      </w:r>
    </w:p>
    <w:p>
      <w:pPr>
        <w:numPr>
          <w:ilvl w:val="0"/>
          <w:numId w:val="1009"/>
        </w:numPr>
        <w:pStyle w:val="Normal"/>
      </w:pPr>
      <w:r>
        <w:rPr>
          <w:bCs/>
          <w:b/>
        </w:rPr>
        <w:t xml:space="preserve">Do not reply while the first impulse is in charge.</w:t>
      </w:r>
      <w:r>
        <w:t xml:space="preserve"> </w:t>
      </w:r>
      <w:r>
        <w:t xml:space="preserve">If there is a deadline, note it. If there is no deadline, put the device down for a short, chosen interval.</w:t>
      </w:r>
    </w:p>
    <w:p>
      <w:pPr>
        <w:numPr>
          <w:ilvl w:val="0"/>
          <w:numId w:val="1009"/>
        </w:numPr>
        <w:pStyle w:val="Normal"/>
      </w:pPr>
      <w:r>
        <w:rPr>
          <w:bCs/>
          <w:b/>
        </w:rPr>
        <w:t xml:space="preserve">Orient to the room.</w:t>
      </w:r>
      <w:r>
        <w:t xml:space="preserve"> </w:t>
      </w:r>
      <w:r>
        <w:t xml:space="preserve">Name three visible details and feel your feet or hands. Keep your eyes open.</w:t>
      </w:r>
    </w:p>
    <w:p>
      <w:pPr>
        <w:numPr>
          <w:ilvl w:val="0"/>
          <w:numId w:val="1009"/>
        </w:numPr>
        <w:pStyle w:val="Normal"/>
      </w:pPr>
      <w:r>
        <w:rPr>
          <w:bCs/>
          <w:b/>
        </w:rPr>
        <w:t xml:space="preserve">Read only what is written.</w:t>
      </w:r>
      <w:r>
        <w:t xml:space="preserve"> </w:t>
      </w:r>
      <w:r>
        <w:t xml:space="preserve">Identify the actual request or statement. Do not add tone unless it is clear from the words or context.</w:t>
      </w:r>
    </w:p>
    <w:p>
      <w:pPr>
        <w:numPr>
          <w:ilvl w:val="0"/>
          <w:numId w:val="1009"/>
        </w:numPr>
        <w:pStyle w:val="Normal"/>
      </w:pPr>
      <w:r>
        <w:rPr>
          <w:bCs/>
          <w:b/>
        </w:rPr>
        <w:t xml:space="preserve">Name what you need.</w:t>
      </w:r>
      <w:r>
        <w:t xml:space="preserve"> </w:t>
      </w:r>
      <w:r>
        <w:t xml:space="preserve">Is a fact missing? Do you need to say no? Is this simply uncomfortable?</w:t>
      </w:r>
    </w:p>
    <w:p>
      <w:pPr>
        <w:numPr>
          <w:ilvl w:val="0"/>
          <w:numId w:val="1009"/>
        </w:numPr>
        <w:pStyle w:val="Normal"/>
      </w:pPr>
      <w:r>
        <w:rPr>
          <w:bCs/>
          <w:b/>
        </w:rPr>
        <w:t xml:space="preserve">Choose a response channel and time.</w:t>
      </w:r>
      <w:r>
        <w:t xml:space="preserve"> </w:t>
      </w:r>
      <w:r>
        <w:t xml:space="preserve">A difficult issue may be better handled in a conversation than by a chain of texts.</w:t>
      </w:r>
    </w:p>
    <w:p>
      <w:pPr>
        <w:numPr>
          <w:ilvl w:val="0"/>
          <w:numId w:val="1009"/>
        </w:numPr>
        <w:pStyle w:val="Normal"/>
      </w:pPr>
      <w:r>
        <w:rPr>
          <w:bCs/>
          <w:b/>
        </w:rPr>
        <w:t xml:space="preserve">Review before sending.</w:t>
      </w:r>
      <w:r>
        <w:t xml:space="preserve"> </w:t>
      </w:r>
      <w:r>
        <w:t xml:space="preserve">Is the message accurate, proportionate, and clear about the next step?</w:t>
      </w:r>
    </w:p>
    <w:p>
      <w:pPr>
        <w:pStyle w:val="FirstParagraph"/>
      </w:pPr>
      <w:r>
        <w:t xml:space="preserve">This sequence is not meant to delay urgent safety decisions or time-sensitive responsibilities. It is for the moment when a fast reaction is likely to create more confusion. If you are being harassed or threatened, save relevant records and seek appropriate support rather than trying to regulate your way through an unsafe situation.</w:t>
      </w:r>
    </w:p>
    <w:bookmarkEnd w:id="48"/>
    <w:bookmarkStart w:id="49" w:name="when-you-cannot-settle"/>
    <w:p>
      <w:pPr>
        <w:pStyle w:val="Heading3"/>
      </w:pPr>
      <w:r>
        <w:t xml:space="preserve">When you cannot settle</w:t>
      </w:r>
    </w:p>
    <w:p>
      <w:pPr>
        <w:pStyle w:val="FirstParagraph"/>
      </w:pPr>
      <w:r>
        <w:t xml:space="preserve">Some people hear</w:t>
      </w:r>
      <w:r>
        <w:t xml:space="preserve"> </w:t>
      </w:r>
      <w:r>
        <w:t xml:space="preserve">“</w:t>
      </w:r>
      <w:r>
        <w:t xml:space="preserve">ground yourself</w:t>
      </w:r>
      <w:r>
        <w:t xml:space="preserve">”</w:t>
      </w:r>
      <w:r>
        <w:t xml:space="preserve"> </w:t>
      </w:r>
      <w:r>
        <w:t xml:space="preserve">and expect the body to become calm immediately. That expectation can create a second struggle. Instead, ask whether the practice helped you orient, even if the emotion stayed. You may still be angry and choose not to insult someone. You may still be afraid and ask for assistance. A useful response is not always a calm response; it is one that takes the situation seriously and reduces avoidable harm.</w:t>
      </w:r>
    </w:p>
    <w:p>
      <w:pPr>
        <w:pStyle w:val="BodyText"/>
      </w:pPr>
      <w:r>
        <w:rPr>
          <w:bCs/>
          <w:b/>
        </w:rPr>
        <w:t xml:space="preserve">Chapter summary:</w:t>
      </w:r>
      <w:r>
        <w:t xml:space="preserve"> </w:t>
      </w:r>
      <w:r>
        <w:t xml:space="preserve">Grounding can help orient attention, but it is not a guaranteed calming tool and never replaces practical safety. A pause may lead to rest, a boundary, a message, or another concrete action.</w:t>
      </w:r>
    </w:p>
    <w:p>
      <w:pPr>
        <w:pStyle w:val="BodyText"/>
      </w:pPr>
      <w:r>
        <w:rPr>
          <w:bCs/>
          <w:b/>
        </w:rPr>
        <w:t xml:space="preserve">Practice:</w:t>
      </w:r>
      <w:r>
        <w:t xml:space="preserve"> </w:t>
      </w:r>
      <w:r>
        <w:t xml:space="preserve">Use the three-point contact practice once in a neutral moment, so it is familiar if you choose to use it later.</w:t>
      </w:r>
    </w:p>
    <w:bookmarkEnd w:id="49"/>
    <w:bookmarkEnd w:id="50"/>
    <w:bookmarkEnd w:id="51"/>
    <w:bookmarkStart w:id="59" w:name="chapter-5"/>
    <w:p>
      <w:pPr>
        <w:pStyle w:val="Heading1"/>
        <w:pageBreakBefore/>
      </w:pPr>
      <w:r>
        <w:t xml:space="preserve">Chapter 5: Speaking to Yourself Without Adding Harm</w:t>
      </w:r>
    </w:p>
    <w:bookmarkStart w:id="52" w:name="Xcc767c6acfdd28dc95a16cf2bb2aa779fbd6154"/>
    <w:p>
      <w:pPr>
        <w:pStyle w:val="Heading2"/>
      </w:pPr>
      <w:r>
        <w:t xml:space="preserve">The inner voice can be firm without being cruel</w:t>
      </w:r>
    </w:p>
    <w:p>
      <w:pPr>
        <w:pStyle w:val="FirstParagraph"/>
      </w:pPr>
      <w:r>
        <w:t xml:space="preserve">A self-critical thought often claims to be useful:</w:t>
      </w:r>
      <w:r>
        <w:t xml:space="preserve"> </w:t>
      </w:r>
      <w:r>
        <w:t xml:space="preserve">“</w:t>
      </w:r>
      <w:r>
        <w:t xml:space="preserve">If I am hard enough on myself, I will never make that mistake again.</w:t>
      </w:r>
      <w:r>
        <w:t xml:space="preserve">”</w:t>
      </w:r>
      <w:r>
        <w:t xml:space="preserve"> </w:t>
      </w:r>
      <w:r>
        <w:t xml:space="preserve">The voice may be trying to prevent embarrassment or rejection. Its intention can be protective, while its method is exhausting.</w:t>
      </w:r>
    </w:p>
    <w:p>
      <w:pPr>
        <w:pStyle w:val="BodyText"/>
      </w:pPr>
      <w:r>
        <w:t xml:space="preserve">Compassion is not pretending that everything you do is right. It is the willingness to see a mistake clearly without reducing your entire identity to it.</w:t>
      </w:r>
      <w:r>
        <w:t xml:space="preserve"> </w:t>
      </w:r>
      <w:r>
        <w:t xml:space="preserve">“</w:t>
      </w:r>
      <w:r>
        <w:t xml:space="preserve">I interrupted someone, and I want to repair that</w:t>
      </w:r>
      <w:r>
        <w:t xml:space="preserve">”</w:t>
      </w:r>
      <w:r>
        <w:t xml:space="preserve"> </w:t>
      </w:r>
      <w:r>
        <w:t xml:space="preserve">is different from</w:t>
      </w:r>
      <w:r>
        <w:t xml:space="preserve"> </w:t>
      </w:r>
      <w:r>
        <w:t xml:space="preserve">“</w:t>
      </w:r>
      <w:r>
        <w:t xml:space="preserve">I am a selfish person who ruins every conversation.</w:t>
      </w:r>
      <w:r>
        <w:t xml:space="preserve">”</w:t>
      </w:r>
      <w:r>
        <w:t xml:space="preserve"> </w:t>
      </w:r>
      <w:r>
        <w:t xml:space="preserve">One description points toward action. The other turns a behavior into a permanent verdict.</w:t>
      </w:r>
    </w:p>
    <w:p>
      <w:pPr>
        <w:pStyle w:val="BodyText"/>
      </w:pPr>
      <w:r>
        <w:t xml:space="preserve">Buddhist teachings on loving-kindness and compassion are practiced differently across traditions. Here, a short phrase is used as a reflection, not a claim that a particular wording is canonical or universally prescribed. You might try:</w:t>
      </w:r>
      <w:r>
        <w:t xml:space="preserve"> </w:t>
      </w:r>
      <w:r>
        <w:t xml:space="preserve">“</w:t>
      </w:r>
      <w:r>
        <w:t xml:space="preserve">May I meet this moment with steadiness. May I respond without cruelty.</w:t>
      </w:r>
      <w:r>
        <w:t xml:space="preserve">”</w:t>
      </w:r>
      <w:r>
        <w:t xml:space="preserve"> </w:t>
      </w:r>
      <w:r>
        <w:t xml:space="preserve">If that language feels forced, use ordinary words:</w:t>
      </w:r>
      <w:r>
        <w:t xml:space="preserve"> </w:t>
      </w:r>
      <w:r>
        <w:t xml:space="preserve">“</w:t>
      </w:r>
      <w:r>
        <w:t xml:space="preserve">This is hard. I can take one honest next step.</w:t>
      </w:r>
      <w:r>
        <w:t xml:space="preserve">”</w:t>
      </w:r>
    </w:p>
    <w:bookmarkEnd w:id="52"/>
    <w:bookmarkStart w:id="53" w:name="a-four-line-response-to-self-attack"/>
    <w:p>
      <w:pPr>
        <w:pStyle w:val="Heading2"/>
      </w:pPr>
      <w:r>
        <w:t xml:space="preserve">A four-line response to self-attack</w:t>
      </w:r>
    </w:p>
    <w:p>
      <w:pPr>
        <w:pStyle w:val="FirstParagraph"/>
      </w:pPr>
      <w:r>
        <w:t xml:space="preserve">When you notice harsh inner speech, write:</w:t>
      </w:r>
    </w:p>
    <w:p>
      <w:pPr>
        <w:numPr>
          <w:ilvl w:val="0"/>
          <w:numId w:val="1010"/>
        </w:numPr>
        <w:pStyle w:val="Normal"/>
      </w:pPr>
      <w:r>
        <w:rPr>
          <w:bCs/>
          <w:b/>
        </w:rPr>
        <w:t xml:space="preserve">What happened?</w:t>
      </w:r>
      <w:r>
        <w:t xml:space="preserve"> </w:t>
      </w:r>
      <w:r>
        <w:t xml:space="preserve">Use observable words.</w:t>
      </w:r>
    </w:p>
    <w:p>
      <w:pPr>
        <w:numPr>
          <w:ilvl w:val="0"/>
          <w:numId w:val="1010"/>
        </w:numPr>
        <w:pStyle w:val="Normal"/>
      </w:pPr>
      <w:r>
        <w:rPr>
          <w:bCs/>
          <w:b/>
        </w:rPr>
        <w:t xml:space="preserve">What value matters to me here?</w:t>
      </w:r>
      <w:r>
        <w:t xml:space="preserve"> </w:t>
      </w:r>
      <w:r>
        <w:t xml:space="preserve">Honesty, care, reliability, courage?</w:t>
      </w:r>
    </w:p>
    <w:p>
      <w:pPr>
        <w:numPr>
          <w:ilvl w:val="0"/>
          <w:numId w:val="1010"/>
        </w:numPr>
        <w:pStyle w:val="Normal"/>
      </w:pPr>
      <w:r>
        <w:rPr>
          <w:bCs/>
          <w:b/>
        </w:rPr>
        <w:t xml:space="preserve">What repair or learning is possible?</w:t>
      </w:r>
      <w:r>
        <w:t xml:space="preserve"> </w:t>
      </w:r>
      <w:r>
        <w:t xml:space="preserve">Keep it specific.</w:t>
      </w:r>
    </w:p>
    <w:p>
      <w:pPr>
        <w:numPr>
          <w:ilvl w:val="0"/>
          <w:numId w:val="1010"/>
        </w:numPr>
        <w:pStyle w:val="Normal"/>
      </w:pPr>
      <w:r>
        <w:rPr>
          <w:bCs/>
          <w:b/>
        </w:rPr>
        <w:t xml:space="preserve">What would I say to someone I respect in the same situation?</w:t>
      </w:r>
    </w:p>
    <w:p>
      <w:pPr>
        <w:pStyle w:val="FirstParagraph"/>
      </w:pPr>
      <w:r>
        <w:t xml:space="preserve">The final question is not a demand to excuse yourself. It is a way to find a proportionate response.</w:t>
      </w:r>
    </w:p>
    <w:bookmarkEnd w:id="53"/>
    <w:bookmarkStart w:id="54" w:name="practice-a-kind-but-truthful-sentence"/>
    <w:p>
      <w:pPr>
        <w:pStyle w:val="Heading2"/>
      </w:pPr>
      <w:r>
        <w:t xml:space="preserve">Practice: A kind but truthful sentence</w:t>
      </w:r>
    </w:p>
    <w:p>
      <w:pPr>
        <w:pStyle w:val="FirstParagraph"/>
      </w:pPr>
      <w:r>
        <w:t xml:space="preserve">Choose a recent small mistake and finish this sentence:</w:t>
      </w:r>
      <w:r>
        <w:t xml:space="preserve"> </w:t>
      </w:r>
      <w:r>
        <w:t xml:space="preserve">“</w:t>
      </w:r>
      <w:r>
        <w:t xml:space="preserve">I wish I had ____. I can learn or repair by ____. I do not need to turn this into a verdict about ____.</w:t>
      </w:r>
      <w:r>
        <w:t xml:space="preserve">”</w:t>
      </w:r>
    </w:p>
    <w:p>
      <w:pPr>
        <w:pStyle w:val="BodyText"/>
      </w:pPr>
      <w:r>
        <w:t xml:space="preserve">If you cannot find a repair, the learning may be to tolerate the discomfort of not having a perfect resolution. If the situation involves harm to another person, focus first on their needs and boundaries, not on making yourself feel better.</w:t>
      </w:r>
    </w:p>
    <w:bookmarkEnd w:id="54"/>
    <w:bookmarkStart w:id="58" w:name="Xf38c23f2b9e76ac7f446508282c240c0c3036ad"/>
    <w:p>
      <w:pPr>
        <w:pStyle w:val="Heading2"/>
      </w:pPr>
      <w:r>
        <w:t xml:space="preserve">Common mistake: using compassion to avoid accountability</w:t>
      </w:r>
    </w:p>
    <w:p>
      <w:pPr>
        <w:pStyle w:val="FirstParagraph"/>
      </w:pPr>
      <w:r>
        <w:t xml:space="preserve">Compassion is not a shield against feedback. It helps you stay present enough to hear it. If someone tells you your action had an impact, listen before explaining. Ask what would be useful now. Sometimes an apology is appropriate; sometimes a change in behavior matters more than another speech.</w:t>
      </w:r>
    </w:p>
    <w:bookmarkStart w:id="55" w:name="X5a291742cd8e9735bf9493d235761fc07eb21c5"/>
    <w:p>
      <w:pPr>
        <w:pStyle w:val="Heading3"/>
      </w:pPr>
      <w:r>
        <w:t xml:space="preserve">A worked example: missing an important commitment</w:t>
      </w:r>
    </w:p>
    <w:p>
      <w:pPr>
        <w:pStyle w:val="FirstParagraph"/>
      </w:pPr>
      <w:r>
        <w:t xml:space="preserve">Suppose Alex forgets to call a family member on an important date. The inner voice says,</w:t>
      </w:r>
      <w:r>
        <w:t xml:space="preserve"> </w:t>
      </w:r>
      <w:r>
        <w:t xml:space="preserve">“</w:t>
      </w:r>
      <w:r>
        <w:t xml:space="preserve">I am a terrible person.</w:t>
      </w:r>
      <w:r>
        <w:t xml:space="preserve">”</w:t>
      </w:r>
      <w:r>
        <w:t xml:space="preserve"> </w:t>
      </w:r>
      <w:r>
        <w:t xml:space="preserve">That sentence may express care, but it does not repair the missed call. Alex can identify the value—showing up for family—and decide whether to call now, acknowledge the missed date, and listen to the other person’s response. If the person is hurt, Alex does not need to argue that the intention was good. The next practice might be to add a reminder for future dates.</w:t>
      </w:r>
    </w:p>
    <w:p>
      <w:pPr>
        <w:pStyle w:val="BodyText"/>
      </w:pPr>
      <w:r>
        <w:t xml:space="preserve">A compassionate sentence could be:</w:t>
      </w:r>
      <w:r>
        <w:t xml:space="preserve"> </w:t>
      </w:r>
      <w:r>
        <w:t xml:space="preserve">“</w:t>
      </w:r>
      <w:r>
        <w:t xml:space="preserve">I forgot something that mattered to someone I care about. I feel embarrassed. I can acknowledge it without making the conversation about how awful I feel.</w:t>
      </w:r>
      <w:r>
        <w:t xml:space="preserve">”</w:t>
      </w:r>
      <w:r>
        <w:t xml:space="preserve"> </w:t>
      </w:r>
      <w:r>
        <w:t xml:space="preserve">This is not a way to avoid consequences. It keeps attention on what can still be done.</w:t>
      </w:r>
    </w:p>
    <w:bookmarkEnd w:id="55"/>
    <w:bookmarkStart w:id="56" w:name="X02cdb260c60af6c8c5cd034f5c846efcdf2280b"/>
    <w:p>
      <w:pPr>
        <w:pStyle w:val="Heading3"/>
      </w:pPr>
      <w:r>
        <w:t xml:space="preserve">Notice the difference between a need and a verdict</w:t>
      </w:r>
    </w:p>
    <w:p>
      <w:pPr>
        <w:pStyle w:val="FirstParagraph"/>
      </w:pPr>
      <w:r>
        <w:t xml:space="preserve">A need may be rest, feedback, preparation, or help. A verdict says what you supposedly are. When self-criticism appears, ask whether it contains a specific request.</w:t>
      </w:r>
      <w:r>
        <w:t xml:space="preserve"> </w:t>
      </w:r>
      <w:r>
        <w:t xml:space="preserve">“</w:t>
      </w:r>
      <w:r>
        <w:t xml:space="preserve">I need to prepare before the meeting</w:t>
      </w:r>
      <w:r>
        <w:t xml:space="preserve">”</w:t>
      </w:r>
      <w:r>
        <w:t xml:space="preserve"> </w:t>
      </w:r>
      <w:r>
        <w:t xml:space="preserve">is actionable.</w:t>
      </w:r>
      <w:r>
        <w:t xml:space="preserve"> </w:t>
      </w:r>
      <w:r>
        <w:t xml:space="preserve">“</w:t>
      </w:r>
      <w:r>
        <w:t xml:space="preserve">I’m incompetent</w:t>
      </w:r>
      <w:r>
        <w:t xml:space="preserve">”</w:t>
      </w:r>
      <w:r>
        <w:t xml:space="preserve"> </w:t>
      </w:r>
      <w:r>
        <w:t xml:space="preserve">is not. Translate the first actionable concern out of the verdict and leave the identity attack behind.</w:t>
      </w:r>
    </w:p>
    <w:bookmarkEnd w:id="56"/>
    <w:bookmarkStart w:id="57" w:name="when-self-compassion-feels-undeserved"/>
    <w:p>
      <w:pPr>
        <w:pStyle w:val="Heading3"/>
      </w:pPr>
      <w:r>
        <w:t xml:space="preserve">When self-compassion feels undeserved</w:t>
      </w:r>
    </w:p>
    <w:p>
      <w:pPr>
        <w:pStyle w:val="FirstParagraph"/>
      </w:pPr>
      <w:r>
        <w:t xml:space="preserve">Some readers worry that kindness will make them careless. Test that belief with an observable action. Can you speak to yourself less harshly and still correct the mistake? Can you apologize without adding a self-insult? If compassion is being used to excuse repeated harm, return to the repair steps in Chapter 7. If it is being withheld because you believe you must suffer to prove remorse, consider whether suffering is helping anyone who was affected.</w:t>
      </w:r>
    </w:p>
    <w:p>
      <w:pPr>
        <w:pStyle w:val="BodyText"/>
      </w:pPr>
      <w:r>
        <w:rPr>
          <w:bCs/>
          <w:b/>
        </w:rPr>
        <w:t xml:space="preserve">Chapter summary:</w:t>
      </w:r>
      <w:r>
        <w:t xml:space="preserve"> </w:t>
      </w:r>
      <w:r>
        <w:t xml:space="preserve">Self-kindness and accountability can coexist. Name the behavior, identify the value, choose repair or learning, and do not turn one action into your whole identity.</w:t>
      </w:r>
    </w:p>
    <w:p>
      <w:pPr>
        <w:pStyle w:val="BodyText"/>
      </w:pPr>
      <w:r>
        <w:rPr>
          <w:bCs/>
          <w:b/>
        </w:rPr>
        <w:t xml:space="preserve">Practice:</w:t>
      </w:r>
      <w:r>
        <w:t xml:space="preserve"> </w:t>
      </w:r>
      <w:r>
        <w:t xml:space="preserve">Once today, revise a self-attacking sentence into a truthful sentence that includes a possible next step.</w:t>
      </w:r>
    </w:p>
    <w:bookmarkEnd w:id="57"/>
    <w:bookmarkEnd w:id="58"/>
    <w:bookmarkEnd w:id="59"/>
    <w:bookmarkStart w:id="66" w:name="chapter-6"/>
    <w:p>
      <w:pPr>
        <w:pStyle w:val="Heading1"/>
        <w:pageBreakBefore/>
      </w:pPr>
      <w:r>
        <w:t xml:space="preserve">Chapter 6: Replaying Conversations</w:t>
      </w:r>
    </w:p>
    <w:bookmarkStart w:id="60" w:name="the-mind-edits-what-has-already-happened"/>
    <w:p>
      <w:pPr>
        <w:pStyle w:val="Heading2"/>
      </w:pPr>
      <w:r>
        <w:t xml:space="preserve">The mind edits what has already happened</w:t>
      </w:r>
    </w:p>
    <w:p>
      <w:pPr>
        <w:pStyle w:val="FirstParagraph"/>
      </w:pPr>
      <w:r>
        <w:t xml:space="preserve">Conversations are easy to replay because they combine words, facial expressions, status, and uncertainty. You may be trying to understand whether you were clear, whether someone is upset, or whether you should apologize. Sometimes replay reveals something worth repairing. Sometimes it only repeats a scene while inventing the other person’s thoughts.</w:t>
      </w:r>
    </w:p>
    <w:p>
      <w:pPr>
        <w:pStyle w:val="BodyText"/>
      </w:pPr>
      <w:r>
        <w:t xml:space="preserve">Separate three questions:</w:t>
      </w:r>
    </w:p>
    <w:p>
      <w:pPr>
        <w:numPr>
          <w:ilvl w:val="0"/>
          <w:numId w:val="1011"/>
        </w:numPr>
        <w:pStyle w:val="Normal"/>
      </w:pPr>
      <w:r>
        <w:t xml:space="preserve">What did I actually say or do?</w:t>
      </w:r>
    </w:p>
    <w:p>
      <w:pPr>
        <w:numPr>
          <w:ilvl w:val="0"/>
          <w:numId w:val="1011"/>
        </w:numPr>
        <w:pStyle w:val="Normal"/>
      </w:pPr>
      <w:r>
        <w:t xml:space="preserve">What do I know about its impact?</w:t>
      </w:r>
    </w:p>
    <w:p>
      <w:pPr>
        <w:numPr>
          <w:ilvl w:val="0"/>
          <w:numId w:val="1011"/>
        </w:numPr>
        <w:pStyle w:val="Normal"/>
      </w:pPr>
      <w:r>
        <w:t xml:space="preserve">What am I assuming about the other person’s private reaction?</w:t>
      </w:r>
    </w:p>
    <w:p>
      <w:pPr>
        <w:pStyle w:val="FirstParagraph"/>
      </w:pPr>
      <w:r>
        <w:t xml:space="preserve">You cannot read minds. You can ask respectfully, listen to what is said, and adjust your behavior. If the other person does not want to discuss it, their boundary matters too.</w:t>
      </w:r>
    </w:p>
    <w:bookmarkEnd w:id="60"/>
    <w:bookmarkStart w:id="61" w:name="a-conversation-repair-template"/>
    <w:p>
      <w:pPr>
        <w:pStyle w:val="Heading2"/>
      </w:pPr>
      <w:r>
        <w:t xml:space="preserve">A conversation repair template</w:t>
      </w:r>
    </w:p>
    <w:p>
      <w:pPr>
        <w:pStyle w:val="FirstParagraph"/>
      </w:pPr>
      <w:r>
        <w:t xml:space="preserve">If you believe you caused harm, a simple message may help:</w:t>
      </w:r>
    </w:p>
    <w:p>
      <w:pPr>
        <w:pStyle w:val="BlockText"/>
      </w:pPr>
      <w:r>
        <w:t xml:space="preserve">“</w:t>
      </w:r>
      <w:r>
        <w:t xml:space="preserve">I’ve been thinking about what I said when we discussed ____. I can see that I ____. I’m sorry for that. I won’t assume how it affected you. If you’d like to tell me what would be useful now, I’ll listen.</w:t>
      </w:r>
      <w:r>
        <w:t xml:space="preserve">”</w:t>
      </w:r>
    </w:p>
    <w:p>
      <w:pPr>
        <w:pStyle w:val="FirstParagraph"/>
      </w:pPr>
      <w:r>
        <w:t xml:space="preserve">Use this only when it is true. Do not add a hidden defense (</w:t>
      </w:r>
      <w:r>
        <w:t xml:space="preserve">“</w:t>
      </w:r>
      <w:r>
        <w:t xml:space="preserve">I’m sorry, but…</w:t>
      </w:r>
      <w:r>
        <w:t xml:space="preserve">”</w:t>
      </w:r>
      <w:r>
        <w:t xml:space="preserve">), demand reassurance, or ask the other person to comfort you. A repair attempt does not guarantee forgiveness or restored closeness.</w:t>
      </w:r>
    </w:p>
    <w:p>
      <w:pPr>
        <w:pStyle w:val="BodyText"/>
      </w:pPr>
      <w:r>
        <w:t xml:space="preserve">If you are unsure whether an apology is warranted, ask a trusted person for perspective or wait until you can approach the conversation with more steadiness. Not every awkward exchange needs a dramatic correction. Sometimes the best action is to behave more carefully next time.</w:t>
      </w:r>
    </w:p>
    <w:bookmarkEnd w:id="61"/>
    <w:bookmarkStart w:id="62" w:name="right-speech-as-a-practical-check"/>
    <w:p>
      <w:pPr>
        <w:pStyle w:val="Heading2"/>
      </w:pPr>
      <w:r>
        <w:t xml:space="preserve">Right speech as a practical check</w:t>
      </w:r>
    </w:p>
    <w:p>
      <w:pPr>
        <w:pStyle w:val="FirstParagraph"/>
      </w:pPr>
      <w:r>
        <w:t xml:space="preserve">Buddhist teachings on speech include considerations such as truthfulness, timing, and whether speech is helpful. Interpretations vary, but the everyday questions are useful: Is it accurate? Is it necessary? Is this the right time and channel? Am I trying to solve something or discharge my discomfort? Silence can be wise; it can also avoid a needed conversation. The answers depend on context.</w:t>
      </w:r>
    </w:p>
    <w:bookmarkEnd w:id="62"/>
    <w:bookmarkStart w:id="65" w:name="exercise-replay-to-repairor-release"/>
    <w:p>
      <w:pPr>
        <w:pStyle w:val="Heading2"/>
      </w:pPr>
      <w:r>
        <w:t xml:space="preserve">Exercise: Replay to repair—or release</w:t>
      </w:r>
    </w:p>
    <w:p>
      <w:pPr>
        <w:pStyle w:val="FirstParagraph"/>
      </w:pPr>
      <w:r>
        <w:t xml:space="preserve">Write a short account of the conversation in neutral terms. Circle any claim about what the other person thought. Mark each claim as confirmed, unconfirmed, or unknown. Then select one:</w:t>
      </w:r>
    </w:p>
    <w:p>
      <w:pPr>
        <w:numPr>
          <w:ilvl w:val="0"/>
          <w:numId w:val="1012"/>
        </w:numPr>
        <w:pStyle w:val="Normal"/>
      </w:pPr>
      <w:r>
        <w:t xml:space="preserve">Ask a clear question.</w:t>
      </w:r>
    </w:p>
    <w:p>
      <w:pPr>
        <w:numPr>
          <w:ilvl w:val="0"/>
          <w:numId w:val="1012"/>
        </w:numPr>
        <w:pStyle w:val="Normal"/>
      </w:pPr>
      <w:r>
        <w:t xml:space="preserve">Offer a concise apology or clarification.</w:t>
      </w:r>
    </w:p>
    <w:p>
      <w:pPr>
        <w:numPr>
          <w:ilvl w:val="0"/>
          <w:numId w:val="1012"/>
        </w:numPr>
        <w:pStyle w:val="Normal"/>
      </w:pPr>
      <w:r>
        <w:t xml:space="preserve">Change one behavior next time.</w:t>
      </w:r>
    </w:p>
    <w:p>
      <w:pPr>
        <w:numPr>
          <w:ilvl w:val="0"/>
          <w:numId w:val="1012"/>
        </w:numPr>
        <w:pStyle w:val="Normal"/>
      </w:pPr>
      <w:r>
        <w:t xml:space="preserve">Let the uncertainty remain and return to your day.</w:t>
      </w:r>
    </w:p>
    <w:bookmarkStart w:id="63" w:name="a-complete-conversation-workflow"/>
    <w:p>
      <w:pPr>
        <w:pStyle w:val="Heading3"/>
      </w:pPr>
      <w:r>
        <w:t xml:space="preserve">A complete conversation workflow</w:t>
      </w:r>
    </w:p>
    <w:p>
      <w:pPr>
        <w:pStyle w:val="FirstParagraph"/>
      </w:pPr>
      <w:r>
        <w:rPr>
          <w:bCs/>
          <w:b/>
        </w:rPr>
        <w:t xml:space="preserve">Step 1: Pause and write the scene in three lines.</w:t>
      </w:r>
      <w:r>
        <w:t xml:space="preserve"> </w:t>
      </w:r>
      <w:r>
        <w:t xml:space="preserve">“</w:t>
      </w:r>
      <w:r>
        <w:t xml:space="preserve">I asked about the deadline. They said,</w:t>
      </w:r>
      <w:r>
        <w:t xml:space="preserve"> </w:t>
      </w:r>
      <w:r>
        <w:t xml:space="preserve">‘</w:t>
      </w:r>
      <w:r>
        <w:t xml:space="preserve">We’ll talk later.</w:t>
      </w:r>
      <w:r>
        <w:t xml:space="preserve">’</w:t>
      </w:r>
      <w:r>
        <w:t xml:space="preserve"> </w:t>
      </w:r>
      <w:r>
        <w:t xml:space="preserve">I left the room.</w:t>
      </w:r>
      <w:r>
        <w:t xml:space="preserve">”</w:t>
      </w:r>
      <w:r>
        <w:t xml:space="preserve"> </w:t>
      </w:r>
      <w:r>
        <w:t xml:space="preserve">Do not begin with a conclusion such as</w:t>
      </w:r>
      <w:r>
        <w:t xml:space="preserve"> </w:t>
      </w:r>
      <w:r>
        <w:t xml:space="preserve">“</w:t>
      </w:r>
      <w:r>
        <w:t xml:space="preserve">They were furious.</w:t>
      </w:r>
      <w:r>
        <w:t xml:space="preserve">”</w:t>
      </w:r>
    </w:p>
    <w:p>
      <w:pPr>
        <w:pStyle w:val="BodyText"/>
      </w:pPr>
      <w:r>
        <w:rPr>
          <w:bCs/>
          <w:b/>
        </w:rPr>
        <w:t xml:space="preserve">Step 2: Identify the purpose of a follow-up.</w:t>
      </w:r>
      <w:r>
        <w:t xml:space="preserve"> </w:t>
      </w:r>
      <w:r>
        <w:t xml:space="preserve">Are you trying to clarify a task, repair a possible hurt, or obtain reassurance that the relationship is safe? The first two may call for a direct conversation. The third may be understandable but difficult for another person to satisfy repeatedly.</w:t>
      </w:r>
    </w:p>
    <w:p>
      <w:pPr>
        <w:pStyle w:val="BodyText"/>
      </w:pPr>
      <w:r>
        <w:rPr>
          <w:bCs/>
          <w:b/>
        </w:rPr>
        <w:t xml:space="preserve">Step 3: Choose one neutral question.</w:t>
      </w:r>
      <w:r>
        <w:t xml:space="preserve"> </w:t>
      </w:r>
      <w:r>
        <w:t xml:space="preserve">“</w:t>
      </w:r>
      <w:r>
        <w:t xml:space="preserve">When you said we’d talk later, did you mean there is a concern about the deadline, or should I bring an update next week?</w:t>
      </w:r>
      <w:r>
        <w:t xml:space="preserve">”</w:t>
      </w:r>
      <w:r>
        <w:t xml:space="preserve"> </w:t>
      </w:r>
      <w:r>
        <w:t xml:space="preserve">A single question can provide more information than another hour of inference.</w:t>
      </w:r>
    </w:p>
    <w:p>
      <w:pPr>
        <w:pStyle w:val="BodyText"/>
      </w:pPr>
      <w:r>
        <w:rPr>
          <w:bCs/>
          <w:b/>
        </w:rPr>
        <w:t xml:space="preserve">Step 4: Listen to the answer.</w:t>
      </w:r>
      <w:r>
        <w:t xml:space="preserve"> </w:t>
      </w:r>
      <w:r>
        <w:t xml:space="preserve">You may not like it. You may need to ask a follow-up or set a limit. The goal is not to secure the response you hoped for; it is to understand the situation well enough to choose.</w:t>
      </w:r>
    </w:p>
    <w:p>
      <w:pPr>
        <w:pStyle w:val="BodyText"/>
      </w:pPr>
      <w:r>
        <w:rPr>
          <w:bCs/>
          <w:b/>
        </w:rPr>
        <w:t xml:space="preserve">Step 5: Close the loop on your side.</w:t>
      </w:r>
      <w:r>
        <w:t xml:space="preserve"> </w:t>
      </w:r>
      <w:r>
        <w:t xml:space="preserve">If the person answered, note what you learned and what you will do. If they did not answer, decide how long you are willing to wait and what alternative action is appropriate.</w:t>
      </w:r>
    </w:p>
    <w:bookmarkEnd w:id="63"/>
    <w:bookmarkStart w:id="64" w:name="when-contact-is-not-appropriate"/>
    <w:p>
      <w:pPr>
        <w:pStyle w:val="Heading3"/>
      </w:pPr>
      <w:r>
        <w:t xml:space="preserve">When contact is not appropriate</w:t>
      </w:r>
    </w:p>
    <w:p>
      <w:pPr>
        <w:pStyle w:val="FirstParagraph"/>
      </w:pPr>
      <w:r>
        <w:t xml:space="preserve">Do not use a repair template to cross a no-contact boundary, reopen a relationship someone has ended, or approach a person where contact could create danger. You may write an unsent letter, speak with a counselor, or discuss the situation with someone you trust. The absence of a direct conversation does not mean you are required to keep rehearsing one forever.</w:t>
      </w:r>
    </w:p>
    <w:p>
      <w:pPr>
        <w:pStyle w:val="BodyText"/>
      </w:pPr>
      <w:r>
        <w:rPr>
          <w:bCs/>
          <w:b/>
        </w:rPr>
        <w:t xml:space="preserve">Chapter summary:</w:t>
      </w:r>
      <w:r>
        <w:t xml:space="preserve"> </w:t>
      </w:r>
      <w:r>
        <w:t xml:space="preserve">A replay may contain useful information, but it cannot reveal another person’s private thoughts. Separate words, known impact, and assumptions. Repair without demanding reassurance.</w:t>
      </w:r>
    </w:p>
    <w:p>
      <w:pPr>
        <w:pStyle w:val="BodyText"/>
      </w:pPr>
      <w:r>
        <w:rPr>
          <w:bCs/>
          <w:b/>
        </w:rPr>
        <w:t xml:space="preserve">Practice:</w:t>
      </w:r>
      <w:r>
        <w:t xml:space="preserve"> </w:t>
      </w:r>
      <w:r>
        <w:t xml:space="preserve">After one conversation today, write one thing you heard accurately and one interpretation you will hold lightly.</w:t>
      </w:r>
    </w:p>
    <w:bookmarkEnd w:id="64"/>
    <w:bookmarkEnd w:id="65"/>
    <w:bookmarkEnd w:id="66"/>
    <w:bookmarkStart w:id="74" w:name="chapter-7"/>
    <w:p>
      <w:pPr>
        <w:pStyle w:val="Heading1"/>
        <w:pageBreakBefore/>
      </w:pPr>
      <w:r>
        <w:t xml:space="preserve">Chapter 7: Regret, Mistakes, and Repair</w:t>
      </w:r>
    </w:p>
    <w:bookmarkStart w:id="67" w:name="regret-can-teach-rumination-can-punish"/>
    <w:p>
      <w:pPr>
        <w:pStyle w:val="Heading2"/>
      </w:pPr>
      <w:r>
        <w:t xml:space="preserve">Regret can teach; rumination can punish</w:t>
      </w:r>
    </w:p>
    <w:p>
      <w:pPr>
        <w:pStyle w:val="FirstParagraph"/>
      </w:pPr>
      <w:r>
        <w:t xml:space="preserve">Regret often points to a value. You may regret missing a chance to show up, speaking sharply, or avoiding a difficult decision. The discomfort can help you understand what matters. But repeated self-punishment does not undo an event. It can also make repair harder by keeping all attention on your own shame.</w:t>
      </w:r>
    </w:p>
    <w:p>
      <w:pPr>
        <w:pStyle w:val="BodyText"/>
      </w:pPr>
      <w:r>
        <w:t xml:space="preserve">Try distinguishing</w:t>
      </w:r>
      <w:r>
        <w:t xml:space="preserve"> </w:t>
      </w:r>
      <w:r>
        <w:rPr>
          <w:bCs/>
          <w:b/>
        </w:rPr>
        <w:t xml:space="preserve">responsibility</w:t>
      </w:r>
      <w:r>
        <w:t xml:space="preserve"> </w:t>
      </w:r>
      <w:r>
        <w:t xml:space="preserve">from</w:t>
      </w:r>
      <w:r>
        <w:t xml:space="preserve"> </w:t>
      </w:r>
      <w:r>
        <w:rPr>
          <w:bCs/>
          <w:b/>
        </w:rPr>
        <w:t xml:space="preserve">self-condemnation</w:t>
      </w:r>
      <w:r>
        <w:t xml:space="preserve">. Responsibility asks,</w:t>
      </w:r>
      <w:r>
        <w:t xml:space="preserve"> </w:t>
      </w:r>
      <w:r>
        <w:t xml:space="preserve">“</w:t>
      </w:r>
      <w:r>
        <w:t xml:space="preserve">What happened, what was my part, and what can I do now?</w:t>
      </w:r>
      <w:r>
        <w:t xml:space="preserve">”</w:t>
      </w:r>
      <w:r>
        <w:t xml:space="preserve"> </w:t>
      </w:r>
      <w:r>
        <w:t xml:space="preserve">Self-condemnation says,</w:t>
      </w:r>
      <w:r>
        <w:t xml:space="preserve"> </w:t>
      </w:r>
      <w:r>
        <w:t xml:space="preserve">“</w:t>
      </w:r>
      <w:r>
        <w:t xml:space="preserve">This proves I am beyond repair.</w:t>
      </w:r>
      <w:r>
        <w:t xml:space="preserve">”</w:t>
      </w:r>
      <w:r>
        <w:t xml:space="preserve"> </w:t>
      </w:r>
      <w:r>
        <w:t xml:space="preserve">The first can lead to useful action. The second often freezes it.</w:t>
      </w:r>
    </w:p>
    <w:bookmarkEnd w:id="67"/>
    <w:bookmarkStart w:id="68" w:name="a-repair-sequence"/>
    <w:p>
      <w:pPr>
        <w:pStyle w:val="Heading2"/>
      </w:pPr>
      <w:r>
        <w:t xml:space="preserve">A repair sequence</w:t>
      </w:r>
    </w:p>
    <w:p>
      <w:pPr>
        <w:numPr>
          <w:ilvl w:val="0"/>
          <w:numId w:val="1013"/>
        </w:numPr>
        <w:pStyle w:val="Normal"/>
      </w:pPr>
      <w:r>
        <w:rPr>
          <w:bCs/>
          <w:b/>
        </w:rPr>
        <w:t xml:space="preserve">Name the action without minimizing it.</w:t>
      </w:r>
      <w:r>
        <w:t xml:space="preserve"> </w:t>
      </w:r>
      <w:r>
        <w:t xml:space="preserve">“</w:t>
      </w:r>
      <w:r>
        <w:t xml:space="preserve">I shared information that was not mine to share.</w:t>
      </w:r>
      <w:r>
        <w:t xml:space="preserve">”</w:t>
      </w:r>
    </w:p>
    <w:p>
      <w:pPr>
        <w:numPr>
          <w:ilvl w:val="0"/>
          <w:numId w:val="1013"/>
        </w:numPr>
        <w:pStyle w:val="Normal"/>
      </w:pPr>
      <w:r>
        <w:rPr>
          <w:bCs/>
          <w:b/>
        </w:rPr>
        <w:t xml:space="preserve">Consider the impact.</w:t>
      </w:r>
      <w:r>
        <w:t xml:space="preserve"> </w:t>
      </w:r>
      <w:r>
        <w:t xml:space="preserve">What might the other person need? Do not assume your intent erased the impact.</w:t>
      </w:r>
    </w:p>
    <w:p>
      <w:pPr>
        <w:numPr>
          <w:ilvl w:val="0"/>
          <w:numId w:val="1013"/>
        </w:numPr>
        <w:pStyle w:val="Normal"/>
      </w:pPr>
      <w:r>
        <w:rPr>
          <w:bCs/>
          <w:b/>
        </w:rPr>
        <w:t xml:space="preserve">Take responsibility where it belongs.</w:t>
      </w:r>
      <w:r>
        <w:t xml:space="preserve"> </w:t>
      </w:r>
      <w:r>
        <w:t xml:space="preserve">Avoid taking blame for things outside your control.</w:t>
      </w:r>
    </w:p>
    <w:p>
      <w:pPr>
        <w:numPr>
          <w:ilvl w:val="0"/>
          <w:numId w:val="1013"/>
        </w:numPr>
        <w:pStyle w:val="Normal"/>
      </w:pPr>
      <w:r>
        <w:rPr>
          <w:bCs/>
          <w:b/>
        </w:rPr>
        <w:t xml:space="preserve">Ask whether repair is welcome.</w:t>
      </w:r>
      <w:r>
        <w:t xml:space="preserve"> </w:t>
      </w:r>
      <w:r>
        <w:t xml:space="preserve">The other person may need space.</w:t>
      </w:r>
    </w:p>
    <w:p>
      <w:pPr>
        <w:numPr>
          <w:ilvl w:val="0"/>
          <w:numId w:val="1013"/>
        </w:numPr>
        <w:pStyle w:val="Normal"/>
      </w:pPr>
      <w:r>
        <w:rPr>
          <w:bCs/>
          <w:b/>
        </w:rPr>
        <w:t xml:space="preserve">Make a change you can observe.</w:t>
      </w:r>
      <w:r>
        <w:t xml:space="preserve"> </w:t>
      </w:r>
      <w:r>
        <w:t xml:space="preserve">For example, confirm permission before sharing private details.</w:t>
      </w:r>
    </w:p>
    <w:p>
      <w:pPr>
        <w:numPr>
          <w:ilvl w:val="0"/>
          <w:numId w:val="1013"/>
        </w:numPr>
        <w:pStyle w:val="Normal"/>
      </w:pPr>
      <w:r>
        <w:rPr>
          <w:bCs/>
          <w:b/>
        </w:rPr>
        <w:t xml:space="preserve">Accept limits.</w:t>
      </w:r>
      <w:r>
        <w:t xml:space="preserve"> </w:t>
      </w:r>
      <w:r>
        <w:t xml:space="preserve">You may not get forgiveness, closure, or an immediate return to normal.</w:t>
      </w:r>
    </w:p>
    <w:bookmarkEnd w:id="68"/>
    <w:bookmarkStart w:id="69" w:name="X0fe70b675540656684e7ff368d8e9fffff17df6"/>
    <w:p>
      <w:pPr>
        <w:pStyle w:val="Heading2"/>
      </w:pPr>
      <w:r>
        <w:t xml:space="preserve">When the past cannot be repaired directly</w:t>
      </w:r>
    </w:p>
    <w:p>
      <w:pPr>
        <w:pStyle w:val="FirstParagraph"/>
      </w:pPr>
      <w:r>
        <w:t xml:space="preserve">Some actions cannot be reversed. You may not be able to contact someone, replace an opportunity, or change a consequence. In that case, learning may become a commitment to different conduct. You can write what you wish you had done and how you will recognize a similar moment next time. This is not a substitute for restitution where restitution is possible; it is a way to let a past event inform future behavior without reliving it endlessly.</w:t>
      </w:r>
    </w:p>
    <w:bookmarkEnd w:id="69"/>
    <w:bookmarkStart w:id="73" w:name="exercise-from-verdict-to-value"/>
    <w:p>
      <w:pPr>
        <w:pStyle w:val="Heading2"/>
      </w:pPr>
      <w:r>
        <w:t xml:space="preserve">Exercise: From verdict to value</w:t>
      </w:r>
    </w:p>
    <w:p>
      <w:pPr>
        <w:pStyle w:val="FirstParagraph"/>
      </w:pPr>
      <w:r>
        <w:t xml:space="preserve">Complete:</w:t>
      </w:r>
    </w:p>
    <w:p>
      <w:pPr>
        <w:numPr>
          <w:ilvl w:val="0"/>
          <w:numId w:val="1014"/>
        </w:numPr>
        <w:pStyle w:val="Normal"/>
      </w:pPr>
      <w:r>
        <w:t xml:space="preserve">I regret…</w:t>
      </w:r>
    </w:p>
    <w:p>
      <w:pPr>
        <w:numPr>
          <w:ilvl w:val="0"/>
          <w:numId w:val="1014"/>
        </w:numPr>
        <w:pStyle w:val="Normal"/>
      </w:pPr>
      <w:r>
        <w:t xml:space="preserve">The value underneath this regret may be…</w:t>
      </w:r>
    </w:p>
    <w:p>
      <w:pPr>
        <w:numPr>
          <w:ilvl w:val="0"/>
          <w:numId w:val="1014"/>
        </w:numPr>
        <w:pStyle w:val="Normal"/>
      </w:pPr>
      <w:r>
        <w:t xml:space="preserve">What I can still repair is…</w:t>
      </w:r>
    </w:p>
    <w:p>
      <w:pPr>
        <w:numPr>
          <w:ilvl w:val="0"/>
          <w:numId w:val="1014"/>
        </w:numPr>
        <w:pStyle w:val="Normal"/>
      </w:pPr>
      <w:r>
        <w:t xml:space="preserve">What I cannot control is…</w:t>
      </w:r>
    </w:p>
    <w:p>
      <w:pPr>
        <w:numPr>
          <w:ilvl w:val="0"/>
          <w:numId w:val="1014"/>
        </w:numPr>
        <w:pStyle w:val="Normal"/>
      </w:pPr>
      <w:r>
        <w:t xml:space="preserve">One practice that would honor the value next time is…</w:t>
      </w:r>
    </w:p>
    <w:p>
      <w:pPr>
        <w:pStyle w:val="FirstParagraph"/>
      </w:pPr>
      <w:r>
        <w:t xml:space="preserve">If the regret involves serious harm, abuse, criminal conduct, or a safety issue, a book exercise is not enough. Seek appropriate professional or legal guidance and prioritize the safety of anyone affected.</w:t>
      </w:r>
    </w:p>
    <w:bookmarkStart w:id="70" w:name="guilt-shame-and-learning-language"/>
    <w:p>
      <w:pPr>
        <w:pStyle w:val="Heading3"/>
      </w:pPr>
      <w:r>
        <w:t xml:space="preserve">Guilt, shame, and learning language</w:t>
      </w:r>
    </w:p>
    <w:p>
      <w:pPr>
        <w:pStyle w:val="FirstParagraph"/>
      </w:pPr>
      <w:r>
        <w:t xml:space="preserve">People use</w:t>
      </w:r>
      <w:r>
        <w:t xml:space="preserve"> </w:t>
      </w:r>
      <w:r>
        <w:t xml:space="preserve">“</w:t>
      </w:r>
      <w:r>
        <w:t xml:space="preserve">guilt</w:t>
      </w:r>
      <w:r>
        <w:t xml:space="preserve">”</w:t>
      </w:r>
      <w:r>
        <w:t xml:space="preserve"> </w:t>
      </w:r>
      <w:r>
        <w:t xml:space="preserve">and</w:t>
      </w:r>
      <w:r>
        <w:t xml:space="preserve"> </w:t>
      </w:r>
      <w:r>
        <w:t xml:space="preserve">“</w:t>
      </w:r>
      <w:r>
        <w:t xml:space="preserve">shame</w:t>
      </w:r>
      <w:r>
        <w:t xml:space="preserve">”</w:t>
      </w:r>
      <w:r>
        <w:t xml:space="preserve"> </w:t>
      </w:r>
      <w:r>
        <w:t xml:space="preserve">in different ways, so this book does not treat them as fixed diagnoses. As a practical distinction, ask whether a feeling is pointing to a particular action or condemning your whole self. A specific concern can help you repair. A global condemnation often leaves no path forward.</w:t>
      </w:r>
    </w:p>
    <w:p>
      <w:pPr>
        <w:pStyle w:val="BodyText"/>
      </w:pPr>
      <w:r>
        <w:t xml:space="preserve">Try writing three versions of the same event:</w:t>
      </w:r>
    </w:p>
    <w:p>
      <w:pPr>
        <w:numPr>
          <w:ilvl w:val="0"/>
          <w:numId w:val="1015"/>
        </w:numPr>
        <w:pStyle w:val="Normal"/>
      </w:pPr>
      <w:r>
        <w:rPr>
          <w:bCs/>
          <w:b/>
        </w:rPr>
        <w:t xml:space="preserve">Self-attack:</w:t>
      </w:r>
      <w:r>
        <w:t xml:space="preserve"> </w:t>
      </w:r>
      <w:r>
        <w:t xml:space="preserve">“</w:t>
      </w:r>
      <w:r>
        <w:t xml:space="preserve">I always ruin things.</w:t>
      </w:r>
      <w:r>
        <w:t xml:space="preserve">”</w:t>
      </w:r>
    </w:p>
    <w:p>
      <w:pPr>
        <w:numPr>
          <w:ilvl w:val="0"/>
          <w:numId w:val="1015"/>
        </w:numPr>
        <w:pStyle w:val="Normal"/>
      </w:pPr>
      <w:r>
        <w:rPr>
          <w:bCs/>
          <w:b/>
        </w:rPr>
        <w:t xml:space="preserve">Observable account:</w:t>
      </w:r>
      <w:r>
        <w:t xml:space="preserve"> </w:t>
      </w:r>
      <w:r>
        <w:t xml:space="preserve">“</w:t>
      </w:r>
      <w:r>
        <w:t xml:space="preserve">I raised my voice during the discussion.</w:t>
      </w:r>
      <w:r>
        <w:t xml:space="preserve">”</w:t>
      </w:r>
    </w:p>
    <w:p>
      <w:pPr>
        <w:numPr>
          <w:ilvl w:val="0"/>
          <w:numId w:val="1015"/>
        </w:numPr>
        <w:pStyle w:val="Normal"/>
      </w:pPr>
      <w:r>
        <w:rPr>
          <w:bCs/>
          <w:b/>
        </w:rPr>
        <w:t xml:space="preserve">Accountability statement:</w:t>
      </w:r>
      <w:r>
        <w:t xml:space="preserve"> </w:t>
      </w:r>
      <w:r>
        <w:t xml:space="preserve">“</w:t>
      </w:r>
      <w:r>
        <w:t xml:space="preserve">I raised my voice. I can acknowledge that, ask whether the person is willing to talk, and work on leaving the room before I reach that point again.</w:t>
      </w:r>
      <w:r>
        <w:t xml:space="preserve">”</w:t>
      </w:r>
    </w:p>
    <w:p>
      <w:pPr>
        <w:pStyle w:val="FirstParagraph"/>
      </w:pPr>
      <w:r>
        <w:t xml:space="preserve">The third version does not guarantee a good outcome. It names a real behavior and an intention that can be observed later. If you notice a pattern you cannot change alone, seek help. You are not required to solve longstanding difficulties through private willpower.</w:t>
      </w:r>
    </w:p>
    <w:bookmarkEnd w:id="70"/>
    <w:bookmarkStart w:id="71" w:name="when-repair-becomes-self-focused"/>
    <w:p>
      <w:pPr>
        <w:pStyle w:val="Heading3"/>
      </w:pPr>
      <w:r>
        <w:t xml:space="preserve">When repair becomes self-focused</w:t>
      </w:r>
    </w:p>
    <w:p>
      <w:pPr>
        <w:pStyle w:val="FirstParagraph"/>
      </w:pPr>
      <w:r>
        <w:t xml:space="preserve">An apology can become another way to seek relief: repeating it until the other person says you are forgiven, explaining how guilty you feel, or asking for reassurance that you are a good person. Before apologizing, ask what the other person needs. A concise apology, changed behavior, and acceptance of their response may matter more than your desire to feel absolved.</w:t>
      </w:r>
    </w:p>
    <w:bookmarkEnd w:id="71"/>
    <w:bookmarkStart w:id="72" w:name="a-future-facing-commitment"/>
    <w:p>
      <w:pPr>
        <w:pStyle w:val="Heading3"/>
      </w:pPr>
      <w:r>
        <w:t xml:space="preserve">A future-facing commitment</w:t>
      </w:r>
    </w:p>
    <w:p>
      <w:pPr>
        <w:pStyle w:val="FirstParagraph"/>
      </w:pPr>
      <w:r>
        <w:t xml:space="preserve">Write one</w:t>
      </w:r>
      <w:r>
        <w:t xml:space="preserve"> </w:t>
      </w:r>
      <w:r>
        <w:t xml:space="preserve">“</w:t>
      </w:r>
      <w:r>
        <w:t xml:space="preserve">if-then</w:t>
      </w:r>
      <w:r>
        <w:t xml:space="preserve">”</w:t>
      </w:r>
      <w:r>
        <w:t xml:space="preserve"> </w:t>
      </w:r>
      <w:r>
        <w:t xml:space="preserve">commitment:</w:t>
      </w:r>
      <w:r>
        <w:t xml:space="preserve"> </w:t>
      </w:r>
      <w:r>
        <w:t xml:space="preserve">“</w:t>
      </w:r>
      <w:r>
        <w:t xml:space="preserve">If I notice myself interrupting, then I will pause, let the person finish, and ask whether they want my response.</w:t>
      </w:r>
      <w:r>
        <w:t xml:space="preserve">”</w:t>
      </w:r>
      <w:r>
        <w:t xml:space="preserve"> </w:t>
      </w:r>
      <w:r>
        <w:t xml:space="preserve">Make it specific enough to practice. The point is not perfection. It is building a response you can remember more easily next time.</w:t>
      </w:r>
    </w:p>
    <w:p>
      <w:pPr>
        <w:pStyle w:val="BodyText"/>
      </w:pPr>
      <w:r>
        <w:rPr>
          <w:bCs/>
          <w:b/>
        </w:rPr>
        <w:t xml:space="preserve">Chapter summary:</w:t>
      </w:r>
      <w:r>
        <w:t xml:space="preserve"> </w:t>
      </w:r>
      <w:r>
        <w:t xml:space="preserve">Regret can point toward values and repair. Responsibility means acting where possible; it does not require endless self-punishment or taking responsibility for everything.</w:t>
      </w:r>
    </w:p>
    <w:p>
      <w:pPr>
        <w:pStyle w:val="BodyText"/>
      </w:pPr>
      <w:r>
        <w:rPr>
          <w:bCs/>
          <w:b/>
        </w:rPr>
        <w:t xml:space="preserve">Practice:</w:t>
      </w:r>
      <w:r>
        <w:t xml:space="preserve"> </w:t>
      </w:r>
      <w:r>
        <w:t xml:space="preserve">Make one small, observable change that reflects a value you want to live by.</w:t>
      </w:r>
    </w:p>
    <w:bookmarkEnd w:id="72"/>
    <w:bookmarkEnd w:id="73"/>
    <w:bookmarkEnd w:id="74"/>
    <w:bookmarkStart w:id="81" w:name="chapter-8"/>
    <w:p>
      <w:pPr>
        <w:pStyle w:val="Heading1"/>
        <w:pageBreakBefore/>
      </w:pPr>
      <w:r>
        <w:t xml:space="preserve">Chapter 8: Uncertainty and the Limits of Control</w:t>
      </w:r>
    </w:p>
    <w:bookmarkStart w:id="75" w:name="X53eb4cfa5c217ad39e45589d1ed6f324c240534"/>
    <w:p>
      <w:pPr>
        <w:pStyle w:val="Heading2"/>
      </w:pPr>
      <w:r>
        <w:t xml:space="preserve">You can make a thoughtful choice without knowing the ending</w:t>
      </w:r>
    </w:p>
    <w:p>
      <w:pPr>
        <w:pStyle w:val="FirstParagraph"/>
      </w:pPr>
      <w:r>
        <w:t xml:space="preserve">Overthinking often appears around decisions because it promises a perfect answer. Most real decisions include incomplete information. You can gather what is reasonably available, identify what matters, consult people with relevant knowledge, and choose. You may still feel uncertain afterward.</w:t>
      </w:r>
    </w:p>
    <w:p>
      <w:pPr>
        <w:pStyle w:val="BodyText"/>
      </w:pPr>
      <w:r>
        <w:t xml:space="preserve">Buddhist reflections on impermanence point to change as a feature of experience. That idea should not be used to dismiss a person’s plans or needs. It can remind us that a decision is made in changing conditions, with the information available now. A careful choice is not a guarantee. It is a response to the present situation.</w:t>
      </w:r>
    </w:p>
    <w:bookmarkEnd w:id="75"/>
    <w:bookmarkStart w:id="76" w:name="the-decision-page"/>
    <w:p>
      <w:pPr>
        <w:pStyle w:val="Heading2"/>
      </w:pPr>
      <w:r>
        <w:t xml:space="preserve">The decision page</w:t>
      </w:r>
    </w:p>
    <w:p>
      <w:pPr>
        <w:pStyle w:val="FirstParagraph"/>
      </w:pPr>
      <w:r>
        <w:t xml:space="preserve">For a choice that is looping, write:</w:t>
      </w:r>
    </w:p>
    <w:p>
      <w:pPr>
        <w:numPr>
          <w:ilvl w:val="0"/>
          <w:numId w:val="1016"/>
        </w:numPr>
        <w:pStyle w:val="Normal"/>
      </w:pPr>
      <w:r>
        <w:t xml:space="preserve">The decision I need to make is…</w:t>
      </w:r>
    </w:p>
    <w:p>
      <w:pPr>
        <w:numPr>
          <w:ilvl w:val="0"/>
          <w:numId w:val="1016"/>
        </w:numPr>
        <w:pStyle w:val="Normal"/>
      </w:pPr>
      <w:r>
        <w:t xml:space="preserve">The deadline, if there is one, is…</w:t>
      </w:r>
    </w:p>
    <w:p>
      <w:pPr>
        <w:numPr>
          <w:ilvl w:val="0"/>
          <w:numId w:val="1016"/>
        </w:numPr>
        <w:pStyle w:val="Normal"/>
      </w:pPr>
      <w:r>
        <w:t xml:space="preserve">The facts I need before choosing are…</w:t>
      </w:r>
    </w:p>
    <w:p>
      <w:pPr>
        <w:numPr>
          <w:ilvl w:val="0"/>
          <w:numId w:val="1016"/>
        </w:numPr>
        <w:pStyle w:val="Normal"/>
      </w:pPr>
      <w:r>
        <w:t xml:space="preserve">The values that matter most are…</w:t>
      </w:r>
    </w:p>
    <w:p>
      <w:pPr>
        <w:numPr>
          <w:ilvl w:val="0"/>
          <w:numId w:val="1016"/>
        </w:numPr>
        <w:pStyle w:val="Normal"/>
      </w:pPr>
      <w:r>
        <w:t xml:space="preserve">The risks I can reduce are…</w:t>
      </w:r>
    </w:p>
    <w:p>
      <w:pPr>
        <w:numPr>
          <w:ilvl w:val="0"/>
          <w:numId w:val="1016"/>
        </w:numPr>
        <w:pStyle w:val="Normal"/>
      </w:pPr>
      <w:r>
        <w:t xml:space="preserve">The risks I cannot eliminate are…</w:t>
      </w:r>
    </w:p>
    <w:p>
      <w:pPr>
        <w:numPr>
          <w:ilvl w:val="0"/>
          <w:numId w:val="1016"/>
        </w:numPr>
        <w:pStyle w:val="Normal"/>
      </w:pPr>
      <w:r>
        <w:t xml:space="preserve">The next reversible step is…</w:t>
      </w:r>
    </w:p>
    <w:p>
      <w:pPr>
        <w:pStyle w:val="FirstParagraph"/>
      </w:pPr>
      <w:r>
        <w:t xml:space="preserve">A reversible step is something you can try without committing to the entire future: asking for a trial period, gathering one missing piece of information, or scheduling a conversation. Not every decision is reversible. If stakes are high—medical, legal, financial, or safety-related—consult a qualified professional rather than relying on this worksheet.</w:t>
      </w:r>
    </w:p>
    <w:bookmarkEnd w:id="76"/>
    <w:bookmarkStart w:id="77" w:name="non-attachment-is-not-indifference"/>
    <w:p>
      <w:pPr>
        <w:pStyle w:val="Heading2"/>
      </w:pPr>
      <w:r>
        <w:t xml:space="preserve">Non-attachment is not indifference</w:t>
      </w:r>
    </w:p>
    <w:p>
      <w:pPr>
        <w:pStyle w:val="FirstParagraph"/>
      </w:pPr>
      <w:r>
        <w:t xml:space="preserve">Non-attachment is sometimes described as not caring. That can be misleading. A person can care deeply and still recognize that other people, outcomes, and circumstances cannot be controlled completely. In practical terms, you can commit to a good process and release the demand to dictate every result.</w:t>
      </w:r>
    </w:p>
    <w:p>
      <w:pPr>
        <w:pStyle w:val="BodyText"/>
      </w:pPr>
      <w:r>
        <w:t xml:space="preserve">For example, a job applicant can prepare carefully, ask questions, and follow up once. They cannot decide the employer’s final choice. The applicant’s useful work ends at the boundary of their influence. Noticing that boundary may help them direct attention to another application, rest, or a conversation with someone supportive.</w:t>
      </w:r>
    </w:p>
    <w:bookmarkEnd w:id="77"/>
    <w:bookmarkStart w:id="80" w:name="exercise-control-influence-and-release"/>
    <w:p>
      <w:pPr>
        <w:pStyle w:val="Heading2"/>
      </w:pPr>
      <w:r>
        <w:t xml:space="preserve">Exercise: Control, influence, and release</w:t>
      </w:r>
    </w:p>
    <w:p>
      <w:pPr>
        <w:pStyle w:val="FirstParagraph"/>
      </w:pPr>
      <w:r>
        <w:t xml:space="preserve">Make three headings:</w:t>
      </w:r>
      <w:r>
        <w:t xml:space="preserve"> </w:t>
      </w:r>
      <w:r>
        <w:rPr>
          <w:bCs/>
          <w:b/>
        </w:rPr>
        <w:t xml:space="preserve">Control</w:t>
      </w:r>
      <w:r>
        <w:t xml:space="preserve">,</w:t>
      </w:r>
      <w:r>
        <w:t xml:space="preserve"> </w:t>
      </w:r>
      <w:r>
        <w:rPr>
          <w:bCs/>
          <w:b/>
        </w:rPr>
        <w:t xml:space="preserve">Influence</w:t>
      </w:r>
      <w:r>
        <w:t xml:space="preserve">, and</w:t>
      </w:r>
      <w:r>
        <w:t xml:space="preserve"> </w:t>
      </w:r>
      <w:r>
        <w:rPr>
          <w:bCs/>
          <w:b/>
        </w:rPr>
        <w:t xml:space="preserve">Outside my control</w:t>
      </w:r>
      <w:r>
        <w:t xml:space="preserve">. Sort parts of the situation into each. Put your next action under Control or Influence. For anything outside your control, do not force acceptance. Write:</w:t>
      </w:r>
      <w:r>
        <w:t xml:space="preserve"> </w:t>
      </w:r>
      <w:r>
        <w:t xml:space="preserve">“</w:t>
      </w:r>
      <w:r>
        <w:t xml:space="preserve">I do not like this uncertainty. I can still choose ____ while it is here.</w:t>
      </w:r>
      <w:r>
        <w:t xml:space="preserve">”</w:t>
      </w:r>
    </w:p>
    <w:bookmarkStart w:id="78" w:name="a-20-minute-decision-session"/>
    <w:p>
      <w:pPr>
        <w:pStyle w:val="Heading3"/>
      </w:pPr>
      <w:r>
        <w:t xml:space="preserve">A 20-minute decision session</w:t>
      </w:r>
    </w:p>
    <w:p>
      <w:pPr>
        <w:pStyle w:val="FirstParagraph"/>
      </w:pPr>
      <w:r>
        <w:t xml:space="preserve">Use this only for decisions that do not require specialized advice. Set a timer for twenty minutes and work through these steps:</w:t>
      </w:r>
    </w:p>
    <w:p>
      <w:pPr>
        <w:pStyle w:val="BodyText"/>
      </w:pPr>
      <w:r>
        <w:rPr>
          <w:bCs/>
          <w:b/>
        </w:rPr>
        <w:t xml:space="preserve">Minutes 1–4: Define the choice.</w:t>
      </w:r>
      <w:r>
        <w:t xml:space="preserve"> </w:t>
      </w:r>
      <w:r>
        <w:t xml:space="preserve">State the decision in one sentence. If the sentence includes several issues, separate them.</w:t>
      </w:r>
    </w:p>
    <w:p>
      <w:pPr>
        <w:pStyle w:val="BodyText"/>
      </w:pPr>
      <w:r>
        <w:rPr>
          <w:bCs/>
          <w:b/>
        </w:rPr>
        <w:t xml:space="preserve">Minutes 5–8: Identify essential information.</w:t>
      </w:r>
      <w:r>
        <w:t xml:space="preserve"> </w:t>
      </w:r>
      <w:r>
        <w:t xml:space="preserve">Write only the facts that could change your choice. Do not search indefinitely for information that will not affect the decision.</w:t>
      </w:r>
    </w:p>
    <w:p>
      <w:pPr>
        <w:pStyle w:val="BodyText"/>
      </w:pPr>
      <w:r>
        <w:rPr>
          <w:bCs/>
          <w:b/>
        </w:rPr>
        <w:t xml:space="preserve">Minutes 9–12: Name your values and constraints.</w:t>
      </w:r>
      <w:r>
        <w:t xml:space="preserve"> </w:t>
      </w:r>
      <w:r>
        <w:t xml:space="preserve">What matters most? What is fixed by time, money, health, family, or other commitments?</w:t>
      </w:r>
    </w:p>
    <w:p>
      <w:pPr>
        <w:pStyle w:val="BodyText"/>
      </w:pPr>
      <w:r>
        <w:rPr>
          <w:bCs/>
          <w:b/>
        </w:rPr>
        <w:t xml:space="preserve">Minutes 13–16: Compare options.</w:t>
      </w:r>
      <w:r>
        <w:t xml:space="preserve"> </w:t>
      </w:r>
      <w:r>
        <w:t xml:space="preserve">Include</w:t>
      </w:r>
      <w:r>
        <w:t xml:space="preserve"> </w:t>
      </w:r>
      <w:r>
        <w:t xml:space="preserve">“</w:t>
      </w:r>
      <w:r>
        <w:t xml:space="preserve">wait</w:t>
      </w:r>
      <w:r>
        <w:t xml:space="preserve">”</w:t>
      </w:r>
      <w:r>
        <w:t xml:space="preserve"> </w:t>
      </w:r>
      <w:r>
        <w:t xml:space="preserve">or</w:t>
      </w:r>
      <w:r>
        <w:t xml:space="preserve"> </w:t>
      </w:r>
      <w:r>
        <w:t xml:space="preserve">“</w:t>
      </w:r>
      <w:r>
        <w:t xml:space="preserve">choose a smaller trial</w:t>
      </w:r>
      <w:r>
        <w:t xml:space="preserve">”</w:t>
      </w:r>
      <w:r>
        <w:t xml:space="preserve"> </w:t>
      </w:r>
      <w:r>
        <w:t xml:space="preserve">if realistic. Note the main tradeoff for each.</w:t>
      </w:r>
    </w:p>
    <w:p>
      <w:pPr>
        <w:pStyle w:val="BodyText"/>
      </w:pPr>
      <w:r>
        <w:rPr>
          <w:bCs/>
          <w:b/>
        </w:rPr>
        <w:t xml:space="preserve">Minutes 17–20: Choose a next step.</w:t>
      </w:r>
      <w:r>
        <w:t xml:space="preserve"> </w:t>
      </w:r>
      <w:r>
        <w:t xml:space="preserve">Decide, ask one person with relevant expertise, or set a deadline for one missing fact. If you are unable to decide, schedule another specific review rather than reopening the question all day.</w:t>
      </w:r>
    </w:p>
    <w:p>
      <w:pPr>
        <w:pStyle w:val="BodyText"/>
      </w:pPr>
      <w:r>
        <w:t xml:space="preserve">This method does not fit every decision. Medical treatment, taxes, legal matters, major investments, and safety decisions may require qualified advice. A time limit should never rush you past due care. It simply provides a structure for routine choices that have expanded into endless thought.</w:t>
      </w:r>
    </w:p>
    <w:bookmarkEnd w:id="78"/>
    <w:bookmarkStart w:id="79" w:name="after-the-choice"/>
    <w:p>
      <w:pPr>
        <w:pStyle w:val="Heading3"/>
      </w:pPr>
      <w:r>
        <w:t xml:space="preserve">After the choice</w:t>
      </w:r>
    </w:p>
    <w:p>
      <w:pPr>
        <w:pStyle w:val="FirstParagraph"/>
      </w:pPr>
      <w:r>
        <w:t xml:space="preserve">A decision can feel wrong simply because it is uncertain. After choosing, note what information you used and what would justify reconsideration. That rule helps distinguish new evidence from the familiar urge to reopen the decision. You can revise a choice when circumstances change; you do not need to relitigate it every time discomfort appears.</w:t>
      </w:r>
    </w:p>
    <w:p>
      <w:pPr>
        <w:pStyle w:val="BodyText"/>
      </w:pPr>
      <w:r>
        <w:rPr>
          <w:bCs/>
          <w:b/>
        </w:rPr>
        <w:t xml:space="preserve">Chapter summary:</w:t>
      </w:r>
      <w:r>
        <w:t xml:space="preserve"> </w:t>
      </w:r>
      <w:r>
        <w:t xml:space="preserve">Decisions rarely offer certainty. Gather necessary facts, identify values, reduce avoidable risk, and choose a next step. Caring about an outcome does not give you control over it.</w:t>
      </w:r>
    </w:p>
    <w:p>
      <w:pPr>
        <w:pStyle w:val="BodyText"/>
      </w:pPr>
      <w:r>
        <w:rPr>
          <w:bCs/>
          <w:b/>
        </w:rPr>
        <w:t xml:space="preserve">Practice:</w:t>
      </w:r>
      <w:r>
        <w:t xml:space="preserve"> </w:t>
      </w:r>
      <w:r>
        <w:t xml:space="preserve">Pick one open decision and define the smallest useful action you can take within the next day.</w:t>
      </w:r>
    </w:p>
    <w:bookmarkEnd w:id="79"/>
    <w:bookmarkEnd w:id="80"/>
    <w:bookmarkEnd w:id="81"/>
    <w:bookmarkStart w:id="89" w:name="chapter-9"/>
    <w:p>
      <w:pPr>
        <w:pStyle w:val="Heading1"/>
        <w:pageBreakBefore/>
      </w:pPr>
      <w:r>
        <w:t xml:space="preserve">Chapter 9: Boundaries, Compassion, and Right Action</w:t>
      </w:r>
    </w:p>
    <w:bookmarkStart w:id="82" w:name="compassion-includes-protection"/>
    <w:p>
      <w:pPr>
        <w:pStyle w:val="Heading2"/>
      </w:pPr>
      <w:r>
        <w:t xml:space="preserve">Compassion includes protection</w:t>
      </w:r>
    </w:p>
    <w:p>
      <w:pPr>
        <w:pStyle w:val="FirstParagraph"/>
      </w:pPr>
      <w:r>
        <w:t xml:space="preserve">Kindness does not require you to remain available to someone who repeatedly harms you. Patience does not require enduring abuse. Forgiveness, if it matters to you, does not require renewed contact. Buddhist language can be misused when it turns compassion into pressure to tolerate what is unsafe.</w:t>
      </w:r>
    </w:p>
    <w:p>
      <w:pPr>
        <w:pStyle w:val="BodyText"/>
      </w:pPr>
      <w:r>
        <w:t xml:space="preserve">A boundary is a statement about what you will do to protect your well-being or values. It is not a guarantee that another person will agree. Examples include:</w:t>
      </w:r>
      <w:r>
        <w:t xml:space="preserve"> </w:t>
      </w:r>
      <w:r>
        <w:t xml:space="preserve">“</w:t>
      </w:r>
      <w:r>
        <w:t xml:space="preserve">I can discuss this when we can both speak without insults,</w:t>
      </w:r>
      <w:r>
        <w:t xml:space="preserve">”</w:t>
      </w:r>
      <w:r>
        <w:t xml:space="preserve"> </w:t>
      </w:r>
      <w:r>
        <w:t xml:space="preserve">“</w:t>
      </w:r>
      <w:r>
        <w:t xml:space="preserve">I’m not able to lend money,</w:t>
      </w:r>
      <w:r>
        <w:t xml:space="preserve">”</w:t>
      </w:r>
      <w:r>
        <w:t xml:space="preserve"> </w:t>
      </w:r>
      <w:r>
        <w:t xml:space="preserve">or</w:t>
      </w:r>
      <w:r>
        <w:t xml:space="preserve"> </w:t>
      </w:r>
      <w:r>
        <w:t xml:space="preserve">“</w:t>
      </w:r>
      <w:r>
        <w:t xml:space="preserve">Please don’t share that information.</w:t>
      </w:r>
      <w:r>
        <w:t xml:space="preserve">”</w:t>
      </w:r>
      <w:r>
        <w:t xml:space="preserve"> </w:t>
      </w:r>
      <w:r>
        <w:t xml:space="preserve">If a boundary could increase danger, plan with trusted support or a relevant professional.</w:t>
      </w:r>
    </w:p>
    <w:bookmarkEnd w:id="82"/>
    <w:bookmarkStart w:id="83" w:name="a-three-part-boundary"/>
    <w:p>
      <w:pPr>
        <w:pStyle w:val="Heading2"/>
      </w:pPr>
      <w:r>
        <w:t xml:space="preserve">A three-part boundary</w:t>
      </w:r>
    </w:p>
    <w:p>
      <w:pPr>
        <w:numPr>
          <w:ilvl w:val="0"/>
          <w:numId w:val="1017"/>
        </w:numPr>
        <w:pStyle w:val="Normal"/>
      </w:pPr>
      <w:r>
        <w:rPr>
          <w:bCs/>
          <w:b/>
        </w:rPr>
        <w:t xml:space="preserve">Name the behavior or situation.</w:t>
      </w:r>
      <w:r>
        <w:t xml:space="preserve"> </w:t>
      </w:r>
      <w:r>
        <w:t xml:space="preserve">Keep it specific.</w:t>
      </w:r>
    </w:p>
    <w:p>
      <w:pPr>
        <w:numPr>
          <w:ilvl w:val="0"/>
          <w:numId w:val="1017"/>
        </w:numPr>
        <w:pStyle w:val="Normal"/>
      </w:pPr>
      <w:r>
        <w:rPr>
          <w:bCs/>
          <w:b/>
        </w:rPr>
        <w:t xml:space="preserve">State the limit.</w:t>
      </w:r>
      <w:r>
        <w:t xml:space="preserve"> </w:t>
      </w:r>
      <w:r>
        <w:t xml:space="preserve">Say what you can or cannot participate in.</w:t>
      </w:r>
    </w:p>
    <w:p>
      <w:pPr>
        <w:numPr>
          <w:ilvl w:val="0"/>
          <w:numId w:val="1017"/>
        </w:numPr>
        <w:pStyle w:val="Normal"/>
      </w:pPr>
      <w:r>
        <w:rPr>
          <w:bCs/>
          <w:b/>
        </w:rPr>
        <w:t xml:space="preserve">Describe your action.</w:t>
      </w:r>
      <w:r>
        <w:t xml:space="preserve"> </w:t>
      </w:r>
      <w:r>
        <w:t xml:space="preserve">Explain what you will do if the limit is crossed.</w:t>
      </w:r>
    </w:p>
    <w:p>
      <w:pPr>
        <w:pStyle w:val="FirstParagraph"/>
      </w:pPr>
      <w:r>
        <w:t xml:space="preserve">For example:</w:t>
      </w:r>
      <w:r>
        <w:t xml:space="preserve"> </w:t>
      </w:r>
      <w:r>
        <w:t xml:space="preserve">“</w:t>
      </w:r>
      <w:r>
        <w:t xml:space="preserve">I want to talk about the schedule. I’m not willing to continue while we’re shouting. I’m going to pause now and can return to this tomorrow.</w:t>
      </w:r>
      <w:r>
        <w:t xml:space="preserve">”</w:t>
      </w:r>
      <w:r>
        <w:t xml:space="preserve"> </w:t>
      </w:r>
      <w:r>
        <w:t xml:space="preserve">The action belongs to you. You cannot force the other person to respond well.</w:t>
      </w:r>
    </w:p>
    <w:bookmarkEnd w:id="83"/>
    <w:bookmarkStart w:id="84" w:name="the-loop-after-setting-a-boundary"/>
    <w:p>
      <w:pPr>
        <w:pStyle w:val="Heading2"/>
      </w:pPr>
      <w:r>
        <w:t xml:space="preserve">The loop after setting a boundary</w:t>
      </w:r>
    </w:p>
    <w:p>
      <w:pPr>
        <w:pStyle w:val="FirstParagraph"/>
      </w:pPr>
      <w:r>
        <w:t xml:space="preserve">After a boundary, you may replay whether you were selfish, too harsh, or misunderstood. Ask whether you communicated clearly and whether the boundary aligns with a real need or value. If you want to revise the wording, you can. You do not have to retract a reasonable limit simply because another person dislikes it.</w:t>
      </w:r>
    </w:p>
    <w:bookmarkEnd w:id="84"/>
    <w:bookmarkStart w:id="88" w:name="exercise-kindness-with-a-spine"/>
    <w:p>
      <w:pPr>
        <w:pStyle w:val="Heading2"/>
      </w:pPr>
      <w:r>
        <w:t xml:space="preserve">Exercise: Kindness with a spine</w:t>
      </w:r>
    </w:p>
    <w:p>
      <w:pPr>
        <w:pStyle w:val="FirstParagraph"/>
      </w:pPr>
      <w:r>
        <w:t xml:space="preserve">Think of a low-stakes situation where you need a small limit. Write:</w:t>
      </w:r>
    </w:p>
    <w:p>
      <w:pPr>
        <w:numPr>
          <w:ilvl w:val="0"/>
          <w:numId w:val="1018"/>
        </w:numPr>
        <w:pStyle w:val="Normal"/>
      </w:pPr>
      <w:r>
        <w:t xml:space="preserve">What is happening?</w:t>
      </w:r>
    </w:p>
    <w:p>
      <w:pPr>
        <w:numPr>
          <w:ilvl w:val="0"/>
          <w:numId w:val="1018"/>
        </w:numPr>
        <w:pStyle w:val="Normal"/>
      </w:pPr>
      <w:r>
        <w:t xml:space="preserve">What need or value is involved?</w:t>
      </w:r>
    </w:p>
    <w:p>
      <w:pPr>
        <w:numPr>
          <w:ilvl w:val="0"/>
          <w:numId w:val="1018"/>
        </w:numPr>
        <w:pStyle w:val="Normal"/>
      </w:pPr>
      <w:r>
        <w:t xml:space="preserve">What can I say clearly and briefly?</w:t>
      </w:r>
    </w:p>
    <w:p>
      <w:pPr>
        <w:numPr>
          <w:ilvl w:val="0"/>
          <w:numId w:val="1018"/>
        </w:numPr>
        <w:pStyle w:val="Normal"/>
      </w:pPr>
      <w:r>
        <w:t xml:space="preserve">What action will I take if the limit is not respected?</w:t>
      </w:r>
    </w:p>
    <w:p>
      <w:pPr>
        <w:numPr>
          <w:ilvl w:val="0"/>
          <w:numId w:val="1018"/>
        </w:numPr>
        <w:pStyle w:val="Normal"/>
      </w:pPr>
      <w:r>
        <w:t xml:space="preserve">Is there a safety concern that requires support or a different plan?</w:t>
      </w:r>
    </w:p>
    <w:p>
      <w:pPr>
        <w:pStyle w:val="FirstParagraph"/>
      </w:pPr>
      <w:r>
        <w:t xml:space="preserve">Practice the sentence aloud. Clear, calm language is often more useful than a long defense. You may still feel anxious afterward; discomfort does not automatically mean the boundary was wrong.</w:t>
      </w:r>
    </w:p>
    <w:bookmarkStart w:id="85" w:name="three-sample-boundary-conversations"/>
    <w:p>
      <w:pPr>
        <w:pStyle w:val="Heading3"/>
      </w:pPr>
      <w:r>
        <w:t xml:space="preserve">Three sample boundary conversations</w:t>
      </w:r>
    </w:p>
    <w:p>
      <w:pPr>
        <w:pStyle w:val="FirstParagraph"/>
      </w:pPr>
      <w:r>
        <w:rPr>
          <w:bCs/>
          <w:b/>
        </w:rPr>
        <w:t xml:space="preserve">A family request:</w:t>
      </w:r>
      <w:r>
        <w:t xml:space="preserve"> </w:t>
      </w:r>
      <w:r>
        <w:t xml:space="preserve">“</w:t>
      </w:r>
      <w:r>
        <w:t xml:space="preserve">I care about you, and I can’t lend money right now. I can help you look at other options if you want.</w:t>
      </w:r>
      <w:r>
        <w:t xml:space="preserve">”</w:t>
      </w:r>
      <w:r>
        <w:t xml:space="preserve"> </w:t>
      </w:r>
      <w:r>
        <w:t xml:space="preserve">This states a limit and offers a separate form of help without making a promise you cannot keep.</w:t>
      </w:r>
    </w:p>
    <w:p>
      <w:pPr>
        <w:pStyle w:val="BodyText"/>
      </w:pPr>
      <w:r>
        <w:rPr>
          <w:bCs/>
          <w:b/>
        </w:rPr>
        <w:t xml:space="preserve">An online argument:</w:t>
      </w:r>
      <w:r>
        <w:t xml:space="preserve"> </w:t>
      </w:r>
      <w:r>
        <w:t xml:space="preserve">“</w:t>
      </w:r>
      <w:r>
        <w:t xml:space="preserve">I’m not going to continue this exchange while we’re insulting each other. I’m stepping away.</w:t>
      </w:r>
      <w:r>
        <w:t xml:space="preserve">”</w:t>
      </w:r>
      <w:r>
        <w:t xml:space="preserve"> </w:t>
      </w:r>
      <w:r>
        <w:t xml:space="preserve">You may also mute or block. You do not owe an endless explanation to someone who is acting in bad faith.</w:t>
      </w:r>
    </w:p>
    <w:p>
      <w:pPr>
        <w:pStyle w:val="BodyText"/>
      </w:pPr>
      <w:r>
        <w:rPr>
          <w:bCs/>
          <w:b/>
        </w:rPr>
        <w:t xml:space="preserve">A workplace request:</w:t>
      </w:r>
      <w:r>
        <w:t xml:space="preserve"> </w:t>
      </w:r>
      <w:r>
        <w:t xml:space="preserve">“</w:t>
      </w:r>
      <w:r>
        <w:t xml:space="preserve">I can finish either the report or the presentation by Friday. Which should take priority?</w:t>
      </w:r>
      <w:r>
        <w:t xml:space="preserve">”</w:t>
      </w:r>
      <w:r>
        <w:t xml:space="preserve"> </w:t>
      </w:r>
      <w:r>
        <w:t xml:space="preserve">This is a boundary framed around capacity and priorities. If the workplace is unsafe or retaliation is a concern, seek confidential advice from an appropriate professional or support service before acting.</w:t>
      </w:r>
    </w:p>
    <w:bookmarkEnd w:id="85"/>
    <w:bookmarkStart w:id="86" w:name="what-if-the-other-person-reacts-badly"/>
    <w:p>
      <w:pPr>
        <w:pStyle w:val="Heading3"/>
      </w:pPr>
      <w:r>
        <w:t xml:space="preserve">What if the other person reacts badly?</w:t>
      </w:r>
    </w:p>
    <w:p>
      <w:pPr>
        <w:pStyle w:val="FirstParagraph"/>
      </w:pPr>
      <w:r>
        <w:t xml:space="preserve">A reasonable boundary may disappoint someone. Their disappointment alone does not prove your limit was wrong. At the same time, a boundary can be unclear, punitive, or unrealistic; you can revisit your wording without abandoning the need. Ask a trusted person for perspective. If you face coercion, threats, stalking, or abuse, prioritize a safety plan with qualified local support rather than relying on generic communication advice.</w:t>
      </w:r>
    </w:p>
    <w:bookmarkEnd w:id="86"/>
    <w:bookmarkStart w:id="87" w:name="compassion-for-both-sides"/>
    <w:p>
      <w:pPr>
        <w:pStyle w:val="Heading3"/>
      </w:pPr>
      <w:r>
        <w:t xml:space="preserve">Compassion for both sides</w:t>
      </w:r>
    </w:p>
    <w:p>
      <w:pPr>
        <w:pStyle w:val="FirstParagraph"/>
      </w:pPr>
      <w:r>
        <w:t xml:space="preserve">You can wish another person well and still decline a request. You can understand why they are upset without agreeing to do what they ask. Compassion is not the erasure of difference. It can mean speaking honestly, not humiliating someone, and not abandoning your own safety.</w:t>
      </w:r>
    </w:p>
    <w:p>
      <w:pPr>
        <w:pStyle w:val="BodyText"/>
      </w:pPr>
      <w:r>
        <w:rPr>
          <w:bCs/>
          <w:b/>
        </w:rPr>
        <w:t xml:space="preserve">Chapter summary:</w:t>
      </w:r>
      <w:r>
        <w:t xml:space="preserve"> </w:t>
      </w:r>
      <w:r>
        <w:t xml:space="preserve">Compassion includes care for yourself and others. Boundaries can be direct and respectful, but safety matters more than ideal wording.</w:t>
      </w:r>
    </w:p>
    <w:p>
      <w:pPr>
        <w:pStyle w:val="BodyText"/>
      </w:pPr>
      <w:r>
        <w:rPr>
          <w:bCs/>
          <w:b/>
        </w:rPr>
        <w:t xml:space="preserve">Practice:</w:t>
      </w:r>
      <w:r>
        <w:t xml:space="preserve"> </w:t>
      </w:r>
      <w:r>
        <w:t xml:space="preserve">Use one clear request or limit this week. Notice the feelings that follow without treating them as proof of failure.</w:t>
      </w:r>
    </w:p>
    <w:bookmarkEnd w:id="87"/>
    <w:bookmarkEnd w:id="88"/>
    <w:bookmarkEnd w:id="89"/>
    <w:bookmarkStart w:id="97" w:name="chapter-10"/>
    <w:p>
      <w:pPr>
        <w:pStyle w:val="Heading1"/>
        <w:pageBreakBefore/>
      </w:pPr>
      <w:r>
        <w:t xml:space="preserve">Chapter 10: Practice in Ordinary Life</w:t>
      </w:r>
    </w:p>
    <w:bookmarkStart w:id="90" w:name="small-practices-belong-in-real-days"/>
    <w:p>
      <w:pPr>
        <w:pStyle w:val="Heading2"/>
      </w:pPr>
      <w:r>
        <w:t xml:space="preserve">Small practices belong in real days</w:t>
      </w:r>
    </w:p>
    <w:p>
      <w:pPr>
        <w:pStyle w:val="FirstParagraph"/>
      </w:pPr>
      <w:r>
        <w:t xml:space="preserve">A practice that only fits a quiet room may be hard to use when a message arrives, a child needs attention, or a shift runs late. Everyday practice is not a lesser form of reflection. It makes use of ordinary transitions: before unlocking your phone, after parking, while making tea, or before answering a difficult question.</w:t>
      </w:r>
    </w:p>
    <w:p>
      <w:pPr>
        <w:pStyle w:val="BodyText"/>
      </w:pPr>
      <w:r>
        <w:t xml:space="preserve">Choose one daily cue and connect it to a simple action:</w:t>
      </w:r>
    </w:p>
    <w:p>
      <w:pPr>
        <w:numPr>
          <w:ilvl w:val="0"/>
          <w:numId w:val="1019"/>
        </w:numPr>
        <w:pStyle w:val="Normal"/>
      </w:pPr>
      <w:r>
        <w:rPr>
          <w:bCs/>
          <w:b/>
        </w:rPr>
        <w:t xml:space="preserve">Before checking messages:</w:t>
      </w:r>
      <w:r>
        <w:t xml:space="preserve"> </w:t>
      </w:r>
      <w:r>
        <w:t xml:space="preserve">feel your feet for three seconds.</w:t>
      </w:r>
    </w:p>
    <w:p>
      <w:pPr>
        <w:numPr>
          <w:ilvl w:val="0"/>
          <w:numId w:val="1019"/>
        </w:numPr>
        <w:pStyle w:val="Normal"/>
      </w:pPr>
      <w:r>
        <w:rPr>
          <w:bCs/>
          <w:b/>
        </w:rPr>
        <w:t xml:space="preserve">After a tense call:</w:t>
      </w:r>
      <w:r>
        <w:t xml:space="preserve"> </w:t>
      </w:r>
      <w:r>
        <w:t xml:space="preserve">write one fact, one feeling, and one next step.</w:t>
      </w:r>
    </w:p>
    <w:p>
      <w:pPr>
        <w:numPr>
          <w:ilvl w:val="0"/>
          <w:numId w:val="1019"/>
        </w:numPr>
        <w:pStyle w:val="Normal"/>
      </w:pPr>
      <w:r>
        <w:rPr>
          <w:bCs/>
          <w:b/>
        </w:rPr>
        <w:t xml:space="preserve">When you notice comparison:</w:t>
      </w:r>
      <w:r>
        <w:t xml:space="preserve"> </w:t>
      </w:r>
      <w:r>
        <w:t xml:space="preserve">name the comparison, then return to the task you chose.</w:t>
      </w:r>
    </w:p>
    <w:p>
      <w:pPr>
        <w:numPr>
          <w:ilvl w:val="0"/>
          <w:numId w:val="1019"/>
        </w:numPr>
        <w:pStyle w:val="Normal"/>
      </w:pPr>
      <w:r>
        <w:rPr>
          <w:bCs/>
          <w:b/>
        </w:rPr>
        <w:t xml:space="preserve">Before sleep:</w:t>
      </w:r>
      <w:r>
        <w:t xml:space="preserve"> </w:t>
      </w:r>
      <w:r>
        <w:t xml:space="preserve">write down the question you will revisit tomorrow.</w:t>
      </w:r>
    </w:p>
    <w:p>
      <w:pPr>
        <w:numPr>
          <w:ilvl w:val="0"/>
          <w:numId w:val="1019"/>
        </w:numPr>
        <w:pStyle w:val="Normal"/>
      </w:pPr>
      <w:r>
        <w:rPr>
          <w:bCs/>
          <w:b/>
        </w:rPr>
        <w:t xml:space="preserve">When waiting:</w:t>
      </w:r>
      <w:r>
        <w:t xml:space="preserve"> </w:t>
      </w:r>
      <w:r>
        <w:t xml:space="preserve">notice sounds or colors rather than forcing stillness.</w:t>
      </w:r>
    </w:p>
    <w:p>
      <w:pPr>
        <w:pStyle w:val="FirstParagraph"/>
      </w:pPr>
      <w:r>
        <w:t xml:space="preserve">Keep the practice small enough that you can repeat it without turning it into another performance goal.</w:t>
      </w:r>
    </w:p>
    <w:bookmarkEnd w:id="90"/>
    <w:bookmarkStart w:id="91" w:name="a-weekly-review-without-self-grading"/>
    <w:p>
      <w:pPr>
        <w:pStyle w:val="Heading2"/>
      </w:pPr>
      <w:r>
        <w:t xml:space="preserve">A weekly review without self-grading</w:t>
      </w:r>
    </w:p>
    <w:p>
      <w:pPr>
        <w:pStyle w:val="FirstParagraph"/>
      </w:pPr>
      <w:r>
        <w:t xml:space="preserve">At the end of a week, ask:</w:t>
      </w:r>
    </w:p>
    <w:p>
      <w:pPr>
        <w:numPr>
          <w:ilvl w:val="0"/>
          <w:numId w:val="1020"/>
        </w:numPr>
        <w:pStyle w:val="Normal"/>
      </w:pPr>
      <w:r>
        <w:t xml:space="preserve">Which practice felt most workable?</w:t>
      </w:r>
    </w:p>
    <w:p>
      <w:pPr>
        <w:numPr>
          <w:ilvl w:val="0"/>
          <w:numId w:val="1020"/>
        </w:numPr>
        <w:pStyle w:val="Normal"/>
      </w:pPr>
      <w:r>
        <w:t xml:space="preserve">Which one felt awkward or unhelpful?</w:t>
      </w:r>
    </w:p>
    <w:p>
      <w:pPr>
        <w:numPr>
          <w:ilvl w:val="0"/>
          <w:numId w:val="1020"/>
        </w:numPr>
        <w:pStyle w:val="Normal"/>
      </w:pPr>
      <w:r>
        <w:t xml:space="preserve">When did I notice a loop earlier than usual?</w:t>
      </w:r>
    </w:p>
    <w:p>
      <w:pPr>
        <w:numPr>
          <w:ilvl w:val="0"/>
          <w:numId w:val="1020"/>
        </w:numPr>
        <w:pStyle w:val="Normal"/>
      </w:pPr>
      <w:r>
        <w:t xml:space="preserve">Did I take an action, ask for help, rest, or set a boundary?</w:t>
      </w:r>
    </w:p>
    <w:p>
      <w:pPr>
        <w:numPr>
          <w:ilvl w:val="0"/>
          <w:numId w:val="1020"/>
        </w:numPr>
        <w:pStyle w:val="Normal"/>
      </w:pPr>
      <w:r>
        <w:t xml:space="preserve">What will I keep, change, or drop next week?</w:t>
      </w:r>
    </w:p>
    <w:p>
      <w:pPr>
        <w:pStyle w:val="FirstParagraph"/>
      </w:pPr>
      <w:r>
        <w:t xml:space="preserve">The measure is not</w:t>
      </w:r>
      <w:r>
        <w:t xml:space="preserve"> </w:t>
      </w:r>
      <w:r>
        <w:t xml:space="preserve">“</w:t>
      </w:r>
      <w:r>
        <w:t xml:space="preserve">How calm was I?</w:t>
      </w:r>
      <w:r>
        <w:t xml:space="preserve">”</w:t>
      </w:r>
      <w:r>
        <w:t xml:space="preserve"> </w:t>
      </w:r>
      <w:r>
        <w:t xml:space="preserve">You may remain upset and still act with care. Notice behavior you can observe, not an ideal mood you cannot command.</w:t>
      </w:r>
    </w:p>
    <w:bookmarkEnd w:id="91"/>
    <w:bookmarkStart w:id="92" w:name="a-practice-for-digital-comparison"/>
    <w:p>
      <w:pPr>
        <w:pStyle w:val="Heading2"/>
      </w:pPr>
      <w:r>
        <w:t xml:space="preserve">A practice for digital comparison</w:t>
      </w:r>
    </w:p>
    <w:p>
      <w:pPr>
        <w:pStyle w:val="FirstParagraph"/>
      </w:pPr>
      <w:r>
        <w:t xml:space="preserve">A social feed can present a stream of selected moments as if it were a full account of other people’s lives. When comparison begins, pause before deciding that the comparison is accurate. Ask:</w:t>
      </w:r>
      <w:r>
        <w:t xml:space="preserve"> </w:t>
      </w:r>
      <w:r>
        <w:t xml:space="preserve">“</w:t>
      </w:r>
      <w:r>
        <w:t xml:space="preserve">What am I seeing? What am I inferring? What do I need right now?</w:t>
      </w:r>
      <w:r>
        <w:t xml:space="preserve">”</w:t>
      </w:r>
      <w:r>
        <w:t xml:space="preserve"> </w:t>
      </w:r>
      <w:r>
        <w:t xml:space="preserve">You might close the app, contact a friend, or return to a chosen task. This is not a claim that social media is always harmful or that you must withdraw from it. It is a way to notice its effect on you in a particular moment.</w:t>
      </w:r>
    </w:p>
    <w:bookmarkEnd w:id="92"/>
    <w:bookmarkStart w:id="96" w:name="exercise-build-a-practice-that-fits"/>
    <w:p>
      <w:pPr>
        <w:pStyle w:val="Heading2"/>
      </w:pPr>
      <w:r>
        <w:t xml:space="preserve">Exercise: Build a practice that fits</w:t>
      </w:r>
    </w:p>
    <w:p>
      <w:pPr>
        <w:pStyle w:val="FirstParagraph"/>
      </w:pPr>
      <w:r>
        <w:t xml:space="preserve">Choose one cue, one action lasting less than two minutes, and one fallback. Example:</w:t>
      </w:r>
      <w:r>
        <w:t xml:space="preserve"> </w:t>
      </w:r>
      <w:r>
        <w:t xml:space="preserve">“</w:t>
      </w:r>
      <w:r>
        <w:t xml:space="preserve">After I close my laptop, I’ll name one thing I’m carrying and one thing that can wait. If I forget, I’ll do it before bed.</w:t>
      </w:r>
      <w:r>
        <w:t xml:space="preserve">”</w:t>
      </w:r>
      <w:r>
        <w:t xml:space="preserve"> </w:t>
      </w:r>
      <w:r>
        <w:t xml:space="preserve">Put the cue somewhere visible. Review it in seven days.</w:t>
      </w:r>
    </w:p>
    <w:bookmarkStart w:id="93" w:name="make-the-habit-easier-than-the-excuse"/>
    <w:p>
      <w:pPr>
        <w:pStyle w:val="Heading3"/>
      </w:pPr>
      <w:r>
        <w:t xml:space="preserve">Make the habit easier than the excuse</w:t>
      </w:r>
    </w:p>
    <w:p>
      <w:pPr>
        <w:pStyle w:val="FirstParagraph"/>
      </w:pPr>
      <w:r>
        <w:t xml:space="preserve">A practice is more likely to happen when it has a clear cue, a small action, and a fallback.</w:t>
      </w:r>
      <w:r>
        <w:t xml:space="preserve"> </w:t>
      </w:r>
      <w:r>
        <w:t xml:space="preserve">“</w:t>
      </w:r>
      <w:r>
        <w:t xml:space="preserve">Be mindful more often</w:t>
      </w:r>
      <w:r>
        <w:t xml:space="preserve">”</w:t>
      </w:r>
      <w:r>
        <w:t xml:space="preserve"> </w:t>
      </w:r>
      <w:r>
        <w:t xml:space="preserve">is difficult to remember.</w:t>
      </w:r>
      <w:r>
        <w:t xml:space="preserve"> </w:t>
      </w:r>
      <w:r>
        <w:t xml:space="preserve">“</w:t>
      </w:r>
      <w:r>
        <w:t xml:space="preserve">When I sit at my desk, I will feel my feet for one breath</w:t>
      </w:r>
      <w:r>
        <w:t xml:space="preserve">”</w:t>
      </w:r>
      <w:r>
        <w:t xml:space="preserve"> </w:t>
      </w:r>
      <w:r>
        <w:t xml:space="preserve">is clear. Make the cue visible, but do not let a missed cue become a reason to abandon the whole plan.</w:t>
      </w:r>
    </w:p>
    <w:p>
      <w:pPr>
        <w:pStyle w:val="BodyText"/>
      </w:pPr>
      <w:r>
        <w:t xml:space="preserve">Use a minimum version for busy days. If the planned practice is five minutes, the minimum might be one minute or one intentional pause. A minimum is not a loophole; it keeps the routine connected to real life. You can also decide that rest is the right practice on a particular day.</w:t>
      </w:r>
    </w:p>
    <w:bookmarkEnd w:id="93"/>
    <w:bookmarkStart w:id="94" w:name="a-weekly-rhythm"/>
    <w:p>
      <w:pPr>
        <w:pStyle w:val="Heading3"/>
      </w:pPr>
      <w:r>
        <w:t xml:space="preserve">A weekly rhythm</w:t>
      </w:r>
    </w:p>
    <w:p>
      <w:pPr>
        <w:pStyle w:val="FirstParagraph"/>
      </w:pPr>
      <w:r>
        <w:t xml:space="preserve">Try a simple pattern: one short practice each weekday and a ten-minute review on the weekend. During the review, note what situations triggered loops and which response helped you act. Do not tally how many times you were distracted. Your notes are there to support learning, not to create a spiritual performance score.</w:t>
      </w:r>
    </w:p>
    <w:p>
      <w:pPr>
        <w:pStyle w:val="BodyText"/>
      </w:pPr>
      <w:r>
        <w:t xml:space="preserve">If the routine starts to feel compulsive or turns into another source of shame, simplify it or stop. Practice should serve your life. Your life does not exist to serve a practice schedule.</w:t>
      </w:r>
    </w:p>
    <w:bookmarkEnd w:id="94"/>
    <w:bookmarkStart w:id="95" w:name="make-space-for-relationships"/>
    <w:p>
      <w:pPr>
        <w:pStyle w:val="Heading3"/>
      </w:pPr>
      <w:r>
        <w:t xml:space="preserve">Make space for relationships</w:t>
      </w:r>
    </w:p>
    <w:p>
      <w:pPr>
        <w:pStyle w:val="FirstParagraph"/>
      </w:pPr>
      <w:r>
        <w:t xml:space="preserve">Some loops are signs that you need connection, not more solitary analysis. Ask someone to listen without fixing, or ask a direct question. A supportive conversation does not remove all uncertainty, but it can help you stop treating the mind as the only source of perspective.</w:t>
      </w:r>
    </w:p>
    <w:p>
      <w:pPr>
        <w:pStyle w:val="BodyText"/>
      </w:pPr>
      <w:r>
        <w:rPr>
          <w:bCs/>
          <w:b/>
        </w:rPr>
        <w:t xml:space="preserve">Chapter summary:</w:t>
      </w:r>
      <w:r>
        <w:t xml:space="preserve"> </w:t>
      </w:r>
      <w:r>
        <w:t xml:space="preserve">Integrate practice with ordinary cues. Review what helps without grading yourself on calmness or consistency.</w:t>
      </w:r>
    </w:p>
    <w:p>
      <w:pPr>
        <w:pStyle w:val="BodyText"/>
      </w:pPr>
      <w:r>
        <w:rPr>
          <w:bCs/>
          <w:b/>
        </w:rPr>
        <w:t xml:space="preserve">Practice:</w:t>
      </w:r>
      <w:r>
        <w:t xml:space="preserve"> </w:t>
      </w:r>
      <w:r>
        <w:t xml:space="preserve">Choose one cue-action pair and try it for one week.</w:t>
      </w:r>
    </w:p>
    <w:bookmarkEnd w:id="95"/>
    <w:bookmarkEnd w:id="96"/>
    <w:bookmarkEnd w:id="97"/>
    <w:bookmarkStart w:id="103" w:name="chapter-11"/>
    <w:p>
      <w:pPr>
        <w:pStyle w:val="Heading1"/>
        <w:pageBreakBefore/>
      </w:pPr>
      <w:r>
        <w:t xml:space="preserve">Chapter 11: When Practice Is Not Enough</w:t>
      </w:r>
    </w:p>
    <w:bookmarkStart w:id="98" w:name="X6990edc570cc09bd952982df00f4105b298292b"/>
    <w:p>
      <w:pPr>
        <w:pStyle w:val="Heading2"/>
      </w:pPr>
      <w:r>
        <w:t xml:space="preserve">Know when to seek another kind of support</w:t>
      </w:r>
    </w:p>
    <w:p>
      <w:pPr>
        <w:pStyle w:val="FirstParagraph"/>
      </w:pPr>
      <w:r>
        <w:t xml:space="preserve">Mindfulness and reflection are not appropriate answers to every form of distress. Persistent anxiety, depression, trauma symptoms, panic, inability to sleep, substance-related problems, or difficulty functioning may call for professional care. You do not need to exhaust every self-help exercise before asking for help.</w:t>
      </w:r>
    </w:p>
    <w:p>
      <w:pPr>
        <w:pStyle w:val="BodyText"/>
      </w:pPr>
      <w:r>
        <w:t xml:space="preserve">The NCCIH’s overview of meditation research notes that study quality and results vary. Its guidance on anxiety states that mindfulness meditation may have a small-to-modest beneficial effect on anxiety-related symptoms but has not been shown to treat anxiety disorders. That is one reason this book avoids treatment promises. A qualified clinician can help you understand options suited to your circumstances.</w:t>
      </w:r>
    </w:p>
    <w:p>
      <w:pPr>
        <w:pStyle w:val="BodyText"/>
      </w:pPr>
      <w:r>
        <w:t xml:space="preserve">Meditation can also be uncomfortable for some people. You are allowed to stop, open your eyes, move, or choose an outwardly focused exercise. If a practice intensifies distress, do not push through to prove discipline. Speak with a qualified health professional, especially if the distress is persistent, severe, or related to trauma or a mental-health condition. People experiencing psychosis should seek professional advice before using mindfulness practices; Australian healthdirect notes that intense meditation may worsen symptoms for some people with psychosis.</w:t>
      </w:r>
    </w:p>
    <w:bookmarkEnd w:id="98"/>
    <w:bookmarkStart w:id="99" w:name="asking-for-help-is-a-form-of-wise-action"/>
    <w:p>
      <w:pPr>
        <w:pStyle w:val="Heading2"/>
      </w:pPr>
      <w:r>
        <w:t xml:space="preserve">Asking for help is a form of wise action</w:t>
      </w:r>
    </w:p>
    <w:p>
      <w:pPr>
        <w:pStyle w:val="FirstParagraph"/>
      </w:pPr>
      <w:r>
        <w:t xml:space="preserve">You might tell a clinician:</w:t>
      </w:r>
      <w:r>
        <w:t xml:space="preserve"> </w:t>
      </w:r>
      <w:r>
        <w:t xml:space="preserve">“</w:t>
      </w:r>
      <w:r>
        <w:t xml:space="preserve">I have been caught in repetitive thoughts about ____. It affects my _____. I have tried ____. I would like help understanding what support may fit.</w:t>
      </w:r>
      <w:r>
        <w:t xml:space="preserve">”</w:t>
      </w:r>
      <w:r>
        <w:t xml:space="preserve"> </w:t>
      </w:r>
      <w:r>
        <w:t xml:space="preserve">You can ask about the clinician’s training, approach, fees, confidentiality, and how progress will be reviewed. If the first person is not a good fit, where feasible, ask about other options.</w:t>
      </w:r>
    </w:p>
    <w:p>
      <w:pPr>
        <w:pStyle w:val="BodyText"/>
      </w:pPr>
      <w:r>
        <w:t xml:space="preserve">If the situation involves immediate danger, abuse, or thoughts of harming yourself or someone else, prioritize immediate support from local emergency services or an appropriate crisis resource. Do not rely on a book, meditation app, or chatbot to manage an emergency.</w:t>
      </w:r>
    </w:p>
    <w:bookmarkEnd w:id="99"/>
    <w:bookmarkStart w:id="102" w:name="exercise-your-support-map"/>
    <w:p>
      <w:pPr>
        <w:pStyle w:val="Heading2"/>
      </w:pPr>
      <w:r>
        <w:t xml:space="preserve">Exercise: Your support map</w:t>
      </w:r>
    </w:p>
    <w:p>
      <w:pPr>
        <w:pStyle w:val="FirstParagraph"/>
      </w:pPr>
      <w:r>
        <w:t xml:space="preserve">Write down:</w:t>
      </w:r>
    </w:p>
    <w:p>
      <w:pPr>
        <w:numPr>
          <w:ilvl w:val="0"/>
          <w:numId w:val="1021"/>
        </w:numPr>
        <w:pStyle w:val="Normal"/>
      </w:pPr>
      <w:r>
        <w:t xml:space="preserve">One person I can contact for ordinary support…</w:t>
      </w:r>
    </w:p>
    <w:p>
      <w:pPr>
        <w:numPr>
          <w:ilvl w:val="0"/>
          <w:numId w:val="1021"/>
        </w:numPr>
        <w:pStyle w:val="Normal"/>
      </w:pPr>
      <w:r>
        <w:t xml:space="preserve">One professional or service I can ask about…</w:t>
      </w:r>
    </w:p>
    <w:p>
      <w:pPr>
        <w:numPr>
          <w:ilvl w:val="0"/>
          <w:numId w:val="1021"/>
        </w:numPr>
        <w:pStyle w:val="Normal"/>
      </w:pPr>
      <w:r>
        <w:t xml:space="preserve">One activity that helps me feel oriented without increasing distress…</w:t>
      </w:r>
    </w:p>
    <w:p>
      <w:pPr>
        <w:numPr>
          <w:ilvl w:val="0"/>
          <w:numId w:val="1021"/>
        </w:numPr>
        <w:pStyle w:val="Normal"/>
      </w:pPr>
      <w:r>
        <w:t xml:space="preserve">One sign that tells me I should seek additional help…</w:t>
      </w:r>
    </w:p>
    <w:p>
      <w:pPr>
        <w:pStyle w:val="FirstParagraph"/>
      </w:pPr>
      <w:r>
        <w:t xml:space="preserve">Keep this information somewhere accessible. It is a plan, not a prediction that something bad will happen.</w:t>
      </w:r>
    </w:p>
    <w:bookmarkStart w:id="100" w:name="X359e14e98f27a2a801236d24e169a8cb583e54c"/>
    <w:p>
      <w:pPr>
        <w:pStyle w:val="Heading3"/>
      </w:pPr>
      <w:r>
        <w:t xml:space="preserve">Preparing for a professional conversation</w:t>
      </w:r>
    </w:p>
    <w:p>
      <w:pPr>
        <w:pStyle w:val="FirstParagraph"/>
      </w:pPr>
      <w:r>
        <w:t xml:space="preserve">Before an appointment, write a short timeline: when the difficulty began, how often it occurs, what it affects, and what you have tried. Include medication or other care information if relevant. You do not need to explain everything perfectly. A clear example—</w:t>
      </w:r>
      <w:r>
        <w:t xml:space="preserve">“</w:t>
      </w:r>
      <w:r>
        <w:t xml:space="preserve">I replay work conversations for hours and have started avoiding meetings</w:t>
      </w:r>
      <w:r>
        <w:t xml:space="preserve">”</w:t>
      </w:r>
      <w:r>
        <w:t xml:space="preserve">—can give a professional a place to begin.</w:t>
      </w:r>
    </w:p>
    <w:p>
      <w:pPr>
        <w:pStyle w:val="BodyText"/>
      </w:pPr>
      <w:r>
        <w:t xml:space="preserve">You may ask: What approaches do you use? What are the possible benefits and drawbacks? How will we know whether this is helping? What should I do if symptoms worsen between appointments? Are there lower-cost or group options? These questions help you make an informed choice. The right options vary by location and circumstance.</w:t>
      </w:r>
    </w:p>
    <w:bookmarkEnd w:id="100"/>
    <w:bookmarkStart w:id="101" w:name="meditation-is-optional"/>
    <w:p>
      <w:pPr>
        <w:pStyle w:val="Heading3"/>
      </w:pPr>
      <w:r>
        <w:t xml:space="preserve">Meditation is optional</w:t>
      </w:r>
    </w:p>
    <w:p>
      <w:pPr>
        <w:pStyle w:val="FirstParagraph"/>
      </w:pPr>
      <w:r>
        <w:t xml:space="preserve">No Buddhist teaching in this book requires you to use a particular meditation as a self-help intervention. Some readers may find meditation meaningful; others may prefer ethical reflection, study, movement, community, or professional support. If a practice is not helpful, you are allowed to leave it aside. Difficulty does not prove that you lack discipline or faith.</w:t>
      </w:r>
    </w:p>
    <w:p>
      <w:pPr>
        <w:pStyle w:val="BodyText"/>
      </w:pPr>
      <w:r>
        <w:t xml:space="preserve">The health evidence is not a reason to make sweeping claims in either direction. NCCIH describes research findings as variable and says safety studies are limited; a systematic review also documented negative experiences in some studies. The appropriate takeaway for a general reader is modest: use gentle practices, allow choice, and take distress seriously.</w:t>
      </w:r>
    </w:p>
    <w:p>
      <w:pPr>
        <w:pStyle w:val="BodyText"/>
      </w:pPr>
      <w:r>
        <w:rPr>
          <w:bCs/>
          <w:b/>
        </w:rPr>
        <w:t xml:space="preserve">Chapter summary:</w:t>
      </w:r>
      <w:r>
        <w:t xml:space="preserve"> </w:t>
      </w:r>
      <w:r>
        <w:t xml:space="preserve">Self-help has limits. Pause or adapt practices that worsen distress, seek qualified support when needed, and use emergency resources for immediate danger.</w:t>
      </w:r>
    </w:p>
    <w:p>
      <w:pPr>
        <w:pStyle w:val="BodyText"/>
      </w:pPr>
      <w:r>
        <w:rPr>
          <w:bCs/>
          <w:b/>
        </w:rPr>
        <w:t xml:space="preserve">Practice:</w:t>
      </w:r>
      <w:r>
        <w:t xml:space="preserve"> </w:t>
      </w:r>
      <w:r>
        <w:t xml:space="preserve">Complete the support map before you need it.</w:t>
      </w:r>
    </w:p>
    <w:bookmarkEnd w:id="101"/>
    <w:bookmarkEnd w:id="102"/>
    <w:bookmarkEnd w:id="103"/>
    <w:bookmarkStart w:id="121" w:name="chapter-12"/>
    <w:p>
      <w:pPr>
        <w:pStyle w:val="Heading1"/>
        <w:pageBreakBefore/>
      </w:pPr>
      <w:r>
        <w:t xml:space="preserve">Chapter 12: A Fourteen-Day Practice</w:t>
      </w:r>
    </w:p>
    <w:p>
      <w:pPr>
        <w:pStyle w:val="FirstParagraph"/>
      </w:pPr>
      <w:r>
        <w:t xml:space="preserve">This plan is an experiment, not a test. Spend five to fifteen minutes a day if that is workable. You can repeat a day, skip one, or stop. Choose a mild or moderate thought loop rather than the most painful experience in your life.</w:t>
      </w:r>
    </w:p>
    <w:bookmarkStart w:id="104" w:name="day-1-notice-the-pattern"/>
    <w:p>
      <w:pPr>
        <w:pStyle w:val="Heading3"/>
      </w:pPr>
      <w:r>
        <w:t xml:space="preserve">Day 1 — Notice the pattern</w:t>
      </w:r>
    </w:p>
    <w:p>
      <w:pPr>
        <w:pStyle w:val="FirstParagraph"/>
      </w:pPr>
      <w:r>
        <w:t xml:space="preserve">Write one sentence about the loop you most often have. Note when it tends to appear and what usually happens next.</w:t>
      </w:r>
    </w:p>
    <w:bookmarkEnd w:id="104"/>
    <w:bookmarkStart w:id="105" w:name="day-2-reflection-or-repetition"/>
    <w:p>
      <w:pPr>
        <w:pStyle w:val="Heading3"/>
      </w:pPr>
      <w:r>
        <w:t xml:space="preserve">Day 2 — Reflection or repetition?</w:t>
      </w:r>
    </w:p>
    <w:p>
      <w:pPr>
        <w:pStyle w:val="FirstParagraph"/>
      </w:pPr>
      <w:r>
        <w:t xml:space="preserve">Use Chapter 1’s three questions. Identify whether the thought has produced new information or a next step.</w:t>
      </w:r>
    </w:p>
    <w:bookmarkEnd w:id="105"/>
    <w:bookmarkStart w:id="106" w:name="day-3-separate-event-and-story"/>
    <w:p>
      <w:pPr>
        <w:pStyle w:val="Heading3"/>
      </w:pPr>
      <w:r>
        <w:t xml:space="preserve">Day 3 — Separate event and story</w:t>
      </w:r>
    </w:p>
    <w:p>
      <w:pPr>
        <w:pStyle w:val="FirstParagraph"/>
      </w:pPr>
      <w:r>
        <w:t xml:space="preserve">Complete the four-part map from Chapter 2 for a recent, manageable situation.</w:t>
      </w:r>
    </w:p>
    <w:bookmarkEnd w:id="106"/>
    <w:bookmarkStart w:id="107" w:name="day-4-choose-an-anchor"/>
    <w:p>
      <w:pPr>
        <w:pStyle w:val="Heading3"/>
      </w:pPr>
      <w:r>
        <w:t xml:space="preserve">Day 4 — Choose an anchor</w:t>
      </w:r>
    </w:p>
    <w:p>
      <w:pPr>
        <w:pStyle w:val="FirstParagraph"/>
      </w:pPr>
      <w:r>
        <w:t xml:space="preserve">Try two minutes with a visual, sound, or physical anchor. If breath focus feels uncomfortable, do not use it.</w:t>
      </w:r>
    </w:p>
    <w:bookmarkEnd w:id="107"/>
    <w:bookmarkStart w:id="108" w:name="day-5-notice-the-inner-voice"/>
    <w:p>
      <w:pPr>
        <w:pStyle w:val="Heading3"/>
      </w:pPr>
      <w:r>
        <w:t xml:space="preserve">Day 5 — Notice the inner voice</w:t>
      </w:r>
    </w:p>
    <w:p>
      <w:pPr>
        <w:pStyle w:val="FirstParagraph"/>
      </w:pPr>
      <w:r>
        <w:t xml:space="preserve">Write one self-critical sentence exactly as it appears. Rewrite it as an honest statement that names a behavior and a possible response.</w:t>
      </w:r>
    </w:p>
    <w:bookmarkEnd w:id="108"/>
    <w:bookmarkStart w:id="109" w:name="day-6-find-the-value"/>
    <w:p>
      <w:pPr>
        <w:pStyle w:val="Heading3"/>
      </w:pPr>
      <w:r>
        <w:t xml:space="preserve">Day 6 — Find the value</w:t>
      </w:r>
    </w:p>
    <w:p>
      <w:pPr>
        <w:pStyle w:val="FirstParagraph"/>
      </w:pPr>
      <w:r>
        <w:t xml:space="preserve">Ask what value the loop may be protecting: care, competence, fairness, belonging, or safety. Choose one action that honors the value without repeating the loop.</w:t>
      </w:r>
    </w:p>
    <w:bookmarkEnd w:id="109"/>
    <w:bookmarkStart w:id="110" w:name="day-7-review-gently"/>
    <w:p>
      <w:pPr>
        <w:pStyle w:val="Heading3"/>
      </w:pPr>
      <w:r>
        <w:t xml:space="preserve">Day 7 — Review gently</w:t>
      </w:r>
    </w:p>
    <w:p>
      <w:pPr>
        <w:pStyle w:val="FirstParagraph"/>
      </w:pPr>
      <w:r>
        <w:t xml:space="preserve">What felt useful? What felt awkward? Drop or adapt anything that did not help. There is no need to make up a missed day.</w:t>
      </w:r>
    </w:p>
    <w:bookmarkEnd w:id="110"/>
    <w:bookmarkStart w:id="111" w:name="day-8-conversation-replay"/>
    <w:p>
      <w:pPr>
        <w:pStyle w:val="Heading3"/>
      </w:pPr>
      <w:r>
        <w:t xml:space="preserve">Day 8 — Conversation replay</w:t>
      </w:r>
    </w:p>
    <w:p>
      <w:pPr>
        <w:pStyle w:val="FirstParagraph"/>
      </w:pPr>
      <w:r>
        <w:t xml:space="preserve">Write the words or action you remember, then identify what you know and what you are guessing about the other person’s thoughts.</w:t>
      </w:r>
    </w:p>
    <w:bookmarkEnd w:id="111"/>
    <w:bookmarkStart w:id="112" w:name="day-9-repair-or-wait"/>
    <w:p>
      <w:pPr>
        <w:pStyle w:val="Heading3"/>
      </w:pPr>
      <w:r>
        <w:t xml:space="preserve">Day 9 — Repair or wait</w:t>
      </w:r>
    </w:p>
    <w:p>
      <w:pPr>
        <w:pStyle w:val="FirstParagraph"/>
      </w:pPr>
      <w:r>
        <w:t xml:space="preserve">Decide whether a clarification, apology, changed behavior, or pause is appropriate. If you contact someone, keep the message brief and do not demand reassurance.</w:t>
      </w:r>
    </w:p>
    <w:bookmarkEnd w:id="112"/>
    <w:bookmarkStart w:id="113" w:name="day-10-regret-into-learning"/>
    <w:p>
      <w:pPr>
        <w:pStyle w:val="Heading3"/>
      </w:pPr>
      <w:r>
        <w:t xml:space="preserve">Day 10 — Regret into learning</w:t>
      </w:r>
    </w:p>
    <w:p>
      <w:pPr>
        <w:pStyle w:val="FirstParagraph"/>
      </w:pPr>
      <w:r>
        <w:t xml:space="preserve">Use the regret worksheet from Chapter 7. Identify one repair or future practice. Do not use it to excuse harm or punish yourself.</w:t>
      </w:r>
    </w:p>
    <w:bookmarkEnd w:id="113"/>
    <w:bookmarkStart w:id="114" w:name="day-11-map-control"/>
    <w:p>
      <w:pPr>
        <w:pStyle w:val="Heading3"/>
      </w:pPr>
      <w:r>
        <w:t xml:space="preserve">Day 11 — Map control</w:t>
      </w:r>
    </w:p>
    <w:p>
      <w:pPr>
        <w:pStyle w:val="FirstParagraph"/>
      </w:pPr>
      <w:r>
        <w:t xml:space="preserve">Sort one concern into control, influence, and outside your control. Name a next action in the first two areas.</w:t>
      </w:r>
    </w:p>
    <w:bookmarkEnd w:id="114"/>
    <w:bookmarkStart w:id="115" w:name="day-12-practice-a-boundary"/>
    <w:p>
      <w:pPr>
        <w:pStyle w:val="Heading3"/>
      </w:pPr>
      <w:r>
        <w:t xml:space="preserve">Day 12 — Practice a boundary</w:t>
      </w:r>
    </w:p>
    <w:p>
      <w:pPr>
        <w:pStyle w:val="FirstParagraph"/>
      </w:pPr>
      <w:r>
        <w:t xml:space="preserve">Write one low-stakes boundary or request. Consider safety first. Practice saying it calmly and briefly.</w:t>
      </w:r>
    </w:p>
    <w:bookmarkEnd w:id="115"/>
    <w:bookmarkStart w:id="116" w:name="day-13-add-a-daily-cue"/>
    <w:p>
      <w:pPr>
        <w:pStyle w:val="Heading3"/>
      </w:pPr>
      <w:r>
        <w:t xml:space="preserve">Day 13 — Add a daily cue</w:t>
      </w:r>
    </w:p>
    <w:p>
      <w:pPr>
        <w:pStyle w:val="FirstParagraph"/>
      </w:pPr>
      <w:r>
        <w:t xml:space="preserve">Connect a one-minute practice to an ordinary transition. Add a fallback for the days you forget.</w:t>
      </w:r>
    </w:p>
    <w:bookmarkEnd w:id="116"/>
    <w:bookmarkStart w:id="117" w:name="a-check-in-for-each-day"/>
    <w:p>
      <w:pPr>
        <w:pStyle w:val="Heading3"/>
      </w:pPr>
      <w:r>
        <w:t xml:space="preserve">A check-in for each day</w:t>
      </w:r>
    </w:p>
    <w:p>
      <w:pPr>
        <w:pStyle w:val="FirstParagraph"/>
      </w:pPr>
      <w:r>
        <w:t xml:space="preserve">At the end of each practice, record three short items: what you tried, whether it was workable, and what you want to adjust. Use neutral ratings such as</w:t>
      </w:r>
      <w:r>
        <w:t xml:space="preserve"> </w:t>
      </w:r>
      <w:r>
        <w:t xml:space="preserve">“</w:t>
      </w:r>
      <w:r>
        <w:t xml:space="preserve">easy to begin,</w:t>
      </w:r>
      <w:r>
        <w:t xml:space="preserve">”</w:t>
      </w:r>
      <w:r>
        <w:t xml:space="preserve"> </w:t>
      </w:r>
      <w:r>
        <w:t xml:space="preserve">“</w:t>
      </w:r>
      <w:r>
        <w:t xml:space="preserve">somewhat useful,</w:t>
      </w:r>
      <w:r>
        <w:t xml:space="preserve">”</w:t>
      </w:r>
      <w:r>
        <w:t xml:space="preserve"> </w:t>
      </w:r>
      <w:r>
        <w:t xml:space="preserve">or</w:t>
      </w:r>
      <w:r>
        <w:t xml:space="preserve"> </w:t>
      </w:r>
      <w:r>
        <w:t xml:space="preserve">“</w:t>
      </w:r>
      <w:r>
        <w:t xml:space="preserve">not a fit.</w:t>
      </w:r>
      <w:r>
        <w:t xml:space="preserve">”</w:t>
      </w:r>
      <w:r>
        <w:t xml:space="preserve"> </w:t>
      </w:r>
      <w:r>
        <w:t xml:space="preserve">Avoid judging a day by how calm you felt. If you skipped a practice, note what got in the way and decide whether the plan needs to become smaller.</w:t>
      </w:r>
    </w:p>
    <w:p>
      <w:pPr>
        <w:pStyle w:val="BodyText"/>
      </w:pPr>
      <w:r>
        <w:t xml:space="preserve">If you find that tracking increases pressure, stop tracking. The plan is a menu for exploration, not an assignment that must be completed to earn progress. A single useful practice can be enough.</w:t>
      </w:r>
    </w:p>
    <w:bookmarkEnd w:id="117"/>
    <w:bookmarkStart w:id="118" w:name="if-you-need-to-pause-the-plan"/>
    <w:p>
      <w:pPr>
        <w:pStyle w:val="Heading3"/>
      </w:pPr>
      <w:r>
        <w:t xml:space="preserve">If you need to pause the plan</w:t>
      </w:r>
    </w:p>
    <w:p>
      <w:pPr>
        <w:pStyle w:val="FirstParagraph"/>
      </w:pPr>
      <w:r>
        <w:t xml:space="preserve">Pause if exercises intensify distress, interfere with sleep, or make it harder to manage daily responsibilities. Return to ordinary supports: food, rest, movement if appropriate, trusted people, and professional care. If a serious concern is present, speak with a qualified professional. You do not need to finish fourteen days first.</w:t>
      </w:r>
    </w:p>
    <w:bookmarkEnd w:id="118"/>
    <w:bookmarkStart w:id="119" w:name="day-14-choose-what-continues"/>
    <w:p>
      <w:pPr>
        <w:pStyle w:val="Heading3"/>
      </w:pPr>
      <w:r>
        <w:t xml:space="preserve">Day 14 — Choose what continues</w:t>
      </w:r>
    </w:p>
    <w:p>
      <w:pPr>
        <w:pStyle w:val="FirstParagraph"/>
      </w:pPr>
      <w:r>
        <w:t xml:space="preserve">Review your notes. Select one practice to keep, one to change, and one to set aside. Write what additional support you may need. End with a realistic intention:</w:t>
      </w:r>
      <w:r>
        <w:t xml:space="preserve"> </w:t>
      </w:r>
      <w:r>
        <w:t xml:space="preserve">“</w:t>
      </w:r>
      <w:r>
        <w:t xml:space="preserve">When I notice the loop, I will try ____.</w:t>
      </w:r>
      <w:r>
        <w:t xml:space="preserve">”</w:t>
      </w:r>
    </w:p>
    <w:bookmarkEnd w:id="119"/>
    <w:bookmarkStart w:id="120" w:name="after-the-fourteen-days"/>
    <w:p>
      <w:pPr>
        <w:pStyle w:val="Heading2"/>
      </w:pPr>
      <w:r>
        <w:t xml:space="preserve">After the fourteen days</w:t>
      </w:r>
    </w:p>
    <w:p>
      <w:pPr>
        <w:pStyle w:val="FirstParagraph"/>
      </w:pPr>
      <w:r>
        <w:t xml:space="preserve">You may find that the loop still appears. That does not make the experiment a failure. The question is whether you can recognize it, choose a response, or seek support with slightly more clarity. If distress has become more intense, persistent, or disruptive, stop the plan and consult a qualified professional.</w:t>
      </w:r>
    </w:p>
    <w:bookmarkEnd w:id="120"/>
    <w:bookmarkEnd w:id="121"/>
    <w:bookmarkStart w:id="127" w:name="chapter-13"/>
    <w:p>
      <w:pPr>
        <w:pStyle w:val="Heading1"/>
        <w:pageBreakBefore/>
      </w:pPr>
      <w:r>
        <w:t xml:space="preserve">Chapter 13: When the Loop Starts at Night</w:t>
      </w:r>
    </w:p>
    <w:bookmarkStart w:id="122" w:name="night-makes-uncertainty-feel-louder"/>
    <w:p>
      <w:pPr>
        <w:pStyle w:val="Heading2"/>
      </w:pPr>
      <w:r>
        <w:t xml:space="preserve">Night makes uncertainty feel louder</w:t>
      </w:r>
    </w:p>
    <w:p>
      <w:pPr>
        <w:pStyle w:val="FirstParagraph"/>
      </w:pPr>
      <w:r>
        <w:t xml:space="preserve">At the end of a busy day, fewer tasks compete for attention. A conversation or decision can return with unusual force. You may be tired, but the mind tries to keep working: rechecking a message, predicting tomorrow, or composing a response. This chapter is not a sleep treatment. It offers a way to keep reflection from turning the bed into a courtroom.</w:t>
      </w:r>
    </w:p>
    <w:p>
      <w:pPr>
        <w:pStyle w:val="BodyText"/>
      </w:pPr>
      <w:r>
        <w:t xml:space="preserve">If the thought concerns a practical task, write the task down in one sentence and choose a time to address it. If it concerns a conversation, note whether any action is needed and when you can take it. If no action is available tonight, name that fact:</w:t>
      </w:r>
      <w:r>
        <w:t xml:space="preserve"> </w:t>
      </w:r>
      <w:r>
        <w:t xml:space="preserve">“</w:t>
      </w:r>
      <w:r>
        <w:t xml:space="preserve">I do not have enough information now.</w:t>
      </w:r>
      <w:r>
        <w:t xml:space="preserve">”</w:t>
      </w:r>
      <w:r>
        <w:t xml:space="preserve"> </w:t>
      </w:r>
      <w:r>
        <w:t xml:space="preserve">You do not need to convince yourself that the situation is fine. You only need to stop demanding a final answer from a tired mind.</w:t>
      </w:r>
    </w:p>
    <w:bookmarkEnd w:id="122"/>
    <w:bookmarkStart w:id="123" w:name="the-bedside-parking-note"/>
    <w:p>
      <w:pPr>
        <w:pStyle w:val="Heading2"/>
      </w:pPr>
      <w:r>
        <w:t xml:space="preserve">The bedside parking note</w:t>
      </w:r>
    </w:p>
    <w:p>
      <w:pPr>
        <w:pStyle w:val="FirstParagraph"/>
      </w:pPr>
      <w:r>
        <w:t xml:space="preserve">Keep paper or a note-taking method nearby if it helps. Write three lines:</w:t>
      </w:r>
    </w:p>
    <w:p>
      <w:pPr>
        <w:numPr>
          <w:ilvl w:val="0"/>
          <w:numId w:val="1022"/>
        </w:numPr>
        <w:pStyle w:val="Normal"/>
      </w:pPr>
      <w:r>
        <w:rPr>
          <w:bCs/>
          <w:b/>
        </w:rPr>
        <w:t xml:space="preserve">What my mind is working on:</w:t>
      </w:r>
    </w:p>
    <w:p>
      <w:pPr>
        <w:numPr>
          <w:ilvl w:val="0"/>
          <w:numId w:val="1022"/>
        </w:numPr>
        <w:pStyle w:val="Normal"/>
      </w:pPr>
      <w:r>
        <w:rPr>
          <w:bCs/>
          <w:b/>
        </w:rPr>
        <w:t xml:space="preserve">The next useful action, if any:</w:t>
      </w:r>
    </w:p>
    <w:p>
      <w:pPr>
        <w:numPr>
          <w:ilvl w:val="0"/>
          <w:numId w:val="1022"/>
        </w:numPr>
        <w:pStyle w:val="Normal"/>
      </w:pPr>
      <w:r>
        <w:rPr>
          <w:bCs/>
          <w:b/>
        </w:rPr>
        <w:t xml:space="preserve">When I will revisit it:</w:t>
      </w:r>
    </w:p>
    <w:p>
      <w:pPr>
        <w:pStyle w:val="FirstParagraph"/>
      </w:pPr>
      <w:r>
        <w:t xml:space="preserve">Keep the note short. A detailed analysis can become another round of rumination. The note is a reminder for tomorrow, not an attempt to solve everything before sleep. If writing makes you more activated, set it aside and use a neutral orienting practice: name the room, feel the bed beneath you, or listen to a steady sound.</w:t>
      </w:r>
    </w:p>
    <w:bookmarkEnd w:id="123"/>
    <w:bookmarkStart w:id="124" w:name="do-not-demand-sleep"/>
    <w:p>
      <w:pPr>
        <w:pStyle w:val="Heading2"/>
      </w:pPr>
      <w:r>
        <w:t xml:space="preserve">Do not demand sleep</w:t>
      </w:r>
    </w:p>
    <w:p>
      <w:pPr>
        <w:pStyle w:val="FirstParagraph"/>
      </w:pPr>
      <w:r>
        <w:t xml:space="preserve">Trying to force a feeling can become a new source of pressure. You might say,</w:t>
      </w:r>
      <w:r>
        <w:t xml:space="preserve"> </w:t>
      </w:r>
      <w:r>
        <w:t xml:space="preserve">“</w:t>
      </w:r>
      <w:r>
        <w:t xml:space="preserve">I would like to rest, and I cannot command sleep.</w:t>
      </w:r>
      <w:r>
        <w:t xml:space="preserve">”</w:t>
      </w:r>
      <w:r>
        <w:t xml:space="preserve"> </w:t>
      </w:r>
      <w:r>
        <w:t xml:space="preserve">If you are awake and distressed, consider a low-stimulation activity that fits your health and circumstances. Follow advice from your health professional for persistent sleep problems. Mindfulness guidance from public health sources should not be mistaken for a complete insomnia treatment; seek care if sleep difficulties persist or affect your functioning.</w:t>
      </w:r>
    </w:p>
    <w:bookmarkEnd w:id="124"/>
    <w:bookmarkStart w:id="125" w:name="a-nighttime-example"/>
    <w:p>
      <w:pPr>
        <w:pStyle w:val="Heading2"/>
      </w:pPr>
      <w:r>
        <w:t xml:space="preserve">A nighttime example</w:t>
      </w:r>
    </w:p>
    <w:p>
      <w:pPr>
        <w:pStyle w:val="FirstParagraph"/>
      </w:pPr>
      <w:r>
        <w:t xml:space="preserve">In this hypothetical example, Chris is replaying a tense team meeting at 1 a.m. The mind says,</w:t>
      </w:r>
      <w:r>
        <w:t xml:space="preserve"> </w:t>
      </w:r>
      <w:r>
        <w:t xml:space="preserve">“</w:t>
      </w:r>
      <w:r>
        <w:t xml:space="preserve">Tomorrow I need to explain every detail or they’ll think I’m incompetent.</w:t>
      </w:r>
      <w:r>
        <w:t xml:space="preserve">”</w:t>
      </w:r>
      <w:r>
        <w:t xml:space="preserve"> </w:t>
      </w:r>
      <w:r>
        <w:t xml:space="preserve">Chris writes:</w:t>
      </w:r>
      <w:r>
        <w:t xml:space="preserve"> </w:t>
      </w:r>
      <w:r>
        <w:t xml:space="preserve">“</w:t>
      </w:r>
      <w:r>
        <w:t xml:space="preserve">Ask manager which part of the forecast needs clarification. Review spreadsheet after breakfast.</w:t>
      </w:r>
      <w:r>
        <w:t xml:space="preserve">”</w:t>
      </w:r>
      <w:r>
        <w:t xml:space="preserve"> </w:t>
      </w:r>
      <w:r>
        <w:t xml:space="preserve">The note does not settle how the manager feels. It makes the next action visible. Chris then shifts attention to the feel of the blanket, without requiring the body to become calm immediately.</w:t>
      </w:r>
    </w:p>
    <w:p>
      <w:pPr>
        <w:pStyle w:val="BodyText"/>
      </w:pPr>
      <w:r>
        <w:t xml:space="preserve">If the thought concerns a real and urgent safety issue, take appropriate action or contact help. A pause is for preventing avoidable spiraling; it is not a rule to delay necessary care.</w:t>
      </w:r>
    </w:p>
    <w:bookmarkEnd w:id="125"/>
    <w:bookmarkStart w:id="126" w:name="exercise-close-the-loop-for-tonight"/>
    <w:p>
      <w:pPr>
        <w:pStyle w:val="Heading2"/>
      </w:pPr>
      <w:r>
        <w:t xml:space="preserve">Exercise: close the loop for tonight</w:t>
      </w:r>
    </w:p>
    <w:p>
      <w:pPr>
        <w:pStyle w:val="FirstParagraph"/>
      </w:pPr>
      <w:r>
        <w:t xml:space="preserve">Choose a recurring nighttime thought. Write its practical question in one sentence. If there is an action, schedule it. If there is none, write</w:t>
      </w:r>
      <w:r>
        <w:t xml:space="preserve"> </w:t>
      </w:r>
      <w:r>
        <w:t xml:space="preserve">“</w:t>
      </w:r>
      <w:r>
        <w:t xml:space="preserve">No new action is available tonight.</w:t>
      </w:r>
      <w:r>
        <w:t xml:space="preserve">”</w:t>
      </w:r>
      <w:r>
        <w:t xml:space="preserve"> </w:t>
      </w:r>
      <w:r>
        <w:t xml:space="preserve">Choose one neutral anchor and give yourself permission to stop the exercise when it stops helping.</w:t>
      </w:r>
    </w:p>
    <w:p>
      <w:pPr>
        <w:pStyle w:val="BodyText"/>
      </w:pPr>
      <w:r>
        <w:rPr>
          <w:bCs/>
          <w:b/>
        </w:rPr>
        <w:t xml:space="preserve">Chapter summary:</w:t>
      </w:r>
      <w:r>
        <w:t xml:space="preserve"> </w:t>
      </w:r>
      <w:r>
        <w:t xml:space="preserve">At night, write down the next action and a time to revisit it. Do not demand certainty or calm from yourself. Seek professional care when sleep problems persist or interfere with daily life.</w:t>
      </w:r>
    </w:p>
    <w:p>
      <w:pPr>
        <w:pStyle w:val="BodyText"/>
      </w:pPr>
      <w:r>
        <w:rPr>
          <w:bCs/>
          <w:b/>
        </w:rPr>
        <w:t xml:space="preserve">Practice:</w:t>
      </w:r>
      <w:r>
        <w:t xml:space="preserve"> </w:t>
      </w:r>
      <w:r>
        <w:t xml:space="preserve">Use a brief parking note once this week, only if it helps.</w:t>
      </w:r>
    </w:p>
    <w:bookmarkEnd w:id="126"/>
    <w:bookmarkEnd w:id="127"/>
    <w:bookmarkStart w:id="133" w:name="chapter-14"/>
    <w:p>
      <w:pPr>
        <w:pStyle w:val="Heading1"/>
        <w:pageBreakBefore/>
      </w:pPr>
      <w:r>
        <w:t xml:space="preserve">Chapter 14: Four Everyday Practice Labs</w:t>
      </w:r>
    </w:p>
    <w:p>
      <w:pPr>
        <w:pStyle w:val="FirstParagraph"/>
      </w:pPr>
      <w:r>
        <w:t xml:space="preserve">The following examples are hypothetical teaching scenarios. They are not testimonials, clinical cases, or promises that a particular practice will produce a particular outcome. Each one shows how the book’s tools can be adapted to a different situation.</w:t>
      </w:r>
    </w:p>
    <w:bookmarkStart w:id="128" w:name="lab-1-feedback-at-work"/>
    <w:p>
      <w:pPr>
        <w:pStyle w:val="Heading2"/>
      </w:pPr>
      <w:r>
        <w:t xml:space="preserve">Lab 1: Feedback at work</w:t>
      </w:r>
    </w:p>
    <w:p>
      <w:pPr>
        <w:pStyle w:val="FirstParagraph"/>
      </w:pPr>
      <w:r>
        <w:t xml:space="preserve">Nora receives a note from a supervisor:</w:t>
      </w:r>
      <w:r>
        <w:t xml:space="preserve"> </w:t>
      </w:r>
      <w:r>
        <w:t xml:space="preserve">“</w:t>
      </w:r>
      <w:r>
        <w:t xml:space="preserve">Please revise the opening section.</w:t>
      </w:r>
      <w:r>
        <w:t xml:space="preserve">”</w:t>
      </w:r>
      <w:r>
        <w:t xml:space="preserve"> </w:t>
      </w:r>
      <w:r>
        <w:t xml:space="preserve">Her mind leaps to</w:t>
      </w:r>
      <w:r>
        <w:t xml:space="preserve"> </w:t>
      </w:r>
      <w:r>
        <w:t xml:space="preserve">“</w:t>
      </w:r>
      <w:r>
        <w:t xml:space="preserve">They think I’m not capable,</w:t>
      </w:r>
      <w:r>
        <w:t xml:space="preserve">”</w:t>
      </w:r>
      <w:r>
        <w:t xml:space="preserve"> </w:t>
      </w:r>
      <w:r>
        <w:t xml:space="preserve">then she spends an hour checking old emails for signs of dissatisfaction.</w:t>
      </w:r>
    </w:p>
    <w:p>
      <w:pPr>
        <w:pStyle w:val="BodyText"/>
      </w:pPr>
      <w:r>
        <w:rPr>
          <w:bCs/>
          <w:b/>
        </w:rPr>
        <w:t xml:space="preserve">Event:</w:t>
      </w:r>
      <w:r>
        <w:t xml:space="preserve"> </w:t>
      </w:r>
      <w:r>
        <w:t xml:space="preserve">A request to revise the opening section.</w:t>
      </w:r>
    </w:p>
    <w:p>
      <w:pPr>
        <w:pStyle w:val="BodyText"/>
      </w:pPr>
      <w:r>
        <w:rPr>
          <w:bCs/>
          <w:b/>
        </w:rPr>
        <w:t xml:space="preserve">Feeling:</w:t>
      </w:r>
      <w:r>
        <w:t xml:space="preserve"> </w:t>
      </w:r>
      <w:r>
        <w:t xml:space="preserve">Embarrassment and worry.</w:t>
      </w:r>
    </w:p>
    <w:p>
      <w:pPr>
        <w:pStyle w:val="BodyText"/>
      </w:pPr>
      <w:r>
        <w:rPr>
          <w:bCs/>
          <w:b/>
        </w:rPr>
        <w:t xml:space="preserve">Story:</w:t>
      </w:r>
      <w:r>
        <w:t xml:space="preserve"> </w:t>
      </w:r>
      <w:r>
        <w:t xml:space="preserve">“</w:t>
      </w:r>
      <w:r>
        <w:t xml:space="preserve">This means my role is at risk.</w:t>
      </w:r>
      <w:r>
        <w:t xml:space="preserve">”</w:t>
      </w:r>
    </w:p>
    <w:p>
      <w:pPr>
        <w:pStyle w:val="BodyText"/>
      </w:pPr>
      <w:r>
        <w:rPr>
          <w:bCs/>
          <w:b/>
        </w:rPr>
        <w:t xml:space="preserve">Useful question:</w:t>
      </w:r>
      <w:r>
        <w:t xml:space="preserve"> </w:t>
      </w:r>
      <w:r>
        <w:t xml:space="preserve">“</w:t>
      </w:r>
      <w:r>
        <w:t xml:space="preserve">What change would make the opening meet your expectations?</w:t>
      </w:r>
      <w:r>
        <w:t xml:space="preserve">”</w:t>
      </w:r>
    </w:p>
    <w:p>
      <w:pPr>
        <w:pStyle w:val="BodyText"/>
      </w:pPr>
      <w:r>
        <w:rPr>
          <w:bCs/>
          <w:b/>
        </w:rPr>
        <w:t xml:space="preserve">Next step:</w:t>
      </w:r>
      <w:r>
        <w:t xml:space="preserve"> </w:t>
      </w:r>
      <w:r>
        <w:t xml:space="preserve">Ask for criteria and make the revision. If a broader performance concern exists, request specific feedback instead of guessing from one edit.</w:t>
      </w:r>
    </w:p>
    <w:p>
      <w:pPr>
        <w:pStyle w:val="BodyText"/>
      </w:pPr>
      <w:r>
        <w:t xml:space="preserve">The practice does not tell Nora that the feedback is positive or negative. It helps her seek information that can guide the work.</w:t>
      </w:r>
    </w:p>
    <w:bookmarkEnd w:id="128"/>
    <w:bookmarkStart w:id="129" w:name="lab-2-a-family-disagreement"/>
    <w:p>
      <w:pPr>
        <w:pStyle w:val="Heading2"/>
      </w:pPr>
      <w:r>
        <w:t xml:space="preserve">Lab 2: A family disagreement</w:t>
      </w:r>
    </w:p>
    <w:p>
      <w:pPr>
        <w:pStyle w:val="FirstParagraph"/>
      </w:pPr>
      <w:r>
        <w:t xml:space="preserve">Evan’s sibling says he</w:t>
      </w:r>
      <w:r>
        <w:t xml:space="preserve"> </w:t>
      </w:r>
      <w:r>
        <w:t xml:space="preserve">“</w:t>
      </w:r>
      <w:r>
        <w:t xml:space="preserve">never listens.</w:t>
      </w:r>
      <w:r>
        <w:t xml:space="preserve">”</w:t>
      </w:r>
      <w:r>
        <w:t xml:space="preserve"> </w:t>
      </w:r>
      <w:r>
        <w:t xml:space="preserve">Evan replays the exchange and drafts a long defense. He remembers that he interrupted twice, but does not know whether this is what the sibling meant.</w:t>
      </w:r>
    </w:p>
    <w:p>
      <w:pPr>
        <w:pStyle w:val="BodyText"/>
      </w:pPr>
      <w:r>
        <w:rPr>
          <w:bCs/>
          <w:b/>
        </w:rPr>
        <w:t xml:space="preserve">Event:</w:t>
      </w:r>
      <w:r>
        <w:t xml:space="preserve"> </w:t>
      </w:r>
      <w:r>
        <w:t xml:space="preserve">The sibling said he never listens; Evan remembers two interruptions.</w:t>
      </w:r>
    </w:p>
    <w:p>
      <w:pPr>
        <w:pStyle w:val="BodyText"/>
      </w:pPr>
      <w:r>
        <w:rPr>
          <w:bCs/>
          <w:b/>
        </w:rPr>
        <w:t xml:space="preserve">Feeling:</w:t>
      </w:r>
      <w:r>
        <w:t xml:space="preserve"> </w:t>
      </w:r>
      <w:r>
        <w:t xml:space="preserve">Defensiveness and concern.</w:t>
      </w:r>
    </w:p>
    <w:p>
      <w:pPr>
        <w:pStyle w:val="BodyText"/>
      </w:pPr>
      <w:r>
        <w:rPr>
          <w:bCs/>
          <w:b/>
        </w:rPr>
        <w:t xml:space="preserve">Story:</w:t>
      </w:r>
      <w:r>
        <w:t xml:space="preserve"> </w:t>
      </w:r>
      <w:r>
        <w:t xml:space="preserve">“</w:t>
      </w:r>
      <w:r>
        <w:t xml:space="preserve">I’m a bad sibling</w:t>
      </w:r>
      <w:r>
        <w:t xml:space="preserve">”</w:t>
      </w:r>
      <w:r>
        <w:t xml:space="preserve"> </w:t>
      </w:r>
      <w:r>
        <w:t xml:space="preserve">and</w:t>
      </w:r>
      <w:r>
        <w:t xml:space="preserve"> </w:t>
      </w:r>
      <w:r>
        <w:t xml:space="preserve">“</w:t>
      </w:r>
      <w:r>
        <w:t xml:space="preserve">They’re exaggerating.</w:t>
      </w:r>
      <w:r>
        <w:t xml:space="preserve">”</w:t>
      </w:r>
    </w:p>
    <w:p>
      <w:pPr>
        <w:pStyle w:val="BodyText"/>
      </w:pPr>
      <w:r>
        <w:rPr>
          <w:bCs/>
          <w:b/>
        </w:rPr>
        <w:t xml:space="preserve">Useful response:</w:t>
      </w:r>
      <w:r>
        <w:t xml:space="preserve"> </w:t>
      </w:r>
      <w:r>
        <w:t xml:space="preserve">“</w:t>
      </w:r>
      <w:r>
        <w:t xml:space="preserve">I want to understand what you mean. I remember interrupting you earlier. Can you tell me which moment bothered you most?</w:t>
      </w:r>
      <w:r>
        <w:t xml:space="preserve">”</w:t>
      </w:r>
    </w:p>
    <w:p>
      <w:pPr>
        <w:pStyle w:val="BodyText"/>
      </w:pPr>
      <w:r>
        <w:t xml:space="preserve">Evan can hear the answer without agreeing with every generalization. He can acknowledge the specific behavior and talk about the broader pattern separately.</w:t>
      </w:r>
    </w:p>
    <w:bookmarkEnd w:id="129"/>
    <w:bookmarkStart w:id="130" w:name="lab-3-choosing-whether-to-buy-something"/>
    <w:p>
      <w:pPr>
        <w:pStyle w:val="Heading2"/>
      </w:pPr>
      <w:r>
        <w:t xml:space="preserve">Lab 3: Choosing whether to buy something</w:t>
      </w:r>
    </w:p>
    <w:p>
      <w:pPr>
        <w:pStyle w:val="FirstParagraph"/>
      </w:pPr>
      <w:r>
        <w:t xml:space="preserve">A reader is considering an expensive course after seeing an advertisement promising a fast career change. The mind cycles between fear of missing out and fear of wasting money.</w:t>
      </w:r>
    </w:p>
    <w:p>
      <w:pPr>
        <w:pStyle w:val="BodyText"/>
      </w:pPr>
      <w:r>
        <w:rPr>
          <w:bCs/>
          <w:b/>
        </w:rPr>
        <w:t xml:space="preserve">Event:</w:t>
      </w:r>
      <w:r>
        <w:t xml:space="preserve"> </w:t>
      </w:r>
      <w:r>
        <w:t xml:space="preserve">A course is being offered at a price and deadline.</w:t>
      </w:r>
    </w:p>
    <w:p>
      <w:pPr>
        <w:pStyle w:val="BodyText"/>
      </w:pPr>
      <w:r>
        <w:rPr>
          <w:bCs/>
          <w:b/>
        </w:rPr>
        <w:t xml:space="preserve">Facts to verify:</w:t>
      </w:r>
      <w:r>
        <w:t xml:space="preserve"> </w:t>
      </w:r>
      <w:r>
        <w:t xml:space="preserve">total cost, refund terms, curriculum, instructor qualifications, time commitment, and independent reviews.</w:t>
      </w:r>
    </w:p>
    <w:p>
      <w:pPr>
        <w:pStyle w:val="BodyText"/>
      </w:pPr>
      <w:r>
        <w:rPr>
          <w:bCs/>
          <w:b/>
        </w:rPr>
        <w:t xml:space="preserve">Unknowns:</w:t>
      </w:r>
      <w:r>
        <w:t xml:space="preserve"> </w:t>
      </w:r>
      <w:r>
        <w:t xml:space="preserve">whether this specific purchase will produce a job or income.</w:t>
      </w:r>
    </w:p>
    <w:p>
      <w:pPr>
        <w:pStyle w:val="BodyText"/>
      </w:pPr>
      <w:r>
        <w:rPr>
          <w:bCs/>
          <w:b/>
        </w:rPr>
        <w:t xml:space="preserve">Next step:</w:t>
      </w:r>
      <w:r>
        <w:t xml:space="preserve"> </w:t>
      </w:r>
      <w:r>
        <w:t xml:space="preserve">Compare the cost with budget, research alternatives, and decide by a date that is not set solely by the advertisement.</w:t>
      </w:r>
    </w:p>
    <w:p>
      <w:pPr>
        <w:pStyle w:val="BodyText"/>
      </w:pPr>
      <w:r>
        <w:t xml:space="preserve">For financial decisions with meaningful stakes, consult qualified financial or legal professionals as appropriate. This exercise is about noticing urgency and distinguishing facts from claims; it is not financial advice.</w:t>
      </w:r>
    </w:p>
    <w:bookmarkEnd w:id="130"/>
    <w:bookmarkStart w:id="131" w:name="lab-4-a-difficult-social-feed"/>
    <w:p>
      <w:pPr>
        <w:pStyle w:val="Heading2"/>
      </w:pPr>
      <w:r>
        <w:t xml:space="preserve">Lab 4: A difficult social feed</w:t>
      </w:r>
    </w:p>
    <w:p>
      <w:pPr>
        <w:pStyle w:val="FirstParagraph"/>
      </w:pPr>
      <w:r>
        <w:t xml:space="preserve">Amara sees former classmates posting career milestones. She concludes that she has fallen behind and begins refreshing the feed for more evidence.</w:t>
      </w:r>
    </w:p>
    <w:p>
      <w:pPr>
        <w:pStyle w:val="BodyText"/>
      </w:pPr>
      <w:r>
        <w:rPr>
          <w:bCs/>
          <w:b/>
        </w:rPr>
        <w:t xml:space="preserve">Event:</w:t>
      </w:r>
      <w:r>
        <w:t xml:space="preserve"> </w:t>
      </w:r>
      <w:r>
        <w:t xml:space="preserve">Several people posted milestones.</w:t>
      </w:r>
    </w:p>
    <w:p>
      <w:pPr>
        <w:pStyle w:val="BodyText"/>
      </w:pPr>
      <w:r>
        <w:rPr>
          <w:bCs/>
          <w:b/>
        </w:rPr>
        <w:t xml:space="preserve">Feeling:</w:t>
      </w:r>
      <w:r>
        <w:t xml:space="preserve"> </w:t>
      </w:r>
      <w:r>
        <w:t xml:space="preserve">Envy and sadness.</w:t>
      </w:r>
    </w:p>
    <w:p>
      <w:pPr>
        <w:pStyle w:val="BodyText"/>
      </w:pPr>
      <w:r>
        <w:rPr>
          <w:bCs/>
          <w:b/>
        </w:rPr>
        <w:t xml:space="preserve">Story:</w:t>
      </w:r>
      <w:r>
        <w:t xml:space="preserve"> </w:t>
      </w:r>
      <w:r>
        <w:t xml:space="preserve">“</w:t>
      </w:r>
      <w:r>
        <w:t xml:space="preserve">Everyone else has figured life out; I have not.</w:t>
      </w:r>
      <w:r>
        <w:t xml:space="preserve">”</w:t>
      </w:r>
    </w:p>
    <w:p>
      <w:pPr>
        <w:pStyle w:val="BodyText"/>
      </w:pPr>
      <w:r>
        <w:rPr>
          <w:bCs/>
          <w:b/>
        </w:rPr>
        <w:t xml:space="preserve">Need:</w:t>
      </w:r>
      <w:r>
        <w:t xml:space="preserve"> </w:t>
      </w:r>
      <w:r>
        <w:t xml:space="preserve">Perhaps connection, encouragement, or a reminder of her own priorities.</w:t>
      </w:r>
    </w:p>
    <w:p>
      <w:pPr>
        <w:pStyle w:val="BodyText"/>
      </w:pPr>
      <w:r>
        <w:rPr>
          <w:bCs/>
          <w:b/>
        </w:rPr>
        <w:t xml:space="preserve">Choice:</w:t>
      </w:r>
      <w:r>
        <w:t xml:space="preserve"> </w:t>
      </w:r>
      <w:r>
        <w:t xml:space="preserve">Close the app for an hour, message someone she trusts, or take one small step toward a goal that matters to her. She can also choose to keep using social media while setting a limit. The point is intentional attention, not shame about using an app.</w:t>
      </w:r>
    </w:p>
    <w:bookmarkEnd w:id="131"/>
    <w:bookmarkStart w:id="132" w:name="the-shared-pattern"/>
    <w:p>
      <w:pPr>
        <w:pStyle w:val="Heading2"/>
      </w:pPr>
      <w:r>
        <w:t xml:space="preserve">The shared pattern</w:t>
      </w:r>
    </w:p>
    <w:p>
      <w:pPr>
        <w:pStyle w:val="FirstParagraph"/>
      </w:pPr>
      <w:r>
        <w:t xml:space="preserve">In each example, the first task is not to become calm. It is to describe the situation accurately. Then identify what is known, what is assumed, what value matters, and what action is available. Different situations require different actions: asking a question, making a repair, delaying a purchase, closing an app, or seeking professional advice. There is no universal response that solves every loop.</w:t>
      </w:r>
    </w:p>
    <w:p>
      <w:pPr>
        <w:pStyle w:val="BodyText"/>
      </w:pPr>
      <w:r>
        <w:rPr>
          <w:bCs/>
          <w:b/>
        </w:rPr>
        <w:t xml:space="preserve">Chapter summary:</w:t>
      </w:r>
      <w:r>
        <w:t xml:space="preserve"> </w:t>
      </w:r>
      <w:r>
        <w:t xml:space="preserve">The same noticing practice can support different actions. Use the event-feeling-story-response map flexibly, and bring in professional advice where the stakes require it.</w:t>
      </w:r>
    </w:p>
    <w:p>
      <w:pPr>
        <w:pStyle w:val="BodyText"/>
      </w:pPr>
      <w:r>
        <w:rPr>
          <w:bCs/>
          <w:b/>
        </w:rPr>
        <w:t xml:space="preserve">Practice:</w:t>
      </w:r>
      <w:r>
        <w:t xml:space="preserve"> </w:t>
      </w:r>
      <w:r>
        <w:t xml:space="preserve">Choose one example and write how you would adapt it to your life. Keep the facts and assumptions separate.</w:t>
      </w:r>
    </w:p>
    <w:bookmarkEnd w:id="132"/>
    <w:bookmarkEnd w:id="133"/>
    <w:bookmarkStart w:id="134" w:name="conclusion"/>
    <w:p>
      <w:pPr>
        <w:pStyle w:val="Heading1"/>
        <w:pageBreakBefore/>
      </w:pPr>
      <w:r>
        <w:t xml:space="preserve">Conclusion: You Can Begin Again in This Moment</w:t>
      </w:r>
    </w:p>
    <w:p>
      <w:pPr>
        <w:pStyle w:val="FirstParagraph"/>
      </w:pPr>
      <w:r>
        <w:t xml:space="preserve">The mind returns to unfinished business. It remembers, predicts, compares, and tries to protect you from future pain. There is nothing wrong with having thoughts. The difficulty begins when repetition takes the place of useful action, rest, or connection.</w:t>
      </w:r>
    </w:p>
    <w:p>
      <w:pPr>
        <w:pStyle w:val="BodyText"/>
      </w:pPr>
      <w:r>
        <w:t xml:space="preserve">The practices in this book do not require you to become a different person. They ask for small recognitions:</w:t>
      </w:r>
      <w:r>
        <w:t xml:space="preserve"> </w:t>
      </w:r>
      <w:r>
        <w:t xml:space="preserve">“</w:t>
      </w:r>
      <w:r>
        <w:t xml:space="preserve">This is the event. This is the feeling. This is the story I am adding. Here is one action I can take.</w:t>
      </w:r>
      <w:r>
        <w:t xml:space="preserve">”</w:t>
      </w:r>
      <w:r>
        <w:t xml:space="preserve"> </w:t>
      </w:r>
      <w:r>
        <w:t xml:space="preserve">Sometimes the action will be an apology. Sometimes it will be a boundary, a professional appointment, or a phone call to a friend. Sometimes it will be to wait until morning.</w:t>
      </w:r>
    </w:p>
    <w:p>
      <w:pPr>
        <w:pStyle w:val="BodyText"/>
      </w:pPr>
      <w:r>
        <w:t xml:space="preserve">Buddhist teachings offer ways to examine how experience changes and how reactions shape suffering. They are not a shortcut around the realities of grief, illness, injustice, or danger. A compassionate practice does not make someone responsible for everything that happens to them. It can help you meet what is here without adding a verdict about your worth.</w:t>
      </w:r>
    </w:p>
    <w:p>
      <w:pPr>
        <w:pStyle w:val="BodyText"/>
      </w:pPr>
      <w:r>
        <w:t xml:space="preserve">A pause may be brief. It may not feel peaceful. It can still create a moment in which you see more than one possible response. When the mind spirals again, begin with what you can know, what you can care for, and what help is available. Then take one next step.</w:t>
      </w:r>
    </w:p>
    <w:bookmarkEnd w:id="134"/>
    <w:bookmarkStart w:id="135" w:name="appendix-a"/>
    <w:p>
      <w:pPr>
        <w:pStyle w:val="Heading1"/>
        <w:pageBreakBefore/>
      </w:pPr>
      <w:r>
        <w:t xml:space="preserve">Appendix A: Thought-Loop Worksheet</w:t>
      </w:r>
    </w:p>
    <w:p>
      <w:pPr>
        <w:pStyle w:val="FirstParagraph"/>
      </w:pPr>
      <w:r>
        <w:rPr>
          <w:bCs/>
          <w:b/>
        </w:rPr>
        <w:t xml:space="preserve">Situation:</w:t>
      </w:r>
      <w:r>
        <w:t xml:space="preserve"> </w:t>
      </w:r>
      <w:r>
        <w:t xml:space="preserve">What happened, stated as plainly as possible?</w:t>
      </w:r>
    </w:p>
    <w:p>
      <w:pPr>
        <w:pStyle w:val="BodyText"/>
      </w:pPr>
      <w:r>
        <w:rPr>
          <w:bCs/>
          <w:b/>
        </w:rPr>
        <w:t xml:space="preserve">Feeling:</w:t>
      </w:r>
      <w:r>
        <w:t xml:space="preserve"> </w:t>
      </w:r>
      <w:r>
        <w:t xml:space="preserve">What emotions or sensations are present?</w:t>
      </w:r>
    </w:p>
    <w:p>
      <w:pPr>
        <w:pStyle w:val="BodyText"/>
      </w:pPr>
      <w:r>
        <w:rPr>
          <w:bCs/>
          <w:b/>
        </w:rPr>
        <w:t xml:space="preserve">Loop:</w:t>
      </w:r>
      <w:r>
        <w:t xml:space="preserve"> </w:t>
      </w:r>
      <w:r>
        <w:t xml:space="preserve">What question or scene keeps repeating?</w:t>
      </w:r>
    </w:p>
    <w:p>
      <w:pPr>
        <w:pStyle w:val="BodyText"/>
      </w:pPr>
      <w:r>
        <w:rPr>
          <w:bCs/>
          <w:b/>
        </w:rPr>
        <w:t xml:space="preserve">Known facts:</w:t>
      </w:r>
      <w:r>
        <w:t xml:space="preserve"> </w:t>
      </w:r>
      <w:r>
        <w:t xml:space="preserve">What do I directly know?</w:t>
      </w:r>
    </w:p>
    <w:p>
      <w:pPr>
        <w:pStyle w:val="BodyText"/>
      </w:pPr>
      <w:r>
        <w:rPr>
          <w:bCs/>
          <w:b/>
        </w:rPr>
        <w:t xml:space="preserve">Guesses:</w:t>
      </w:r>
      <w:r>
        <w:t xml:space="preserve"> </w:t>
      </w:r>
      <w:r>
        <w:t xml:space="preserve">What am I assuming or predicting?</w:t>
      </w:r>
    </w:p>
    <w:p>
      <w:pPr>
        <w:pStyle w:val="BodyText"/>
      </w:pPr>
      <w:r>
        <w:rPr>
          <w:bCs/>
          <w:b/>
        </w:rPr>
        <w:t xml:space="preserve">Value:</w:t>
      </w:r>
      <w:r>
        <w:t xml:space="preserve"> </w:t>
      </w:r>
      <w:r>
        <w:t xml:space="preserve">What matters to me in this situation?</w:t>
      </w:r>
    </w:p>
    <w:p>
      <w:pPr>
        <w:pStyle w:val="BodyText"/>
      </w:pPr>
      <w:r>
        <w:rPr>
          <w:bCs/>
          <w:b/>
        </w:rPr>
        <w:t xml:space="preserve">Possible action:</w:t>
      </w:r>
      <w:r>
        <w:t xml:space="preserve"> </w:t>
      </w:r>
      <w:r>
        <w:t xml:space="preserve">What is one useful action within my control or influence?</w:t>
      </w:r>
    </w:p>
    <w:p>
      <w:pPr>
        <w:pStyle w:val="BodyText"/>
      </w:pPr>
      <w:r>
        <w:rPr>
          <w:bCs/>
          <w:b/>
        </w:rPr>
        <w:t xml:space="preserve">If no action is available now:</w:t>
      </w:r>
      <w:r>
        <w:t xml:space="preserve"> </w:t>
      </w:r>
      <w:r>
        <w:t xml:space="preserve">When will I revisit this, and what will I do in the meantime?</w:t>
      </w:r>
    </w:p>
    <w:p>
      <w:pPr>
        <w:pStyle w:val="BodyText"/>
      </w:pPr>
      <w:r>
        <w:rPr>
          <w:bCs/>
          <w:b/>
        </w:rPr>
        <w:t xml:space="preserve">Support:</w:t>
      </w:r>
      <w:r>
        <w:t xml:space="preserve"> </w:t>
      </w:r>
      <w:r>
        <w:t xml:space="preserve">Is there someone qualified or trusted I should involve?</w:t>
      </w:r>
    </w:p>
    <w:bookmarkEnd w:id="135"/>
    <w:bookmarkStart w:id="136" w:name="appendix-b"/>
    <w:p>
      <w:pPr>
        <w:pStyle w:val="Heading1"/>
        <w:pageBreakBefore/>
      </w:pPr>
      <w:r>
        <w:t xml:space="preserve">Appendix B: Practice Menu</w:t>
      </w:r>
    </w:p>
    <w:p>
      <w:pPr>
        <w:pStyle w:val="FirstParagraph"/>
      </w:pPr>
      <w:r>
        <w:t xml:space="preserve">Choose one practice. Stop or change it if it increases distress.</w:t>
      </w:r>
    </w:p>
    <w:p>
      <w:pPr>
        <w:numPr>
          <w:ilvl w:val="0"/>
          <w:numId w:val="1023"/>
        </w:numPr>
        <w:pStyle w:val="Normal"/>
      </w:pPr>
      <w:r>
        <w:rPr>
          <w:bCs/>
          <w:b/>
        </w:rPr>
        <w:t xml:space="preserve">Orient outward:</w:t>
      </w:r>
      <w:r>
        <w:t xml:space="preserve"> </w:t>
      </w:r>
      <w:r>
        <w:t xml:space="preserve">Name five visible objects and their colors.</w:t>
      </w:r>
    </w:p>
    <w:p>
      <w:pPr>
        <w:numPr>
          <w:ilvl w:val="0"/>
          <w:numId w:val="1023"/>
        </w:numPr>
        <w:pStyle w:val="Normal"/>
      </w:pPr>
      <w:r>
        <w:rPr>
          <w:bCs/>
          <w:b/>
        </w:rPr>
        <w:t xml:space="preserve">Contact points:</w:t>
      </w:r>
      <w:r>
        <w:t xml:space="preserve"> </w:t>
      </w:r>
      <w:r>
        <w:t xml:space="preserve">Notice feet on the floor and hands resting on a surface.</w:t>
      </w:r>
    </w:p>
    <w:p>
      <w:pPr>
        <w:numPr>
          <w:ilvl w:val="0"/>
          <w:numId w:val="1023"/>
        </w:numPr>
        <w:pStyle w:val="Normal"/>
      </w:pPr>
      <w:r>
        <w:rPr>
          <w:bCs/>
          <w:b/>
        </w:rPr>
        <w:t xml:space="preserve">Sound anchor:</w:t>
      </w:r>
      <w:r>
        <w:t xml:space="preserve"> </w:t>
      </w:r>
      <w:r>
        <w:t xml:space="preserve">Listen to one near sound and one distant sound.</w:t>
      </w:r>
    </w:p>
    <w:p>
      <w:pPr>
        <w:numPr>
          <w:ilvl w:val="0"/>
          <w:numId w:val="1023"/>
        </w:numPr>
        <w:pStyle w:val="Normal"/>
      </w:pPr>
      <w:r>
        <w:rPr>
          <w:bCs/>
          <w:b/>
        </w:rPr>
        <w:t xml:space="preserve">Mindful task:</w:t>
      </w:r>
      <w:r>
        <w:t xml:space="preserve"> </w:t>
      </w:r>
      <w:r>
        <w:t xml:space="preserve">Wash one cup while noticing its temperature, shape, and weight.</w:t>
      </w:r>
    </w:p>
    <w:p>
      <w:pPr>
        <w:numPr>
          <w:ilvl w:val="0"/>
          <w:numId w:val="1023"/>
        </w:numPr>
        <w:pStyle w:val="Normal"/>
      </w:pPr>
      <w:r>
        <w:rPr>
          <w:bCs/>
          <w:b/>
        </w:rPr>
        <w:t xml:space="preserve">Walking attention:</w:t>
      </w:r>
      <w:r>
        <w:t xml:space="preserve"> </w:t>
      </w:r>
      <w:r>
        <w:t xml:space="preserve">Walk at a comfortable pace and notice the contact of each step.</w:t>
      </w:r>
    </w:p>
    <w:p>
      <w:pPr>
        <w:numPr>
          <w:ilvl w:val="0"/>
          <w:numId w:val="1023"/>
        </w:numPr>
        <w:pStyle w:val="Normal"/>
      </w:pPr>
      <w:r>
        <w:rPr>
          <w:bCs/>
          <w:b/>
        </w:rPr>
        <w:t xml:space="preserve">Thought label:</w:t>
      </w:r>
      <w:r>
        <w:t xml:space="preserve"> </w:t>
      </w:r>
      <w:r>
        <w:t xml:space="preserve">Silently name</w:t>
      </w:r>
      <w:r>
        <w:t xml:space="preserve"> </w:t>
      </w:r>
      <w:r>
        <w:t xml:space="preserve">“</w:t>
      </w:r>
      <w:r>
        <w:t xml:space="preserve">remembering,</w:t>
      </w:r>
      <w:r>
        <w:t xml:space="preserve">”</w:t>
      </w:r>
      <w:r>
        <w:t xml:space="preserve"> </w:t>
      </w:r>
      <w:r>
        <w:t xml:space="preserve">“</w:t>
      </w:r>
      <w:r>
        <w:t xml:space="preserve">planning,</w:t>
      </w:r>
      <w:r>
        <w:t xml:space="preserve">”</w:t>
      </w:r>
      <w:r>
        <w:t xml:space="preserve"> </w:t>
      </w:r>
      <w:r>
        <w:t xml:space="preserve">or</w:t>
      </w:r>
      <w:r>
        <w:t xml:space="preserve"> </w:t>
      </w:r>
      <w:r>
        <w:t xml:space="preserve">“</w:t>
      </w:r>
      <w:r>
        <w:t xml:space="preserve">judging,</w:t>
      </w:r>
      <w:r>
        <w:t xml:space="preserve">”</w:t>
      </w:r>
      <w:r>
        <w:t xml:space="preserve"> </w:t>
      </w:r>
      <w:r>
        <w:t xml:space="preserve">then choose your next action.</w:t>
      </w:r>
    </w:p>
    <w:p>
      <w:pPr>
        <w:numPr>
          <w:ilvl w:val="0"/>
          <w:numId w:val="1023"/>
        </w:numPr>
        <w:pStyle w:val="Normal"/>
      </w:pPr>
      <w:r>
        <w:rPr>
          <w:bCs/>
          <w:b/>
        </w:rPr>
        <w:t xml:space="preserve">Kind truthful phrase:</w:t>
      </w:r>
      <w:r>
        <w:t xml:space="preserve"> </w:t>
      </w:r>
      <w:r>
        <w:t xml:space="preserve">“</w:t>
      </w:r>
      <w:r>
        <w:t xml:space="preserve">This is difficult, and I can take one useful step.</w:t>
      </w:r>
      <w:r>
        <w:t xml:space="preserve">”</w:t>
      </w:r>
    </w:p>
    <w:p>
      <w:pPr>
        <w:numPr>
          <w:ilvl w:val="0"/>
          <w:numId w:val="1023"/>
        </w:numPr>
        <w:pStyle w:val="Normal"/>
      </w:pPr>
      <w:r>
        <w:rPr>
          <w:bCs/>
          <w:b/>
        </w:rPr>
        <w:t xml:space="preserve">Delay and return:</w:t>
      </w:r>
      <w:r>
        <w:t xml:space="preserve"> </w:t>
      </w:r>
      <w:r>
        <w:t xml:space="preserve">Write the unresolved question and schedule a time to revisit it.</w:t>
      </w:r>
    </w:p>
    <w:p>
      <w:pPr>
        <w:numPr>
          <w:ilvl w:val="0"/>
          <w:numId w:val="1023"/>
        </w:numPr>
        <w:pStyle w:val="Normal"/>
      </w:pPr>
      <w:r>
        <w:rPr>
          <w:bCs/>
          <w:b/>
        </w:rPr>
        <w:t xml:space="preserve">Reach out:</w:t>
      </w:r>
      <w:r>
        <w:t xml:space="preserve"> </w:t>
      </w:r>
      <w:r>
        <w:t xml:space="preserve">Send one clear request for support rather than waiting for someone to infer what you need.</w:t>
      </w:r>
    </w:p>
    <w:bookmarkEnd w:id="136"/>
    <w:bookmarkStart w:id="137" w:name="appendix-c"/>
    <w:p>
      <w:pPr>
        <w:pStyle w:val="Heading1"/>
        <w:pageBreakBefore/>
      </w:pPr>
      <w:r>
        <w:t xml:space="preserve">Appendix C: Reflection Journal</w:t>
      </w:r>
    </w:p>
    <w:p>
      <w:pPr>
        <w:pStyle w:val="FirstParagraph"/>
      </w:pPr>
      <w:r>
        <w:t xml:space="preserve">Use these questions weekly or whenever you notice a recurring loop:</w:t>
      </w:r>
    </w:p>
    <w:p>
      <w:pPr>
        <w:numPr>
          <w:ilvl w:val="0"/>
          <w:numId w:val="1024"/>
        </w:numPr>
        <w:pStyle w:val="Normal"/>
      </w:pPr>
      <w:r>
        <w:t xml:space="preserve">What situation tends to restart the loop?</w:t>
      </w:r>
    </w:p>
    <w:p>
      <w:pPr>
        <w:numPr>
          <w:ilvl w:val="0"/>
          <w:numId w:val="1024"/>
        </w:numPr>
        <w:pStyle w:val="Normal"/>
      </w:pPr>
      <w:r>
        <w:t xml:space="preserve">What am I trying to guarantee or prevent?</w:t>
      </w:r>
    </w:p>
    <w:p>
      <w:pPr>
        <w:numPr>
          <w:ilvl w:val="0"/>
          <w:numId w:val="1024"/>
        </w:numPr>
        <w:pStyle w:val="Normal"/>
      </w:pPr>
      <w:r>
        <w:t xml:space="preserve">What facts are available now?</w:t>
      </w:r>
    </w:p>
    <w:p>
      <w:pPr>
        <w:numPr>
          <w:ilvl w:val="0"/>
          <w:numId w:val="1024"/>
        </w:numPr>
        <w:pStyle w:val="Normal"/>
      </w:pPr>
      <w:r>
        <w:t xml:space="preserve">Which practice helps me orient without forcing calm?</w:t>
      </w:r>
    </w:p>
    <w:p>
      <w:pPr>
        <w:numPr>
          <w:ilvl w:val="0"/>
          <w:numId w:val="1024"/>
        </w:numPr>
        <w:pStyle w:val="Normal"/>
      </w:pPr>
      <w:r>
        <w:t xml:space="preserve">What action, boundary, or conversation may be needed?</w:t>
      </w:r>
    </w:p>
    <w:p>
      <w:pPr>
        <w:numPr>
          <w:ilvl w:val="0"/>
          <w:numId w:val="1024"/>
        </w:numPr>
        <w:pStyle w:val="Normal"/>
      </w:pPr>
      <w:r>
        <w:t xml:space="preserve">What can wait until I have more information?</w:t>
      </w:r>
    </w:p>
    <w:p>
      <w:pPr>
        <w:numPr>
          <w:ilvl w:val="0"/>
          <w:numId w:val="1024"/>
        </w:numPr>
        <w:pStyle w:val="Normal"/>
      </w:pPr>
      <w:r>
        <w:t xml:space="preserve">What support would be useful?</w:t>
      </w:r>
    </w:p>
    <w:p>
      <w:pPr>
        <w:numPr>
          <w:ilvl w:val="0"/>
          <w:numId w:val="1024"/>
        </w:numPr>
        <w:pStyle w:val="Normal"/>
      </w:pPr>
      <w:r>
        <w:t xml:space="preserve">What would compassion look like without avoiding responsibility?</w:t>
      </w:r>
    </w:p>
    <w:bookmarkEnd w:id="137"/>
    <w:bookmarkStart w:id="138" w:name="glossary"/>
    <w:p>
      <w:pPr>
        <w:pStyle w:val="Heading1"/>
        <w:pageBreakBefore/>
      </w:pPr>
      <w:r>
        <w:t xml:space="preserve">Glossary</w:t>
      </w:r>
    </w:p>
    <w:p>
      <w:pPr>
        <w:pStyle w:val="FirstParagraph"/>
      </w:pPr>
      <w:r>
        <w:rPr>
          <w:bCs/>
          <w:b/>
        </w:rPr>
        <w:t xml:space="preserve">Dhamma/Dharma:</w:t>
      </w:r>
      <w:r>
        <w:t xml:space="preserve"> </w:t>
      </w:r>
      <w:r>
        <w:t xml:space="preserve">A term with several meanings across Buddhist traditions, including teaching, truth, or phenomena. The intended sense depends on context.</w:t>
      </w:r>
    </w:p>
    <w:p>
      <w:pPr>
        <w:pStyle w:val="BodyText"/>
      </w:pPr>
      <w:r>
        <w:rPr>
          <w:bCs/>
          <w:b/>
        </w:rPr>
        <w:t xml:space="preserve">Dukkha:</w:t>
      </w:r>
      <w:r>
        <w:t xml:space="preserve"> </w:t>
      </w:r>
      <w:r>
        <w:t xml:space="preserve">Often translated as suffering, stress, or unsatisfactoriness. No single English word captures every use.</w:t>
      </w:r>
    </w:p>
    <w:p>
      <w:pPr>
        <w:pStyle w:val="BodyText"/>
      </w:pPr>
      <w:r>
        <w:rPr>
          <w:bCs/>
          <w:b/>
        </w:rPr>
        <w:t xml:space="preserve">Impermanence:</w:t>
      </w:r>
      <w:r>
        <w:t xml:space="preserve"> </w:t>
      </w:r>
      <w:r>
        <w:t xml:space="preserve">The changing nature of conditioned experiences. This reflection is not a reason to dismiss a person’s grief or plans.</w:t>
      </w:r>
    </w:p>
    <w:p>
      <w:pPr>
        <w:pStyle w:val="BodyText"/>
      </w:pPr>
      <w:r>
        <w:rPr>
          <w:bCs/>
          <w:b/>
        </w:rPr>
        <w:t xml:space="preserve">Karuṇā:</w:t>
      </w:r>
      <w:r>
        <w:t xml:space="preserve"> </w:t>
      </w:r>
      <w:r>
        <w:t xml:space="preserve">Commonly translated as compassion. Traditions explain and cultivate it in differing ways.</w:t>
      </w:r>
    </w:p>
    <w:p>
      <w:pPr>
        <w:pStyle w:val="BodyText"/>
      </w:pPr>
      <w:r>
        <w:rPr>
          <w:bCs/>
          <w:b/>
        </w:rPr>
        <w:t xml:space="preserve">Mettā:</w:t>
      </w:r>
      <w:r>
        <w:t xml:space="preserve"> </w:t>
      </w:r>
      <w:r>
        <w:t xml:space="preserve">Often translated as loving-kindness or goodwill; practices and translations vary.</w:t>
      </w:r>
    </w:p>
    <w:p>
      <w:pPr>
        <w:pStyle w:val="BodyText"/>
      </w:pPr>
      <w:r>
        <w:rPr>
          <w:bCs/>
          <w:b/>
        </w:rPr>
        <w:t xml:space="preserve">Mindfulness:</w:t>
      </w:r>
      <w:r>
        <w:t xml:space="preserve"> </w:t>
      </w:r>
      <w:r>
        <w:t xml:space="preserve">A modern English term used for a range of practices and ideas. In Buddhist settings, related terms are embedded in broader ethical and contemplative frameworks.</w:t>
      </w:r>
    </w:p>
    <w:p>
      <w:pPr>
        <w:pStyle w:val="BodyText"/>
      </w:pPr>
      <w:r>
        <w:rPr>
          <w:bCs/>
          <w:b/>
        </w:rPr>
        <w:t xml:space="preserve">Non-attachment:</w:t>
      </w:r>
      <w:r>
        <w:t xml:space="preserve"> </w:t>
      </w:r>
      <w:r>
        <w:t xml:space="preserve">A broad English rendering used in discussions of clinging and release. It should not be confused with indifference or tolerating harm.</w:t>
      </w:r>
    </w:p>
    <w:p>
      <w:pPr>
        <w:pStyle w:val="BodyText"/>
      </w:pPr>
      <w:r>
        <w:rPr>
          <w:bCs/>
          <w:b/>
        </w:rPr>
        <w:t xml:space="preserve">Pali Canon:</w:t>
      </w:r>
      <w:r>
        <w:t xml:space="preserve"> </w:t>
      </w:r>
      <w:r>
        <w:t xml:space="preserve">A body of scriptures preserved in the Pali language and central to Theravada Buddhism. Other Buddhist traditions preserve different canons and textual histories.</w:t>
      </w:r>
    </w:p>
    <w:p>
      <w:pPr>
        <w:pStyle w:val="BodyText"/>
      </w:pPr>
      <w:r>
        <w:rPr>
          <w:bCs/>
          <w:b/>
        </w:rPr>
        <w:t xml:space="preserve">Rumination:</w:t>
      </w:r>
      <w:r>
        <w:t xml:space="preserve"> </w:t>
      </w:r>
      <w:r>
        <w:t xml:space="preserve">Repetitive thinking that circles around distress or a problem without reaching useful new information or action. This book uses it descriptively, not as a diagnosis.</w:t>
      </w:r>
    </w:p>
    <w:p>
      <w:pPr>
        <w:pStyle w:val="BodyText"/>
      </w:pPr>
      <w:r>
        <w:rPr>
          <w:bCs/>
          <w:b/>
        </w:rPr>
        <w:t xml:space="preserve">Saṃyutta Nikāya 36.6:</w:t>
      </w:r>
      <w:r>
        <w:t xml:space="preserve"> </w:t>
      </w:r>
      <w:r>
        <w:t xml:space="preserve">A discourse in the Connected Discourses commonly titled</w:t>
      </w:r>
      <w:r>
        <w:t xml:space="preserve"> </w:t>
      </w:r>
      <w:r>
        <w:t xml:space="preserve">“</w:t>
      </w:r>
      <w:r>
        <w:t xml:space="preserve">The Arrow</w:t>
      </w:r>
      <w:r>
        <w:t xml:space="preserve">”</w:t>
      </w:r>
      <w:r>
        <w:t xml:space="preserve"> </w:t>
      </w:r>
      <w:r>
        <w:t xml:space="preserve">or</w:t>
      </w:r>
      <w:r>
        <w:t xml:space="preserve"> </w:t>
      </w:r>
      <w:r>
        <w:t xml:space="preserve">“</w:t>
      </w:r>
      <w:r>
        <w:t xml:space="preserve">The Dart,</w:t>
      </w:r>
      <w:r>
        <w:t xml:space="preserve">”</w:t>
      </w:r>
      <w:r>
        <w:t xml:space="preserve"> </w:t>
      </w:r>
      <w:r>
        <w:t xml:space="preserve">depending on translation.</w:t>
      </w:r>
    </w:p>
    <w:bookmarkEnd w:id="138"/>
    <w:bookmarkStart w:id="140" w:name="references"/>
    <w:p>
      <w:pPr>
        <w:pStyle w:val="Heading1"/>
        <w:pageBreakBefore/>
      </w:pPr>
      <w:r>
        <w:t xml:space="preserve">References and Further Reading</w:t>
      </w:r>
    </w:p>
    <w:p>
      <w:pPr>
        <w:pStyle w:val="FirstParagraph"/>
      </w:pPr>
      <w:r>
        <w:t xml:space="preserve">Accessed October 28, 2026. Online guidance and research may change; readers should consult current versions.</w:t>
      </w:r>
    </w:p>
    <w:p>
      <w:pPr>
        <w:numPr>
          <w:ilvl w:val="0"/>
          <w:numId w:val="1025"/>
        </w:numPr>
        <w:pStyle w:val="Normal"/>
      </w:pPr>
      <w:r>
        <w:rPr>
          <w:bCs/>
          <w:b/>
        </w:rPr>
        <w:t xml:space="preserve">National Center for Complementary and Integrative Health (NCCIH),</w:t>
      </w:r>
      <w:r>
        <w:rPr>
          <w:bCs/>
          <w:b/>
        </w:rPr>
        <w:t xml:space="preserve"> </w:t>
      </w:r>
      <w:r>
        <w:rPr>
          <w:bCs/>
          <w:b/>
        </w:rPr>
        <w:t xml:space="preserve">“</w:t>
      </w:r>
      <w:r>
        <w:rPr>
          <w:bCs/>
          <w:b/>
        </w:rPr>
        <w:t xml:space="preserve">Meditation and Mindfulness: Effectiveness and Safety.</w:t>
      </w:r>
      <w:r>
        <w:rPr>
          <w:bCs/>
          <w:b/>
        </w:rPr>
        <w:t xml:space="preserve">”</w:t>
      </w:r>
      <w:r>
        <w:t xml:space="preserve"> </w:t>
      </w:r>
      <w:r>
        <w:t xml:space="preserve">Evidence overview noting that research quality and findings vary across practices and outcomes. https://www.nccih.nih.gov/health/meditation-and-mindfulness-effectiveness-and-safety</w:t>
      </w:r>
    </w:p>
    <w:p>
      <w:pPr>
        <w:numPr>
          <w:ilvl w:val="0"/>
          <w:numId w:val="1025"/>
        </w:numPr>
        <w:pStyle w:val="Normal"/>
      </w:pPr>
      <w:r>
        <w:rPr>
          <w:bCs/>
          <w:b/>
        </w:rPr>
        <w:t xml:space="preserve">NCCIH,</w:t>
      </w:r>
      <w:r>
        <w:rPr>
          <w:bCs/>
          <w:b/>
        </w:rPr>
        <w:t xml:space="preserve"> </w:t>
      </w:r>
      <w:r>
        <w:rPr>
          <w:bCs/>
          <w:b/>
        </w:rPr>
        <w:t xml:space="preserve">“</w:t>
      </w:r>
      <w:r>
        <w:rPr>
          <w:bCs/>
          <w:b/>
        </w:rPr>
        <w:t xml:space="preserve">7 Things To Know About Complementary Health Approaches for Anxiety.</w:t>
      </w:r>
      <w:r>
        <w:rPr>
          <w:bCs/>
          <w:b/>
        </w:rPr>
        <w:t xml:space="preserve">”</w:t>
      </w:r>
      <w:r>
        <w:t xml:space="preserve"> </w:t>
      </w:r>
      <w:r>
        <w:t xml:space="preserve">Includes the agency’s summary of mindfulness meditation and anxiety-related symptoms. https://www.nccih.nih.gov/health/tips/things-to-know-about-complementary-health-approaches-for-anxiety</w:t>
      </w:r>
    </w:p>
    <w:p>
      <w:pPr>
        <w:numPr>
          <w:ilvl w:val="0"/>
          <w:numId w:val="1025"/>
        </w:numPr>
        <w:pStyle w:val="Normal"/>
      </w:pPr>
      <w:r>
        <w:rPr>
          <w:bCs/>
          <w:b/>
        </w:rPr>
        <w:t xml:space="preserve">NHS,</w:t>
      </w:r>
      <w:r>
        <w:rPr>
          <w:bCs/>
          <w:b/>
        </w:rPr>
        <w:t xml:space="preserve"> </w:t>
      </w:r>
      <w:r>
        <w:rPr>
          <w:bCs/>
          <w:b/>
        </w:rPr>
        <w:t xml:space="preserve">“</w:t>
      </w:r>
      <w:r>
        <w:rPr>
          <w:bCs/>
          <w:b/>
        </w:rPr>
        <w:t xml:space="preserve">Mindfulness.</w:t>
      </w:r>
      <w:r>
        <w:rPr>
          <w:bCs/>
          <w:b/>
        </w:rPr>
        <w:t xml:space="preserve">”</w:t>
      </w:r>
      <w:r>
        <w:t xml:space="preserve"> </w:t>
      </w:r>
      <w:r>
        <w:t xml:space="preserve">Public guidance on mindfulness and mental wellbeing. https://www.nhs.uk/mental-health/self-help/tips-and-support/mindfulness/</w:t>
      </w:r>
    </w:p>
    <w:p>
      <w:pPr>
        <w:numPr>
          <w:ilvl w:val="0"/>
          <w:numId w:val="1025"/>
        </w:numPr>
        <w:pStyle w:val="Normal"/>
      </w:pPr>
      <w:r>
        <w:rPr>
          <w:bCs/>
          <w:b/>
        </w:rPr>
        <w:t xml:space="preserve">Healthdirect Australia,</w:t>
      </w:r>
      <w:r>
        <w:rPr>
          <w:bCs/>
          <w:b/>
        </w:rPr>
        <w:t xml:space="preserve"> </w:t>
      </w:r>
      <w:r>
        <w:rPr>
          <w:bCs/>
          <w:b/>
        </w:rPr>
        <w:t xml:space="preserve">“</w:t>
      </w:r>
      <w:r>
        <w:rPr>
          <w:bCs/>
          <w:b/>
        </w:rPr>
        <w:t xml:space="preserve">Mindfulness — mental health and wellbeing.</w:t>
      </w:r>
      <w:r>
        <w:rPr>
          <w:bCs/>
          <w:b/>
        </w:rPr>
        <w:t xml:space="preserve">”</w:t>
      </w:r>
      <w:r>
        <w:t xml:space="preserve"> </w:t>
      </w:r>
      <w:r>
        <w:t xml:space="preserve">Public information, including cautions about intense meditation for some people with psychosis. https://www.healthdirect.gov.au/healthy-living/emotional-wellbeing/mindfulness</w:t>
      </w:r>
    </w:p>
    <w:p>
      <w:pPr>
        <w:numPr>
          <w:ilvl w:val="0"/>
          <w:numId w:val="1025"/>
        </w:numPr>
        <w:pStyle w:val="Normal"/>
      </w:pPr>
      <w:r>
        <w:rPr>
          <w:bCs/>
          <w:b/>
        </w:rPr>
        <w:t xml:space="preserve">Bhikkhu Sujato, trans.,</w:t>
      </w:r>
      <w:r>
        <w:rPr>
          <w:bCs/>
          <w:b/>
        </w:rPr>
        <w:t xml:space="preserve"> </w:t>
      </w:r>
      <w:r>
        <w:rPr>
          <w:bCs/>
          <w:b/>
        </w:rPr>
        <w:t xml:space="preserve">“</w:t>
      </w:r>
      <w:r>
        <w:rPr>
          <w:bCs/>
          <w:b/>
        </w:rPr>
        <w:t xml:space="preserve">Sallasutta: An Arrow,</w:t>
      </w:r>
      <w:r>
        <w:rPr>
          <w:bCs/>
          <w:b/>
        </w:rPr>
        <w:t xml:space="preserve">”</w:t>
      </w:r>
      <w:r>
        <w:rPr>
          <w:bCs/>
          <w:b/>
        </w:rPr>
        <w:t xml:space="preserve"> </w:t>
      </w:r>
      <w:r>
        <w:rPr>
          <w:bCs/>
          <w:b/>
        </w:rPr>
        <w:t xml:space="preserve">Saṃyutta Nikāya 36.6, SuttaCentral.</w:t>
      </w:r>
      <w:r>
        <w:t xml:space="preserve"> </w:t>
      </w:r>
      <w:r>
        <w:t xml:space="preserve">Pali-text reference and English translation. The discussion in this book paraphrases the discourse and does not reproduce extended translation text. https://suttacentral.net/SN36.6/en/sujato</w:t>
      </w:r>
    </w:p>
    <w:p>
      <w:pPr>
        <w:numPr>
          <w:ilvl w:val="0"/>
          <w:numId w:val="1025"/>
        </w:numPr>
        <w:pStyle w:val="Normal"/>
      </w:pPr>
      <w:r>
        <w:rPr>
          <w:bCs/>
          <w:b/>
        </w:rPr>
        <w:t xml:space="preserve">Bhikkhu Sujato, trans.,</w:t>
      </w:r>
      <w:r>
        <w:rPr>
          <w:bCs/>
          <w:b/>
        </w:rPr>
        <w:t xml:space="preserve"> </w:t>
      </w:r>
      <w:r>
        <w:rPr>
          <w:bCs/>
          <w:b/>
        </w:rPr>
        <w:t xml:space="preserve">“</w:t>
      </w:r>
      <w:r>
        <w:rPr>
          <w:bCs/>
          <w:b/>
        </w:rPr>
        <w:t xml:space="preserve">Satipaṭṭhānasutta,</w:t>
      </w:r>
      <w:r>
        <w:rPr>
          <w:bCs/>
          <w:b/>
        </w:rPr>
        <w:t xml:space="preserve">”</w:t>
      </w:r>
      <w:r>
        <w:rPr>
          <w:bCs/>
          <w:b/>
        </w:rPr>
        <w:t xml:space="preserve"> </w:t>
      </w:r>
      <w:r>
        <w:rPr>
          <w:bCs/>
          <w:b/>
        </w:rPr>
        <w:t xml:space="preserve">Majjhima Nikāya 10, SuttaCentral.</w:t>
      </w:r>
      <w:r>
        <w:t xml:space="preserve"> </w:t>
      </w:r>
      <w:r>
        <w:t xml:space="preserve">Pali-text reference and English translation. https://suttacentral.net/mn10/en/sujato</w:t>
      </w:r>
    </w:p>
    <w:p>
      <w:pPr>
        <w:numPr>
          <w:ilvl w:val="0"/>
          <w:numId w:val="1025"/>
        </w:numPr>
        <w:pStyle w:val="Normal"/>
      </w:pPr>
      <w:r>
        <w:rPr>
          <w:bCs/>
          <w:b/>
        </w:rPr>
        <w:t xml:space="preserve">Moulds, Michelle L., and Peter M. McEvoy,</w:t>
      </w:r>
      <w:r>
        <w:rPr>
          <w:bCs/>
          <w:b/>
        </w:rPr>
        <w:t xml:space="preserve"> </w:t>
      </w:r>
      <w:r>
        <w:rPr>
          <w:bCs/>
          <w:b/>
        </w:rPr>
        <w:t xml:space="preserve">“</w:t>
      </w:r>
      <w:r>
        <w:rPr>
          <w:bCs/>
          <w:b/>
        </w:rPr>
        <w:t xml:space="preserve">Repetitive negative thinking as a transdiagnostic cognitive process.</w:t>
      </w:r>
      <w:r>
        <w:rPr>
          <w:bCs/>
          <w:b/>
        </w:rPr>
        <w:t xml:space="preserve">”</w:t>
      </w:r>
      <w:r>
        <w:rPr>
          <w:bCs/>
          <w:b/>
        </w:rPr>
        <w:t xml:space="preserve"> </w:t>
      </w:r>
      <w:r>
        <w:rPr>
          <w:bCs/>
          <w:b/>
        </w:rPr>
        <w:t xml:space="preserve">Nature Reviews Psychology, 2025.</w:t>
      </w:r>
      <w:r>
        <w:t xml:space="preserve"> </w:t>
      </w:r>
      <w:r>
        <w:t xml:space="preserve">Review of rumination and worry as forms of repetitive negative thinking; cited for terminology, not for a diagnosis. https://www.nature.com/articles/s44159-024-00399-6</w:t>
      </w:r>
    </w:p>
    <w:p>
      <w:pPr>
        <w:numPr>
          <w:ilvl w:val="0"/>
          <w:numId w:val="1025"/>
        </w:numPr>
        <w:pStyle w:val="Normal"/>
      </w:pPr>
      <w:r>
        <w:rPr>
          <w:bCs/>
          <w:b/>
        </w:rPr>
        <w:t xml:space="preserve">American Psychological Association,</w:t>
      </w:r>
      <w:r>
        <w:rPr>
          <w:bCs/>
          <w:b/>
        </w:rPr>
        <w:t xml:space="preserve"> </w:t>
      </w:r>
      <w:r>
        <w:rPr>
          <w:bCs/>
          <w:b/>
        </w:rPr>
        <w:t xml:space="preserve">“</w:t>
      </w:r>
      <w:r>
        <w:rPr>
          <w:bCs/>
          <w:b/>
        </w:rPr>
        <w:t xml:space="preserve">Stress in America 2025: A Crisis of Connection.</w:t>
      </w:r>
      <w:r>
        <w:rPr>
          <w:bCs/>
          <w:b/>
        </w:rPr>
        <w:t xml:space="preserve">”</w:t>
      </w:r>
      <w:r>
        <w:t xml:space="preserve"> </w:t>
      </w:r>
      <w:r>
        <w:t xml:space="preserve">U.S. survey report on stress and social connection; it is cited here as social context, not as evidence that any practice in this book treats a condition. https://www.apa.org/pubs/reports/stress-in-america/2025</w:t>
      </w:r>
    </w:p>
    <w:bookmarkStart w:id="139" w:name="further-reading-note"/>
    <w:p>
      <w:pPr>
        <w:pStyle w:val="Heading2"/>
      </w:pPr>
      <w:r>
        <w:t xml:space="preserve">Further reading note</w:t>
      </w:r>
    </w:p>
    <w:p>
      <w:pPr>
        <w:pStyle w:val="FirstParagraph"/>
      </w:pPr>
      <w:r>
        <w:t xml:space="preserve">Readers who want to study Buddhist teachings in greater depth may consult a reputable Buddhist community, teacher, or academic introduction and compare translations. The two Pali discourses listed above belong to a particular textual tradition; they do not represent the full range of Buddhist literature or practice.</w:t>
      </w:r>
    </w:p>
    <w:bookmarkEnd w:id="139"/>
    <w:bookmarkEnd w:id="140"/>
    <w:sectPr w:rsidR="00FC693F" w:rsidRPr="0006063C" w:rsidSect="00034616">
      <w:headerReference w:type="default" r:id="rId9"/>
      <w:footerReference w:type="default" r:id="rId10"/>
      <w:pgSz w:h="12960" w:w="8640"/>
      <w:pgMar w:bottom="1008" w:footer="720" w:gutter="0" w:header="720" w:left="1008" w:right="1008" w:top="100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sz w:val="16"/>
      </w:rPr>
      <w:t>A PAUSE BEFORE THE SPIRAL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76" w:lineRule="auto"/>
    </w:pPr>
    <w:rPr>
      <w:rFonts w:ascii="Georgia" w:hAnsi="Georgia"/>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Georgia" w:asciiTheme="majorHAnsi" w:cstheme="majorBidi" w:eastAsiaTheme="majorEastAsia" w:hAnsi="Georgia" w:hAnsiTheme="majorHAnsi"/>
      <w:b/>
      <w:bCs/>
      <w:color w:val="000000"/>
      <w:sz w:val="38"/>
      <w:szCs w:val="28"/>
    </w:rPr>
  </w:style>
  <w:style w:styleId="Heading2" w:type="paragraph">
    <w:name w:val="heading 2"/>
    <w:basedOn w:val="Normal"/>
    <w:next w:val="Normal"/>
    <w:link w:val="Heading2Char"/>
    <w:uiPriority w:val="9"/>
    <w:unhideWhenUsed/>
    <w:qFormat/>
    <w:rsid w:val="00FC693F"/>
    <w:pPr>
      <w:keepNext/>
      <w:keepLines/>
      <w:spacing w:after="140" w:before="300"/>
      <w:outlineLvl w:val="1"/>
    </w:pPr>
    <w:rPr>
      <w:rFonts w:ascii="Georgia" w:asciiTheme="majorHAnsi" w:cstheme="majorBidi" w:eastAsiaTheme="majorEastAsia" w:hAnsi="Georgia"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40" w:before="300"/>
      <w:outlineLvl w:val="2"/>
    </w:pPr>
    <w:rPr>
      <w:rFonts w:ascii="Georgia" w:asciiTheme="majorHAnsi" w:cstheme="majorBidi" w:eastAsiaTheme="majorEastAsia" w:hAnsi="Georgia"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Georgia" w:asciiTheme="majorHAnsi" w:cstheme="majorBidi" w:eastAsiaTheme="majorEastAsia" w:hAnsi="Georg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Georgia" w:asciiTheme="majorHAnsi" w:cstheme="majorBidi" w:eastAsiaTheme="majorEastAsia" w:hAnsi="Georgia" w:hAnsiTheme="majorHAnsi"/>
      <w:i/>
      <w:iCs/>
      <w:color w:val="00000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contextualSpacing/>
    </w:pPr>
    <w:rPr>
      <w:rFonts w:ascii="Georgia" w:hAnsi="Georgia"/>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contextualSpacing/>
    </w:pPr>
    <w:rPr>
      <w:rFonts w:ascii="Georgia" w:hAnsi="Georgia"/>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Pause Before the Spiral</dc:title>
  <dc:creator>Jaspal Singh</dc:creator>
  <cp:keywords/>
  <dcterms:created xsi:type="dcterms:W3CDTF">2026-10-28T14:07:17Z</dcterms:created>
  <dcterms:modified xsi:type="dcterms:W3CDTF">2026-10-28T14:07:17Z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Buddhist Practices for Overthinking, Self-Criticism, and Everyday Stress</vt:lpwstr>
  </property>
</Properties>
</file>