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C5E" w:rsidRPr="002C1E95" w:rsidRDefault="00000000">
      <w:pPr>
        <w:pStyle w:val="1"/>
        <w:rPr>
          <w:rFonts w:ascii="맑은 고딕" w:eastAsia="맑은 고딕" w:hAnsi="맑은 고딕"/>
          <w:lang w:eastAsia="ko-KR"/>
        </w:rPr>
      </w:pPr>
      <w:proofErr w:type="spellStart"/>
      <w:r w:rsidRPr="002C1E95">
        <w:rPr>
          <w:rFonts w:ascii="맑은 고딕" w:eastAsia="맑은 고딕" w:hAnsi="맑은 고딕"/>
          <w:lang w:eastAsia="ko-KR"/>
        </w:rPr>
        <w:t>AgriForecaster</w:t>
      </w:r>
      <w:proofErr w:type="spellEnd"/>
      <w:r w:rsidRPr="002C1E95">
        <w:rPr>
          <w:rFonts w:ascii="맑은 고딕" w:eastAsia="맑은 고딕" w:hAnsi="맑은 고딕"/>
          <w:lang w:eastAsia="ko-KR"/>
        </w:rPr>
        <w:t xml:space="preserve"> &amp; Marketplace</w:t>
      </w:r>
      <w:r w:rsidR="002C1E95">
        <w:rPr>
          <w:rFonts w:ascii="맑은 고딕" w:eastAsia="맑은 고딕" w:hAnsi="맑은 고딕" w:hint="eastAsia"/>
          <w:lang w:eastAsia="ko-KR"/>
        </w:rPr>
        <w:t>(가칭)</w:t>
      </w:r>
      <w:r w:rsidRPr="002C1E95">
        <w:rPr>
          <w:rFonts w:ascii="맑은 고딕" w:eastAsia="맑은 고딕" w:hAnsi="맑은 고딕"/>
          <w:lang w:eastAsia="ko-KR"/>
        </w:rPr>
        <w:t xml:space="preserve"> 사업기획서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1. 개요 (Introduction)</w:t>
      </w:r>
    </w:p>
    <w:p w:rsidR="002C1E95" w:rsidRDefault="002C1E95" w:rsidP="002C1E95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지역의 균형발전을 저해하는 요소는 다양합니다</w:t>
      </w:r>
      <w:r w:rsidR="003C4205">
        <w:rPr>
          <w:rFonts w:ascii="맑은 고딕" w:eastAsia="맑은 고딕" w:hAnsi="맑은 고딕" w:hint="eastAsia"/>
          <w:lang w:eastAsia="ko-KR"/>
        </w:rPr>
        <w:t>. 그 중</w:t>
      </w:r>
      <w:r>
        <w:rPr>
          <w:rFonts w:ascii="맑은 고딕" w:eastAsia="맑은 고딕" w:hAnsi="맑은 고딕" w:hint="eastAsia"/>
          <w:lang w:eastAsia="ko-KR"/>
        </w:rPr>
        <w:t xml:space="preserve"> 도시화의 가속화, 인구 유출로 인한 지방의 공동화의 가장 큰 원인은 소득격차</w:t>
      </w:r>
      <w:r w:rsidR="003C4205">
        <w:rPr>
          <w:rFonts w:ascii="맑은 고딕" w:eastAsia="맑은 고딕" w:hAnsi="맑은 고딕" w:hint="eastAsia"/>
          <w:lang w:eastAsia="ko-KR"/>
        </w:rPr>
        <w:t>의 심화라고 보았습니다.</w:t>
      </w:r>
    </w:p>
    <w:p w:rsidR="00854C5E" w:rsidRPr="002C1E95" w:rsidRDefault="002C1E95" w:rsidP="002C1E95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저희는 </w:t>
      </w:r>
      <w:r w:rsidRPr="002C1E95">
        <w:rPr>
          <w:rFonts w:ascii="맑은 고딕" w:eastAsia="맑은 고딕" w:hAnsi="맑은 고딕"/>
          <w:lang w:eastAsia="ko-KR"/>
        </w:rPr>
        <w:t>농산물 유통의 근본적인 문제를 해결하</w:t>
      </w:r>
      <w:r w:rsidR="003C4205">
        <w:rPr>
          <w:rFonts w:ascii="맑은 고딕" w:eastAsia="맑은 고딕" w:hAnsi="맑은 고딕" w:hint="eastAsia"/>
          <w:lang w:eastAsia="ko-KR"/>
        </w:rPr>
        <w:t xml:space="preserve">여 농가의 소득을 </w:t>
      </w:r>
      <w:proofErr w:type="spellStart"/>
      <w:r w:rsidR="003C4205">
        <w:rPr>
          <w:rFonts w:ascii="맑은 고딕" w:eastAsia="맑은 고딕" w:hAnsi="맑은 고딕" w:hint="eastAsia"/>
          <w:lang w:eastAsia="ko-KR"/>
        </w:rPr>
        <w:t>증대시켜</w:t>
      </w:r>
      <w:proofErr w:type="spellEnd"/>
      <w:r w:rsidR="003C4205">
        <w:rPr>
          <w:rFonts w:ascii="맑은 고딕" w:eastAsia="맑은 고딕" w:hAnsi="맑은 고딕" w:hint="eastAsia"/>
          <w:lang w:eastAsia="ko-KR"/>
        </w:rPr>
        <w:t xml:space="preserve"> 소득 격차를 줄이기 위해</w:t>
      </w:r>
      <w:r w:rsidRPr="002C1E95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본 사업을 기획하게 되었습니</w:t>
      </w:r>
      <w:r w:rsidRPr="002C1E95">
        <w:rPr>
          <w:rFonts w:ascii="맑은 고딕" w:eastAsia="맑은 고딕" w:hAnsi="맑은 고딕"/>
          <w:lang w:eastAsia="ko-KR"/>
        </w:rPr>
        <w:t>다. 현재 농가는 수요예측 실패로 인해 가격 변동성과 폐기 손실에 시달리고 있으며, 소비자는 가격 급등락과 유통단계의 불합리함으로 피해를 보고 있습니다. 이를 해결하기 위해 AI 기반의 수요·가격 예측 플랫폼과 농가-소비자 직거래 시스템을 결합한 "</w:t>
      </w:r>
      <w:proofErr w:type="spellStart"/>
      <w:r w:rsidRPr="002C1E95">
        <w:rPr>
          <w:rFonts w:ascii="맑은 고딕" w:eastAsia="맑은 고딕" w:hAnsi="맑은 고딕"/>
          <w:lang w:eastAsia="ko-KR"/>
        </w:rPr>
        <w:t>AgriForecaster</w:t>
      </w:r>
      <w:proofErr w:type="spellEnd"/>
      <w:r w:rsidRPr="002C1E95">
        <w:rPr>
          <w:rFonts w:ascii="맑은 고딕" w:eastAsia="맑은 고딕" w:hAnsi="맑은 고딕"/>
          <w:lang w:eastAsia="ko-KR"/>
        </w:rPr>
        <w:t xml:space="preserve"> &amp; Marketplace"를 제안합니다.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2. 문제 정의 (Problem Definition)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농촌경제의 핵심인 농산물 유통은 여전히 도매시장 경매에 의존하고 있으며, 이는 가격 불안정성과 예측 불가능성을 초래합니다. 예를 들어, 상품성이 떨어지는 이른바 '못난이 농산물'은 전체 생산량의 30%에 달하지만, 등외품으로 분류되어 유통되지 못하고 폐기됩니다. 반면, 기업이나 가공업체는 이들 농산물이 필요한 경우에도 안정적으로 공급받지 못합니다. 계약재배나 선도거래를 위해선 정확한 미래 예측이 필요하지만, 기후 변화, 소비 패턴 변화 등 복합 요인으로 예측이 어렵습니다.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3. 서비스 개요 (Service Overview)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proofErr w:type="spellStart"/>
      <w:r w:rsidRPr="002C1E95">
        <w:rPr>
          <w:rFonts w:ascii="맑은 고딕" w:eastAsia="맑은 고딕" w:hAnsi="맑은 고딕"/>
          <w:lang w:eastAsia="ko-KR"/>
        </w:rPr>
        <w:t>AgriForecaster</w:t>
      </w:r>
      <w:proofErr w:type="spellEnd"/>
      <w:r w:rsidRPr="002C1E95">
        <w:rPr>
          <w:rFonts w:ascii="맑은 고딕" w:eastAsia="맑은 고딕" w:hAnsi="맑은 고딕"/>
          <w:lang w:eastAsia="ko-KR"/>
        </w:rPr>
        <w:t xml:space="preserve"> &amp; Marketplace는 AI 수요예측 기능과 직거래 플랫폼이 통합된 서비스입니다. 주요 기능은 다음과 같습니다:</w:t>
      </w:r>
      <w:r w:rsidRPr="002C1E95">
        <w:rPr>
          <w:rFonts w:ascii="맑은 고딕" w:eastAsia="맑은 고딕" w:hAnsi="맑은 고딕"/>
          <w:lang w:eastAsia="ko-KR"/>
        </w:rPr>
        <w:br/>
        <w:t>- AI가 작물별 수요량 및 가격을 도출하여, 농가가 이를 기반으로 생산량과 출하시기를 조절 가능</w:t>
      </w:r>
      <w:r w:rsidRPr="002C1E95">
        <w:rPr>
          <w:rFonts w:ascii="맑은 고딕" w:eastAsia="맑은 고딕" w:hAnsi="맑은 고딕"/>
          <w:lang w:eastAsia="ko-KR"/>
        </w:rPr>
        <w:br/>
        <w:t xml:space="preserve">- 소비자 또는 </w:t>
      </w:r>
      <w:r w:rsidR="002C1E95">
        <w:rPr>
          <w:rFonts w:ascii="맑은 고딕" w:eastAsia="맑은 고딕" w:hAnsi="맑은 고딕" w:hint="eastAsia"/>
          <w:lang w:eastAsia="ko-KR"/>
        </w:rPr>
        <w:t>유통</w:t>
      </w:r>
      <w:r w:rsidRPr="002C1E95">
        <w:rPr>
          <w:rFonts w:ascii="맑은 고딕" w:eastAsia="맑은 고딕" w:hAnsi="맑은 고딕"/>
          <w:lang w:eastAsia="ko-KR"/>
        </w:rPr>
        <w:t>기업은 해당 예측 가격으로 선도거래 계약을 체결하여 가격 안정과 물량 확보</w:t>
      </w:r>
      <w:r w:rsidRPr="002C1E95">
        <w:rPr>
          <w:rFonts w:ascii="맑은 고딕" w:eastAsia="맑은 고딕" w:hAnsi="맑은 고딕"/>
          <w:lang w:eastAsia="ko-KR"/>
        </w:rPr>
        <w:br/>
        <w:t>- 웹/앱 기반 대시보드를 통해 예측 정보 확인, 출하 시기 알림, 직거래 관리 가능</w:t>
      </w:r>
      <w:r w:rsidRPr="002C1E95">
        <w:rPr>
          <w:rFonts w:ascii="맑은 고딕" w:eastAsia="맑은 고딕" w:hAnsi="맑은 고딕"/>
          <w:lang w:eastAsia="ko-KR"/>
        </w:rPr>
        <w:br/>
        <w:t>- 기상 이변 등 급변 사태 발생 시 알림 기능으로 신속 대응 가능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4. 핵심 기술 구성 (Technology Architecture)</w:t>
      </w:r>
    </w:p>
    <w:p w:rsidR="00854C5E" w:rsidRDefault="008F5CB4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 xml:space="preserve">예측 엔진은 다양한 공개 및 민간 데이터를 통합하여 시계열 예측 및 회귀 모델을 구축합니다. 기상청, NASA 위성, KAMIS 도매정보, 통계청 생산량 자료, SNS/트렌드 데이터 등을 종합 분석하며, </w:t>
      </w:r>
      <w:r w:rsidRPr="002C1E95">
        <w:rPr>
          <w:rFonts w:ascii="맑은 고딕" w:eastAsia="맑은 고딕" w:hAnsi="맑은 고딕"/>
          <w:lang w:eastAsia="ko-KR"/>
        </w:rPr>
        <w:lastRenderedPageBreak/>
        <w:t>대표적으로 LSTM 기반의 시계열 모델과 딥러닝 회귀모델을 병행합니다. 추후에는 예측 데이터를 기반으로 스마트 계약 기능과도 연계되어, 자동 선도거래 체결이 가능하도록 설계합니다.</w:t>
      </w:r>
    </w:p>
    <w:p w:rsidR="008F5CB4" w:rsidRPr="002C1E95" w:rsidRDefault="005E029A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2DD11712">
            <wp:extent cx="6141720" cy="1932305"/>
            <wp:effectExtent l="0" t="0" r="0" b="0"/>
            <wp:docPr id="2094277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5. 기능 세부 설명 (Core Modules)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플랫폼의 주요 기능은 다음과 같습니다:</w:t>
      </w:r>
      <w:r w:rsidRPr="002C1E95">
        <w:rPr>
          <w:rFonts w:ascii="맑은 고딕" w:eastAsia="맑은 고딕" w:hAnsi="맑은 고딕"/>
          <w:lang w:eastAsia="ko-KR"/>
        </w:rPr>
        <w:br/>
        <w:t>- 작물별 수요·가격 예측 및 대시보드 제공</w:t>
      </w:r>
      <w:r w:rsidRPr="002C1E95">
        <w:rPr>
          <w:rFonts w:ascii="맑은 고딕" w:eastAsia="맑은 고딕" w:hAnsi="맑은 고딕"/>
          <w:lang w:eastAsia="ko-KR"/>
        </w:rPr>
        <w:br/>
        <w:t>- 예상 가격 기반 선도거래 계약 체결 기능</w:t>
      </w:r>
      <w:r w:rsidRPr="002C1E95">
        <w:rPr>
          <w:rFonts w:ascii="맑은 고딕" w:eastAsia="맑은 고딕" w:hAnsi="맑은 고딕"/>
          <w:lang w:eastAsia="ko-KR"/>
        </w:rPr>
        <w:br/>
        <w:t>- 작물 수익성 시뮬레이션 및 대체작물 추천</w:t>
      </w:r>
      <w:r w:rsidRPr="002C1E95">
        <w:rPr>
          <w:rFonts w:ascii="맑은 고딕" w:eastAsia="맑은 고딕" w:hAnsi="맑은 고딕"/>
          <w:lang w:eastAsia="ko-KR"/>
        </w:rPr>
        <w:br/>
        <w:t>- 기상 및 소비 급변 알림 기능 제공</w:t>
      </w:r>
      <w:r w:rsidRPr="002C1E95">
        <w:rPr>
          <w:rFonts w:ascii="맑은 고딕" w:eastAsia="맑은 고딕" w:hAnsi="맑은 고딕"/>
          <w:lang w:eastAsia="ko-KR"/>
        </w:rPr>
        <w:br/>
        <w:t>- 블록체인 기반 거래 보증 및 이행 추적 기능 (옵션)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6. 데이터 전략 (Data Strategy)</w:t>
      </w:r>
    </w:p>
    <w:p w:rsidR="00E467E1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 xml:space="preserve">MVP 단계에서는 </w:t>
      </w:r>
      <w:r w:rsidR="00785297" w:rsidRPr="00785297">
        <w:rPr>
          <w:rFonts w:ascii="맑은 고딕" w:eastAsia="맑은 고딕" w:hAnsi="맑은 고딕"/>
          <w:lang w:eastAsia="ko-KR"/>
        </w:rPr>
        <w:t xml:space="preserve">KAMIS + Google Earth Engine + 공공 통계만으로도 </w:t>
      </w:r>
      <w:r w:rsidR="00785297" w:rsidRPr="00785297">
        <w:rPr>
          <w:rFonts w:ascii="맑은 고딕" w:eastAsia="맑은 고딕" w:hAnsi="맑은 고딕"/>
          <w:b/>
          <w:bCs/>
          <w:lang w:eastAsia="ko-KR"/>
        </w:rPr>
        <w:t>감자, 배추, 쌀</w:t>
      </w:r>
      <w:r w:rsidR="00785297" w:rsidRPr="00785297">
        <w:rPr>
          <w:rFonts w:ascii="맑은 고딕" w:eastAsia="맑은 고딕" w:hAnsi="맑은 고딕"/>
          <w:lang w:eastAsia="ko-KR"/>
        </w:rPr>
        <w:t xml:space="preserve"> 같은 주요 작물은</w:t>
      </w:r>
      <w:r w:rsidR="00785297">
        <w:rPr>
          <w:rFonts w:ascii="맑은 고딕" w:eastAsia="맑은 고딕" w:hAnsi="맑은 고딕" w:hint="eastAsia"/>
          <w:lang w:eastAsia="ko-KR"/>
        </w:rPr>
        <w:t xml:space="preserve"> </w:t>
      </w:r>
      <w:r w:rsidRPr="002C1E95">
        <w:rPr>
          <w:rFonts w:ascii="맑은 고딕" w:eastAsia="맑은 고딕" w:hAnsi="맑은 고딕"/>
          <w:lang w:eastAsia="ko-KR"/>
        </w:rPr>
        <w:t>예측 시스템 운영이 가능합니다</w:t>
      </w:r>
      <w:r w:rsidR="00785297">
        <w:rPr>
          <w:rFonts w:ascii="맑은 고딕" w:eastAsia="맑은 고딕" w:hAnsi="맑은 고딕" w:hint="eastAsia"/>
          <w:lang w:eastAsia="ko-KR"/>
        </w:rPr>
        <w:t>. 서비스 확장에 따른 추가 데이터 또한 아래의 데이터에서 확보할 수 있습니다.</w:t>
      </w:r>
      <w:r w:rsidRPr="002C1E95">
        <w:rPr>
          <w:rFonts w:ascii="맑은 고딕" w:eastAsia="맑은 고딕" w:hAnsi="맑은 고딕"/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67E1" w:rsidRPr="00E467E1" w:rsidTr="00E467E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데이터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항목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현실적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확보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방법</w:t>
            </w:r>
          </w:p>
        </w:tc>
      </w:tr>
      <w:tr w:rsidR="00E467E1" w:rsidRPr="00E467E1" w:rsidTr="0078529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785297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85297">
              <w:rPr>
                <w:rFonts w:ascii="맑은 고딕" w:eastAsia="맑은 고딕" w:hAnsi="맑은 고딕"/>
                <w:lang w:eastAsia="ko-KR"/>
              </w:rPr>
              <w:t>유통 데이터 (도매시장 거래량·가격)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/>
                <w:lang w:eastAsia="ko-KR"/>
              </w:rPr>
              <w:t xml:space="preserve">KAMIS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등에서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수집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가능한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도매시장별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품목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가격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거래량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데이터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농림축산식품부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KAMIS API, </w:t>
            </w:r>
            <w:proofErr w:type="spellStart"/>
            <w:r w:rsidRPr="00E467E1">
              <w:rPr>
                <w:rFonts w:ascii="맑은 고딕" w:eastAsia="맑은 고딕" w:hAnsi="맑은 고딕" w:hint="eastAsia"/>
                <w:lang w:eastAsia="ko-KR"/>
              </w:rPr>
              <w:t>서울시공공데이터포털</w:t>
            </w:r>
            <w:proofErr w:type="spellEnd"/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등</w:t>
            </w:r>
          </w:p>
        </w:tc>
      </w:tr>
      <w:tr w:rsidR="00E467E1" w:rsidRPr="00E467E1" w:rsidTr="0078529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lastRenderedPageBreak/>
              <w:t>위성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생육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영상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/>
                <w:lang w:eastAsia="ko-KR"/>
              </w:rPr>
              <w:t xml:space="preserve">NDVI/NDWI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지수를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활용한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작물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생육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상태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분석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/>
                <w:lang w:eastAsia="ko-KR"/>
              </w:rPr>
              <w:t xml:space="preserve">Google Earth Engine, NASA </w:t>
            </w:r>
            <w:proofErr w:type="spellStart"/>
            <w:r w:rsidRPr="00E467E1">
              <w:rPr>
                <w:rFonts w:ascii="맑은 고딕" w:eastAsia="맑은 고딕" w:hAnsi="맑은 고딕"/>
                <w:lang w:eastAsia="ko-KR"/>
              </w:rPr>
              <w:t>EarthData</w:t>
            </w:r>
            <w:proofErr w:type="spellEnd"/>
            <w:r w:rsidRPr="00E467E1">
              <w:rPr>
                <w:rFonts w:ascii="맑은 고딕" w:eastAsia="맑은 고딕" w:hAnsi="맑은 고딕"/>
                <w:lang w:eastAsia="ko-KR"/>
              </w:rPr>
              <w:t>, Sentinel Hub</w:t>
            </w:r>
          </w:p>
        </w:tc>
      </w:tr>
      <w:tr w:rsidR="00E467E1" w:rsidRPr="00E467E1" w:rsidTr="0078529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785297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85297">
              <w:rPr>
                <w:rFonts w:ascii="맑은 고딕" w:eastAsia="맑은 고딕" w:hAnsi="맑은 고딕"/>
                <w:lang w:eastAsia="ko-KR"/>
              </w:rPr>
              <w:t>정부 통계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작물별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경작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면적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생산량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등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공공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통계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통계청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농림부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e-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나라지표</w:t>
            </w:r>
            <w:r w:rsidRPr="00E467E1">
              <w:rPr>
                <w:rFonts w:ascii="맑은 고딕" w:eastAsia="맑은 고딕" w:hAnsi="맑은 고딕"/>
                <w:lang w:eastAsia="ko-KR"/>
              </w:rPr>
              <w:t>, KOSIS</w:t>
            </w:r>
          </w:p>
        </w:tc>
      </w:tr>
      <w:tr w:rsidR="00E467E1" w:rsidRPr="00E467E1" w:rsidTr="00E467E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785297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85297">
              <w:rPr>
                <w:rFonts w:ascii="맑은 고딕" w:eastAsia="맑은 고딕" w:hAnsi="맑은 고딕"/>
                <w:lang w:eastAsia="ko-KR"/>
              </w:rPr>
              <w:t>소비 트렌드 (소셜·검색 데이터)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소비자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관심도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수요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예측을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위한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SNS/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검색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트렌드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785297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85297">
              <w:rPr>
                <w:rFonts w:ascii="맑은 고딕" w:eastAsia="맑은 고딕" w:hAnsi="맑은 고딕"/>
                <w:lang w:eastAsia="ko-KR"/>
              </w:rPr>
              <w:t xml:space="preserve">네이버 </w:t>
            </w:r>
            <w:proofErr w:type="spellStart"/>
            <w:r w:rsidRPr="00785297">
              <w:rPr>
                <w:rFonts w:ascii="맑은 고딕" w:eastAsia="맑은 고딕" w:hAnsi="맑은 고딕"/>
                <w:lang w:eastAsia="ko-KR"/>
              </w:rPr>
              <w:t>데이터랩</w:t>
            </w:r>
            <w:proofErr w:type="spellEnd"/>
            <w:r w:rsidRPr="00785297">
              <w:rPr>
                <w:rFonts w:ascii="맑은 고딕" w:eastAsia="맑은 고딕" w:hAnsi="맑은 고딕"/>
                <w:lang w:eastAsia="ko-KR"/>
              </w:rPr>
              <w:t xml:space="preserve">, 구글 트렌드, SNS </w:t>
            </w:r>
            <w:proofErr w:type="spellStart"/>
            <w:r w:rsidRPr="00785297">
              <w:rPr>
                <w:rFonts w:ascii="맑은 고딕" w:eastAsia="맑은 고딕" w:hAnsi="맑은 고딕"/>
                <w:lang w:eastAsia="ko-KR"/>
              </w:rPr>
              <w:t>크롤링</w:t>
            </w:r>
            <w:proofErr w:type="spellEnd"/>
            <w:r w:rsidRPr="00785297">
              <w:rPr>
                <w:rFonts w:ascii="맑은 고딕" w:eastAsia="맑은 고딕" w:hAnsi="맑은 고딕"/>
                <w:lang w:eastAsia="ko-KR"/>
              </w:rPr>
              <w:t xml:space="preserve">(트위터 API), 블로그 리뷰 키워드 분석 등으로 구현 가능. </w:t>
            </w:r>
            <w:r w:rsidRPr="00785297">
              <w:rPr>
                <w:rFonts w:ascii="맑은 고딕" w:eastAsia="맑은 고딕" w:hAnsi="맑은 고딕"/>
                <w:lang w:eastAsia="ko-KR"/>
              </w:rPr>
              <w:br/>
              <w:t xml:space="preserve">자체 </w:t>
            </w:r>
            <w:proofErr w:type="spellStart"/>
            <w:r w:rsidRPr="00785297">
              <w:rPr>
                <w:rFonts w:ascii="맑은 고딕" w:eastAsia="맑은 고딕" w:hAnsi="맑은 고딕"/>
                <w:lang w:eastAsia="ko-KR"/>
              </w:rPr>
              <w:t>크롤링</w:t>
            </w:r>
            <w:proofErr w:type="spellEnd"/>
            <w:r w:rsidRPr="00785297">
              <w:rPr>
                <w:rFonts w:ascii="맑은 고딕" w:eastAsia="맑은 고딕" w:hAnsi="맑은 고딕"/>
                <w:lang w:eastAsia="ko-KR"/>
              </w:rPr>
              <w:t xml:space="preserve"> + 자연어 처리로 트렌드 예측 모델 구축</w:t>
            </w:r>
          </w:p>
        </w:tc>
      </w:tr>
      <w:tr w:rsidR="00E467E1" w:rsidRPr="00E467E1" w:rsidTr="00E467E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기상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데이터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작물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생장에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영향을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주는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온도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강수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등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정보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기상청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API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지역별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기상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관측소</w:t>
            </w:r>
          </w:p>
        </w:tc>
      </w:tr>
      <w:tr w:rsidR="00E467E1" w:rsidRPr="00E467E1" w:rsidTr="00E467E1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토양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및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작황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정보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E467E1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E467E1">
              <w:rPr>
                <w:rFonts w:ascii="맑은 고딕" w:eastAsia="맑은 고딕" w:hAnsi="맑은 고딕" w:hint="eastAsia"/>
                <w:lang w:eastAsia="ko-KR"/>
              </w:rPr>
              <w:t>토양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특성과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작물의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생장</w:t>
            </w:r>
            <w:r w:rsidRPr="00E467E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E467E1">
              <w:rPr>
                <w:rFonts w:ascii="맑은 고딕" w:eastAsia="맑은 고딕" w:hAnsi="맑은 고딕" w:hint="eastAsia"/>
                <w:lang w:eastAsia="ko-KR"/>
              </w:rPr>
              <w:t>상태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7E1" w:rsidRPr="00E467E1" w:rsidRDefault="00785297" w:rsidP="00E467E1">
            <w:pPr>
              <w:spacing w:after="20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85297">
              <w:rPr>
                <w:rFonts w:ascii="맑은 고딕" w:eastAsia="맑은 고딕" w:hAnsi="맑은 고딕"/>
                <w:lang w:eastAsia="ko-KR"/>
              </w:rPr>
              <w:t>농촌진흥청(NICS), 기상청, 농업기술센터에서 일부 API 또는 연보 제공.</w:t>
            </w:r>
          </w:p>
        </w:tc>
      </w:tr>
    </w:tbl>
    <w:p w:rsidR="00854C5E" w:rsidRPr="00E467E1" w:rsidRDefault="00854C5E">
      <w:pPr>
        <w:rPr>
          <w:rFonts w:ascii="맑은 고딕" w:eastAsia="맑은 고딕" w:hAnsi="맑은 고딕"/>
          <w:lang w:eastAsia="ko-KR"/>
        </w:rPr>
      </w:pP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7. 농가 대응 전략 (Farmer Adoption Strategy)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대체작물 추천은 주로 다음 작기(시즌)를 위한 전략입니다. 종자, 비료, 장비 등의 고정비용 문제를 고려하여, 소규모 테스트 구역 도입, 시뮬레이션 기반 수익비교, 지자체 보조금 연계 전략을 함께 제공합니다. 협동조합 단위 전환 및 외식/가공용 수요 유도도 포함됩니다.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8. 사업화 전략 (Business Model)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사업 모델은 B2B SaaS 형태로, 농산물 APC센터, 협동조합, 지역 도매조직 등이 주요 고객입니다. 데이터 판매, 예측 정확도 기반 프리미엄 서비스, 공공기관 연계 사업도 수익 모델로 포함됩니다.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lastRenderedPageBreak/>
        <w:t>9. 기대효과 (Expected Impact)</w:t>
      </w:r>
    </w:p>
    <w:p w:rsidR="0054785D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본 사업의 기대효과는 다음과 같습니다</w:t>
      </w:r>
      <w:r w:rsidR="0054785D">
        <w:rPr>
          <w:rFonts w:ascii="맑은 고딕" w:eastAsia="맑은 고딕" w:hAnsi="맑은 고딕" w:hint="eastAsia"/>
          <w:lang w:eastAsia="ko-KR"/>
        </w:rPr>
        <w:t xml:space="preserve">. </w:t>
      </w:r>
      <w:r w:rsidRPr="002C1E95">
        <w:rPr>
          <w:rFonts w:ascii="맑은 고딕" w:eastAsia="맑은 고딕" w:hAnsi="맑은 고딕"/>
          <w:lang w:eastAsia="ko-KR"/>
        </w:rPr>
        <w:br/>
        <w:t>- 농가 소득 안정화 및 불확실성 감소</w:t>
      </w:r>
      <w:r w:rsidRPr="002C1E95">
        <w:rPr>
          <w:rFonts w:ascii="맑은 고딕" w:eastAsia="맑은 고딕" w:hAnsi="맑은 고딕"/>
          <w:lang w:eastAsia="ko-KR"/>
        </w:rPr>
        <w:br/>
        <w:t>- 지역 특산물 유통 확대 및 지역경제 활성화</w:t>
      </w:r>
      <w:r w:rsidRPr="002C1E95">
        <w:rPr>
          <w:rFonts w:ascii="맑은 고딕" w:eastAsia="맑은 고딕" w:hAnsi="맑은 고딕"/>
          <w:lang w:eastAsia="ko-KR"/>
        </w:rPr>
        <w:br/>
        <w:t>- 전국 농산물 유통 효율 개선 및 국가 식량안보 기여</w:t>
      </w:r>
      <w:r w:rsidR="0054785D">
        <w:rPr>
          <w:rFonts w:ascii="맑은 고딕" w:eastAsia="맑은 고딕" w:hAnsi="맑은 고딕"/>
          <w:lang w:eastAsia="ko-KR"/>
        </w:rPr>
        <w:br/>
      </w:r>
      <w:r w:rsidR="0054785D" w:rsidRPr="002C1E95">
        <w:rPr>
          <w:rFonts w:ascii="맑은 고딕" w:eastAsia="맑은 고딕" w:hAnsi="맑은 고딕"/>
          <w:lang w:eastAsia="ko-KR"/>
        </w:rPr>
        <w:t>- 소비자에게는 합리적 가격 제공과 식량 낭비 감소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10. 로드맵 및 확장 가능성 (Roadmap &amp; Scalability)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1단계: MVP 구축 (감자, 쌀, 배추 중심 데이터 예측 및 UI 시범 서비스)</w:t>
      </w:r>
      <w:r w:rsidRPr="002C1E95">
        <w:rPr>
          <w:rFonts w:ascii="맑은 고딕" w:eastAsia="맑은 고딕" w:hAnsi="맑은 고딕"/>
          <w:lang w:eastAsia="ko-KR"/>
        </w:rPr>
        <w:br/>
        <w:t>2단계: 품목 확대 및 전국 지자체 도입 추진</w:t>
      </w:r>
      <w:r w:rsidRPr="002C1E95">
        <w:rPr>
          <w:rFonts w:ascii="맑은 고딕" w:eastAsia="맑은 고딕" w:hAnsi="맑은 고딕"/>
          <w:lang w:eastAsia="ko-KR"/>
        </w:rPr>
        <w:br/>
        <w:t>3단계: 블록체인 및 스마트계약 기능 통합</w:t>
      </w:r>
    </w:p>
    <w:p w:rsidR="00854C5E" w:rsidRPr="002C1E95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sz w:val="24"/>
          <w:lang w:eastAsia="ko-KR"/>
        </w:rPr>
        <w:t>11. 맺음말 (Closing Summary)</w:t>
      </w:r>
    </w:p>
    <w:p w:rsidR="00854C5E" w:rsidRPr="002C1E95" w:rsidRDefault="00000000">
      <w:pPr>
        <w:rPr>
          <w:rFonts w:ascii="맑은 고딕" w:eastAsia="맑은 고딕" w:hAnsi="맑은 고딕"/>
          <w:lang w:eastAsia="ko-KR"/>
        </w:rPr>
      </w:pPr>
      <w:r w:rsidRPr="002C1E95">
        <w:rPr>
          <w:rFonts w:ascii="맑은 고딕" w:eastAsia="맑은 고딕" w:hAnsi="맑은 고딕"/>
          <w:lang w:eastAsia="ko-KR"/>
        </w:rPr>
        <w:t>"</w:t>
      </w:r>
      <w:proofErr w:type="spellStart"/>
      <w:r w:rsidRPr="002C1E95">
        <w:rPr>
          <w:rFonts w:ascii="맑은 고딕" w:eastAsia="맑은 고딕" w:hAnsi="맑은 고딕"/>
          <w:lang w:eastAsia="ko-KR"/>
        </w:rPr>
        <w:t>AgriForecaster</w:t>
      </w:r>
      <w:proofErr w:type="spellEnd"/>
      <w:r w:rsidRPr="002C1E95">
        <w:rPr>
          <w:rFonts w:ascii="맑은 고딕" w:eastAsia="맑은 고딕" w:hAnsi="맑은 고딕"/>
          <w:lang w:eastAsia="ko-KR"/>
        </w:rPr>
        <w:t xml:space="preserve"> &amp; Marketplace"는 단순한 기술 솔루션이 아니라, 지역 균형발전과 지속가능한 농업 생태계 조성을 위한 핵심 플랫폼</w:t>
      </w:r>
      <w:r w:rsidR="00DD32B9">
        <w:rPr>
          <w:rFonts w:ascii="맑은 고딕" w:eastAsia="맑은 고딕" w:hAnsi="맑은 고딕" w:hint="eastAsia"/>
          <w:lang w:eastAsia="ko-KR"/>
        </w:rPr>
        <w:t>이 될 것입니다</w:t>
      </w:r>
      <w:r w:rsidRPr="002C1E95">
        <w:rPr>
          <w:rFonts w:ascii="맑은 고딕" w:eastAsia="맑은 고딕" w:hAnsi="맑은 고딕"/>
          <w:lang w:eastAsia="ko-KR"/>
        </w:rPr>
        <w:t>. 정부의 디지털농업 정책과도 정합성이 높으며, 실질적인 사회적 임팩트를 만들어낼 수 있는 사업입니다.</w:t>
      </w:r>
    </w:p>
    <w:sectPr w:rsidR="00854C5E" w:rsidRPr="002C1E95" w:rsidSect="005E029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897505">
    <w:abstractNumId w:val="8"/>
  </w:num>
  <w:num w:numId="2" w16cid:durableId="1564759052">
    <w:abstractNumId w:val="6"/>
  </w:num>
  <w:num w:numId="3" w16cid:durableId="47341856">
    <w:abstractNumId w:val="5"/>
  </w:num>
  <w:num w:numId="4" w16cid:durableId="615067802">
    <w:abstractNumId w:val="4"/>
  </w:num>
  <w:num w:numId="5" w16cid:durableId="2007510259">
    <w:abstractNumId w:val="7"/>
  </w:num>
  <w:num w:numId="6" w16cid:durableId="875970294">
    <w:abstractNumId w:val="3"/>
  </w:num>
  <w:num w:numId="7" w16cid:durableId="1364474240">
    <w:abstractNumId w:val="2"/>
  </w:num>
  <w:num w:numId="8" w16cid:durableId="417870784">
    <w:abstractNumId w:val="1"/>
  </w:num>
  <w:num w:numId="9" w16cid:durableId="132640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A52"/>
    <w:rsid w:val="0015074B"/>
    <w:rsid w:val="001537CA"/>
    <w:rsid w:val="0029639D"/>
    <w:rsid w:val="002C1E95"/>
    <w:rsid w:val="00326F90"/>
    <w:rsid w:val="0038328F"/>
    <w:rsid w:val="003C4205"/>
    <w:rsid w:val="0054785D"/>
    <w:rsid w:val="005E029A"/>
    <w:rsid w:val="00617755"/>
    <w:rsid w:val="00785297"/>
    <w:rsid w:val="007A7A40"/>
    <w:rsid w:val="007F6F72"/>
    <w:rsid w:val="00854C5E"/>
    <w:rsid w:val="008F5CB4"/>
    <w:rsid w:val="00AA1D8D"/>
    <w:rsid w:val="00B47730"/>
    <w:rsid w:val="00CB0664"/>
    <w:rsid w:val="00DD32B9"/>
    <w:rsid w:val="00E04B76"/>
    <w:rsid w:val="00E467E1"/>
    <w:rsid w:val="00F54A7B"/>
    <w:rsid w:val="00F85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C7A3F3-E313-4A0E-BAC8-3CA2E4DC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2025-06-11T09:18:00Z</dcterms:created>
  <dcterms:modified xsi:type="dcterms:W3CDTF">2025-06-12T03:32:00Z</dcterms:modified>
  <cp:category/>
</cp:coreProperties>
</file>