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2665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Headline:</w:t>
      </w:r>
    </w:p>
    <w:p w14:paraId="658DB446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On-Site Support &amp; Venue Logistics</w:t>
      </w:r>
    </w:p>
    <w:p w14:paraId="0849DB7E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Overview:</w:t>
      </w: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At Axis Events, getting to the venue is only half the job — the real challenge is what happens on the floor. Our on-site services ensure your bump-in and bump-out happen seamlessly. Axis takes complete control of on-site logistics, inward and outward freight, and manages any leftover equipment efficiently.</w:t>
      </w:r>
    </w:p>
    <w:p w14:paraId="14762022" w14:textId="77777777" w:rsidR="00C93711" w:rsidRPr="00C93711" w:rsidRDefault="00C93711" w:rsidP="00C93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AFEA67">
          <v:rect id="_x0000_i1052" style="width:0;height:1.5pt" o:hralign="center" o:hrstd="t" o:hr="t" fillcolor="#a0a0a0" stroked="f"/>
        </w:pict>
      </w:r>
    </w:p>
    <w:p w14:paraId="12BB640A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1. Equipment Management</w:t>
      </w: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We provide and manage all necessary equipment for your event, including forklifts, cranes, elevated work platforms, pallet jacks, and trolleys — tailored to your requirements.</w:t>
      </w:r>
    </w:p>
    <w:p w14:paraId="39F98323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2. On-Site Teams</w:t>
      </w: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Our highly experienced on-site team handles any issues as they arise, providing immediate expertise and support. We can provide a small crew or a large team, depending on the scale of your event.</w:t>
      </w:r>
    </w:p>
    <w:p w14:paraId="3428B5B3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3. Scheduling</w:t>
      </w: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With our sophisticated, state-of-the-art scheduling system, we can plan full logistics for large shows, ensuring fast unload times, fewer delays on the loading dock, and a smooth, streamlined experience for everyone involved.</w:t>
      </w:r>
    </w:p>
    <w:p w14:paraId="18CF61A8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4. Live Updates &amp; Tracking</w:t>
      </w: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Using our live tracking technology, clients and organisers are kept informed in real time about all deliveries to the site. Every item is tracked, providing a complete record of arrival and handling for peace of mind.</w:t>
      </w:r>
    </w:p>
    <w:p w14:paraId="66E22466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5. Customised Venue Support</w:t>
      </w: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We tailor our services to the unique requirements of your venue and event. Whether it’s a large exhibition hall or a regional show site, we adapt to scale, timeline, and complexity.</w:t>
      </w:r>
    </w:p>
    <w:p w14:paraId="0C9B4A01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6. Safety, Security &amp; Venue Compliance</w:t>
      </w: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Safety is our top priority. We ensure materials, people, and the venue are protected, strictly following venue protocols and industry best practices.</w:t>
      </w:r>
    </w:p>
    <w:p w14:paraId="3C72BFE3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CTA:</w:t>
      </w:r>
    </w:p>
    <w:p w14:paraId="193831CC" w14:textId="77777777" w:rsidR="00C93711" w:rsidRPr="00C93711" w:rsidRDefault="00C93711" w:rsidP="00C9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C937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Request Site Services</w:t>
      </w:r>
      <w:r w:rsidRPr="00C93711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(links to quote or contact form)</w:t>
      </w:r>
    </w:p>
    <w:p w14:paraId="18AFF12D" w14:textId="77777777" w:rsidR="00B0666A" w:rsidRDefault="00B0666A" w:rsidP="001742B0"/>
    <w:sectPr w:rsidR="00B066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3EC5"/>
    <w:multiLevelType w:val="multilevel"/>
    <w:tmpl w:val="AC4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4171B"/>
    <w:multiLevelType w:val="multilevel"/>
    <w:tmpl w:val="393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F28AD"/>
    <w:multiLevelType w:val="multilevel"/>
    <w:tmpl w:val="4418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7024F"/>
    <w:multiLevelType w:val="multilevel"/>
    <w:tmpl w:val="607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05422"/>
    <w:multiLevelType w:val="multilevel"/>
    <w:tmpl w:val="BFC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25FEB"/>
    <w:multiLevelType w:val="multilevel"/>
    <w:tmpl w:val="23E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79591">
    <w:abstractNumId w:val="1"/>
  </w:num>
  <w:num w:numId="2" w16cid:durableId="1400596138">
    <w:abstractNumId w:val="4"/>
  </w:num>
  <w:num w:numId="3" w16cid:durableId="1951281238">
    <w:abstractNumId w:val="3"/>
  </w:num>
  <w:num w:numId="4" w16cid:durableId="1711032170">
    <w:abstractNumId w:val="0"/>
  </w:num>
  <w:num w:numId="5" w16cid:durableId="1101948780">
    <w:abstractNumId w:val="5"/>
  </w:num>
  <w:num w:numId="6" w16cid:durableId="1342856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B0"/>
    <w:rsid w:val="00113427"/>
    <w:rsid w:val="00135EF9"/>
    <w:rsid w:val="001742B0"/>
    <w:rsid w:val="003A59FA"/>
    <w:rsid w:val="005E5E21"/>
    <w:rsid w:val="006F4F18"/>
    <w:rsid w:val="00B0666A"/>
    <w:rsid w:val="00C9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2096"/>
  <w15:chartTrackingRefBased/>
  <w15:docId w15:val="{2EBABD6C-2EDB-46AA-9546-3F43452C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244</Words>
  <Characters>1478</Characters>
  <Application>Microsoft Office Word</Application>
  <DocSecurity>0</DocSecurity>
  <Lines>36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Gallegos</dc:creator>
  <cp:keywords/>
  <dc:description/>
  <cp:lastModifiedBy>Patrick Gallegos</cp:lastModifiedBy>
  <cp:revision>1</cp:revision>
  <dcterms:created xsi:type="dcterms:W3CDTF">2025-11-04T20:04:00Z</dcterms:created>
  <dcterms:modified xsi:type="dcterms:W3CDTF">2025-11-04T20:28:00Z</dcterms:modified>
</cp:coreProperties>
</file>