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4C6" w14:textId="77777777" w:rsidR="00287627" w:rsidRDefault="00000000">
      <w:pPr>
        <w:pStyle w:val="1"/>
        <w:spacing w:after="120"/>
      </w:pPr>
      <w:bookmarkStart w:id="0" w:name="函数对象"/>
      <w:r>
        <w:t>函数对象</w:t>
      </w:r>
    </w:p>
    <w:p w14:paraId="46F7FD69" w14:textId="77777777" w:rsidR="00287627" w:rsidRDefault="00000000">
      <w:pPr>
        <w:spacing w:after="120"/>
      </w:pPr>
      <w:r>
        <w:t>函数是被设计为执行特定任务的代码块，通过函数可以将具有相同或者相似逻辑的代码包裹起来，通过函数调用执行这些被包裹的代码逻辑。函数的作用就是有利于精简代码方便复用。</w:t>
      </w:r>
    </w:p>
    <w:p w14:paraId="32C188CD" w14:textId="77777777" w:rsidR="00287627" w:rsidRDefault="00000000">
      <w:pPr>
        <w:pStyle w:val="2"/>
        <w:spacing w:after="120"/>
      </w:pPr>
      <w:bookmarkStart w:id="1" w:name="函数定义"/>
      <w:r>
        <w:t>函数定义</w:t>
      </w:r>
    </w:p>
    <w:p w14:paraId="45A9EA47" w14:textId="77777777" w:rsidR="00287627" w:rsidRDefault="00000000">
      <w:pPr>
        <w:pStyle w:val="3"/>
        <w:spacing w:after="120"/>
      </w:pPr>
      <w:bookmarkStart w:id="2" w:name="普通函数"/>
      <w:r>
        <w:t>普通函数</w:t>
      </w:r>
    </w:p>
    <w:p w14:paraId="228D7C6A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number </w:t>
      </w:r>
      <w:r>
        <w:rPr>
          <w:rStyle w:val="OperatorTok"/>
        </w:rPr>
        <w:t>*</w:t>
      </w:r>
      <w:r>
        <w:rPr>
          <w:rStyle w:val="NormalTok"/>
        </w:rPr>
        <w:t xml:space="preserve"> 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8EAA116" w14:textId="77777777" w:rsidR="00287627" w:rsidRDefault="00000000">
      <w:pPr>
        <w:pStyle w:val="3"/>
        <w:spacing w:after="120"/>
      </w:pPr>
      <w:bookmarkStart w:id="3" w:name="函数表达式匿名函数"/>
      <w:bookmarkEnd w:id="2"/>
      <w:r>
        <w:t>函数表达式(匿名函数)</w:t>
      </w:r>
    </w:p>
    <w:p w14:paraId="4C3293C5" w14:textId="77777777" w:rsidR="00287627" w:rsidRDefault="00000000">
      <w:pPr>
        <w:spacing w:after="120"/>
      </w:pPr>
      <w:r>
        <w:t>虽然上面的函数声明在语法上是一个语句，但函数也可以由函数表达式创建。这样的函数可以是</w:t>
      </w:r>
      <w:r>
        <w:rPr>
          <w:b/>
          <w:bCs/>
        </w:rPr>
        <w:t>匿名</w:t>
      </w:r>
      <w:r>
        <w:t>的；它不必有一个名称。例如，函数square也可这样来定义：</w:t>
      </w:r>
    </w:p>
    <w:p w14:paraId="4B5BD10B" w14:textId="77777777" w:rsidR="00287627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(number) { </w:t>
      </w:r>
      <w:r>
        <w:rPr>
          <w:rStyle w:val="ControlFlowTok"/>
        </w:rPr>
        <w:t>return</w:t>
      </w:r>
      <w:r>
        <w:rPr>
          <w:rStyle w:val="NormalTok"/>
        </w:rPr>
        <w:t xml:space="preserve"> number </w:t>
      </w:r>
      <w:r>
        <w:rPr>
          <w:rStyle w:val="OperatorTok"/>
        </w:rPr>
        <w:t>*</w:t>
      </w:r>
      <w:r>
        <w:rPr>
          <w:rStyle w:val="NormalTok"/>
        </w:rPr>
        <w:t xml:space="preserve"> number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x gets the value 16</w:t>
      </w:r>
    </w:p>
    <w:p w14:paraId="1C6F8317" w14:textId="77777777" w:rsidR="00287627" w:rsidRDefault="00000000">
      <w:pPr>
        <w:spacing w:after="120"/>
      </w:pPr>
      <w:r>
        <w:t>即将匿名函数赋值给一个变量，并且通过变量名称进行调用 我们将这个称为函数表达式。</w:t>
      </w:r>
    </w:p>
    <w:p w14:paraId="7D04D900" w14:textId="77777777" w:rsidR="0028762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函数体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3E05D86D" w14:textId="77777777" w:rsidR="00287627" w:rsidRDefault="00000000">
      <w:pPr>
        <w:spacing w:after="120"/>
      </w:pPr>
      <w:r>
        <w:t>调用匿名函数</w:t>
      </w:r>
    </w:p>
    <w:p w14:paraId="014C9828" w14:textId="77777777" w:rsidR="00287627" w:rsidRDefault="00000000">
      <w:pPr>
        <w:pStyle w:val="SourceCode"/>
      </w:pPr>
      <w:r>
        <w:rPr>
          <w:rStyle w:val="FunctionTok"/>
        </w:rPr>
        <w:t>fn</w:t>
      </w:r>
      <w:r>
        <w:rPr>
          <w:rStyle w:val="NormalTok"/>
        </w:rPr>
        <w:t>()</w:t>
      </w:r>
    </w:p>
    <w:p w14:paraId="7275DFBD" w14:textId="77777777" w:rsidR="00287627" w:rsidRDefault="00000000">
      <w:pPr>
        <w:pStyle w:val="3"/>
        <w:spacing w:after="120"/>
      </w:pPr>
      <w:bookmarkStart w:id="4" w:name="立即执行函数"/>
      <w:bookmarkEnd w:id="3"/>
      <w:r>
        <w:t>立即执行函数</w:t>
      </w:r>
    </w:p>
    <w:p w14:paraId="2F15521E" w14:textId="77777777" w:rsidR="00287627" w:rsidRDefault="00000000">
      <w:pPr>
        <w:spacing w:after="120"/>
      </w:pPr>
      <w:r>
        <w:t>声明一个函数，并马上调用这个匿名函数就叫做立即执行函数。在定义好一个函数后，直接执行。</w:t>
      </w:r>
      <w:r>
        <w:br/>
        <w:t>立即执行函数的写法</w:t>
      </w:r>
    </w:p>
    <w:p w14:paraId="5FFC2309" w14:textId="77777777" w:rsidR="00287627" w:rsidRDefault="00000000">
      <w:pPr>
        <w:pStyle w:val="af8"/>
        <w:rPr>
          <w:lang w:eastAsia="zh-CN"/>
        </w:rPr>
      </w:pPr>
      <w:r>
        <w:rPr>
          <w:lang w:eastAsia="zh-CN"/>
        </w:rPr>
        <w:t>第一种写法</w:t>
      </w:r>
    </w:p>
    <w:p w14:paraId="66D8FDD0" w14:textId="77777777" w:rsidR="00287627" w:rsidRDefault="00000000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(arg1</w:t>
      </w:r>
      <w:r>
        <w:rPr>
          <w:rStyle w:val="OperatorTok"/>
        </w:rPr>
        <w:t>,</w:t>
      </w:r>
      <w:r>
        <w:rPr>
          <w:rStyle w:val="NormalTok"/>
        </w:rPr>
        <w:t xml:space="preserve">arg2){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函数体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})(x</w:t>
      </w:r>
      <w:r>
        <w:rPr>
          <w:rStyle w:val="OperatorTok"/>
        </w:rPr>
        <w:t>,</w:t>
      </w:r>
      <w:r>
        <w:rPr>
          <w:rStyle w:val="NormalTok"/>
        </w:rPr>
        <w:t>y)</w:t>
      </w:r>
    </w:p>
    <w:p w14:paraId="2D8E03D5" w14:textId="77777777" w:rsidR="00287627" w:rsidRDefault="00000000">
      <w:pPr>
        <w:spacing w:after="120"/>
      </w:pPr>
      <w:r>
        <w:t>第二种写法</w:t>
      </w:r>
    </w:p>
    <w:p w14:paraId="3C35D21A" w14:textId="77777777" w:rsidR="00287627" w:rsidRDefault="00000000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(arg1</w:t>
      </w:r>
      <w:r>
        <w:rPr>
          <w:rStyle w:val="OperatorTok"/>
        </w:rPr>
        <w:t>,</w:t>
      </w:r>
      <w:r>
        <w:rPr>
          <w:rStyle w:val="NormalTok"/>
        </w:rPr>
        <w:t>arg2){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函数体</w:t>
      </w:r>
      <w:r>
        <w:br/>
      </w:r>
      <w:r>
        <w:rPr>
          <w:rStyle w:val="NormalTok"/>
        </w:rPr>
        <w:t>}(x</w:t>
      </w:r>
      <w:r>
        <w:rPr>
          <w:rStyle w:val="OperatorTok"/>
        </w:rPr>
        <w:t>,</w:t>
      </w:r>
      <w:r>
        <w:rPr>
          <w:rStyle w:val="NormalTok"/>
        </w:rPr>
        <w:t>y))</w:t>
      </w:r>
    </w:p>
    <w:p w14:paraId="77CA1379" w14:textId="77777777" w:rsidR="00287627" w:rsidRDefault="00000000">
      <w:pPr>
        <w:spacing w:after="120"/>
      </w:pPr>
      <w:r>
        <w:lastRenderedPageBreak/>
        <w:t>立即执行函数作用</w:t>
      </w:r>
    </w:p>
    <w:p w14:paraId="1E59F59B" w14:textId="77777777" w:rsidR="00287627" w:rsidRDefault="00000000">
      <w:pPr>
        <w:numPr>
          <w:ilvl w:val="0"/>
          <w:numId w:val="4"/>
        </w:numPr>
        <w:spacing w:after="120"/>
        <w:ind w:firstLine="480"/>
      </w:pPr>
      <w:r>
        <w:t>不必为函数命名，避免了污染全局变量。</w:t>
      </w:r>
    </w:p>
    <w:p w14:paraId="7C2FFD78" w14:textId="77777777" w:rsidR="00287627" w:rsidRDefault="00000000">
      <w:pPr>
        <w:numPr>
          <w:ilvl w:val="0"/>
          <w:numId w:val="4"/>
        </w:numPr>
        <w:spacing w:after="120"/>
        <w:ind w:firstLine="480"/>
      </w:pPr>
      <w:r>
        <w:t>立即执行函数内部形成了一个单独的作用域，可以封装一些外部无法读取的私有变量。</w:t>
      </w:r>
    </w:p>
    <w:p w14:paraId="581BCD58" w14:textId="77777777" w:rsidR="00287627" w:rsidRDefault="00000000">
      <w:pPr>
        <w:numPr>
          <w:ilvl w:val="0"/>
          <w:numId w:val="4"/>
        </w:numPr>
        <w:spacing w:after="120"/>
        <w:ind w:firstLine="480"/>
      </w:pPr>
      <w:r>
        <w:t>封装变量。</w:t>
      </w:r>
    </w:p>
    <w:p w14:paraId="3DA18069" w14:textId="77777777" w:rsidR="00287627" w:rsidRDefault="00000000">
      <w:pPr>
        <w:pStyle w:val="1"/>
        <w:spacing w:after="120"/>
      </w:pPr>
      <w:bookmarkStart w:id="5" w:name="函数传参"/>
      <w:bookmarkEnd w:id="0"/>
      <w:bookmarkEnd w:id="1"/>
      <w:bookmarkEnd w:id="4"/>
      <w:r>
        <w:t>函数传参</w:t>
      </w:r>
    </w:p>
    <w:p w14:paraId="77C81502" w14:textId="77777777" w:rsidR="00287627" w:rsidRDefault="00000000">
      <w:pPr>
        <w:pStyle w:val="2"/>
        <w:spacing w:after="120"/>
      </w:pPr>
      <w:bookmarkStart w:id="6" w:name="传递参数"/>
      <w:r>
        <w:t>传递参数</w:t>
      </w:r>
    </w:p>
    <w:p w14:paraId="51DAD7E6" w14:textId="77777777" w:rsidR="00287627" w:rsidRDefault="00000000">
      <w:pPr>
        <w:spacing w:after="120"/>
      </w:pPr>
      <w:r>
        <w:t>传递多个参数</w:t>
      </w:r>
    </w:p>
    <w:p w14:paraId="53997B3B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funcname</w:t>
      </w:r>
      <w:r>
        <w:rPr>
          <w:rStyle w:val="NormalTok"/>
        </w:rPr>
        <w:t>(arg1</w:t>
      </w:r>
      <w:r>
        <w:rPr>
          <w:rStyle w:val="OperatorTok"/>
        </w:rPr>
        <w:t>,</w:t>
      </w:r>
      <w:r>
        <w:rPr>
          <w:rStyle w:val="NormalTok"/>
        </w:rPr>
        <w:t>arg2){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函数体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调用函数</w:t>
      </w:r>
      <w:r>
        <w:br/>
      </w:r>
      <w:r>
        <w:rPr>
          <w:rStyle w:val="FunctionTok"/>
        </w:rPr>
        <w:t>funcname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1956C2" w14:textId="77777777" w:rsidR="00287627" w:rsidRDefault="00000000">
      <w:pPr>
        <w:spacing w:after="120"/>
      </w:pPr>
      <w:r>
        <w:t>传递列表参数</w:t>
      </w:r>
    </w:p>
    <w:p w14:paraId="61221F86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funcname</w:t>
      </w:r>
      <w:r>
        <w:rPr>
          <w:rStyle w:val="NormalTok"/>
        </w:rPr>
        <w:t>(Arr){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函数体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调用函数</w:t>
      </w:r>
      <w:r>
        <w:br/>
      </w:r>
      <w:r>
        <w:rPr>
          <w:rStyle w:val="FunctionTok"/>
        </w:rPr>
        <w:t>funcname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752049B8" w14:textId="77777777" w:rsidR="00287627" w:rsidRDefault="00000000">
      <w:pPr>
        <w:spacing w:after="120"/>
      </w:pPr>
      <w:r>
        <w:t>默认参数</w:t>
      </w:r>
    </w:p>
    <w:p w14:paraId="72B90337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funcname</w:t>
      </w:r>
      <w:r>
        <w:rPr>
          <w:rStyle w:val="NormalTok"/>
        </w:rPr>
        <w:t>(arg1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arg2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函数体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调用函数</w:t>
      </w:r>
      <w:r>
        <w:br/>
      </w:r>
      <w:r>
        <w:rPr>
          <w:rStyle w:val="FunctionTok"/>
        </w:rPr>
        <w:t>funcname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BD3A0F" w14:textId="77777777" w:rsidR="00287627" w:rsidRDefault="00000000">
      <w:pPr>
        <w:spacing w:after="120"/>
      </w:pPr>
      <w:r>
        <w:t>逻辑中断（逻辑短路）</w:t>
      </w:r>
    </w:p>
    <w:p w14:paraId="7C692CA2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funcname</w:t>
      </w:r>
      <w:r>
        <w:rPr>
          <w:rStyle w:val="NormalTok"/>
        </w:rPr>
        <w:t>(arg1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arg2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ab/>
        <w:t xml:space="preserve">arg1 </w:t>
      </w:r>
      <w:r>
        <w:rPr>
          <w:rStyle w:val="OperatorTok"/>
        </w:rPr>
        <w:t>=</w:t>
      </w:r>
      <w:r>
        <w:rPr>
          <w:rStyle w:val="NormalTok"/>
        </w:rPr>
        <w:t xml:space="preserve"> arg1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ab/>
        <w:t xml:space="preserve">arg2 </w:t>
      </w:r>
      <w:r>
        <w:rPr>
          <w:rStyle w:val="OperatorTok"/>
        </w:rPr>
        <w:t>=</w:t>
      </w:r>
      <w:r>
        <w:rPr>
          <w:rStyle w:val="NormalTok"/>
        </w:rPr>
        <w:t xml:space="preserve"> arg2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调用函数</w:t>
      </w:r>
      <w:r>
        <w:br/>
      </w:r>
      <w:r>
        <w:rPr>
          <w:rStyle w:val="FunctionTok"/>
        </w:rPr>
        <w:t>funcname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E24539" w14:textId="77777777" w:rsidR="00287627" w:rsidRDefault="00287627">
      <w:pPr>
        <w:spacing w:after="120"/>
      </w:pPr>
    </w:p>
    <w:p w14:paraId="28869E02" w14:textId="77777777" w:rsidR="00287627" w:rsidRDefault="00287627">
      <w:pPr>
        <w:pStyle w:val="af8"/>
      </w:pPr>
    </w:p>
    <w:p w14:paraId="4F6887B2" w14:textId="77777777" w:rsidR="00287627" w:rsidRDefault="00000000">
      <w:pPr>
        <w:pStyle w:val="1"/>
        <w:spacing w:after="120"/>
      </w:pPr>
      <w:bookmarkStart w:id="7" w:name="函数返回值"/>
      <w:bookmarkEnd w:id="5"/>
      <w:bookmarkEnd w:id="6"/>
      <w:r>
        <w:lastRenderedPageBreak/>
        <w:t>函数返回值</w:t>
      </w:r>
    </w:p>
    <w:p w14:paraId="782A90C0" w14:textId="77777777" w:rsidR="00287627" w:rsidRDefault="00000000">
      <w:pPr>
        <w:spacing w:after="120"/>
      </w:pPr>
      <w:r>
        <w:t>使用return关键字来返回数据</w:t>
      </w:r>
    </w:p>
    <w:p w14:paraId="140014D5" w14:textId="77777777" w:rsidR="00287627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getSum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y) 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>y))</w:t>
      </w:r>
    </w:p>
    <w:p w14:paraId="622BE540" w14:textId="77777777" w:rsidR="00287627" w:rsidRDefault="00000000">
      <w:pPr>
        <w:pStyle w:val="2"/>
        <w:spacing w:after="120"/>
      </w:pPr>
      <w:bookmarkStart w:id="8" w:name="有返回值的函数"/>
      <w:r>
        <w:t>有返回值的函数</w:t>
      </w:r>
    </w:p>
    <w:p w14:paraId="4906B917" w14:textId="77777777" w:rsidR="00287627" w:rsidRDefault="00000000">
      <w:pPr>
        <w:spacing w:after="120"/>
      </w:pPr>
      <w:r>
        <w:t>在函数体中使用 return 关键字能将内部的执行结果交给函数外部使用。</w:t>
      </w:r>
    </w:p>
    <w:p w14:paraId="21F79654" w14:textId="77777777" w:rsidR="00287627" w:rsidRDefault="00000000">
      <w:pPr>
        <w:pStyle w:val="af8"/>
      </w:pPr>
      <w:r>
        <w:t>函数内部只能出现</w:t>
      </w:r>
      <w:r>
        <w:t xml:space="preserve"> 1 </w:t>
      </w:r>
      <w:r>
        <w:t>次</w:t>
      </w:r>
      <w:r>
        <w:t xml:space="preserve"> return</w:t>
      </w:r>
      <w:r>
        <w:t>，并且</w:t>
      </w:r>
      <w:r>
        <w:t xml:space="preserve"> return </w:t>
      </w:r>
      <w:r>
        <w:t>后面代码不会再被执行，所以</w:t>
      </w:r>
      <w:r>
        <w:t xml:space="preserve"> return </w:t>
      </w:r>
      <w:r>
        <w:t>后面的数据不要换行写</w:t>
      </w:r>
    </w:p>
    <w:p w14:paraId="324EC85E" w14:textId="77777777" w:rsidR="00287627" w:rsidRDefault="00287627">
      <w:pPr>
        <w:pStyle w:val="af8"/>
      </w:pPr>
    </w:p>
    <w:p w14:paraId="13698C4D" w14:textId="77777777" w:rsidR="00287627" w:rsidRDefault="00000000">
      <w:pPr>
        <w:pStyle w:val="2"/>
        <w:spacing w:after="120"/>
      </w:pPr>
      <w:bookmarkStart w:id="9" w:name="无返回值的函数"/>
      <w:bookmarkEnd w:id="8"/>
      <w:r>
        <w:t>无返回值的函数</w:t>
      </w:r>
    </w:p>
    <w:p w14:paraId="53382AC2" w14:textId="77777777" w:rsidR="00287627" w:rsidRDefault="00000000">
      <w:pPr>
        <w:spacing w:after="120"/>
      </w:pPr>
      <w:r>
        <w:t>函数可以没有 return，这种情况函数默认返回值为 undefined</w:t>
      </w:r>
    </w:p>
    <w:p w14:paraId="2CCD2494" w14:textId="77777777" w:rsidR="00287627" w:rsidRDefault="00000000">
      <w:pPr>
        <w:pStyle w:val="1"/>
        <w:spacing w:after="120"/>
      </w:pPr>
      <w:bookmarkStart w:id="10" w:name="函数作用域"/>
      <w:bookmarkEnd w:id="7"/>
      <w:bookmarkEnd w:id="9"/>
      <w:r>
        <w:t>函数作用域</w:t>
      </w:r>
    </w:p>
    <w:p w14:paraId="5500FBE9" w14:textId="77777777" w:rsidR="00287627" w:rsidRDefault="00000000">
      <w:pPr>
        <w:spacing w:after="120"/>
      </w:pPr>
      <w:r>
        <w:t>通常来说，一段程序代码中所用到的名字并不总是有效和可用的，而限定这个名字的可用性的代码范围就是这 个名字的作用域。作用域的使用提高了程序逻辑的局部性，增强了程序的可靠性，减少了名字冲突。</w:t>
      </w:r>
    </w:p>
    <w:p w14:paraId="21CCF1B0" w14:textId="77777777" w:rsidR="00287627" w:rsidRDefault="00000000">
      <w:pPr>
        <w:pStyle w:val="2"/>
        <w:spacing w:after="120"/>
      </w:pPr>
      <w:bookmarkStart w:id="11" w:name="作用域区分"/>
      <w:r>
        <w:t>作用域区分</w:t>
      </w:r>
    </w:p>
    <w:p w14:paraId="4E60B0D2" w14:textId="77777777" w:rsidR="00287627" w:rsidRDefault="00000000">
      <w:pPr>
        <w:pStyle w:val="3"/>
        <w:spacing w:after="120"/>
      </w:pPr>
      <w:bookmarkStart w:id="12" w:name="全局作用域"/>
      <w:r>
        <w:t>全局作用域</w:t>
      </w:r>
    </w:p>
    <w:p w14:paraId="6E6C57DB" w14:textId="77777777" w:rsidR="00287627" w:rsidRDefault="00000000">
      <w:pPr>
        <w:spacing w:after="120"/>
      </w:pPr>
      <w:r>
        <w:t>作用于所有代码执行的环境</w:t>
      </w:r>
    </w:p>
    <w:p w14:paraId="4D735828" w14:textId="77777777" w:rsidR="00287627" w:rsidRDefault="00000000">
      <w:pPr>
        <w:pStyle w:val="3"/>
        <w:spacing w:after="120"/>
      </w:pPr>
      <w:bookmarkStart w:id="13" w:name="局部作用域"/>
      <w:bookmarkEnd w:id="12"/>
      <w:r>
        <w:t>局部作用域</w:t>
      </w:r>
    </w:p>
    <w:p w14:paraId="5D09CA13" w14:textId="77777777" w:rsidR="00287627" w:rsidRDefault="00000000">
      <w:pPr>
        <w:spacing w:after="120"/>
      </w:pPr>
      <w:r>
        <w:t>作用于函数内的代码环境，就是局部作用域。因为其与函数有关系，所以也称为函数作用域</w:t>
      </w:r>
    </w:p>
    <w:p w14:paraId="5B9A290C" w14:textId="77777777" w:rsidR="00287627" w:rsidRDefault="00000000">
      <w:pPr>
        <w:pStyle w:val="3"/>
        <w:spacing w:after="120"/>
      </w:pPr>
      <w:bookmarkStart w:id="14" w:name="块级作用域"/>
      <w:bookmarkEnd w:id="13"/>
      <w:r>
        <w:t>块级作用域</w:t>
      </w:r>
    </w:p>
    <w:p w14:paraId="44258BA6" w14:textId="77777777" w:rsidR="00287627" w:rsidRDefault="00000000">
      <w:pPr>
        <w:spacing w:after="120"/>
      </w:pPr>
      <w:r>
        <w:t>块作用域由{}包括，if语句和for语句中的{}。</w:t>
      </w:r>
    </w:p>
    <w:p w14:paraId="6F6B346C" w14:textId="77777777" w:rsidR="00287627" w:rsidRDefault="00287627">
      <w:pPr>
        <w:pStyle w:val="af8"/>
        <w:rPr>
          <w:lang w:eastAsia="zh-CN"/>
        </w:rPr>
      </w:pPr>
    </w:p>
    <w:p w14:paraId="7EC6FA42" w14:textId="77777777" w:rsidR="00287627" w:rsidRDefault="00000000">
      <w:pPr>
        <w:pStyle w:val="2"/>
        <w:spacing w:after="120"/>
      </w:pPr>
      <w:bookmarkStart w:id="15" w:name="变量作用域"/>
      <w:bookmarkEnd w:id="11"/>
      <w:bookmarkEnd w:id="14"/>
      <w:r>
        <w:lastRenderedPageBreak/>
        <w:t>变量作用域</w:t>
      </w:r>
    </w:p>
    <w:p w14:paraId="327BACE4" w14:textId="77777777" w:rsidR="00287627" w:rsidRDefault="00000000">
      <w:pPr>
        <w:pStyle w:val="3"/>
        <w:spacing w:after="120"/>
      </w:pPr>
      <w:bookmarkStart w:id="16" w:name="全局变量"/>
      <w:r>
        <w:t>全局变量</w:t>
      </w:r>
    </w:p>
    <w:p w14:paraId="4DA4647E" w14:textId="77777777" w:rsidR="00287627" w:rsidRDefault="00000000">
      <w:pPr>
        <w:spacing w:after="120"/>
      </w:pPr>
      <w:r>
        <w:t>函数外部let 的变量，全局变量在任何区域都 可以访问和修改</w:t>
      </w:r>
    </w:p>
    <w:p w14:paraId="36B0226C" w14:textId="77777777" w:rsidR="00287627" w:rsidRDefault="00000000">
      <w:pPr>
        <w:pStyle w:val="3"/>
        <w:spacing w:after="120"/>
      </w:pPr>
      <w:bookmarkStart w:id="17" w:name="局部变量"/>
      <w:bookmarkEnd w:id="16"/>
      <w:r>
        <w:t>局部变量</w:t>
      </w:r>
    </w:p>
    <w:p w14:paraId="1E254B40" w14:textId="77777777" w:rsidR="00287627" w:rsidRDefault="00000000">
      <w:pPr>
        <w:spacing w:after="120"/>
      </w:pPr>
      <w:r>
        <w:t>函数内部let的变量，局部变量只能在当前函 数内部访问和修改</w:t>
      </w:r>
    </w:p>
    <w:p w14:paraId="17C48AB4" w14:textId="77777777" w:rsidR="00287627" w:rsidRDefault="00000000">
      <w:pPr>
        <w:pStyle w:val="3"/>
        <w:spacing w:after="120"/>
      </w:pPr>
      <w:bookmarkStart w:id="18" w:name="块级变量"/>
      <w:bookmarkEnd w:id="17"/>
      <w:r>
        <w:t>块级变量</w:t>
      </w:r>
    </w:p>
    <w:p w14:paraId="6A09D48F" w14:textId="77777777" w:rsidR="00287627" w:rsidRDefault="00000000">
      <w:pPr>
        <w:spacing w:after="120"/>
      </w:pPr>
      <w:r>
        <w:t>{}内部的let变量。let定义的变量,只能在块作用域里访问,不能跨块访问,也不能跨函数访问。</w:t>
      </w:r>
    </w:p>
    <w:bookmarkEnd w:id="10"/>
    <w:bookmarkEnd w:id="15"/>
    <w:bookmarkEnd w:id="18"/>
    <w:p w14:paraId="162C627F" w14:textId="77777777" w:rsidR="00287627" w:rsidRDefault="00287627">
      <w:pPr>
        <w:pStyle w:val="af8"/>
        <w:rPr>
          <w:lang w:eastAsia="zh-CN"/>
        </w:rPr>
      </w:pPr>
    </w:p>
    <w:sectPr w:rsidR="00287627" w:rsidSect="00B87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45" w:right="851" w:bottom="567" w:left="851" w:header="567" w:footer="14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3B87" w14:textId="77777777" w:rsidR="00832147" w:rsidRDefault="00832147">
      <w:pPr>
        <w:spacing w:after="120" w:line="240" w:lineRule="auto"/>
      </w:pPr>
      <w:r>
        <w:separator/>
      </w:r>
    </w:p>
  </w:endnote>
  <w:endnote w:type="continuationSeparator" w:id="0">
    <w:p w14:paraId="074F9CE0" w14:textId="77777777" w:rsidR="00832147" w:rsidRDefault="00832147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CCD9" w14:textId="77777777" w:rsidR="0022281F" w:rsidRDefault="00000000" w:rsidP="00B87404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489B" w14:textId="77777777" w:rsidR="0022281F" w:rsidRPr="00DC7C75" w:rsidRDefault="00000000" w:rsidP="00313AC5">
    <w:pPr>
      <w:widowControl/>
      <w:spacing w:afterLines="0" w:line="240" w:lineRule="auto"/>
      <w:ind w:firstLineChars="0" w:firstLine="0"/>
      <w:rPr>
        <w:rFonts w:ascii="黑体" w:eastAsia="黑体" w:hAnsi="黑体" w:cs="Arial"/>
        <w:kern w:val="0"/>
        <w:sz w:val="20"/>
        <w:szCs w:val="20"/>
        <w:lang w:val="en-AU"/>
      </w:rPr>
    </w:pPr>
    <w:r w:rsidRPr="00DC7C75">
      <w:rPr>
        <w:rFonts w:ascii="黑体" w:eastAsia="黑体" w:hAnsi="黑体" w:cs="Arial" w:hint="eastAsia"/>
        <w:kern w:val="0"/>
        <w:sz w:val="20"/>
        <w:szCs w:val="20"/>
        <w:lang w:val="en-AU"/>
      </w:rPr>
      <w:t>上海华讯网络系统有限公司</w:t>
    </w:r>
  </w:p>
  <w:p w14:paraId="29C4455E" w14:textId="77777777" w:rsidR="0022281F" w:rsidRPr="00B87404" w:rsidRDefault="00000000" w:rsidP="00B87404">
    <w:pPr>
      <w:spacing w:after="120"/>
      <w:ind w:firstLineChars="0" w:firstLine="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2E1D" w14:textId="77777777" w:rsidR="0022281F" w:rsidRDefault="00000000" w:rsidP="005A2D66">
    <w:pPr>
      <w:pStyle w:val="IPR"/>
    </w:pPr>
    <w: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34CB" w14:textId="77777777" w:rsidR="00832147" w:rsidRDefault="00832147">
      <w:pPr>
        <w:spacing w:after="120"/>
      </w:pPr>
      <w:r>
        <w:separator/>
      </w:r>
    </w:p>
  </w:footnote>
  <w:footnote w:type="continuationSeparator" w:id="0">
    <w:p w14:paraId="1067312B" w14:textId="77777777" w:rsidR="00832147" w:rsidRDefault="0083214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8D58" w14:textId="77777777" w:rsidR="0022281F" w:rsidRDefault="00000000" w:rsidP="00B87404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1B5E" w14:textId="77777777" w:rsidR="0022281F" w:rsidRDefault="00000000" w:rsidP="00B87404">
    <w:pPr>
      <w:tabs>
        <w:tab w:val="left" w:pos="1418"/>
      </w:tabs>
      <w:spacing w:after="1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0EC11" wp14:editId="7D0D1174">
          <wp:simplePos x="0" y="0"/>
          <wp:positionH relativeFrom="column">
            <wp:posOffset>59690</wp:posOffset>
          </wp:positionH>
          <wp:positionV relativeFrom="paragraph">
            <wp:posOffset>-169545</wp:posOffset>
          </wp:positionV>
          <wp:extent cx="1270635" cy="494665"/>
          <wp:effectExtent l="0" t="0" r="5715" b="635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635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B544" w14:textId="77777777" w:rsidR="0022281F" w:rsidRDefault="00000000" w:rsidP="00B87404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FC828D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5B6111D"/>
    <w:multiLevelType w:val="multilevel"/>
    <w:tmpl w:val="766A609A"/>
    <w:lvl w:ilvl="0">
      <w:start w:val="1"/>
      <w:numFmt w:val="decimal"/>
      <w:pStyle w:val="1"/>
      <w:lvlText w:val="第%1章"/>
      <w:lvlJc w:val="left"/>
      <w:pPr>
        <w:ind w:left="964" w:hanging="964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ascii="黑体" w:eastAsia="黑体" w:hAnsi="黑体" w:hint="eastAsia"/>
        <w:sz w:val="28"/>
      </w:rPr>
    </w:lvl>
    <w:lvl w:ilvl="2">
      <w:start w:val="1"/>
      <w:numFmt w:val="decimal"/>
      <w:pStyle w:val="3"/>
      <w:lvlText w:val="%1.%2.%3"/>
      <w:lvlJc w:val="left"/>
      <w:pPr>
        <w:ind w:left="839" w:hanging="419"/>
      </w:pPr>
      <w:rPr>
        <w:rFonts w:ascii="黑体" w:eastAsia="黑体" w:hAnsi="黑体" w:hint="eastAsia"/>
        <w:sz w:val="24"/>
      </w:rPr>
    </w:lvl>
    <w:lvl w:ilvl="3">
      <w:start w:val="1"/>
      <w:numFmt w:val="decimal"/>
      <w:pStyle w:val="4"/>
      <w:lvlText w:val="%1.%2.%3.%4"/>
      <w:lvlJc w:val="left"/>
      <w:pPr>
        <w:ind w:left="839" w:hanging="419"/>
      </w:pPr>
      <w:rPr>
        <w:rFonts w:ascii="黑体" w:eastAsia="黑体" w:hAnsi="黑体" w:hint="eastAsia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839" w:hanging="4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62D2411"/>
    <w:multiLevelType w:val="multilevel"/>
    <w:tmpl w:val="48C4DF88"/>
    <w:lvl w:ilvl="0">
      <w:start w:val="1"/>
      <w:numFmt w:val="bullet"/>
      <w:pStyle w:val="BulletPoints"/>
      <w:lvlText w:val=""/>
      <w:lvlJc w:val="left"/>
      <w:pPr>
        <w:tabs>
          <w:tab w:val="num" w:pos="1723"/>
        </w:tabs>
        <w:ind w:left="1723" w:hanging="283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tabs>
          <w:tab w:val="num" w:pos="2007"/>
        </w:tabs>
        <w:ind w:left="2007" w:hanging="284"/>
      </w:pPr>
      <w:rPr>
        <w:rFonts w:ascii="Wingdings" w:hAnsi="Wingdings" w:hint="default"/>
      </w:rPr>
    </w:lvl>
    <w:lvl w:ilvl="2">
      <w:start w:val="1"/>
      <w:numFmt w:val="bullet"/>
      <w:lvlText w:val=""/>
      <w:lvlJc w:val="left"/>
      <w:pPr>
        <w:tabs>
          <w:tab w:val="num" w:pos="2290"/>
        </w:tabs>
        <w:ind w:left="2290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22"/>
        </w:tabs>
        <w:ind w:left="18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62"/>
        </w:tabs>
        <w:ind w:left="3262" w:hanging="360"/>
      </w:pPr>
      <w:rPr>
        <w:rFonts w:ascii="Symbol" w:hAnsi="Symbol" w:hint="default"/>
      </w:rPr>
    </w:lvl>
  </w:abstractNum>
  <w:abstractNum w:abstractNumId="3" w15:restartNumberingAfterBreak="0">
    <w:nsid w:val="723B1E07"/>
    <w:multiLevelType w:val="hybridMultilevel"/>
    <w:tmpl w:val="2EB64172"/>
    <w:lvl w:ilvl="0" w:tplc="FFFFFFFF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42714459">
    <w:abstractNumId w:val="1"/>
  </w:num>
  <w:num w:numId="2" w16cid:durableId="800462830">
    <w:abstractNumId w:val="2"/>
  </w:num>
  <w:num w:numId="3" w16cid:durableId="855508217">
    <w:abstractNumId w:val="3"/>
  </w:num>
  <w:num w:numId="4" w16cid:durableId="138721813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27"/>
    <w:rsid w:val="00077462"/>
    <w:rsid w:val="00287627"/>
    <w:rsid w:val="0043698B"/>
    <w:rsid w:val="00832147"/>
    <w:rsid w:val="00EE0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CC40"/>
  <w15:docId w15:val="{F1C32029-E02B-49FB-BDA1-7B8BDB2F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正文-中文样式"/>
    <w:qFormat/>
    <w:rsid w:val="0009465B"/>
    <w:pPr>
      <w:widowControl w:val="0"/>
      <w:spacing w:afterLines="50" w:line="420" w:lineRule="exact"/>
      <w:ind w:firstLineChars="200" w:firstLine="480"/>
      <w:jc w:val="both"/>
    </w:pPr>
    <w:rPr>
      <w:rFonts w:asciiTheme="majorEastAsia" w:eastAsiaTheme="majorEastAsia" w:hAnsiTheme="majorEastAs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03BB6"/>
    <w:pPr>
      <w:keepNext/>
      <w:keepLines/>
      <w:numPr>
        <w:numId w:val="1"/>
      </w:numPr>
      <w:spacing w:before="340" w:after="50" w:line="578" w:lineRule="auto"/>
      <w:ind w:left="0"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860"/>
    <w:pPr>
      <w:keepNext/>
      <w:keepLines/>
      <w:numPr>
        <w:ilvl w:val="1"/>
        <w:numId w:val="1"/>
      </w:numPr>
      <w:spacing w:before="260" w:after="50" w:line="416" w:lineRule="atLeast"/>
      <w:ind w:left="420"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74D16"/>
    <w:pPr>
      <w:keepNext/>
      <w:keepLines/>
      <w:numPr>
        <w:ilvl w:val="2"/>
        <w:numId w:val="1"/>
      </w:numPr>
      <w:spacing w:before="260" w:after="156" w:line="416" w:lineRule="atLeast"/>
      <w:ind w:left="426" w:firstLineChars="0" w:firstLine="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429AF"/>
    <w:pPr>
      <w:keepNext/>
      <w:keepLines/>
      <w:numPr>
        <w:ilvl w:val="3"/>
        <w:numId w:val="1"/>
      </w:numPr>
      <w:spacing w:before="280" w:after="156" w:line="376" w:lineRule="atLeast"/>
      <w:ind w:left="426" w:firstLineChars="0" w:firstLine="0"/>
      <w:outlineLvl w:val="3"/>
    </w:pPr>
    <w:rPr>
      <w:rFonts w:ascii="黑体" w:eastAsia="黑体" w:hAnsi="黑体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4951EB"/>
    <w:pPr>
      <w:keepNext/>
      <w:keepLines/>
      <w:numPr>
        <w:ilvl w:val="4"/>
        <w:numId w:val="1"/>
      </w:numPr>
      <w:spacing w:before="280" w:after="156" w:line="376" w:lineRule="atLeast"/>
      <w:ind w:firstLineChars="0" w:firstLine="0"/>
      <w:outlineLvl w:val="4"/>
    </w:pPr>
    <w:rPr>
      <w:rFonts w:eastAsia="黑体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920BB"/>
    <w:pPr>
      <w:ind w:firstLine="420"/>
    </w:pPr>
  </w:style>
  <w:style w:type="paragraph" w:styleId="a5">
    <w:name w:val="header"/>
    <w:basedOn w:val="a0"/>
    <w:link w:val="a6"/>
    <w:unhideWhenUsed/>
    <w:rsid w:val="00E92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E920BB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E92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E920B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03BB6"/>
    <w:rPr>
      <w:rFonts w:asciiTheme="majorEastAsia" w:eastAsia="黑体" w:hAnsiTheme="majorEastAsia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43686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974D16"/>
    <w:rPr>
      <w:rFonts w:ascii="黑体" w:eastAsia="黑体" w:hAnsi="黑体"/>
      <w:b/>
      <w:bCs/>
      <w:sz w:val="24"/>
      <w:szCs w:val="32"/>
    </w:rPr>
  </w:style>
  <w:style w:type="paragraph" w:styleId="a9">
    <w:name w:val="Balloon Text"/>
    <w:basedOn w:val="a0"/>
    <w:link w:val="aa"/>
    <w:uiPriority w:val="99"/>
    <w:semiHidden/>
    <w:unhideWhenUsed/>
    <w:rsid w:val="009B5417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9B5417"/>
    <w:rPr>
      <w:rFonts w:asciiTheme="majorEastAsia" w:eastAsiaTheme="majorEastAsia" w:hAnsiTheme="majorEastAsia"/>
      <w:sz w:val="18"/>
      <w:szCs w:val="18"/>
    </w:rPr>
  </w:style>
  <w:style w:type="paragraph" w:customStyle="1" w:styleId="-">
    <w:name w:val="图形-样式"/>
    <w:basedOn w:val="a0"/>
    <w:link w:val="-Char"/>
    <w:qFormat/>
    <w:rsid w:val="004310F2"/>
    <w:pPr>
      <w:spacing w:afterLines="0" w:line="240" w:lineRule="auto"/>
      <w:ind w:firstLineChars="0" w:firstLine="0"/>
      <w:jc w:val="center"/>
    </w:pPr>
    <w:rPr>
      <w:noProof/>
      <w:sz w:val="21"/>
    </w:rPr>
  </w:style>
  <w:style w:type="paragraph" w:customStyle="1" w:styleId="--">
    <w:name w:val="图形-说明-样式"/>
    <w:basedOn w:val="a0"/>
    <w:link w:val="--Char"/>
    <w:rsid w:val="00A9424E"/>
    <w:pPr>
      <w:spacing w:afterLines="0" w:line="240" w:lineRule="auto"/>
      <w:ind w:firstLine="420"/>
      <w:jc w:val="center"/>
    </w:pPr>
    <w:rPr>
      <w:sz w:val="21"/>
    </w:rPr>
  </w:style>
  <w:style w:type="character" w:customStyle="1" w:styleId="-Char">
    <w:name w:val="图形-样式 Char"/>
    <w:basedOn w:val="a1"/>
    <w:link w:val="-"/>
    <w:rsid w:val="004310F2"/>
    <w:rPr>
      <w:rFonts w:asciiTheme="majorEastAsia" w:eastAsiaTheme="majorEastAsia" w:hAnsiTheme="majorEastAsia"/>
      <w:noProof/>
      <w:szCs w:val="24"/>
    </w:rPr>
  </w:style>
  <w:style w:type="table" w:styleId="ab">
    <w:name w:val="Table Grid"/>
    <w:basedOn w:val="a2"/>
    <w:uiPriority w:val="59"/>
    <w:rsid w:val="00762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Char">
    <w:name w:val="图形-说明-样式 Char"/>
    <w:basedOn w:val="a1"/>
    <w:link w:val="--"/>
    <w:rsid w:val="00A9424E"/>
    <w:rPr>
      <w:rFonts w:asciiTheme="majorEastAsia" w:eastAsiaTheme="majorEastAsia" w:hAnsiTheme="majorEastAsia"/>
      <w:szCs w:val="24"/>
    </w:rPr>
  </w:style>
  <w:style w:type="table" w:customStyle="1" w:styleId="-11">
    <w:name w:val="浅色列表 - 强调文字颜色 11"/>
    <w:basedOn w:val="a2"/>
    <w:uiPriority w:val="61"/>
    <w:rsid w:val="007750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V w:val="single" w:sz="8" w:space="0" w:color="000000" w:themeColor="text1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40">
    <w:name w:val="标题 4 字符"/>
    <w:basedOn w:val="a1"/>
    <w:link w:val="4"/>
    <w:uiPriority w:val="9"/>
    <w:rsid w:val="001429AF"/>
    <w:rPr>
      <w:rFonts w:ascii="黑体" w:eastAsia="黑体" w:hAnsi="黑体" w:cstheme="majorBidi"/>
      <w:b/>
      <w:bCs/>
      <w:sz w:val="24"/>
      <w:szCs w:val="28"/>
    </w:rPr>
  </w:style>
  <w:style w:type="character" w:styleId="ac">
    <w:name w:val="Strong"/>
    <w:aliases w:val="项目符号-样式"/>
    <w:uiPriority w:val="22"/>
    <w:rsid w:val="00D020C8"/>
  </w:style>
  <w:style w:type="paragraph" w:styleId="ad">
    <w:name w:val="Title"/>
    <w:basedOn w:val="a0"/>
    <w:next w:val="a0"/>
    <w:link w:val="ae"/>
    <w:uiPriority w:val="10"/>
    <w:qFormat/>
    <w:rsid w:val="007256BD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e">
    <w:name w:val="标题 字符"/>
    <w:basedOn w:val="a1"/>
    <w:link w:val="ad"/>
    <w:uiPriority w:val="10"/>
    <w:rsid w:val="007256BD"/>
    <w:rPr>
      <w:rFonts w:asciiTheme="majorHAnsi" w:eastAsia="宋体" w:hAnsiTheme="majorHAnsi" w:cstheme="majorBidi"/>
      <w:b/>
      <w:bCs/>
      <w:sz w:val="24"/>
      <w:szCs w:val="32"/>
    </w:rPr>
  </w:style>
  <w:style w:type="paragraph" w:styleId="af">
    <w:name w:val="Subtitle"/>
    <w:basedOn w:val="a0"/>
    <w:next w:val="a0"/>
    <w:link w:val="af0"/>
    <w:uiPriority w:val="11"/>
    <w:qFormat/>
    <w:rsid w:val="007256BD"/>
    <w:pPr>
      <w:spacing w:before="240" w:after="60" w:line="312" w:lineRule="atLeast"/>
      <w:jc w:val="left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af0">
    <w:name w:val="副标题 字符"/>
    <w:basedOn w:val="a1"/>
    <w:link w:val="af"/>
    <w:uiPriority w:val="11"/>
    <w:rsid w:val="007256BD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f1">
    <w:name w:val="footnote text"/>
    <w:basedOn w:val="a0"/>
    <w:link w:val="af2"/>
    <w:uiPriority w:val="99"/>
    <w:semiHidden/>
    <w:unhideWhenUsed/>
    <w:rsid w:val="005842A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semiHidden/>
    <w:rsid w:val="005842AD"/>
    <w:rPr>
      <w:rFonts w:asciiTheme="majorEastAsia" w:eastAsiaTheme="majorEastAsia" w:hAnsiTheme="majorEastAsia"/>
      <w:sz w:val="18"/>
      <w:szCs w:val="18"/>
    </w:rPr>
  </w:style>
  <w:style w:type="character" w:styleId="af3">
    <w:name w:val="footnote reference"/>
    <w:basedOn w:val="a1"/>
    <w:uiPriority w:val="99"/>
    <w:semiHidden/>
    <w:unhideWhenUsed/>
    <w:rsid w:val="005842AD"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5842AD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5842AD"/>
    <w:rPr>
      <w:rFonts w:asciiTheme="majorEastAsia" w:eastAsiaTheme="majorEastAsia" w:hAnsiTheme="majorEastAsia"/>
      <w:sz w:val="24"/>
      <w:szCs w:val="24"/>
    </w:rPr>
  </w:style>
  <w:style w:type="character" w:styleId="af6">
    <w:name w:val="endnote reference"/>
    <w:basedOn w:val="a1"/>
    <w:uiPriority w:val="99"/>
    <w:semiHidden/>
    <w:unhideWhenUsed/>
    <w:rsid w:val="005842AD"/>
    <w:rPr>
      <w:vertAlign w:val="superscript"/>
    </w:rPr>
  </w:style>
  <w:style w:type="paragraph" w:customStyle="1" w:styleId="-0">
    <w:name w:val="表格正文-样式"/>
    <w:basedOn w:val="a0"/>
    <w:link w:val="-Char0"/>
    <w:qFormat/>
    <w:rsid w:val="0058758F"/>
    <w:pPr>
      <w:spacing w:afterLines="0" w:line="300" w:lineRule="exact"/>
      <w:ind w:firstLineChars="0" w:firstLine="0"/>
    </w:pPr>
    <w:rPr>
      <w:sz w:val="21"/>
    </w:rPr>
  </w:style>
  <w:style w:type="character" w:customStyle="1" w:styleId="50">
    <w:name w:val="标题 5 字符"/>
    <w:basedOn w:val="a1"/>
    <w:link w:val="5"/>
    <w:uiPriority w:val="9"/>
    <w:rsid w:val="004951EB"/>
    <w:rPr>
      <w:rFonts w:asciiTheme="majorEastAsia" w:eastAsia="黑体" w:hAnsiTheme="majorEastAsia"/>
      <w:b/>
      <w:bCs/>
      <w:sz w:val="24"/>
      <w:szCs w:val="28"/>
    </w:rPr>
  </w:style>
  <w:style w:type="character" w:customStyle="1" w:styleId="-Char0">
    <w:name w:val="表格正文-样式 Char"/>
    <w:basedOn w:val="a1"/>
    <w:link w:val="-0"/>
    <w:rsid w:val="0058758F"/>
    <w:rPr>
      <w:rFonts w:asciiTheme="majorEastAsia" w:eastAsiaTheme="majorEastAsia" w:hAnsiTheme="majorEastAsia"/>
      <w:szCs w:val="24"/>
    </w:rPr>
  </w:style>
  <w:style w:type="paragraph" w:customStyle="1" w:styleId="IPR">
    <w:name w:val="IPR"/>
    <w:basedOn w:val="a0"/>
    <w:semiHidden/>
    <w:rsid w:val="00B87404"/>
    <w:pPr>
      <w:widowControl/>
      <w:spacing w:afterLines="0" w:line="240" w:lineRule="auto"/>
      <w:ind w:firstLineChars="0" w:firstLine="0"/>
      <w:jc w:val="left"/>
    </w:pPr>
    <w:rPr>
      <w:rFonts w:ascii="Times New Roman" w:eastAsia="宋体" w:hAnsi="Times New Roman" w:cs="Times New Roman"/>
      <w:kern w:val="0"/>
      <w:sz w:val="14"/>
      <w:szCs w:val="20"/>
      <w:lang w:val="en-AU" w:eastAsia="en-US"/>
    </w:rPr>
  </w:style>
  <w:style w:type="paragraph" w:customStyle="1" w:styleId="11">
    <w:name w:val="样式1"/>
    <w:basedOn w:val="a0"/>
    <w:link w:val="1Char"/>
    <w:qFormat/>
    <w:rsid w:val="00B87404"/>
    <w:pPr>
      <w:widowControl/>
      <w:spacing w:afterLines="0" w:line="240" w:lineRule="auto"/>
      <w:ind w:firstLineChars="0" w:firstLine="0"/>
    </w:pPr>
    <w:rPr>
      <w:rFonts w:ascii="黑体" w:eastAsia="黑体" w:hAnsi="黑体" w:cs="Times New Roman"/>
      <w:color w:val="FFFFFF"/>
      <w:kern w:val="0"/>
      <w:sz w:val="72"/>
      <w:szCs w:val="20"/>
      <w:lang w:val="en-AU"/>
    </w:rPr>
  </w:style>
  <w:style w:type="paragraph" w:customStyle="1" w:styleId="12">
    <w:name w:val="无间隔1"/>
    <w:next w:val="af7"/>
    <w:uiPriority w:val="1"/>
    <w:qFormat/>
    <w:rsid w:val="00B87404"/>
    <w:pPr>
      <w:ind w:left="720"/>
      <w:jc w:val="both"/>
    </w:pPr>
    <w:rPr>
      <w:rFonts w:ascii="Times New Roman" w:hAnsi="Times New Roman" w:cs="Times New Roman"/>
      <w:kern w:val="0"/>
      <w:sz w:val="20"/>
      <w:szCs w:val="20"/>
      <w:lang w:val="en-AU" w:eastAsia="en-US"/>
    </w:rPr>
  </w:style>
  <w:style w:type="character" w:customStyle="1" w:styleId="1Char">
    <w:name w:val="样式1 Char"/>
    <w:basedOn w:val="a1"/>
    <w:link w:val="11"/>
    <w:rsid w:val="00B87404"/>
    <w:rPr>
      <w:rFonts w:ascii="黑体" w:eastAsia="黑体" w:hAnsi="黑体" w:cs="Times New Roman"/>
      <w:color w:val="FFFFFF"/>
      <w:kern w:val="0"/>
      <w:sz w:val="72"/>
      <w:szCs w:val="20"/>
      <w:lang w:val="en-AU"/>
    </w:rPr>
  </w:style>
  <w:style w:type="paragraph" w:styleId="af7">
    <w:name w:val="No Spacing"/>
    <w:uiPriority w:val="1"/>
    <w:qFormat/>
    <w:rsid w:val="00B87404"/>
    <w:pPr>
      <w:widowControl w:val="0"/>
      <w:spacing w:afterLines="50"/>
      <w:ind w:firstLineChars="200" w:firstLine="480"/>
      <w:jc w:val="both"/>
    </w:pPr>
    <w:rPr>
      <w:rFonts w:asciiTheme="majorEastAsia" w:eastAsiaTheme="majorEastAsia" w:hAnsiTheme="majorEastAsia"/>
      <w:sz w:val="24"/>
      <w:szCs w:val="24"/>
    </w:rPr>
  </w:style>
  <w:style w:type="paragraph" w:styleId="af8">
    <w:name w:val="Body Text"/>
    <w:aliases w:val="bt,Body3"/>
    <w:basedOn w:val="a0"/>
    <w:link w:val="af9"/>
    <w:rsid w:val="00D117E7"/>
    <w:pPr>
      <w:widowControl/>
      <w:spacing w:afterLines="0" w:line="240" w:lineRule="auto"/>
      <w:ind w:left="1134" w:firstLineChars="0" w:firstLine="0"/>
    </w:pPr>
    <w:rPr>
      <w:rFonts w:ascii="Book Antiqua" w:eastAsiaTheme="minorEastAsia" w:hAnsi="Book Antiqua" w:cs="Times New Roman"/>
      <w:snapToGrid w:val="0"/>
      <w:color w:val="000000"/>
      <w:kern w:val="0"/>
      <w:sz w:val="20"/>
      <w:szCs w:val="20"/>
      <w:lang w:val="en-AU" w:eastAsia="en-US"/>
    </w:rPr>
  </w:style>
  <w:style w:type="character" w:customStyle="1" w:styleId="af9">
    <w:name w:val="正文文本 字符"/>
    <w:aliases w:val="bt 字符,Body3 字符"/>
    <w:basedOn w:val="a1"/>
    <w:link w:val="af8"/>
    <w:rsid w:val="00D117E7"/>
    <w:rPr>
      <w:rFonts w:ascii="Book Antiqua" w:hAnsi="Book Antiqua" w:cs="Times New Roman"/>
      <w:snapToGrid w:val="0"/>
      <w:color w:val="000000"/>
      <w:kern w:val="0"/>
      <w:sz w:val="20"/>
      <w:szCs w:val="20"/>
      <w:lang w:val="en-AU" w:eastAsia="en-US"/>
    </w:rPr>
  </w:style>
  <w:style w:type="paragraph" w:styleId="TOC2">
    <w:name w:val="toc 2"/>
    <w:basedOn w:val="TOC1"/>
    <w:next w:val="a0"/>
    <w:autoRedefine/>
    <w:uiPriority w:val="39"/>
    <w:rsid w:val="00436181"/>
    <w:pPr>
      <w:spacing w:before="0" w:after="0"/>
      <w:ind w:left="240"/>
    </w:pPr>
    <w:rPr>
      <w:b w:val="0"/>
      <w:bCs w:val="0"/>
      <w:caps w:val="0"/>
      <w:smallCaps/>
    </w:rPr>
  </w:style>
  <w:style w:type="paragraph" w:styleId="TOC1">
    <w:name w:val="toc 1"/>
    <w:basedOn w:val="a0"/>
    <w:next w:val="TOC2"/>
    <w:autoRedefine/>
    <w:uiPriority w:val="39"/>
    <w:rsid w:val="0043618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ulletPoints">
    <w:name w:val="Bullet Points"/>
    <w:basedOn w:val="af8"/>
    <w:rsid w:val="00D117E7"/>
    <w:pPr>
      <w:numPr>
        <w:numId w:val="2"/>
      </w:numPr>
      <w:spacing w:before="120"/>
    </w:pPr>
    <w:rPr>
      <w:lang w:val="en-US"/>
    </w:rPr>
  </w:style>
  <w:style w:type="paragraph" w:customStyle="1" w:styleId="afa">
    <w:name w:val="表格首行"/>
    <w:basedOn w:val="a0"/>
    <w:rsid w:val="00D117E7"/>
    <w:pPr>
      <w:widowControl/>
      <w:spacing w:afterLines="0" w:line="240" w:lineRule="auto"/>
      <w:ind w:firstLineChars="0" w:firstLine="0"/>
      <w:jc w:val="center"/>
    </w:pPr>
    <w:rPr>
      <w:rFonts w:ascii="宋体" w:eastAsia="宋体" w:hAnsi="宋体" w:cs="Times New Roman"/>
      <w:kern w:val="0"/>
      <w:lang w:eastAsia="en-US" w:bidi="en-US"/>
    </w:rPr>
  </w:style>
  <w:style w:type="paragraph" w:customStyle="1" w:styleId="afb">
    <w:name w:val="表格正文"/>
    <w:basedOn w:val="a0"/>
    <w:rsid w:val="00D117E7"/>
    <w:pPr>
      <w:widowControl/>
      <w:snapToGrid w:val="0"/>
      <w:spacing w:afterLines="0" w:line="300" w:lineRule="auto"/>
      <w:ind w:firstLineChars="0" w:firstLine="0"/>
      <w:jc w:val="left"/>
    </w:pPr>
    <w:rPr>
      <w:rFonts w:ascii="Calibri" w:eastAsia="宋体" w:hAnsi="Calibri" w:cs="Times New Roman"/>
      <w:kern w:val="0"/>
      <w:lang w:eastAsia="en-US" w:bidi="en-US"/>
    </w:rPr>
  </w:style>
  <w:style w:type="paragraph" w:customStyle="1" w:styleId="a">
    <w:name w:val="小标题"/>
    <w:basedOn w:val="a0"/>
    <w:next w:val="afc"/>
    <w:rsid w:val="00D117E7"/>
    <w:pPr>
      <w:widowControl/>
      <w:numPr>
        <w:numId w:val="3"/>
      </w:numPr>
      <w:spacing w:line="360" w:lineRule="auto"/>
      <w:ind w:firstLineChars="0" w:firstLine="0"/>
      <w:jc w:val="left"/>
    </w:pPr>
    <w:rPr>
      <w:rFonts w:ascii="Calibri" w:eastAsia="宋体" w:hAnsi="Calibri" w:cs="Times New Roman"/>
      <w:b/>
      <w:kern w:val="0"/>
      <w:lang w:eastAsia="en-US" w:bidi="en-US"/>
    </w:rPr>
  </w:style>
  <w:style w:type="paragraph" w:styleId="afc">
    <w:name w:val="Normal Indent"/>
    <w:basedOn w:val="a0"/>
    <w:uiPriority w:val="99"/>
    <w:semiHidden/>
    <w:unhideWhenUsed/>
    <w:rsid w:val="00D117E7"/>
    <w:pPr>
      <w:ind w:firstLine="420"/>
    </w:pPr>
  </w:style>
  <w:style w:type="paragraph" w:styleId="TOC3">
    <w:name w:val="toc 3"/>
    <w:basedOn w:val="a0"/>
    <w:next w:val="a0"/>
    <w:autoRedefine/>
    <w:uiPriority w:val="39"/>
    <w:unhideWhenUsed/>
    <w:rsid w:val="0005252A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05252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914D8"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d">
    <w:name w:val="Hyperlink"/>
    <w:basedOn w:val="a1"/>
    <w:uiPriority w:val="99"/>
    <w:unhideWhenUsed/>
    <w:rsid w:val="003914D8"/>
    <w:rPr>
      <w:color w:val="0000FF" w:themeColor="hyperlink"/>
      <w:u w:val="single"/>
    </w:rPr>
  </w:style>
  <w:style w:type="paragraph" w:customStyle="1" w:styleId="-1">
    <w:name w:val="正文-英文样式"/>
    <w:basedOn w:val="a0"/>
    <w:link w:val="-Char1"/>
    <w:qFormat/>
    <w:rsid w:val="00D80482"/>
    <w:rPr>
      <w:rFonts w:ascii="Times New Roman" w:eastAsiaTheme="minorEastAsia" w:hAnsi="Times New Roman" w:cs="Times New Roman"/>
    </w:rPr>
  </w:style>
  <w:style w:type="character" w:customStyle="1" w:styleId="-Char1">
    <w:name w:val="正文-英文样式 Char"/>
    <w:basedOn w:val="a1"/>
    <w:link w:val="-1"/>
    <w:rsid w:val="00D80482"/>
    <w:rPr>
      <w:rFonts w:ascii="Times New Roman" w:hAnsi="Times New Roman" w:cs="Times New Roman"/>
      <w:sz w:val="24"/>
      <w:szCs w:val="24"/>
    </w:rPr>
  </w:style>
  <w:style w:type="table" w:styleId="-5">
    <w:name w:val="Light List Accent 5"/>
    <w:basedOn w:val="a2"/>
    <w:uiPriority w:val="61"/>
    <w:rsid w:val="00071C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13">
    <w:name w:val="网格型1"/>
    <w:basedOn w:val="a2"/>
    <w:next w:val="ab"/>
    <w:rsid w:val="00467A16"/>
    <w:pPr>
      <w:ind w:left="720"/>
      <w:jc w:val="both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0"/>
    <w:next w:val="a0"/>
    <w:qFormat/>
    <w:rsid w:val="00AB5E05"/>
    <w:pPr>
      <w:keepNext/>
      <w:widowControl/>
      <w:spacing w:before="120" w:afterLines="0" w:line="240" w:lineRule="auto"/>
      <w:ind w:left="1134" w:firstLineChars="0" w:firstLine="0"/>
      <w:jc w:val="left"/>
    </w:pPr>
    <w:rPr>
      <w:rFonts w:ascii="Arial" w:eastAsiaTheme="minorEastAsia" w:hAnsi="Arial" w:cs="Times New Roman"/>
      <w:b/>
      <w:i/>
      <w:kern w:val="0"/>
      <w:sz w:val="16"/>
      <w:szCs w:val="20"/>
      <w:lang w:val="en-AU" w:eastAsia="en-US"/>
    </w:rPr>
  </w:style>
  <w:style w:type="paragraph" w:customStyle="1" w:styleId="ConfigurationListing">
    <w:name w:val="Configuration Listing"/>
    <w:basedOn w:val="a0"/>
    <w:rsid w:val="00AB5E05"/>
    <w:pPr>
      <w:widowControl/>
      <w:tabs>
        <w:tab w:val="num" w:pos="576"/>
        <w:tab w:val="right" w:pos="3960"/>
      </w:tabs>
      <w:spacing w:afterLines="0" w:line="240" w:lineRule="auto"/>
      <w:ind w:firstLineChars="0" w:firstLine="0"/>
      <w:jc w:val="left"/>
    </w:pPr>
    <w:rPr>
      <w:rFonts w:ascii="Courier New" w:eastAsiaTheme="minorEastAsia" w:hAnsi="Courier New" w:cs="Times New Roman"/>
      <w:kern w:val="0"/>
      <w:sz w:val="18"/>
      <w:szCs w:val="20"/>
      <w:lang w:val="en-AU" w:eastAsia="en-US"/>
    </w:rPr>
  </w:style>
  <w:style w:type="paragraph" w:styleId="TOC5">
    <w:name w:val="toc 5"/>
    <w:basedOn w:val="a0"/>
    <w:next w:val="a0"/>
    <w:autoRedefine/>
    <w:uiPriority w:val="39"/>
    <w:unhideWhenUsed/>
    <w:rsid w:val="00AC568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rsid w:val="00AC568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AC568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AC568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AC568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f">
    <w:name w:val="Document Map"/>
    <w:basedOn w:val="a0"/>
    <w:link w:val="aff0"/>
    <w:uiPriority w:val="99"/>
    <w:semiHidden/>
    <w:unhideWhenUsed/>
    <w:rsid w:val="009C4092"/>
    <w:rPr>
      <w:rFonts w:ascii="宋体" w:eastAsia="宋体"/>
      <w:sz w:val="18"/>
      <w:szCs w:val="18"/>
    </w:rPr>
  </w:style>
  <w:style w:type="character" w:customStyle="1" w:styleId="aff0">
    <w:name w:val="文档结构图 字符"/>
    <w:basedOn w:val="a1"/>
    <w:link w:val="aff"/>
    <w:uiPriority w:val="99"/>
    <w:semiHidden/>
    <w:rsid w:val="009C4092"/>
    <w:rPr>
      <w:rFonts w:ascii="宋体" w:eastAsia="宋体" w:hAnsiTheme="majorEastAsia"/>
      <w:sz w:val="18"/>
      <w:szCs w:val="18"/>
    </w:rPr>
  </w:style>
  <w:style w:type="paragraph" w:customStyle="1" w:styleId="SourceCode">
    <w:name w:val="Source Code"/>
    <w:pPr>
      <w:shd w:val="clear" w:color="auto" w:fill="303030"/>
      <w:wordWrap w:val="0"/>
    </w:pPr>
  </w:style>
  <w:style w:type="character" w:customStyle="1" w:styleId="KeywordTok">
    <w:name w:val="KeywordTok"/>
    <w:rPr>
      <w:color w:val="F0DFAF"/>
      <w:shd w:val="clear" w:color="auto" w:fill="303030"/>
    </w:rPr>
  </w:style>
  <w:style w:type="character" w:customStyle="1" w:styleId="DataTypeTok">
    <w:name w:val="DataTypeTok"/>
    <w:rPr>
      <w:color w:val="DFDFBF"/>
      <w:shd w:val="clear" w:color="auto" w:fill="303030"/>
    </w:rPr>
  </w:style>
  <w:style w:type="character" w:customStyle="1" w:styleId="DecValTok">
    <w:name w:val="DecValTok"/>
    <w:rPr>
      <w:color w:val="DCDCCC"/>
      <w:shd w:val="clear" w:color="auto" w:fill="303030"/>
    </w:rPr>
  </w:style>
  <w:style w:type="character" w:customStyle="1" w:styleId="BaseNTok">
    <w:name w:val="BaseNTok"/>
    <w:rPr>
      <w:color w:val="DCA3A3"/>
      <w:shd w:val="clear" w:color="auto" w:fill="303030"/>
    </w:rPr>
  </w:style>
  <w:style w:type="character" w:customStyle="1" w:styleId="FloatTok">
    <w:name w:val="FloatTok"/>
    <w:rPr>
      <w:color w:val="C0BED1"/>
      <w:shd w:val="clear" w:color="auto" w:fill="303030"/>
    </w:rPr>
  </w:style>
  <w:style w:type="character" w:customStyle="1" w:styleId="ConstantTok">
    <w:name w:val="ConstantTok"/>
    <w:rPr>
      <w:b/>
      <w:color w:val="DCA3A3"/>
      <w:shd w:val="clear" w:color="auto" w:fill="303030"/>
    </w:rPr>
  </w:style>
  <w:style w:type="character" w:customStyle="1" w:styleId="CharTok">
    <w:name w:val="CharTok"/>
    <w:rPr>
      <w:color w:val="DCA3A3"/>
      <w:shd w:val="clear" w:color="auto" w:fill="303030"/>
    </w:rPr>
  </w:style>
  <w:style w:type="character" w:customStyle="1" w:styleId="SpecialCharTok">
    <w:name w:val="SpecialCharTok"/>
    <w:rPr>
      <w:color w:val="DCA3A3"/>
      <w:shd w:val="clear" w:color="auto" w:fill="303030"/>
    </w:rPr>
  </w:style>
  <w:style w:type="character" w:customStyle="1" w:styleId="StringTok">
    <w:name w:val="StringTok"/>
    <w:rPr>
      <w:color w:val="CC9393"/>
      <w:shd w:val="clear" w:color="auto" w:fill="303030"/>
    </w:rPr>
  </w:style>
  <w:style w:type="character" w:customStyle="1" w:styleId="VerbatimStringTok">
    <w:name w:val="VerbatimStringTok"/>
    <w:rPr>
      <w:color w:val="CC9393"/>
      <w:shd w:val="clear" w:color="auto" w:fill="303030"/>
    </w:rPr>
  </w:style>
  <w:style w:type="character" w:customStyle="1" w:styleId="SpecialStringTok">
    <w:name w:val="SpecialStringTok"/>
    <w:rPr>
      <w:color w:val="CC9393"/>
      <w:shd w:val="clear" w:color="auto" w:fill="303030"/>
    </w:rPr>
  </w:style>
  <w:style w:type="character" w:customStyle="1" w:styleId="ImportTok">
    <w:name w:val="ImportTok"/>
    <w:rPr>
      <w:color w:val="CCCCCC"/>
      <w:shd w:val="clear" w:color="auto" w:fill="303030"/>
    </w:rPr>
  </w:style>
  <w:style w:type="character" w:customStyle="1" w:styleId="CommentTok">
    <w:name w:val="CommentTok"/>
    <w:rPr>
      <w:color w:val="7F9F7F"/>
      <w:shd w:val="clear" w:color="auto" w:fill="303030"/>
    </w:rPr>
  </w:style>
  <w:style w:type="character" w:customStyle="1" w:styleId="DocumentationTok">
    <w:name w:val="DocumentationTok"/>
    <w:rPr>
      <w:color w:val="7F9F7F"/>
      <w:shd w:val="clear" w:color="auto" w:fill="303030"/>
    </w:rPr>
  </w:style>
  <w:style w:type="character" w:customStyle="1" w:styleId="AnnotationTok">
    <w:name w:val="AnnotationTok"/>
    <w:rPr>
      <w:b/>
      <w:color w:val="7F9F7F"/>
      <w:shd w:val="clear" w:color="auto" w:fill="303030"/>
    </w:rPr>
  </w:style>
  <w:style w:type="character" w:customStyle="1" w:styleId="CommentVarTok">
    <w:name w:val="CommentVarTok"/>
    <w:rPr>
      <w:b/>
      <w:color w:val="7F9F7F"/>
      <w:shd w:val="clear" w:color="auto" w:fill="303030"/>
    </w:rPr>
  </w:style>
  <w:style w:type="character" w:customStyle="1" w:styleId="OtherTok">
    <w:name w:val="OtherTok"/>
    <w:rPr>
      <w:color w:val="EFEF8F"/>
      <w:shd w:val="clear" w:color="auto" w:fill="303030"/>
    </w:rPr>
  </w:style>
  <w:style w:type="character" w:customStyle="1" w:styleId="FunctionTok">
    <w:name w:val="FunctionTok"/>
    <w:rPr>
      <w:color w:val="EFEF8F"/>
      <w:shd w:val="clear" w:color="auto" w:fill="303030"/>
    </w:rPr>
  </w:style>
  <w:style w:type="character" w:customStyle="1" w:styleId="VariableTok">
    <w:name w:val="VariableTok"/>
    <w:rPr>
      <w:color w:val="CCCCCC"/>
      <w:shd w:val="clear" w:color="auto" w:fill="303030"/>
    </w:rPr>
  </w:style>
  <w:style w:type="character" w:customStyle="1" w:styleId="ControlFlowTok">
    <w:name w:val="ControlFlowTok"/>
    <w:rPr>
      <w:color w:val="F0DFAF"/>
      <w:shd w:val="clear" w:color="auto" w:fill="303030"/>
    </w:rPr>
  </w:style>
  <w:style w:type="character" w:customStyle="1" w:styleId="OperatorTok">
    <w:name w:val="OperatorTok"/>
    <w:rPr>
      <w:color w:val="F0EFD0"/>
      <w:shd w:val="clear" w:color="auto" w:fill="303030"/>
    </w:rPr>
  </w:style>
  <w:style w:type="character" w:customStyle="1" w:styleId="BuiltInTok">
    <w:name w:val="BuiltInTok"/>
    <w:rPr>
      <w:color w:val="CCCCCC"/>
      <w:shd w:val="clear" w:color="auto" w:fill="303030"/>
    </w:rPr>
  </w:style>
  <w:style w:type="character" w:customStyle="1" w:styleId="ExtensionTok">
    <w:name w:val="ExtensionTok"/>
    <w:rPr>
      <w:color w:val="CCCCCC"/>
      <w:shd w:val="clear" w:color="auto" w:fill="303030"/>
    </w:rPr>
  </w:style>
  <w:style w:type="character" w:customStyle="1" w:styleId="PreprocessorTok">
    <w:name w:val="PreprocessorTok"/>
    <w:rPr>
      <w:b/>
      <w:color w:val="FFCFAF"/>
      <w:shd w:val="clear" w:color="auto" w:fill="303030"/>
    </w:rPr>
  </w:style>
  <w:style w:type="character" w:customStyle="1" w:styleId="AttributeTok">
    <w:name w:val="AttributeTok"/>
    <w:rPr>
      <w:color w:val="CCCCCC"/>
      <w:shd w:val="clear" w:color="auto" w:fill="303030"/>
    </w:rPr>
  </w:style>
  <w:style w:type="character" w:customStyle="1" w:styleId="RegionMarkerTok">
    <w:name w:val="RegionMarkerTok"/>
    <w:rPr>
      <w:color w:val="CCCCCC"/>
      <w:shd w:val="clear" w:color="auto" w:fill="303030"/>
    </w:rPr>
  </w:style>
  <w:style w:type="character" w:customStyle="1" w:styleId="InformationTok">
    <w:name w:val="InformationTok"/>
    <w:rPr>
      <w:b/>
      <w:color w:val="7F9F7F"/>
      <w:shd w:val="clear" w:color="auto" w:fill="303030"/>
    </w:rPr>
  </w:style>
  <w:style w:type="character" w:customStyle="1" w:styleId="WarningTok">
    <w:name w:val="WarningTok"/>
    <w:rPr>
      <w:b/>
      <w:color w:val="7F9F7F"/>
      <w:shd w:val="clear" w:color="auto" w:fill="303030"/>
    </w:rPr>
  </w:style>
  <w:style w:type="character" w:customStyle="1" w:styleId="AlertTok">
    <w:name w:val="AlertTok"/>
    <w:rPr>
      <w:color w:val="FFCFAF"/>
      <w:shd w:val="clear" w:color="auto" w:fill="303030"/>
    </w:rPr>
  </w:style>
  <w:style w:type="character" w:customStyle="1" w:styleId="ErrorTok">
    <w:name w:val="ErrorTok"/>
    <w:rPr>
      <w:color w:val="C3BF9F"/>
      <w:shd w:val="clear" w:color="auto" w:fill="303030"/>
    </w:rPr>
  </w:style>
  <w:style w:type="character" w:customStyle="1" w:styleId="NormalTok">
    <w:name w:val="NormalTok"/>
    <w:rPr>
      <w:color w:val="CCCCCC"/>
      <w:shd w:val="clear" w:color="auto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吴 佳帅</cp:lastModifiedBy>
  <cp:revision>4</cp:revision>
  <dcterms:created xsi:type="dcterms:W3CDTF">2022-06-18T08:02:00Z</dcterms:created>
  <dcterms:modified xsi:type="dcterms:W3CDTF">2022-06-18T08:02:00Z</dcterms:modified>
</cp:coreProperties>
</file>