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</w:t>
      </w:r>
      <w:r>
        <w:t xml:space="preserve"> </w:t>
      </w:r>
      <w:r>
        <w:t xml:space="preserve">7:</w:t>
      </w:r>
      <w:r>
        <w:t xml:space="preserve"> </w:t>
      </w:r>
      <w:r>
        <w:t xml:space="preserve">Erstellen</w:t>
      </w:r>
      <w:r>
        <w:t xml:space="preserve"> </w:t>
      </w:r>
      <w:r>
        <w:t xml:space="preserve">eines</w:t>
      </w:r>
      <w:r>
        <w:t xml:space="preserve"> </w:t>
      </w:r>
      <w:r>
        <w:t xml:space="preserve">AE-Listings</w:t>
      </w:r>
    </w:p>
    <w:p>
      <w:pPr>
        <w:pStyle w:val="Author"/>
      </w:pPr>
      <w:r>
        <w:t xml:space="preserve">JSA</w:t>
      </w:r>
    </w:p>
    <w:p>
      <w:pPr>
        <w:pStyle w:val="Date"/>
      </w:pPr>
      <w:r>
        <w:t xml:space="preserve">3/26/23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(safetyData))</w:t>
      </w:r>
    </w:p>
    <w:bookmarkStart w:id="20" w:name="beispieldaten-für-teil-7-erstellen"/>
    <w:p>
      <w:pPr>
        <w:pStyle w:val="Heading2"/>
      </w:pPr>
      <w:r>
        <w:t xml:space="preserve">Beispieldaten für Teil 7 erstellen</w:t>
      </w:r>
    </w:p>
    <w:p>
      <w:pPr>
        <w:pStyle w:val="FirstParagraph"/>
      </w:pPr>
      <w:r>
        <w:t xml:space="preserve">Wir laden die SDTM AE-Datei, die im R-Paket</w:t>
      </w:r>
      <w:r>
        <w:t xml:space="preserve"> </w:t>
      </w:r>
      <w:r>
        <w:rPr>
          <w:bCs/>
          <w:b/>
        </w:rPr>
        <w:t xml:space="preserve">safetyData</w:t>
      </w:r>
      <w:r>
        <w:t xml:space="preserve"> </w:t>
      </w:r>
      <w:r>
        <w:t xml:space="preserve">enthalten.</w:t>
      </w:r>
    </w:p>
    <w:p>
      <w:pPr>
        <w:pStyle w:val="BodyText"/>
      </w:pPr>
      <w:r>
        <w:t xml:space="preserve">Die ersten Zeilen der SDTM AE-Tabelle sehen wie folgt aus.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(sdtm_ae,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"safetyData"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sdtm_ae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STUDYID DOMAIN     USUBJID AESEQ AESPID</w:t>
      </w:r>
      <w:r>
        <w:br/>
      </w:r>
      <w:r>
        <w:rPr>
          <w:rStyle w:val="VerbatimChar"/>
        </w:rPr>
        <w:t xml:space="preserve">1 CDISCPILOT01     AE 01-701-1015     1    E07</w:t>
      </w:r>
      <w:r>
        <w:br/>
      </w:r>
      <w:r>
        <w:rPr>
          <w:rStyle w:val="VerbatimChar"/>
        </w:rPr>
        <w:t xml:space="preserve">2 CDISCPILOT01     AE 01-701-1015     2    E08</w:t>
      </w:r>
      <w:r>
        <w:br/>
      </w:r>
      <w:r>
        <w:rPr>
          <w:rStyle w:val="VerbatimChar"/>
        </w:rPr>
        <w:t xml:space="preserve">3 CDISCPILOT01     AE 01-701-1015     3    E06</w:t>
      </w:r>
      <w:r>
        <w:br/>
      </w:r>
      <w:r>
        <w:rPr>
          <w:rStyle w:val="VerbatimChar"/>
        </w:rPr>
        <w:t xml:space="preserve">4 CDISCPILOT01     AE 01-701-1023     3    E10</w:t>
      </w:r>
      <w:r>
        <w:br/>
      </w:r>
      <w:r>
        <w:rPr>
          <w:rStyle w:val="VerbatimChar"/>
        </w:rPr>
        <w:t xml:space="preserve">5 CDISCPILOT01     AE 01-701-1023     1    E08</w:t>
      </w:r>
      <w:r>
        <w:br/>
      </w:r>
      <w:r>
        <w:rPr>
          <w:rStyle w:val="VerbatimChar"/>
        </w:rPr>
        <w:t xml:space="preserve">6 CDISCPILOT01     AE 01-701-1023     2    E09</w:t>
      </w:r>
      <w:r>
        <w:br/>
      </w:r>
      <w:r>
        <w:rPr>
          <w:rStyle w:val="VerbatimChar"/>
        </w:rPr>
        <w:t xml:space="preserve">                                AETERM                    AELLT AELLTCD</w:t>
      </w:r>
      <w:r>
        <w:br/>
      </w:r>
      <w:r>
        <w:rPr>
          <w:rStyle w:val="VerbatimChar"/>
        </w:rPr>
        <w:t xml:space="preserve">1            APPLICATION SITE ERYTHEMA APPLICATION SITE REDNESS      NA</w:t>
      </w:r>
      <w:r>
        <w:br/>
      </w:r>
      <w:r>
        <w:rPr>
          <w:rStyle w:val="VerbatimChar"/>
        </w:rPr>
        <w:t xml:space="preserve">2            APPLICATION SITE PRURITUS APPLICATION SITE ITCHING      NA</w:t>
      </w:r>
      <w:r>
        <w:br/>
      </w:r>
      <w:r>
        <w:rPr>
          <w:rStyle w:val="VerbatimChar"/>
        </w:rPr>
        <w:t xml:space="preserve">3                            DIARRHOEA                 DIARRHEA      NA</w:t>
      </w:r>
      <w:r>
        <w:br/>
      </w:r>
      <w:r>
        <w:rPr>
          <w:rStyle w:val="VerbatimChar"/>
        </w:rPr>
        <w:t xml:space="preserve">4 ATRIOVENTRICULAR BLOCK SECOND DEGREE   AV BLOCK SECOND DEGREE      NA</w:t>
      </w:r>
      <w:r>
        <w:br/>
      </w:r>
      <w:r>
        <w:rPr>
          <w:rStyle w:val="VerbatimChar"/>
        </w:rPr>
        <w:t xml:space="preserve">5                             ERYTHEMA                 ERYTHEMA      NA</w:t>
      </w:r>
      <w:r>
        <w:br/>
      </w:r>
      <w:r>
        <w:rPr>
          <w:rStyle w:val="VerbatimChar"/>
        </w:rPr>
        <w:t xml:space="preserve">6                             ERYTHEMA       LOCALIZED ERYTHEMA      NA</w:t>
      </w:r>
      <w:r>
        <w:br/>
      </w:r>
      <w:r>
        <w:rPr>
          <w:rStyle w:val="VerbatimChar"/>
        </w:rPr>
        <w:t xml:space="preserve">                               AEDECOD AEPTCD    AEHLT AEHLTCD    AEHLGT</w:t>
      </w:r>
      <w:r>
        <w:br/>
      </w:r>
      <w:r>
        <w:rPr>
          <w:rStyle w:val="VerbatimChar"/>
        </w:rPr>
        <w:t xml:space="preserve">1            APPLICATION SITE ERYTHEMA     NA HLT_0617      NA HLGT_0152</w:t>
      </w:r>
      <w:r>
        <w:br/>
      </w:r>
      <w:r>
        <w:rPr>
          <w:rStyle w:val="VerbatimChar"/>
        </w:rPr>
        <w:t xml:space="preserve">2            APPLICATION SITE PRURITUS     NA HLT_0317      NA HLGT_0338</w:t>
      </w:r>
      <w:r>
        <w:br/>
      </w:r>
      <w:r>
        <w:rPr>
          <w:rStyle w:val="VerbatimChar"/>
        </w:rPr>
        <w:t xml:space="preserve">3                            DIARRHOEA     NA HLT_0148      NA HLGT_0588</w:t>
      </w:r>
      <w:r>
        <w:br/>
      </w:r>
      <w:r>
        <w:rPr>
          <w:rStyle w:val="VerbatimChar"/>
        </w:rPr>
        <w:t xml:space="preserve">4 ATRIOVENTRICULAR BLOCK SECOND DEGREE     NA HLT_0415      NA HLGT_0086</w:t>
      </w:r>
      <w:r>
        <w:br/>
      </w:r>
      <w:r>
        <w:rPr>
          <w:rStyle w:val="VerbatimChar"/>
        </w:rPr>
        <w:t xml:space="preserve">5                             ERYTHEMA     NA HLT_0284      NA HLGT_0192</w:t>
      </w:r>
      <w:r>
        <w:br/>
      </w:r>
      <w:r>
        <w:rPr>
          <w:rStyle w:val="VerbatimChar"/>
        </w:rPr>
        <w:t xml:space="preserve">6                             ERYTHEMA     NA HLT_0284      NA HLGT_0192</w:t>
      </w:r>
      <w:r>
        <w:br/>
      </w:r>
      <w:r>
        <w:rPr>
          <w:rStyle w:val="VerbatimChar"/>
        </w:rPr>
        <w:t xml:space="preserve">  AEHLGTCD                                             AEBODSYS AEBDSYCD</w:t>
      </w:r>
      <w:r>
        <w:br/>
      </w:r>
      <w:r>
        <w:rPr>
          <w:rStyle w:val="VerbatimChar"/>
        </w:rPr>
        <w:t xml:space="preserve">1       NA GENERAL DISORDERS AND ADMINISTRATION SITE CONDITIONS       NA</w:t>
      </w:r>
      <w:r>
        <w:br/>
      </w:r>
      <w:r>
        <w:rPr>
          <w:rStyle w:val="VerbatimChar"/>
        </w:rPr>
        <w:t xml:space="preserve">2       NA GENERAL DISORDERS AND ADMINISTRATION SITE CONDITIONS       NA</w:t>
      </w:r>
      <w:r>
        <w:br/>
      </w:r>
      <w:r>
        <w:rPr>
          <w:rStyle w:val="VerbatimChar"/>
        </w:rPr>
        <w:t xml:space="preserve">3       NA                           GASTROINTESTINAL DISORDERS       NA</w:t>
      </w:r>
      <w:r>
        <w:br/>
      </w:r>
      <w:r>
        <w:rPr>
          <w:rStyle w:val="VerbatimChar"/>
        </w:rPr>
        <w:t xml:space="preserve">4       NA                                    CARDIAC DISORDERS       NA</w:t>
      </w:r>
      <w:r>
        <w:br/>
      </w:r>
      <w:r>
        <w:rPr>
          <w:rStyle w:val="VerbatimChar"/>
        </w:rPr>
        <w:t xml:space="preserve">5       NA               SKIN AND SUBCUTANEOUS TISSUE DISORDERS       NA</w:t>
      </w:r>
      <w:r>
        <w:br/>
      </w:r>
      <w:r>
        <w:rPr>
          <w:rStyle w:val="VerbatimChar"/>
        </w:rPr>
        <w:t xml:space="preserve">6       NA               SKIN AND SUBCUTANEOUS TISSUE DISORDERS       NA</w:t>
      </w:r>
      <w:r>
        <w:br/>
      </w:r>
      <w:r>
        <w:rPr>
          <w:rStyle w:val="VerbatimChar"/>
        </w:rPr>
        <w:t xml:space="preserve">                                                 AESOC AESOCCD    AESEV AESER</w:t>
      </w:r>
      <w:r>
        <w:br/>
      </w:r>
      <w:r>
        <w:rPr>
          <w:rStyle w:val="VerbatimChar"/>
        </w:rPr>
        <w:t xml:space="preserve">1 GENERAL DISORDERS AND ADMINISTRATION SITE CONDITIONS      NA     MILD     N</w:t>
      </w:r>
      <w:r>
        <w:br/>
      </w:r>
      <w:r>
        <w:rPr>
          <w:rStyle w:val="VerbatimChar"/>
        </w:rPr>
        <w:t xml:space="preserve">2 GENERAL DISORDERS AND ADMINISTRATION SITE CONDITIONS      NA     MILD     N</w:t>
      </w:r>
      <w:r>
        <w:br/>
      </w:r>
      <w:r>
        <w:rPr>
          <w:rStyle w:val="VerbatimChar"/>
        </w:rPr>
        <w:t xml:space="preserve">3                           GASTROINTESTINAL DISORDERS      NA     MILD     N</w:t>
      </w:r>
      <w:r>
        <w:br/>
      </w:r>
      <w:r>
        <w:rPr>
          <w:rStyle w:val="VerbatimChar"/>
        </w:rPr>
        <w:t xml:space="preserve">4                                    CARDIAC DISORDERS      NA     MILD     N</w:t>
      </w:r>
      <w:r>
        <w:br/>
      </w:r>
      <w:r>
        <w:rPr>
          <w:rStyle w:val="VerbatimChar"/>
        </w:rPr>
        <w:t xml:space="preserve">5               SKIN AND SUBCUTANEOUS TISSUE DISORDERS      NA     MILD     N</w:t>
      </w:r>
      <w:r>
        <w:br/>
      </w:r>
      <w:r>
        <w:rPr>
          <w:rStyle w:val="VerbatimChar"/>
        </w:rPr>
        <w:t xml:space="preserve">6               SKIN AND SUBCUTANEOUS TISSUE DISORDERS      NA MODERATE     N</w:t>
      </w:r>
      <w:r>
        <w:br/>
      </w:r>
      <w:r>
        <w:rPr>
          <w:rStyle w:val="VerbatimChar"/>
        </w:rPr>
        <w:t xml:space="preserve">  AEACN    AEREL                      AEOUT AESCAN AESCONG AESDISAB AESDTH</w:t>
      </w:r>
      <w:r>
        <w:br/>
      </w:r>
      <w:r>
        <w:rPr>
          <w:rStyle w:val="VerbatimChar"/>
        </w:rPr>
        <w:t xml:space="preserve">1    NA PROBABLE NOT RECOVERED/NOT RESOLVED      N       N        N      N</w:t>
      </w:r>
      <w:r>
        <w:br/>
      </w:r>
      <w:r>
        <w:rPr>
          <w:rStyle w:val="VerbatimChar"/>
        </w:rPr>
        <w:t xml:space="preserve">2    NA PROBABLE NOT RECOVERED/NOT RESOLVED      N       N        N      N</w:t>
      </w:r>
      <w:r>
        <w:br/>
      </w:r>
      <w:r>
        <w:rPr>
          <w:rStyle w:val="VerbatimChar"/>
        </w:rPr>
        <w:t xml:space="preserve">3    NA   REMOTE         RECOVERED/RESOLVED      N       N        N      N</w:t>
      </w:r>
      <w:r>
        <w:br/>
      </w:r>
      <w:r>
        <w:rPr>
          <w:rStyle w:val="VerbatimChar"/>
        </w:rPr>
        <w:t xml:space="preserve">4    NA POSSIBLE NOT RECOVERED/NOT RESOLVED      N       N        N      N</w:t>
      </w:r>
      <w:r>
        <w:br/>
      </w:r>
      <w:r>
        <w:rPr>
          <w:rStyle w:val="VerbatimChar"/>
        </w:rPr>
        <w:t xml:space="preserve">5    NA POSSIBLE NOT RECOVERED/NOT RESOLVED      N       N        N      N</w:t>
      </w:r>
      <w:r>
        <w:br/>
      </w:r>
      <w:r>
        <w:rPr>
          <w:rStyle w:val="VerbatimChar"/>
        </w:rPr>
        <w:t xml:space="preserve">6    NA PROBABLE NOT RECOVERED/NOT RESOLVED      N       N        N      N</w:t>
      </w:r>
      <w:r>
        <w:br/>
      </w:r>
      <w:r>
        <w:rPr>
          <w:rStyle w:val="VerbatimChar"/>
        </w:rPr>
        <w:t xml:space="preserve">  AESHOSP AESLIFE AESOD      AEDTC    AESTDTC    AEENDTC AESTDY AEENDY</w:t>
      </w:r>
      <w:r>
        <w:br/>
      </w:r>
      <w:r>
        <w:rPr>
          <w:rStyle w:val="VerbatimChar"/>
        </w:rPr>
        <w:t xml:space="preserve">1       N       N     N 2014-01-16 2014-01-03       &lt;NA&gt;      2     NA</w:t>
      </w:r>
      <w:r>
        <w:br/>
      </w:r>
      <w:r>
        <w:rPr>
          <w:rStyle w:val="VerbatimChar"/>
        </w:rPr>
        <w:t xml:space="preserve">2       N       N     N 2014-01-16 2014-01-03       &lt;NA&gt;      2     NA</w:t>
      </w:r>
      <w:r>
        <w:br/>
      </w:r>
      <w:r>
        <w:rPr>
          <w:rStyle w:val="VerbatimChar"/>
        </w:rPr>
        <w:t xml:space="preserve">3       N       N     N 2014-01-16 2014-01-09 2014-01-11      8     10</w:t>
      </w:r>
      <w:r>
        <w:br/>
      </w:r>
      <w:r>
        <w:rPr>
          <w:rStyle w:val="VerbatimChar"/>
        </w:rPr>
        <w:t xml:space="preserve">4       N       N     N 2012-08-27 2012-08-26       &lt;NA&gt;     22     NA</w:t>
      </w:r>
      <w:r>
        <w:br/>
      </w:r>
      <w:r>
        <w:rPr>
          <w:rStyle w:val="VerbatimChar"/>
        </w:rPr>
        <w:t xml:space="preserve">5       N       N     N 2012-08-27 2012-08-07 2012-08-30      3     26</w:t>
      </w:r>
      <w:r>
        <w:br/>
      </w:r>
      <w:r>
        <w:rPr>
          <w:rStyle w:val="VerbatimChar"/>
        </w:rPr>
        <w:t xml:space="preserve">6       N       N     N 2012-08-27 2012-08-07       &lt;NA&gt;      3     NA</w:t>
      </w:r>
    </w:p>
    <w:bookmarkEnd w:id="20"/>
    <w:bookmarkStart w:id="21" w:name="auswahl-der-variablen"/>
    <w:p>
      <w:pPr>
        <w:pStyle w:val="Heading2"/>
      </w:pPr>
      <w:r>
        <w:t xml:space="preserve">Auswahl der Variablen</w:t>
      </w:r>
    </w:p>
    <w:p>
      <w:pPr>
        <w:pStyle w:val="FirstParagraph"/>
      </w:pPr>
      <w:r>
        <w:t xml:space="preserve">Die Übersicht über die Variablen erhält man mit dem Befehl str().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'data.frame':   1191 obs. of  35 variables:</w:t>
      </w:r>
      <w:r>
        <w:br/>
      </w:r>
      <w:r>
        <w:rPr>
          <w:rStyle w:val="VerbatimChar"/>
        </w:rPr>
        <w:t xml:space="preserve"> $ STUDYID : chr  "CDISCPILOT01" "CDISCPILOT01" "CDISCPILOT01" "CDISCPILOT01" ...</w:t>
      </w:r>
      <w:r>
        <w:br/>
      </w:r>
      <w:r>
        <w:rPr>
          <w:rStyle w:val="VerbatimChar"/>
        </w:rPr>
        <w:t xml:space="preserve"> $ DOMAIN  : chr  "AE" "AE" "AE" "AE" ...</w:t>
      </w:r>
      <w:r>
        <w:br/>
      </w:r>
      <w:r>
        <w:rPr>
          <w:rStyle w:val="VerbatimChar"/>
        </w:rPr>
        <w:t xml:space="preserve"> $ USUBJID : chr  "01-701-1015" "01-701-1015" "01-701-1015" "01-701-1023" ...</w:t>
      </w:r>
      <w:r>
        <w:br/>
      </w:r>
      <w:r>
        <w:rPr>
          <w:rStyle w:val="VerbatimChar"/>
        </w:rPr>
        <w:t xml:space="preserve"> $ AESEQ   : int  1 2 3 3 1 2 4 1 2 1 ...</w:t>
      </w:r>
      <w:r>
        <w:br/>
      </w:r>
      <w:r>
        <w:rPr>
          <w:rStyle w:val="VerbatimChar"/>
        </w:rPr>
        <w:t xml:space="preserve"> $ AESPID  : chr  "E07" "E08" "E06" "E10" ...</w:t>
      </w:r>
      <w:r>
        <w:br/>
      </w:r>
      <w:r>
        <w:rPr>
          <w:rStyle w:val="VerbatimChar"/>
        </w:rPr>
        <w:t xml:space="preserve"> $ AETERM  : chr  "APPLICATION SITE ERYTHEMA" "APPLICATION SITE PRURITUS" "DIARRHOEA" "ATRIOVENTRICULAR BLOCK SECOND DEGREE" ...</w:t>
      </w:r>
      <w:r>
        <w:br/>
      </w:r>
      <w:r>
        <w:rPr>
          <w:rStyle w:val="VerbatimChar"/>
        </w:rPr>
        <w:t xml:space="preserve"> $ AELLT   : chr  "APPLICATION SITE REDNESS" "APPLICATION SITE ITCHING" "DIARRHEA" "AV BLOCK SECOND DEGREE" ...</w:t>
      </w:r>
      <w:r>
        <w:br/>
      </w:r>
      <w:r>
        <w:rPr>
          <w:rStyle w:val="VerbatimChar"/>
        </w:rPr>
        <w:t xml:space="preserve"> $ AELLTCD : logi  NA NA NA NA NA NA ...</w:t>
      </w:r>
      <w:r>
        <w:br/>
      </w:r>
      <w:r>
        <w:rPr>
          <w:rStyle w:val="VerbatimChar"/>
        </w:rPr>
        <w:t xml:space="preserve"> $ AEDECOD : chr  "APPLICATION SITE ERYTHEMA" "APPLICATION SITE PRURITUS" "DIARRHOEA" "ATRIOVENTRICULAR BLOCK SECOND DEGREE" ...</w:t>
      </w:r>
      <w:r>
        <w:br/>
      </w:r>
      <w:r>
        <w:rPr>
          <w:rStyle w:val="VerbatimChar"/>
        </w:rPr>
        <w:t xml:space="preserve"> $ AEPTCD  : logi  NA NA NA NA NA NA ...</w:t>
      </w:r>
      <w:r>
        <w:br/>
      </w:r>
      <w:r>
        <w:rPr>
          <w:rStyle w:val="VerbatimChar"/>
        </w:rPr>
        <w:t xml:space="preserve"> $ AEHLT   : chr  "HLT_0617" "HLT_0317" "HLT_0148" "HLT_0415" ...</w:t>
      </w:r>
      <w:r>
        <w:br/>
      </w:r>
      <w:r>
        <w:rPr>
          <w:rStyle w:val="VerbatimChar"/>
        </w:rPr>
        <w:t xml:space="preserve"> $ AEHLTCD : logi  NA NA NA NA NA NA ...</w:t>
      </w:r>
      <w:r>
        <w:br/>
      </w:r>
      <w:r>
        <w:rPr>
          <w:rStyle w:val="VerbatimChar"/>
        </w:rPr>
        <w:t xml:space="preserve"> $ AEHLGT  : chr  "HLGT_0152" "HLGT_0338" "HLGT_0588" "HLGT_0086" ...</w:t>
      </w:r>
      <w:r>
        <w:br/>
      </w:r>
      <w:r>
        <w:rPr>
          <w:rStyle w:val="VerbatimChar"/>
        </w:rPr>
        <w:t xml:space="preserve"> $ AEHLGTCD: logi  NA NA NA NA NA NA ...</w:t>
      </w:r>
      <w:r>
        <w:br/>
      </w:r>
      <w:r>
        <w:rPr>
          <w:rStyle w:val="VerbatimChar"/>
        </w:rPr>
        <w:t xml:space="preserve"> $ AEBODSYS: chr  "GENERAL DISORDERS AND ADMINISTRATION SITE CONDITIONS" "GENERAL DISORDERS AND ADMINISTRATION SITE CONDITIONS" "GASTROINTESTINAL DISORDERS" "CARDIAC DISORDERS" ...</w:t>
      </w:r>
      <w:r>
        <w:br/>
      </w:r>
      <w:r>
        <w:rPr>
          <w:rStyle w:val="VerbatimChar"/>
        </w:rPr>
        <w:t xml:space="preserve"> $ AEBDSYCD: logi  NA NA NA NA NA NA ...</w:t>
      </w:r>
      <w:r>
        <w:br/>
      </w:r>
      <w:r>
        <w:rPr>
          <w:rStyle w:val="VerbatimChar"/>
        </w:rPr>
        <w:t xml:space="preserve"> $ AESOC   : chr  "GENERAL DISORDERS AND ADMINISTRATION SITE CONDITIONS" "GENERAL DISORDERS AND ADMINISTRATION SITE CONDITIONS" "GASTROINTESTINAL DISORDERS" "CARDIAC DISORDERS" ...</w:t>
      </w:r>
      <w:r>
        <w:br/>
      </w:r>
      <w:r>
        <w:rPr>
          <w:rStyle w:val="VerbatimChar"/>
        </w:rPr>
        <w:t xml:space="preserve"> $ AESOCCD : logi  NA NA NA NA NA NA ...</w:t>
      </w:r>
      <w:r>
        <w:br/>
      </w:r>
      <w:r>
        <w:rPr>
          <w:rStyle w:val="VerbatimChar"/>
        </w:rPr>
        <w:t xml:space="preserve"> $ AESEV   : chr  "MILD" "MILD" "MILD" "MILD" ...</w:t>
      </w:r>
      <w:r>
        <w:br/>
      </w:r>
      <w:r>
        <w:rPr>
          <w:rStyle w:val="VerbatimChar"/>
        </w:rPr>
        <w:t xml:space="preserve"> $ AESER   : chr  "N" "N" "N" "N" ...</w:t>
      </w:r>
      <w:r>
        <w:br/>
      </w:r>
      <w:r>
        <w:rPr>
          <w:rStyle w:val="VerbatimChar"/>
        </w:rPr>
        <w:t xml:space="preserve"> $ AEACN   : logi  NA NA NA NA NA NA ...</w:t>
      </w:r>
      <w:r>
        <w:br/>
      </w:r>
      <w:r>
        <w:rPr>
          <w:rStyle w:val="VerbatimChar"/>
        </w:rPr>
        <w:t xml:space="preserve"> $ AEREL   : chr  "PROBABLE" "PROBABLE" "REMOTE" "POSSIBLE" ...</w:t>
      </w:r>
      <w:r>
        <w:br/>
      </w:r>
      <w:r>
        <w:rPr>
          <w:rStyle w:val="VerbatimChar"/>
        </w:rPr>
        <w:t xml:space="preserve"> $ AEOUT   : chr  "NOT RECOVERED/NOT RESOLVED" "NOT RECOVERED/NOT RESOLVED" "RECOVERED/RESOLVED" "NOT RECOVERED/NOT RESOLVED" ...</w:t>
      </w:r>
      <w:r>
        <w:br/>
      </w:r>
      <w:r>
        <w:rPr>
          <w:rStyle w:val="VerbatimChar"/>
        </w:rPr>
        <w:t xml:space="preserve"> $ AESCAN  : chr  "N" "N" "N" "N" ...</w:t>
      </w:r>
      <w:r>
        <w:br/>
      </w:r>
      <w:r>
        <w:rPr>
          <w:rStyle w:val="VerbatimChar"/>
        </w:rPr>
        <w:t xml:space="preserve"> $ AESCONG : chr  "N" "N" "N" "N" ...</w:t>
      </w:r>
      <w:r>
        <w:br/>
      </w:r>
      <w:r>
        <w:rPr>
          <w:rStyle w:val="VerbatimChar"/>
        </w:rPr>
        <w:t xml:space="preserve"> $ AESDISAB: chr  "N" "N" "N" "N" ...</w:t>
      </w:r>
      <w:r>
        <w:br/>
      </w:r>
      <w:r>
        <w:rPr>
          <w:rStyle w:val="VerbatimChar"/>
        </w:rPr>
        <w:t xml:space="preserve"> $ AESDTH  : chr  "N" "N" "N" "N" ...</w:t>
      </w:r>
      <w:r>
        <w:br/>
      </w:r>
      <w:r>
        <w:rPr>
          <w:rStyle w:val="VerbatimChar"/>
        </w:rPr>
        <w:t xml:space="preserve"> $ AESHOSP : chr  "N" "N" "N" "N" ...</w:t>
      </w:r>
      <w:r>
        <w:br/>
      </w:r>
      <w:r>
        <w:rPr>
          <w:rStyle w:val="VerbatimChar"/>
        </w:rPr>
        <w:t xml:space="preserve"> $ AESLIFE : chr  "N" "N" "N" "N" ...</w:t>
      </w:r>
      <w:r>
        <w:br/>
      </w:r>
      <w:r>
        <w:rPr>
          <w:rStyle w:val="VerbatimChar"/>
        </w:rPr>
        <w:t xml:space="preserve"> $ AESOD   : chr  "N" "N" "N" "N" ...</w:t>
      </w:r>
      <w:r>
        <w:br/>
      </w:r>
      <w:r>
        <w:rPr>
          <w:rStyle w:val="VerbatimChar"/>
        </w:rPr>
        <w:t xml:space="preserve"> $ AEDTC   : chr  "2014-01-16" "2014-01-16" "2014-01-16" "2012-08-27" ...</w:t>
      </w:r>
      <w:r>
        <w:br/>
      </w:r>
      <w:r>
        <w:rPr>
          <w:rStyle w:val="VerbatimChar"/>
        </w:rPr>
        <w:t xml:space="preserve"> $ AESTDTC : chr  "2014-01-03" "2014-01-03" "2014-01-09" "2012-08-26" ...</w:t>
      </w:r>
      <w:r>
        <w:br/>
      </w:r>
      <w:r>
        <w:rPr>
          <w:rStyle w:val="VerbatimChar"/>
        </w:rPr>
        <w:t xml:space="preserve"> $ AEENDTC : chr  NA NA "2014-01-11" NA ...</w:t>
      </w:r>
      <w:r>
        <w:br/>
      </w:r>
      <w:r>
        <w:rPr>
          <w:rStyle w:val="VerbatimChar"/>
        </w:rPr>
        <w:t xml:space="preserve"> $ AESTDY  : int  2 2 8 22 3 3 3 3 21 58 ...</w:t>
      </w:r>
      <w:r>
        <w:br/>
      </w:r>
      <w:r>
        <w:rPr>
          <w:rStyle w:val="VerbatimChar"/>
        </w:rPr>
        <w:t xml:space="preserve"> $ AEENDY  : int  NA NA 10 NA 26 NA 26 NA NA NA ...</w:t>
      </w:r>
    </w:p>
    <w:p>
      <w:pPr>
        <w:pStyle w:val="FirstParagraph"/>
      </w:pPr>
      <w:r>
        <w:t xml:space="preserve">Die folgenden Variablen werden ausgewählt. Für die weitere Darstellung beschränken wir die Liste auf 100 Zeilen.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(USUBJID, AESEQ, AEDECOD, AESOC, AESEV, AESER, AEREL, AEOUT, AESTDTC, AEENDTC)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      USUBJID AESEQ                              AEDECOD</w:t>
      </w:r>
      <w:r>
        <w:br/>
      </w:r>
      <w:r>
        <w:rPr>
          <w:rStyle w:val="VerbatimChar"/>
        </w:rPr>
        <w:t xml:space="preserve">1 01-701-1015     1            APPLICATION SITE ERYTHEMA</w:t>
      </w:r>
      <w:r>
        <w:br/>
      </w:r>
      <w:r>
        <w:rPr>
          <w:rStyle w:val="VerbatimChar"/>
        </w:rPr>
        <w:t xml:space="preserve">2 01-701-1015     2            APPLICATION SITE PRURITUS</w:t>
      </w:r>
      <w:r>
        <w:br/>
      </w:r>
      <w:r>
        <w:rPr>
          <w:rStyle w:val="VerbatimChar"/>
        </w:rPr>
        <w:t xml:space="preserve">3 01-701-1015     3                            DIARRHOEA</w:t>
      </w:r>
      <w:r>
        <w:br/>
      </w:r>
      <w:r>
        <w:rPr>
          <w:rStyle w:val="VerbatimChar"/>
        </w:rPr>
        <w:t xml:space="preserve">4 01-701-1023     3 ATRIOVENTRICULAR BLOCK SECOND DEGREE</w:t>
      </w:r>
      <w:r>
        <w:br/>
      </w:r>
      <w:r>
        <w:rPr>
          <w:rStyle w:val="VerbatimChar"/>
        </w:rPr>
        <w:t xml:space="preserve">5 01-701-1023     1                             ERYTHEMA</w:t>
      </w:r>
      <w:r>
        <w:br/>
      </w:r>
      <w:r>
        <w:rPr>
          <w:rStyle w:val="VerbatimChar"/>
        </w:rPr>
        <w:t xml:space="preserve">6 01-701-1023     2                             ERYTHEMA</w:t>
      </w:r>
      <w:r>
        <w:br/>
      </w:r>
      <w:r>
        <w:rPr>
          <w:rStyle w:val="VerbatimChar"/>
        </w:rPr>
        <w:t xml:space="preserve">                                                 AESOC    AESEV AESER    AEREL</w:t>
      </w:r>
      <w:r>
        <w:br/>
      </w:r>
      <w:r>
        <w:rPr>
          <w:rStyle w:val="VerbatimChar"/>
        </w:rPr>
        <w:t xml:space="preserve">1 GENERAL DISORDERS AND ADMINISTRATION SITE CONDITIONS     MILD     N PROBABLE</w:t>
      </w:r>
      <w:r>
        <w:br/>
      </w:r>
      <w:r>
        <w:rPr>
          <w:rStyle w:val="VerbatimChar"/>
        </w:rPr>
        <w:t xml:space="preserve">2 GENERAL DISORDERS AND ADMINISTRATION SITE CONDITIONS     MILD     N PROBABLE</w:t>
      </w:r>
      <w:r>
        <w:br/>
      </w:r>
      <w:r>
        <w:rPr>
          <w:rStyle w:val="VerbatimChar"/>
        </w:rPr>
        <w:t xml:space="preserve">3                           GASTROINTESTINAL DISORDERS     MILD     N   REMOTE</w:t>
      </w:r>
      <w:r>
        <w:br/>
      </w:r>
      <w:r>
        <w:rPr>
          <w:rStyle w:val="VerbatimChar"/>
        </w:rPr>
        <w:t xml:space="preserve">4                                    CARDIAC DISORDERS     MILD     N POSSIBLE</w:t>
      </w:r>
      <w:r>
        <w:br/>
      </w:r>
      <w:r>
        <w:rPr>
          <w:rStyle w:val="VerbatimChar"/>
        </w:rPr>
        <w:t xml:space="preserve">5               SKIN AND SUBCUTANEOUS TISSUE DISORDERS     MILD     N POSSIBLE</w:t>
      </w:r>
      <w:r>
        <w:br/>
      </w:r>
      <w:r>
        <w:rPr>
          <w:rStyle w:val="VerbatimChar"/>
        </w:rPr>
        <w:t xml:space="preserve">6               SKIN AND SUBCUTANEOUS TISSUE DISORDERS MODERATE     N PROBABLE</w:t>
      </w:r>
      <w:r>
        <w:br/>
      </w:r>
      <w:r>
        <w:rPr>
          <w:rStyle w:val="VerbatimChar"/>
        </w:rPr>
        <w:t xml:space="preserve">                       AEOUT    AESTDTC    AEENDTC</w:t>
      </w:r>
      <w:r>
        <w:br/>
      </w:r>
      <w:r>
        <w:rPr>
          <w:rStyle w:val="VerbatimChar"/>
        </w:rPr>
        <w:t xml:space="preserve">1 NOT RECOVERED/NOT RESOLVED 2014-01-03       &lt;NA&gt;</w:t>
      </w:r>
      <w:r>
        <w:br/>
      </w:r>
      <w:r>
        <w:rPr>
          <w:rStyle w:val="VerbatimChar"/>
        </w:rPr>
        <w:t xml:space="preserve">2 NOT RECOVERED/NOT RESOLVED 2014-01-03       &lt;NA&gt;</w:t>
      </w:r>
      <w:r>
        <w:br/>
      </w:r>
      <w:r>
        <w:rPr>
          <w:rStyle w:val="VerbatimChar"/>
        </w:rPr>
        <w:t xml:space="preserve">3         RECOVERED/RESOLVED 2014-01-09 2014-01-11</w:t>
      </w:r>
      <w:r>
        <w:br/>
      </w:r>
      <w:r>
        <w:rPr>
          <w:rStyle w:val="VerbatimChar"/>
        </w:rPr>
        <w:t xml:space="preserve">4 NOT RECOVERED/NOT RESOLVED 2012-08-26       &lt;NA&gt;</w:t>
      </w:r>
      <w:r>
        <w:br/>
      </w:r>
      <w:r>
        <w:rPr>
          <w:rStyle w:val="VerbatimChar"/>
        </w:rPr>
        <w:t xml:space="preserve">5 NOT RECOVERED/NOT RESOLVED 2012-08-07 2012-08-30</w:t>
      </w:r>
      <w:r>
        <w:br/>
      </w:r>
      <w:r>
        <w:rPr>
          <w:rStyle w:val="VerbatimChar"/>
        </w:rPr>
        <w:t xml:space="preserve">6 NOT RECOVERED/NOT RESOLVED 2012-08-07       &lt;NA&gt;</w:t>
      </w:r>
    </w:p>
    <w:p>
      <w:pPr>
        <w:pStyle w:val="FirstParagraph"/>
      </w:pPr>
      <w:r>
        <w:t xml:space="preserve">Zunächst wird ein einfaches Flextable-Objekt ohne Änderungen erstellt.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USUBJID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AESEQ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AEDECOD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AESOC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AESEV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AESTDTC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AEENDTC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ft_ae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Mit autofit() wird die Breite automatisch eingestellt. Das passiert mit einem internen Algorithmus im Paket. Der passt nicht immer.</w:t>
      </w:r>
    </w:p>
    <w:p>
      <w:pPr>
        <w:pStyle w:val="SourceCode"/>
      </w:pPr>
      <w:r>
        <w:rPr>
          <w:rStyle w:val="NormalTok"/>
        </w:rPr>
        <w:t xml:space="preserve">ft_ae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ft_ae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169"/>
        <w:gridCol w:w="5435"/>
        <w:gridCol w:w="7293"/>
        <w:gridCol w:w="1657"/>
        <w:gridCol w:w="1156"/>
        <w:gridCol w:w="1597"/>
        <w:gridCol w:w="4115"/>
        <w:gridCol w:w="1536"/>
        <w:gridCol w:w="1536"/>
      </w:tblGrid>
      <w:tr>
        <w:trPr>
          <w:trHeight w:val="583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USUBJID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AESEQ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AEDECOD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AESOC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AESEV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AESTDTC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AEENDTC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2014-02-22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2014-04-22</w:t>
            </w:r>
          </w:p>
        </w:tc>
      </w:tr>
      <w:tr>
        <w:trPr>
          <w:trHeight w:val="60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2014-04-22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</w:tr>
      <w:tr>
        <w:trPr>
          <w:trHeight w:val="60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2013-03-07</w:t>
            </w:r>
          </w:p>
        </w:tc>
      </w:tr>
      <w:tr>
        <w:trPr>
          <w:trHeight w:val="57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Im nächsten Schritt werden die Spaltenüberschriften geändert und die vertikale Ausrichtung der Headerlabels auf Top geändert.</w:t>
      </w:r>
    </w:p>
    <w:p>
      <w:pPr>
        <w:pStyle w:val="SourceCode"/>
      </w:pPr>
      <w:r>
        <w:rPr>
          <w:rStyle w:val="NormalTok"/>
        </w:rPr>
        <w:t xml:space="preserve">ft_ae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USUBJID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AESEQ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 No."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AEDECOD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"Preferred 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AESOC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 Organ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AESEV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"Serious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AEREL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AESTDTC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AEENDTC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date"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ft_ae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169"/>
        <w:gridCol w:w="5435"/>
        <w:gridCol w:w="7293"/>
        <w:gridCol w:w="1657"/>
        <w:gridCol w:w="1156"/>
        <w:gridCol w:w="1597"/>
        <w:gridCol w:w="4115"/>
        <w:gridCol w:w="1536"/>
        <w:gridCol w:w="1536"/>
      </w:tblGrid>
      <w:tr>
        <w:trPr>
          <w:trHeight w:val="583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 No.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Preferred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 Organ 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Serious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2014-02-22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2014-04-22</w:t>
            </w:r>
          </w:p>
        </w:tc>
      </w:tr>
      <w:tr>
        <w:trPr>
          <w:trHeight w:val="60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2014-04-22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</w:tr>
      <w:tr>
        <w:trPr>
          <w:trHeight w:val="60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2013-03-07</w:t>
            </w:r>
          </w:p>
        </w:tc>
      </w:tr>
      <w:tr>
        <w:trPr>
          <w:trHeight w:val="57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Es können bestimmte Zellen hervorgehoben werden. Wir suchen die Indizes aller Zeilen, für die der Zusammenhang probable ist.</w:t>
      </w:r>
    </w:p>
    <w:p>
      <w:pPr>
        <w:pStyle w:val="SourceCode"/>
      </w:pPr>
      <w:r>
        <w:rPr>
          <w:rStyle w:val="NormalTok"/>
        </w:rPr>
        <w:t xml:space="preserve">probab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fett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(AEREL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(fett)</w:t>
      </w:r>
      <w:r>
        <w:br/>
      </w:r>
      <w:r>
        <w:br/>
      </w:r>
      <w:r>
        <w:rPr>
          <w:rStyle w:val="NormalTok"/>
        </w:rPr>
        <w:t xml:space="preserve">ft_ae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probab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fett, 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ft_ae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169"/>
        <w:gridCol w:w="5435"/>
        <w:gridCol w:w="7293"/>
        <w:gridCol w:w="1657"/>
        <w:gridCol w:w="1156"/>
        <w:gridCol w:w="1597"/>
        <w:gridCol w:w="4115"/>
        <w:gridCol w:w="1536"/>
        <w:gridCol w:w="1536"/>
      </w:tblGrid>
      <w:tr>
        <w:trPr>
          <w:trHeight w:val="583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 No.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Preferred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 Organ 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Serious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2014-02-22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2014-04-22</w:t>
            </w:r>
          </w:p>
        </w:tc>
      </w:tr>
      <w:tr>
        <w:trPr>
          <w:trHeight w:val="60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2014-04-22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</w:tr>
      <w:tr>
        <w:trPr>
          <w:trHeight w:val="60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2013-03-07</w:t>
            </w:r>
          </w:p>
        </w:tc>
      </w:tr>
      <w:tr>
        <w:trPr>
          <w:trHeight w:val="57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"/>
    <w:bookmarkStart w:id="22" w:name="speichern-als-word-dokument"/>
    <w:p>
      <w:pPr>
        <w:pStyle w:val="Heading2"/>
      </w:pPr>
      <w:r>
        <w:t xml:space="preserve">Speichern als Word-Dokument</w:t>
      </w:r>
    </w:p>
    <w:p>
      <w:pPr>
        <w:pStyle w:val="FirstParagraph"/>
      </w:pPr>
      <w:r>
        <w:t xml:space="preserve">Mit dem Paket officer kann man ein flextable-Objekt als Worddokument speichern.</w:t>
      </w:r>
    </w:p>
    <w:p>
      <w:pPr>
        <w:pStyle w:val="BodyText"/>
      </w:pPr>
      <w:r>
        <w:t xml:space="preserve">Wenn wir uns hier auf das autofit() verlassen, stellen wir fest, dass die Breite der Tabelle A4 quer überschreitet.</w:t>
      </w:r>
    </w:p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"table_vorlage_ae_listing.docx"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(ft_ae)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"t7_ae_listing_zu_breit.docx"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Wir müssen die Spaltenbreiten noch händisch anpassen und die Schriftgröße verringern.</w:t>
      </w:r>
    </w:p>
    <w:p>
      <w:pPr>
        <w:pStyle w:val="SourceCode"/>
      </w:pPr>
      <w:r>
        <w:rPr>
          <w:rStyle w:val="NormalTok"/>
        </w:rPr>
        <w:t xml:space="preserve">ft_ae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"table_vorlage_ae_listing.docx"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(ft_ae)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"t7_ae_listing_fitted.docx"</w:t>
      </w:r>
      <w:r>
        <w:rPr>
          <w:rStyle w:val="NormalTok"/>
        </w:rPr>
        <w:t xml:space="preserve">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 7: Erstellen eines AE-Listings</dc:title>
  <dc:creator>JSA</dc:creator>
  <cp:keywords/>
  <dcterms:created xsi:type="dcterms:W3CDTF">2023-03-26T08:35:24Z</dcterms:created>
  <dcterms:modified xsi:type="dcterms:W3CDTF">2023-03-26T08:35:24Z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3/26/23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