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0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908"/>
        <w:tblGridChange w:id="0">
          <w:tblGrid>
            <w:gridCol w:w="10908"/>
          </w:tblGrid>
        </w:tblGridChange>
      </w:tblGrid>
      <w:tr>
        <w:trPr>
          <w:cantSplit w:val="0"/>
          <w:tblHeader w:val="0"/>
        </w:trPr>
        <w:tc>
          <w:tcPr/>
          <w:p w:rsidR="00000000" w:rsidDel="00000000" w:rsidP="00000000" w:rsidRDefault="00000000" w:rsidRPr="00000000" w14:paraId="00000002">
            <w:pPr>
              <w:spacing w:after="0" w:line="360" w:lineRule="auto"/>
              <w:jc w:val="center"/>
              <w:rPr>
                <w:rFonts w:ascii="Garamond" w:cs="Garamond" w:eastAsia="Garamond" w:hAnsi="Garamond"/>
                <w:b w:val="1"/>
                <w:color w:val="1f3864"/>
                <w:sz w:val="20"/>
                <w:szCs w:val="20"/>
              </w:rPr>
            </w:pPr>
            <w:r w:rsidDel="00000000" w:rsidR="00000000" w:rsidRPr="00000000">
              <w:rPr>
                <w:rFonts w:ascii="Garamond" w:cs="Garamond" w:eastAsia="Garamond" w:hAnsi="Garamond"/>
                <w:b w:val="1"/>
                <w:color w:val="1f3864"/>
                <w:sz w:val="20"/>
                <w:szCs w:val="20"/>
                <w:rtl w:val="0"/>
              </w:rPr>
              <w:t xml:space="preserve">Jean-Luc A. Saint-Fleur</w:t>
            </w:r>
          </w:p>
          <w:p w:rsidR="00000000" w:rsidDel="00000000" w:rsidP="00000000" w:rsidRDefault="00000000" w:rsidRPr="00000000" w14:paraId="00000003">
            <w:pPr>
              <w:tabs>
                <w:tab w:val="right" w:leader="none" w:pos="10692"/>
              </w:tabs>
              <w:spacing w:after="0" w:lineRule="auto"/>
              <w:jc w:val="center"/>
              <w:rPr>
                <w:rFonts w:ascii="Garamond" w:cs="Garamond" w:eastAsia="Garamond" w:hAnsi="Garamond"/>
                <w:b w:val="1"/>
                <w:color w:val="1f3864"/>
                <w:sz w:val="20"/>
                <w:szCs w:val="20"/>
              </w:rPr>
            </w:pPr>
            <w:r w:rsidDel="00000000" w:rsidR="00000000" w:rsidRPr="00000000">
              <w:rPr>
                <w:rFonts w:ascii="Garamond" w:cs="Garamond" w:eastAsia="Garamond" w:hAnsi="Garamond"/>
                <w:b w:val="1"/>
                <w:color w:val="1f3864"/>
                <w:sz w:val="20"/>
                <w:szCs w:val="20"/>
                <w:rtl w:val="0"/>
              </w:rPr>
              <w:t xml:space="preserve">Senior Data Analyst</w:t>
            </w:r>
          </w:p>
          <w:p w:rsidR="00000000" w:rsidDel="00000000" w:rsidP="00000000" w:rsidRDefault="00000000" w:rsidRPr="00000000" w14:paraId="00000004">
            <w:pPr>
              <w:tabs>
                <w:tab w:val="right" w:leader="none" w:pos="10692"/>
              </w:tabs>
              <w:spacing w:after="0" w:lineRule="auto"/>
              <w:jc w:val="center"/>
              <w:rPr>
                <w:rFonts w:ascii="Garamond" w:cs="Garamond" w:eastAsia="Garamond" w:hAnsi="Garamond"/>
                <w:b w:val="1"/>
                <w:color w:val="0563c1"/>
                <w:sz w:val="20"/>
                <w:szCs w:val="20"/>
                <w:u w:val="single"/>
              </w:rPr>
            </w:pPr>
            <w:r w:rsidDel="00000000" w:rsidR="00000000" w:rsidRPr="00000000">
              <w:rPr>
                <w:rFonts w:ascii="Garamond" w:cs="Garamond" w:eastAsia="Garamond" w:hAnsi="Garamond"/>
                <w:color w:val="000000"/>
                <w:sz w:val="20"/>
                <w:szCs w:val="20"/>
                <w:u w:val="none"/>
                <w:rtl w:val="0"/>
              </w:rPr>
              <w:t xml:space="preserve">New York, NY | (786) 370-9260  | </w:t>
            </w:r>
            <w:r w:rsidDel="00000000" w:rsidR="00000000" w:rsidRPr="00000000">
              <w:rPr>
                <w:rFonts w:ascii="Garamond" w:cs="Garamond" w:eastAsia="Garamond" w:hAnsi="Garamond"/>
                <w:color w:val="0563c1"/>
                <w:sz w:val="20"/>
                <w:szCs w:val="20"/>
                <w:u w:val="none"/>
                <w:rtl w:val="0"/>
              </w:rPr>
              <w:t xml:space="preserve"> </w:t>
            </w:r>
            <w:hyperlink r:id="rId7">
              <w:r w:rsidDel="00000000" w:rsidR="00000000" w:rsidRPr="00000000">
                <w:rPr>
                  <w:rFonts w:ascii="Garamond" w:cs="Garamond" w:eastAsia="Garamond" w:hAnsi="Garamond"/>
                  <w:color w:val="0563c1"/>
                  <w:sz w:val="20"/>
                  <w:szCs w:val="20"/>
                  <w:u w:val="none"/>
                  <w:rtl w:val="0"/>
                </w:rPr>
                <w:t xml:space="preserve">skjantoine@gmail.com</w:t>
              </w:r>
            </w:hyperlink>
            <w:r w:rsidDel="00000000" w:rsidR="00000000" w:rsidRPr="00000000">
              <w:rPr>
                <w:rFonts w:ascii="Garamond" w:cs="Garamond" w:eastAsia="Garamond" w:hAnsi="Garamond"/>
                <w:color w:val="0563c1"/>
                <w:sz w:val="20"/>
                <w:szCs w:val="20"/>
                <w:u w:val="none"/>
                <w:rtl w:val="0"/>
              </w:rPr>
              <w:t xml:space="preserve"> |</w:t>
            </w:r>
            <w:hyperlink r:id="rId8">
              <w:r w:rsidDel="00000000" w:rsidR="00000000" w:rsidRPr="00000000">
                <w:rPr>
                  <w:rFonts w:ascii="Garamond" w:cs="Garamond" w:eastAsia="Garamond" w:hAnsi="Garamond"/>
                  <w:color w:val="1155cc"/>
                  <w:sz w:val="20"/>
                  <w:szCs w:val="20"/>
                  <w:u w:val="single"/>
                  <w:rtl w:val="0"/>
                </w:rPr>
                <w:t xml:space="preserve">Linkedin</w:t>
              </w:r>
            </w:hyperlink>
            <w:r w:rsidDel="00000000" w:rsidR="00000000" w:rsidRPr="00000000">
              <w:rPr>
                <w:rFonts w:ascii="Garamond" w:cs="Garamond" w:eastAsia="Garamond" w:hAnsi="Garamond"/>
                <w:color w:val="0563c1"/>
                <w:sz w:val="20"/>
                <w:szCs w:val="20"/>
                <w:rtl w:val="0"/>
              </w:rPr>
              <w:t xml:space="preserve"> </w:t>
            </w:r>
            <w:r w:rsidDel="00000000" w:rsidR="00000000" w:rsidRPr="00000000">
              <w:rPr>
                <w:rFonts w:ascii="Garamond" w:cs="Garamond" w:eastAsia="Garamond" w:hAnsi="Garamond"/>
                <w:color w:val="0563c1"/>
                <w:sz w:val="20"/>
                <w:szCs w:val="20"/>
                <w:u w:val="none"/>
                <w:rtl w:val="0"/>
              </w:rPr>
              <w:t xml:space="preserve">| </w:t>
            </w:r>
            <w:hyperlink r:id="rId9">
              <w:r w:rsidDel="00000000" w:rsidR="00000000" w:rsidRPr="00000000">
                <w:rPr>
                  <w:rFonts w:ascii="Garamond" w:cs="Garamond" w:eastAsia="Garamond" w:hAnsi="Garamond"/>
                  <w:color w:val="1155cc"/>
                  <w:sz w:val="20"/>
                  <w:szCs w:val="20"/>
                  <w:u w:val="single"/>
                  <w:rtl w:val="0"/>
                </w:rPr>
                <w:t xml:space="preserve">Github </w:t>
              </w:r>
            </w:hyperlink>
            <w:r w:rsidDel="00000000" w:rsidR="00000000" w:rsidRPr="00000000">
              <w:fldChar w:fldCharType="begin"/>
              <w:instrText xml:space="preserve"> HYPERLINK "https://www.linkedin.com/in/jeanlucsaintfleur" </w:instrText>
              <w:fldChar w:fldCharType="separate"/>
            </w:r>
            <w:r w:rsidDel="00000000" w:rsidR="00000000" w:rsidRPr="00000000">
              <w:rPr>
                <w:rtl w:val="0"/>
              </w:rPr>
            </w:r>
          </w:p>
          <w:p w:rsidR="00000000" w:rsidDel="00000000" w:rsidP="00000000" w:rsidRDefault="00000000" w:rsidRPr="00000000" w14:paraId="00000005">
            <w:pPr>
              <w:tabs>
                <w:tab w:val="right" w:leader="none" w:pos="10692"/>
              </w:tabs>
              <w:spacing w:after="0" w:lineRule="auto"/>
              <w:rPr>
                <w:rFonts w:ascii="Garamond" w:cs="Garamond" w:eastAsia="Garamond" w:hAnsi="Garamond"/>
                <w:sz w:val="21"/>
                <w:szCs w:val="21"/>
              </w:rPr>
            </w:pPr>
            <w:r w:rsidDel="00000000" w:rsidR="00000000" w:rsidRPr="00000000">
              <w:fldChar w:fldCharType="end"/>
            </w:r>
            <w:r w:rsidDel="00000000" w:rsidR="00000000" w:rsidRPr="00000000">
              <w:rPr>
                <w:rtl w:val="0"/>
              </w:rPr>
            </w:r>
          </w:p>
        </w:tc>
      </w:tr>
      <w:tr>
        <w:trPr>
          <w:cantSplit w:val="0"/>
          <w:tblHeader w:val="0"/>
        </w:trPr>
        <w:tc>
          <w:tcPr/>
          <w:p w:rsidR="00000000" w:rsidDel="00000000" w:rsidP="00000000" w:rsidRDefault="00000000" w:rsidRPr="00000000" w14:paraId="00000006">
            <w:pPr>
              <w:tabs>
                <w:tab w:val="right" w:leader="none" w:pos="9360"/>
              </w:tabs>
              <w:spacing w:after="0" w:lineRule="auto"/>
              <w:rPr>
                <w:rFonts w:ascii="Garamond" w:cs="Garamond" w:eastAsia="Garamond" w:hAnsi="Garamond"/>
                <w:sz w:val="21"/>
                <w:szCs w:val="21"/>
              </w:rPr>
            </w:pPr>
            <w:r w:rsidDel="00000000" w:rsidR="00000000" w:rsidRPr="00000000">
              <w:rPr>
                <w:rtl w:val="0"/>
              </w:rPr>
            </w:r>
          </w:p>
        </w:tc>
      </w:tr>
      <w:tr>
        <w:trPr>
          <w:cantSplit w:val="0"/>
          <w:tblHeader w:val="0"/>
        </w:trPr>
        <w:tc>
          <w:tcPr/>
          <w:p w:rsidR="00000000" w:rsidDel="00000000" w:rsidP="00000000" w:rsidRDefault="00000000" w:rsidRPr="00000000" w14:paraId="00000007">
            <w:pPr>
              <w:pBdr>
                <w:bottom w:color="000000" w:space="1" w:sz="4" w:val="single"/>
              </w:pBdr>
              <w:spacing w:after="0" w:line="276"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Technical Skills &amp; Technologies</w:t>
            </w:r>
            <w:r w:rsidDel="00000000" w:rsidR="00000000" w:rsidRPr="00000000">
              <w:rPr>
                <w:rtl w:val="0"/>
              </w:rPr>
            </w:r>
          </w:p>
          <w:p w:rsidR="00000000" w:rsidDel="00000000" w:rsidP="00000000" w:rsidRDefault="00000000" w:rsidRPr="00000000" w14:paraId="00000008">
            <w:pPr>
              <w:tabs>
                <w:tab w:val="left" w:leader="none" w:pos="187"/>
                <w:tab w:val="left" w:leader="none" w:pos="7507"/>
              </w:tabs>
              <w:spacing w:after="24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Programming Languages:</w:t>
            </w:r>
            <w:r w:rsidDel="00000000" w:rsidR="00000000" w:rsidRPr="00000000">
              <w:rPr>
                <w:rFonts w:ascii="Times New Roman" w:cs="Times New Roman" w:eastAsia="Times New Roman" w:hAnsi="Times New Roman"/>
                <w:sz w:val="20"/>
                <w:szCs w:val="20"/>
                <w:rtl w:val="0"/>
              </w:rPr>
              <w:t xml:space="preserve"> Python, SQL, R, Bash</w:t>
              <w:br w:type="textWrapping"/>
            </w:r>
            <w:r w:rsidDel="00000000" w:rsidR="00000000" w:rsidRPr="00000000">
              <w:rPr>
                <w:rFonts w:ascii="Times New Roman" w:cs="Times New Roman" w:eastAsia="Times New Roman" w:hAnsi="Times New Roman"/>
                <w:b w:val="1"/>
                <w:sz w:val="20"/>
                <w:szCs w:val="20"/>
                <w:rtl w:val="0"/>
              </w:rPr>
              <w:t xml:space="preserve">Data Visualization Tools:</w:t>
            </w:r>
            <w:r w:rsidDel="00000000" w:rsidR="00000000" w:rsidRPr="00000000">
              <w:rPr>
                <w:rFonts w:ascii="Times New Roman" w:cs="Times New Roman" w:eastAsia="Times New Roman" w:hAnsi="Times New Roman"/>
                <w:sz w:val="20"/>
                <w:szCs w:val="20"/>
                <w:rtl w:val="0"/>
              </w:rPr>
              <w:t xml:space="preserve"> Tableau, Microsoft Power BI, Matplotlib, Seaborn, Plotly</w:t>
              <w:br w:type="textWrapping"/>
            </w:r>
            <w:r w:rsidDel="00000000" w:rsidR="00000000" w:rsidRPr="00000000">
              <w:rPr>
                <w:rFonts w:ascii="Times New Roman" w:cs="Times New Roman" w:eastAsia="Times New Roman" w:hAnsi="Times New Roman"/>
                <w:b w:val="1"/>
                <w:sz w:val="20"/>
                <w:szCs w:val="20"/>
                <w:rtl w:val="0"/>
              </w:rPr>
              <w:t xml:space="preserve">Databases &amp; Data Storage:</w:t>
            </w:r>
            <w:r w:rsidDel="00000000" w:rsidR="00000000" w:rsidRPr="00000000">
              <w:rPr>
                <w:rFonts w:ascii="Times New Roman" w:cs="Times New Roman" w:eastAsia="Times New Roman" w:hAnsi="Times New Roman"/>
                <w:sz w:val="20"/>
                <w:szCs w:val="20"/>
                <w:rtl w:val="0"/>
              </w:rPr>
              <w:t xml:space="preserve"> PostgreSQL, MySQL, Amazon RDS, DynamoDB, Redshift, Snowflake, MongoDB</w:t>
              <w:br w:type="textWrapping"/>
            </w:r>
            <w:r w:rsidDel="00000000" w:rsidR="00000000" w:rsidRPr="00000000">
              <w:rPr>
                <w:rFonts w:ascii="Times New Roman" w:cs="Times New Roman" w:eastAsia="Times New Roman" w:hAnsi="Times New Roman"/>
                <w:b w:val="1"/>
                <w:sz w:val="20"/>
                <w:szCs w:val="20"/>
                <w:rtl w:val="0"/>
              </w:rPr>
              <w:t xml:space="preserve">Cloud Services &amp; Data Engineering:</w:t>
            </w:r>
            <w:r w:rsidDel="00000000" w:rsidR="00000000" w:rsidRPr="00000000">
              <w:rPr>
                <w:rFonts w:ascii="Times New Roman" w:cs="Times New Roman" w:eastAsia="Times New Roman" w:hAnsi="Times New Roman"/>
                <w:sz w:val="20"/>
                <w:szCs w:val="20"/>
                <w:rtl w:val="0"/>
              </w:rPr>
              <w:t xml:space="preserve"> Amazon Web Services (AWS), Google Cloud Platform (GCP), Microsoft Azure, AWS Glue, Amazon Kinesis, Amazon Athena, Amazon QuickSight, Amazon EMR</w:t>
              <w:br w:type="textWrapping"/>
            </w:r>
            <w:r w:rsidDel="00000000" w:rsidR="00000000" w:rsidRPr="00000000">
              <w:rPr>
                <w:rFonts w:ascii="Times New Roman" w:cs="Times New Roman" w:eastAsia="Times New Roman" w:hAnsi="Times New Roman"/>
                <w:b w:val="1"/>
                <w:sz w:val="20"/>
                <w:szCs w:val="20"/>
                <w:rtl w:val="0"/>
              </w:rPr>
              <w:t xml:space="preserve">Big Data &amp; Distributed Computing:</w:t>
            </w:r>
            <w:r w:rsidDel="00000000" w:rsidR="00000000" w:rsidRPr="00000000">
              <w:rPr>
                <w:rFonts w:ascii="Times New Roman" w:cs="Times New Roman" w:eastAsia="Times New Roman" w:hAnsi="Times New Roman"/>
                <w:sz w:val="20"/>
                <w:szCs w:val="20"/>
                <w:rtl w:val="0"/>
              </w:rPr>
              <w:t xml:space="preserve"> Apache Spark, Hadoop, Dask, Databricks</w:t>
              <w:br w:type="textWrapping"/>
            </w:r>
            <w:r w:rsidDel="00000000" w:rsidR="00000000" w:rsidRPr="00000000">
              <w:rPr>
                <w:rFonts w:ascii="Times New Roman" w:cs="Times New Roman" w:eastAsia="Times New Roman" w:hAnsi="Times New Roman"/>
                <w:b w:val="1"/>
                <w:sz w:val="20"/>
                <w:szCs w:val="20"/>
                <w:rtl w:val="0"/>
              </w:rPr>
              <w:t xml:space="preserve">Machine Learning &amp; AI:</w:t>
            </w:r>
            <w:r w:rsidDel="00000000" w:rsidR="00000000" w:rsidRPr="00000000">
              <w:rPr>
                <w:rFonts w:ascii="Times New Roman" w:cs="Times New Roman" w:eastAsia="Times New Roman" w:hAnsi="Times New Roman"/>
                <w:sz w:val="20"/>
                <w:szCs w:val="20"/>
                <w:rtl w:val="0"/>
              </w:rPr>
              <w:t xml:space="preserve"> Supervised &amp; Unsupervised Learning, Model-Fit-Predict Process, Model Optimization, Hyperparameter Tuning, AI Ethics &amp; Regulations</w:t>
              <w:br w:type="textWrapping"/>
            </w:r>
            <w:r w:rsidDel="00000000" w:rsidR="00000000" w:rsidRPr="00000000">
              <w:rPr>
                <w:rFonts w:ascii="Times New Roman" w:cs="Times New Roman" w:eastAsia="Times New Roman" w:hAnsi="Times New Roman"/>
                <w:b w:val="1"/>
                <w:sz w:val="20"/>
                <w:szCs w:val="20"/>
                <w:rtl w:val="0"/>
              </w:rPr>
              <w:t xml:space="preserve">Deep Learning &amp; Neural Networks:</w:t>
            </w:r>
            <w:r w:rsidDel="00000000" w:rsidR="00000000" w:rsidRPr="00000000">
              <w:rPr>
                <w:rFonts w:ascii="Times New Roman" w:cs="Times New Roman" w:eastAsia="Times New Roman" w:hAnsi="Times New Roman"/>
                <w:sz w:val="20"/>
                <w:szCs w:val="20"/>
                <w:rtl w:val="0"/>
              </w:rPr>
              <w:t xml:space="preserve"> TensorFlow, Keras, PyTorch, CNNs, RNNs, LSTMs, Transformers</w:t>
              <w:br w:type="textWrapping"/>
            </w:r>
            <w:r w:rsidDel="00000000" w:rsidR="00000000" w:rsidRPr="00000000">
              <w:rPr>
                <w:rFonts w:ascii="Times New Roman" w:cs="Times New Roman" w:eastAsia="Times New Roman" w:hAnsi="Times New Roman"/>
                <w:b w:val="1"/>
                <w:sz w:val="20"/>
                <w:szCs w:val="20"/>
                <w:rtl w:val="0"/>
              </w:rPr>
              <w:t xml:space="preserve">Natural Language Processing (NLP):</w:t>
            </w:r>
            <w:r w:rsidDel="00000000" w:rsidR="00000000" w:rsidRPr="00000000">
              <w:rPr>
                <w:rFonts w:ascii="Times New Roman" w:cs="Times New Roman" w:eastAsia="Times New Roman" w:hAnsi="Times New Roman"/>
                <w:sz w:val="20"/>
                <w:szCs w:val="20"/>
                <w:rtl w:val="0"/>
              </w:rPr>
              <w:t xml:space="preserve"> spaCy, NLTK, Hugging Face, BERT, GPT, Sentiment Analysis, Text Classification</w:t>
            </w:r>
            <w:r w:rsidDel="00000000" w:rsidR="00000000" w:rsidRPr="00000000">
              <w:rPr>
                <w:rFonts w:ascii="Times New Roman" w:cs="Times New Roman" w:eastAsia="Times New Roman" w:hAnsi="Times New Roman"/>
                <w:b w:val="1"/>
                <w:sz w:val="20"/>
                <w:szCs w:val="20"/>
                <w:rtl w:val="0"/>
              </w:rPr>
              <w:t xml:space="preserve">Time Series Forecasting:</w:t>
            </w:r>
            <w:r w:rsidDel="00000000" w:rsidR="00000000" w:rsidRPr="00000000">
              <w:rPr>
                <w:rFonts w:ascii="Times New Roman" w:cs="Times New Roman" w:eastAsia="Times New Roman" w:hAnsi="Times New Roman"/>
                <w:sz w:val="20"/>
                <w:szCs w:val="20"/>
                <w:rtl w:val="0"/>
              </w:rPr>
              <w:t xml:space="preserve"> Prophet, ARIMA, VAR, Monte Carlo Simulations</w:t>
              <w:br w:type="textWrapping"/>
            </w:r>
            <w:r w:rsidDel="00000000" w:rsidR="00000000" w:rsidRPr="00000000">
              <w:rPr>
                <w:rFonts w:ascii="Times New Roman" w:cs="Times New Roman" w:eastAsia="Times New Roman" w:hAnsi="Times New Roman"/>
                <w:b w:val="1"/>
                <w:sz w:val="20"/>
                <w:szCs w:val="20"/>
                <w:rtl w:val="0"/>
              </w:rPr>
              <w:t xml:space="preserve">API &amp; Automation:</w:t>
            </w:r>
            <w:r w:rsidDel="00000000" w:rsidR="00000000" w:rsidRPr="00000000">
              <w:rPr>
                <w:rFonts w:ascii="Times New Roman" w:cs="Times New Roman" w:eastAsia="Times New Roman" w:hAnsi="Times New Roman"/>
                <w:sz w:val="20"/>
                <w:szCs w:val="20"/>
                <w:rtl w:val="0"/>
              </w:rPr>
              <w:t xml:space="preserve"> REST APIs, Python Requests, JSON Parsing, Flask, FastAPI</w:t>
              <w:br w:type="textWrapping"/>
            </w:r>
            <w:r w:rsidDel="00000000" w:rsidR="00000000" w:rsidRPr="00000000">
              <w:rPr>
                <w:rFonts w:ascii="Times New Roman" w:cs="Times New Roman" w:eastAsia="Times New Roman" w:hAnsi="Times New Roman"/>
                <w:b w:val="1"/>
                <w:sz w:val="20"/>
                <w:szCs w:val="20"/>
                <w:rtl w:val="0"/>
              </w:rPr>
              <w:t xml:space="preserve">ETL &amp; Data Pipeline Development:</w:t>
            </w:r>
            <w:r w:rsidDel="00000000" w:rsidR="00000000" w:rsidRPr="00000000">
              <w:rPr>
                <w:rFonts w:ascii="Times New Roman" w:cs="Times New Roman" w:eastAsia="Times New Roman" w:hAnsi="Times New Roman"/>
                <w:sz w:val="20"/>
                <w:szCs w:val="20"/>
                <w:rtl w:val="0"/>
              </w:rPr>
              <w:t xml:space="preserve"> Apache Airflow, dbt, SQL Stored Procedures, Cloud ETL Pipelines</w:t>
              <w:br w:type="textWrapping"/>
            </w:r>
            <w:r w:rsidDel="00000000" w:rsidR="00000000" w:rsidRPr="00000000">
              <w:rPr>
                <w:rFonts w:ascii="Times New Roman" w:cs="Times New Roman" w:eastAsia="Times New Roman" w:hAnsi="Times New Roman"/>
                <w:b w:val="1"/>
                <w:sz w:val="20"/>
                <w:szCs w:val="20"/>
                <w:rtl w:val="0"/>
              </w:rPr>
              <w:t xml:space="preserve">Project Management &amp; Collaboration:</w:t>
            </w:r>
            <w:r w:rsidDel="00000000" w:rsidR="00000000" w:rsidRPr="00000000">
              <w:rPr>
                <w:rFonts w:ascii="Times New Roman" w:cs="Times New Roman" w:eastAsia="Times New Roman" w:hAnsi="Times New Roman"/>
                <w:sz w:val="20"/>
                <w:szCs w:val="20"/>
                <w:rtl w:val="0"/>
              </w:rPr>
              <w:t xml:space="preserve"> Agile, Scrum, Jira, Trello, Git, GitHub, GitLab, CI/CD Pipelines</w:t>
              <w:br w:type="textWrapping"/>
            </w:r>
            <w:r w:rsidDel="00000000" w:rsidR="00000000" w:rsidRPr="00000000">
              <w:rPr>
                <w:rFonts w:ascii="Times New Roman" w:cs="Times New Roman" w:eastAsia="Times New Roman" w:hAnsi="Times New Roman"/>
                <w:b w:val="1"/>
                <w:sz w:val="20"/>
                <w:szCs w:val="20"/>
                <w:rtl w:val="0"/>
              </w:rPr>
              <w:t xml:space="preserve">Office Suite:</w:t>
            </w:r>
            <w:r w:rsidDel="00000000" w:rsidR="00000000" w:rsidRPr="00000000">
              <w:rPr>
                <w:rFonts w:ascii="Times New Roman" w:cs="Times New Roman" w:eastAsia="Times New Roman" w:hAnsi="Times New Roman"/>
                <w:sz w:val="20"/>
                <w:szCs w:val="20"/>
                <w:rtl w:val="0"/>
              </w:rPr>
              <w:t xml:space="preserve"> Google Suite (Docs, Sheets, Slides, Gmail, Chat), Microsoft Office (Excel, Word, PowerPoint), Excel (Power Query, VBA, Pivot Tables)</w:t>
              <w:br w:type="textWrapping"/>
            </w:r>
            <w:r w:rsidDel="00000000" w:rsidR="00000000" w:rsidRPr="00000000">
              <w:rPr>
                <w:rFonts w:ascii="Times New Roman" w:cs="Times New Roman" w:eastAsia="Times New Roman" w:hAnsi="Times New Roman"/>
                <w:b w:val="1"/>
                <w:sz w:val="20"/>
                <w:szCs w:val="20"/>
                <w:rtl w:val="0"/>
              </w:rPr>
              <w:t xml:space="preserve">Spoken Languages:</w:t>
            </w:r>
            <w:r w:rsidDel="00000000" w:rsidR="00000000" w:rsidRPr="00000000">
              <w:rPr>
                <w:rFonts w:ascii="Times New Roman" w:cs="Times New Roman" w:eastAsia="Times New Roman" w:hAnsi="Times New Roman"/>
                <w:sz w:val="20"/>
                <w:szCs w:val="20"/>
                <w:rtl w:val="0"/>
              </w:rPr>
              <w:t xml:space="preserve"> English (Fluent), French (Fluent), Haitian Creole (Fluent) (Read, Write, Speak)</w:t>
            </w:r>
          </w:p>
          <w:p w:rsidR="00000000" w:rsidDel="00000000" w:rsidP="00000000" w:rsidRDefault="00000000" w:rsidRPr="00000000" w14:paraId="00000009">
            <w:pPr>
              <w:pBdr>
                <w:bottom w:color="000000" w:space="1" w:sz="4" w:val="single"/>
              </w:pBdr>
              <w:tabs>
                <w:tab w:val="left" w:leader="none" w:pos="-90"/>
              </w:tabs>
              <w:spacing w:after="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Education &amp; Certifications</w:t>
            </w:r>
          </w:p>
          <w:p w:rsidR="00000000" w:rsidDel="00000000" w:rsidP="00000000" w:rsidRDefault="00000000" w:rsidRPr="00000000" w14:paraId="0000000A">
            <w:pPr>
              <w:tabs>
                <w:tab w:val="left" w:leader="none" w:pos="187"/>
                <w:tab w:val="right" w:leader="none" w:pos="10800"/>
              </w:tabs>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B">
            <w:pPr>
              <w:tabs>
                <w:tab w:val="left" w:leader="none" w:pos="187"/>
                <w:tab w:val="right" w:leader="none" w:pos="10800"/>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Artificial Intelligence Engineering Bootcamp, Columbia University</w:t>
            </w:r>
            <w:r w:rsidDel="00000000" w:rsidR="00000000" w:rsidRPr="00000000">
              <w:rPr>
                <w:rFonts w:ascii="Times New Roman" w:cs="Times New Roman" w:eastAsia="Times New Roman" w:hAnsi="Times New Roman"/>
                <w:sz w:val="20"/>
                <w:szCs w:val="20"/>
                <w:rtl w:val="0"/>
              </w:rPr>
              <w:tab/>
              <w:t xml:space="preserve">New York, NY</w:t>
            </w:r>
          </w:p>
          <w:p w:rsidR="00000000" w:rsidDel="00000000" w:rsidP="00000000" w:rsidRDefault="00000000" w:rsidRPr="00000000" w14:paraId="0000000C">
            <w:pPr>
              <w:tabs>
                <w:tab w:val="left" w:leader="none" w:pos="187"/>
                <w:tab w:val="right" w:leader="none" w:pos="10800"/>
              </w:tabs>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Skills: Excel, SQL, Python, Tableau, Data Visualization, Data Analysis </w:t>
              <w:tab/>
              <w:t xml:space="preserve">March 2025</w:t>
            </w:r>
            <w:r w:rsidDel="00000000" w:rsidR="00000000" w:rsidRPr="00000000">
              <w:rPr>
                <w:rtl w:val="0"/>
              </w:rPr>
            </w:r>
          </w:p>
          <w:p w:rsidR="00000000" w:rsidDel="00000000" w:rsidP="00000000" w:rsidRDefault="00000000" w:rsidRPr="00000000" w14:paraId="0000000D">
            <w:pPr>
              <w:tabs>
                <w:tab w:val="left" w:leader="none" w:pos="187"/>
                <w:tab w:val="right" w:leader="none" w:pos="10800"/>
              </w:tabs>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E">
            <w:pPr>
              <w:tabs>
                <w:tab w:val="left" w:leader="none" w:pos="187"/>
                <w:tab w:val="right" w:leader="none" w:pos="10800"/>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Data Analytics Immersive Bootcamp, General Assembly</w:t>
            </w:r>
            <w:r w:rsidDel="00000000" w:rsidR="00000000" w:rsidRPr="00000000">
              <w:rPr>
                <w:rFonts w:ascii="Times New Roman" w:cs="Times New Roman" w:eastAsia="Times New Roman" w:hAnsi="Times New Roman"/>
                <w:sz w:val="20"/>
                <w:szCs w:val="20"/>
                <w:rtl w:val="0"/>
              </w:rPr>
              <w:tab/>
              <w:t xml:space="preserve">New York, NY</w:t>
            </w:r>
          </w:p>
          <w:p w:rsidR="00000000" w:rsidDel="00000000" w:rsidP="00000000" w:rsidRDefault="00000000" w:rsidRPr="00000000" w14:paraId="0000000F">
            <w:pPr>
              <w:tabs>
                <w:tab w:val="left" w:leader="none" w:pos="187"/>
                <w:tab w:val="right" w:leader="none" w:pos="10800"/>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Skills: Excel, SQL, Python, Tableau, Data Visualization, Data Analysis </w:t>
              <w:tab/>
              <w:t xml:space="preserve">April 2023</w:t>
              <w:br w:type="textWrapping"/>
            </w:r>
          </w:p>
          <w:p w:rsidR="00000000" w:rsidDel="00000000" w:rsidP="00000000" w:rsidRDefault="00000000" w:rsidRPr="00000000" w14:paraId="00000010">
            <w:pPr>
              <w:tabs>
                <w:tab w:val="left" w:leader="none" w:pos="187"/>
                <w:tab w:val="right" w:leader="none" w:pos="10800"/>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Murray Koppelman School of Business</w:t>
            </w:r>
            <w:r w:rsidDel="00000000" w:rsidR="00000000" w:rsidRPr="00000000">
              <w:rPr>
                <w:rFonts w:ascii="Times New Roman" w:cs="Times New Roman" w:eastAsia="Times New Roman" w:hAnsi="Times New Roman"/>
                <w:sz w:val="20"/>
                <w:szCs w:val="20"/>
                <w:rtl w:val="0"/>
              </w:rPr>
              <w:tab/>
              <w:t xml:space="preserve">New York, NY</w:t>
            </w:r>
          </w:p>
          <w:p w:rsidR="00000000" w:rsidDel="00000000" w:rsidP="00000000" w:rsidRDefault="00000000" w:rsidRPr="00000000" w14:paraId="00000011">
            <w:pPr>
              <w:tabs>
                <w:tab w:val="left" w:leader="none" w:pos="187"/>
                <w:tab w:val="right" w:leader="none" w:pos="10800"/>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Master of Science in Business Administration Specialization: Economic Analysis                                        </w:t>
              <w:tab/>
              <w:t xml:space="preserve">August 2018</w:t>
            </w:r>
          </w:p>
          <w:p w:rsidR="00000000" w:rsidDel="00000000" w:rsidP="00000000" w:rsidRDefault="00000000" w:rsidRPr="00000000" w14:paraId="00000012">
            <w:pPr>
              <w:tabs>
                <w:tab w:val="left" w:leader="none" w:pos="187"/>
                <w:tab w:val="right" w:leader="none" w:pos="10800"/>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013">
            <w:pPr>
              <w:tabs>
                <w:tab w:val="left" w:leader="none" w:pos="187"/>
                <w:tab w:val="right" w:leader="none" w:pos="10800"/>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Murray Koppelman School of Business</w:t>
            </w:r>
            <w:r w:rsidDel="00000000" w:rsidR="00000000" w:rsidRPr="00000000">
              <w:rPr>
                <w:rFonts w:ascii="Times New Roman" w:cs="Times New Roman" w:eastAsia="Times New Roman" w:hAnsi="Times New Roman"/>
                <w:sz w:val="20"/>
                <w:szCs w:val="20"/>
                <w:rtl w:val="0"/>
              </w:rPr>
              <w:tab/>
              <w:t xml:space="preserve">New York, NY</w:t>
            </w:r>
          </w:p>
          <w:p w:rsidR="00000000" w:rsidDel="00000000" w:rsidP="00000000" w:rsidRDefault="00000000" w:rsidRPr="00000000" w14:paraId="00000014">
            <w:pPr>
              <w:pBdr>
                <w:bottom w:color="000000" w:space="1" w:sz="4" w:val="single"/>
              </w:pBd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Bachelor of Arts, Economics</w:t>
              <w:tab/>
              <w:t xml:space="preserve">                                                                                                                                            May 2017</w:t>
            </w:r>
          </w:p>
          <w:p w:rsidR="00000000" w:rsidDel="00000000" w:rsidP="00000000" w:rsidRDefault="00000000" w:rsidRPr="00000000" w14:paraId="00000015">
            <w:pPr>
              <w:pBdr>
                <w:bottom w:color="000000" w:space="1" w:sz="4" w:val="single"/>
              </w:pBdr>
              <w:spacing w:after="0" w:line="276"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6">
            <w:pPr>
              <w:pBdr>
                <w:bottom w:color="000000" w:space="1" w:sz="4" w:val="single"/>
              </w:pBdr>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Artificial Intelligence Projects</w:t>
            </w:r>
            <w:r w:rsidDel="00000000" w:rsidR="00000000" w:rsidRPr="00000000">
              <w:rPr>
                <w:rtl w:val="0"/>
              </w:rPr>
            </w:r>
          </w:p>
          <w:p w:rsidR="00000000" w:rsidDel="00000000" w:rsidP="00000000" w:rsidRDefault="00000000" w:rsidRPr="00000000" w14:paraId="00000017">
            <w:pPr>
              <w:tabs>
                <w:tab w:val="left" w:leader="none" w:pos="187"/>
                <w:tab w:val="left" w:leader="none" w:pos="7507"/>
              </w:tabs>
              <w:spacing w:after="0" w:line="240" w:lineRule="auto"/>
              <w:ind w:left="187" w:hanging="187"/>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numPr>
                <w:ilvl w:val="0"/>
                <w:numId w:val="4"/>
              </w:numPr>
              <w:tabs>
                <w:tab w:val="left" w:leader="none" w:pos="187"/>
                <w:tab w:val="left" w:leader="none" w:pos="7507"/>
              </w:tabs>
              <w:spacing w:after="0"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b w:val="1"/>
                <w:sz w:val="20"/>
                <w:szCs w:val="20"/>
                <w:rtl w:val="0"/>
              </w:rPr>
              <w:t xml:space="preserve">Earnings Call Transcript Analyzer</w:t>
            </w:r>
            <w:r w:rsidDel="00000000" w:rsidR="00000000" w:rsidRPr="00000000">
              <w:rPr>
                <w:rFonts w:ascii="Times New Roman" w:cs="Times New Roman" w:eastAsia="Times New Roman" w:hAnsi="Times New Roman"/>
                <w:sz w:val="20"/>
                <w:szCs w:val="20"/>
                <w:rtl w:val="0"/>
              </w:rPr>
              <w:t xml:space="preserve"> – Built a Retrieval-Augmented Generation (RAG) pipeline to analyze earnings call transcripts, leveraging LLMs for sentiment analysis and financial insights. [</w:t>
            </w:r>
            <w:hyperlink r:id="rId10">
              <w:r w:rsidDel="00000000" w:rsidR="00000000" w:rsidRPr="00000000">
                <w:rPr>
                  <w:rFonts w:ascii="Times New Roman" w:cs="Times New Roman" w:eastAsia="Times New Roman" w:hAnsi="Times New Roman"/>
                  <w:color w:val="1155cc"/>
                  <w:sz w:val="20"/>
                  <w:szCs w:val="20"/>
                  <w:u w:val="single"/>
                  <w:rtl w:val="0"/>
                </w:rPr>
                <w:t xml:space="preserve">GitHub</w:t>
              </w:r>
            </w:hyperlink>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9">
            <w:pPr>
              <w:numPr>
                <w:ilvl w:val="0"/>
                <w:numId w:val="4"/>
              </w:numPr>
              <w:tabs>
                <w:tab w:val="left" w:leader="none" w:pos="187"/>
                <w:tab w:val="left" w:leader="none" w:pos="7507"/>
              </w:tabs>
              <w:spacing w:after="0"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b w:val="1"/>
                <w:sz w:val="20"/>
                <w:szCs w:val="20"/>
                <w:rtl w:val="0"/>
              </w:rPr>
              <w:t xml:space="preserve">SMS Spam Detector </w:t>
            </w:r>
            <w:r w:rsidDel="00000000" w:rsidR="00000000" w:rsidRPr="00000000">
              <w:rPr>
                <w:rFonts w:ascii="Times New Roman" w:cs="Times New Roman" w:eastAsia="Times New Roman" w:hAnsi="Times New Roman"/>
                <w:sz w:val="20"/>
                <w:szCs w:val="20"/>
                <w:rtl w:val="0"/>
              </w:rPr>
              <w:t xml:space="preserve">– Developed a Support Vector Classification (SVC) model to classify SMS spam messages, integrating the model into a Gradio app for real-time predictions. [</w:t>
            </w:r>
            <w:hyperlink r:id="rId11">
              <w:r w:rsidDel="00000000" w:rsidR="00000000" w:rsidRPr="00000000">
                <w:rPr>
                  <w:rFonts w:ascii="Times New Roman" w:cs="Times New Roman" w:eastAsia="Times New Roman" w:hAnsi="Times New Roman"/>
                  <w:color w:val="1155cc"/>
                  <w:sz w:val="20"/>
                  <w:szCs w:val="20"/>
                  <w:u w:val="single"/>
                  <w:rtl w:val="0"/>
                </w:rPr>
                <w:t xml:space="preserve">GitHub</w:t>
              </w:r>
            </w:hyperlink>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A">
            <w:pPr>
              <w:numPr>
                <w:ilvl w:val="0"/>
                <w:numId w:val="4"/>
              </w:numPr>
              <w:tabs>
                <w:tab w:val="left" w:leader="none" w:pos="187"/>
                <w:tab w:val="left" w:leader="none" w:pos="7507"/>
              </w:tabs>
              <w:spacing w:after="0"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b w:val="1"/>
                <w:sz w:val="20"/>
                <w:szCs w:val="20"/>
                <w:rtl w:val="0"/>
              </w:rPr>
              <w:t xml:space="preserve">HR Attrition &amp; Department Fit Prediction </w:t>
            </w:r>
            <w:r w:rsidDel="00000000" w:rsidR="00000000" w:rsidRPr="00000000">
              <w:rPr>
                <w:rFonts w:ascii="Times New Roman" w:cs="Times New Roman" w:eastAsia="Times New Roman" w:hAnsi="Times New Roman"/>
                <w:sz w:val="20"/>
                <w:szCs w:val="20"/>
                <w:rtl w:val="0"/>
              </w:rPr>
              <w:t xml:space="preserve">– Designed a branched neural network using TensorFlow to predict employee attrition and optimal department placement, enhancing HR decision-making. [</w:t>
            </w:r>
            <w:hyperlink r:id="rId12">
              <w:r w:rsidDel="00000000" w:rsidR="00000000" w:rsidRPr="00000000">
                <w:rPr>
                  <w:rFonts w:ascii="Times New Roman" w:cs="Times New Roman" w:eastAsia="Times New Roman" w:hAnsi="Times New Roman"/>
                  <w:color w:val="1155cc"/>
                  <w:sz w:val="20"/>
                  <w:szCs w:val="20"/>
                  <w:u w:val="single"/>
                  <w:rtl w:val="0"/>
                </w:rPr>
                <w:t xml:space="preserve">GitHub</w:t>
              </w:r>
            </w:hyperlink>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B">
            <w:pPr>
              <w:numPr>
                <w:ilvl w:val="0"/>
                <w:numId w:val="4"/>
              </w:numPr>
              <w:tabs>
                <w:tab w:val="left" w:leader="none" w:pos="187"/>
                <w:tab w:val="left" w:leader="none" w:pos="7507"/>
              </w:tabs>
              <w:spacing w:after="0"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b w:val="1"/>
                <w:sz w:val="20"/>
                <w:szCs w:val="20"/>
                <w:rtl w:val="0"/>
              </w:rPr>
              <w:t xml:space="preserve">Student Loan Repayment Prediction</w:t>
            </w:r>
            <w:r w:rsidDel="00000000" w:rsidR="00000000" w:rsidRPr="00000000">
              <w:rPr>
                <w:rFonts w:ascii="Times New Roman" w:cs="Times New Roman" w:eastAsia="Times New Roman" w:hAnsi="Times New Roman"/>
                <w:sz w:val="20"/>
                <w:szCs w:val="20"/>
                <w:rtl w:val="0"/>
              </w:rPr>
              <w:t xml:space="preserve"> – Created a deep learning model to assess student loan repayment success, providing insights into borrower risk factors and financial planning. [</w:t>
            </w:r>
            <w:hyperlink r:id="rId13">
              <w:r w:rsidDel="00000000" w:rsidR="00000000" w:rsidRPr="00000000">
                <w:rPr>
                  <w:rFonts w:ascii="Times New Roman" w:cs="Times New Roman" w:eastAsia="Times New Roman" w:hAnsi="Times New Roman"/>
                  <w:color w:val="1155cc"/>
                  <w:sz w:val="20"/>
                  <w:szCs w:val="20"/>
                  <w:u w:val="single"/>
                  <w:rtl w:val="0"/>
                </w:rPr>
                <w:t xml:space="preserve">GitHub</w:t>
              </w:r>
            </w:hyperlink>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C">
            <w:pPr>
              <w:tabs>
                <w:tab w:val="left" w:leader="none" w:pos="187"/>
                <w:tab w:val="left" w:leader="none" w:pos="7507"/>
              </w:tabs>
              <w:spacing w:after="0"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pBdr>
                <w:bottom w:color="000000" w:space="1" w:sz="4" w:val="single"/>
              </w:pBdr>
              <w:spacing w:after="0"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Data Analytics Projects</w:t>
            </w:r>
            <w:r w:rsidDel="00000000" w:rsidR="00000000" w:rsidRPr="00000000">
              <w:rPr>
                <w:rtl w:val="0"/>
              </w:rPr>
            </w:r>
          </w:p>
          <w:p w:rsidR="00000000" w:rsidDel="00000000" w:rsidP="00000000" w:rsidRDefault="00000000" w:rsidRPr="00000000" w14:paraId="0000001E">
            <w:pPr>
              <w:numPr>
                <w:ilvl w:val="0"/>
                <w:numId w:val="4"/>
              </w:numPr>
              <w:tabs>
                <w:tab w:val="left" w:leader="none" w:pos="187"/>
                <w:tab w:val="left" w:leader="none" w:pos="7507"/>
              </w:tabs>
              <w:spacing w:after="0"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b w:val="1"/>
                <w:sz w:val="20"/>
                <w:szCs w:val="20"/>
                <w:rtl w:val="0"/>
              </w:rPr>
              <w:t xml:space="preserve">NYC Ticket &amp; Collision Analysis</w:t>
            </w:r>
            <w:r w:rsidDel="00000000" w:rsidR="00000000" w:rsidRPr="00000000">
              <w:rPr>
                <w:rFonts w:ascii="Times New Roman" w:cs="Times New Roman" w:eastAsia="Times New Roman" w:hAnsi="Times New Roman"/>
                <w:sz w:val="20"/>
                <w:szCs w:val="20"/>
                <w:rtl w:val="0"/>
              </w:rPr>
              <w:t xml:space="preserve"> – Analyzed 13M+ traffic tickets &amp; 2M+ crash records using Python, SQL, and Tableau, reducing ticket issuance by 37.5%. Developed an ETL pipeline, improving data processing efficiency by 105%.</w:t>
            </w:r>
          </w:p>
          <w:p w:rsidR="00000000" w:rsidDel="00000000" w:rsidP="00000000" w:rsidRDefault="00000000" w:rsidRPr="00000000" w14:paraId="0000001F">
            <w:pPr>
              <w:numPr>
                <w:ilvl w:val="0"/>
                <w:numId w:val="4"/>
              </w:numPr>
              <w:tabs>
                <w:tab w:val="left" w:leader="none" w:pos="187"/>
                <w:tab w:val="left" w:leader="none" w:pos="7507"/>
              </w:tabs>
              <w:spacing w:after="0"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b w:val="1"/>
                <w:sz w:val="20"/>
                <w:szCs w:val="20"/>
                <w:rtl w:val="0"/>
              </w:rPr>
              <w:t xml:space="preserve">Wind Turbines Market Analysis </w:t>
            </w:r>
            <w:r w:rsidDel="00000000" w:rsidR="00000000" w:rsidRPr="00000000">
              <w:rPr>
                <w:rFonts w:ascii="Times New Roman" w:cs="Times New Roman" w:eastAsia="Times New Roman" w:hAnsi="Times New Roman"/>
                <w:sz w:val="20"/>
                <w:szCs w:val="20"/>
                <w:rtl w:val="0"/>
              </w:rPr>
              <w:t xml:space="preserve">– Assessed 90K+ turbine data points, optimizing KPIs like power output &amp; efficiency, leading to a 15% increase in turbine efficiency. Built an ETL pipeline, improving data processing by 120%.</w:t>
            </w:r>
          </w:p>
          <w:p w:rsidR="00000000" w:rsidDel="00000000" w:rsidP="00000000" w:rsidRDefault="00000000" w:rsidRPr="00000000" w14:paraId="00000020">
            <w:pPr>
              <w:numPr>
                <w:ilvl w:val="0"/>
                <w:numId w:val="4"/>
              </w:numPr>
              <w:tabs>
                <w:tab w:val="left" w:leader="none" w:pos="187"/>
                <w:tab w:val="left" w:leader="none" w:pos="7507"/>
              </w:tabs>
              <w:spacing w:after="0"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b w:val="1"/>
                <w:sz w:val="20"/>
                <w:szCs w:val="20"/>
                <w:rtl w:val="0"/>
              </w:rPr>
              <w:t xml:space="preserve">Capital Bikeshare Expansion</w:t>
            </w:r>
            <w:r w:rsidDel="00000000" w:rsidR="00000000" w:rsidRPr="00000000">
              <w:rPr>
                <w:rFonts w:ascii="Times New Roman" w:cs="Times New Roman" w:eastAsia="Times New Roman" w:hAnsi="Times New Roman"/>
                <w:sz w:val="20"/>
                <w:szCs w:val="20"/>
                <w:rtl w:val="0"/>
              </w:rPr>
              <w:t xml:space="preserve"> – Cleaned 15M+ rows of data, automating data cleaning with Python, reducing cleaning time by 120%. Conducted EDA-driven insights, contributing to a 45% revenue increase.</w:t>
            </w:r>
          </w:p>
          <w:p w:rsidR="00000000" w:rsidDel="00000000" w:rsidP="00000000" w:rsidRDefault="00000000" w:rsidRPr="00000000" w14:paraId="00000021">
            <w:pPr>
              <w:numPr>
                <w:ilvl w:val="0"/>
                <w:numId w:val="4"/>
              </w:numPr>
              <w:tabs>
                <w:tab w:val="left" w:leader="none" w:pos="187"/>
                <w:tab w:val="left" w:leader="none" w:pos="7507"/>
              </w:tabs>
              <w:spacing w:after="0"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b w:val="1"/>
                <w:sz w:val="20"/>
                <w:szCs w:val="20"/>
                <w:rtl w:val="0"/>
              </w:rPr>
              <w:t xml:space="preserve">Airbnb Market Analysis</w:t>
            </w:r>
            <w:r w:rsidDel="00000000" w:rsidR="00000000" w:rsidRPr="00000000">
              <w:rPr>
                <w:rFonts w:ascii="Times New Roman" w:cs="Times New Roman" w:eastAsia="Times New Roman" w:hAnsi="Times New Roman"/>
                <w:sz w:val="20"/>
                <w:szCs w:val="20"/>
                <w:rtl w:val="0"/>
              </w:rPr>
              <w:t xml:space="preserve"> – Analyzed 40+ short-term rentals in New Orleans, optimizing pricing models that increased occupancy by 30% and profitability by 22.5%.</w:t>
            </w:r>
            <w:r w:rsidDel="00000000" w:rsidR="00000000" w:rsidRPr="00000000">
              <w:rPr>
                <w:rtl w:val="0"/>
              </w:rPr>
            </w:r>
          </w:p>
        </w:tc>
      </w:tr>
    </w:tbl>
    <w:p w:rsidR="00000000" w:rsidDel="00000000" w:rsidP="00000000" w:rsidRDefault="00000000" w:rsidRPr="00000000" w14:paraId="00000022">
      <w:pPr>
        <w:pBdr>
          <w:bottom w:color="000000" w:space="1" w:sz="4" w:val="single"/>
        </w:pBdr>
        <w:spacing w:after="0" w:line="276"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Professional Experience</w:t>
      </w:r>
      <w:r w:rsidDel="00000000" w:rsidR="00000000" w:rsidRPr="00000000">
        <w:rPr>
          <w:rtl w:val="0"/>
        </w:rPr>
      </w:r>
    </w:p>
    <w:p w:rsidR="00000000" w:rsidDel="00000000" w:rsidP="00000000" w:rsidRDefault="00000000" w:rsidRPr="00000000" w14:paraId="00000023">
      <w:pPr>
        <w:tabs>
          <w:tab w:val="left" w:leader="none" w:pos="187"/>
          <w:tab w:val="right" w:leader="none" w:pos="10800"/>
        </w:tabs>
        <w:spacing w:after="0" w:line="240" w:lineRule="auto"/>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24">
      <w:pPr>
        <w:tabs>
          <w:tab w:val="left" w:leader="none" w:pos="187"/>
          <w:tab w:val="right" w:leader="none" w:pos="10800"/>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Local Initiatives Support Corporation (LISC) </w:t>
        <w:tab/>
      </w:r>
      <w:r w:rsidDel="00000000" w:rsidR="00000000" w:rsidRPr="00000000">
        <w:rPr>
          <w:rFonts w:ascii="Times New Roman" w:cs="Times New Roman" w:eastAsia="Times New Roman" w:hAnsi="Times New Roman"/>
          <w:sz w:val="20"/>
          <w:szCs w:val="20"/>
          <w:rtl w:val="0"/>
        </w:rPr>
        <w:t xml:space="preserve">New York, NY</w:t>
      </w:r>
    </w:p>
    <w:p w:rsidR="00000000" w:rsidDel="00000000" w:rsidP="00000000" w:rsidRDefault="00000000" w:rsidRPr="00000000" w14:paraId="00000025">
      <w:pPr>
        <w:tabs>
          <w:tab w:val="left" w:leader="none" w:pos="187"/>
          <w:tab w:val="right" w:leader="none" w:pos="10800"/>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Senior Community Development Officer</w:t>
        <w:tab/>
      </w:r>
      <w:r w:rsidDel="00000000" w:rsidR="00000000" w:rsidRPr="00000000">
        <w:rPr>
          <w:rFonts w:ascii="Times New Roman" w:cs="Times New Roman" w:eastAsia="Times New Roman" w:hAnsi="Times New Roman"/>
          <w:sz w:val="20"/>
          <w:szCs w:val="20"/>
          <w:rtl w:val="0"/>
        </w:rPr>
        <w:t xml:space="preserve">July 2024 – Present</w:t>
      </w:r>
    </w:p>
    <w:p w:rsidR="00000000" w:rsidDel="00000000" w:rsidP="00000000" w:rsidRDefault="00000000" w:rsidRPr="00000000" w14:paraId="00000026">
      <w:pPr>
        <w:numPr>
          <w:ilvl w:val="0"/>
          <w:numId w:val="1"/>
        </w:numPr>
        <w:tabs>
          <w:tab w:val="left" w:leader="none" w:pos="187"/>
          <w:tab w:val="right" w:leader="none" w:pos="10800"/>
        </w:tabs>
        <w:spacing w:after="0" w:afterAutospacing="0" w:before="24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Managed and allocated millions in HUD Section 4 and AmeriCorps funding, directing resources to Community Development Financial Institutions (CDFIs) and Community-Based Organizations (CBOs) while ensuring compliance with federal, state, and local regulations.</w:t>
      </w:r>
    </w:p>
    <w:p w:rsidR="00000000" w:rsidDel="00000000" w:rsidP="00000000" w:rsidRDefault="00000000" w:rsidRPr="00000000" w14:paraId="00000027">
      <w:pPr>
        <w:numPr>
          <w:ilvl w:val="0"/>
          <w:numId w:val="1"/>
        </w:numPr>
        <w:tabs>
          <w:tab w:val="left" w:leader="none" w:pos="187"/>
          <w:tab w:val="right" w:leader="none" w:pos="10800"/>
        </w:tabs>
        <w:spacing w:after="0" w:afterAutospacing="0" w:before="0" w:before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Optimized financial tracking by developing automated dashboards and reporting tools in Python, SQL, and Excel, reducing fund reconciliation time by 50% and improving grant expenditure forecasting accuracy.</w:t>
      </w:r>
    </w:p>
    <w:p w:rsidR="00000000" w:rsidDel="00000000" w:rsidP="00000000" w:rsidRDefault="00000000" w:rsidRPr="00000000" w14:paraId="00000028">
      <w:pPr>
        <w:numPr>
          <w:ilvl w:val="0"/>
          <w:numId w:val="1"/>
        </w:numPr>
        <w:tabs>
          <w:tab w:val="left" w:leader="none" w:pos="187"/>
          <w:tab w:val="right" w:leader="none" w:pos="10800"/>
        </w:tabs>
        <w:spacing w:after="0" w:afterAutospacing="0" w:before="0" w:before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Led data-driven analysis for the NYCHA PACT (Permanent Affordability Commitment Together) program, evaluating funding allocations, project timelines, and performance metrics to improve program execution efficiency by 20%.</w:t>
      </w:r>
    </w:p>
    <w:p w:rsidR="00000000" w:rsidDel="00000000" w:rsidP="00000000" w:rsidRDefault="00000000" w:rsidRPr="00000000" w14:paraId="00000029">
      <w:pPr>
        <w:numPr>
          <w:ilvl w:val="0"/>
          <w:numId w:val="1"/>
        </w:numPr>
        <w:tabs>
          <w:tab w:val="left" w:leader="none" w:pos="187"/>
          <w:tab w:val="right" w:leader="none" w:pos="10800"/>
        </w:tabs>
        <w:spacing w:after="0" w:afterAutospacing="0" w:before="0" w:before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Streamlined contract and task order management for 15+ consultant engagements, developing standardized financial tracking and project monitoring systems, improving budget adherence and increasing efficiency in LISC NY’s grant administration processes.</w:t>
      </w:r>
    </w:p>
    <w:p w:rsidR="00000000" w:rsidDel="00000000" w:rsidP="00000000" w:rsidRDefault="00000000" w:rsidRPr="00000000" w14:paraId="0000002A">
      <w:pPr>
        <w:numPr>
          <w:ilvl w:val="0"/>
          <w:numId w:val="1"/>
        </w:numPr>
        <w:tabs>
          <w:tab w:val="left" w:leader="none" w:pos="187"/>
          <w:tab w:val="right" w:leader="none" w:pos="10800"/>
        </w:tabs>
        <w:spacing w:after="0" w:afterAutospacing="0" w:before="0" w:before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Designed and deployed a financial data analytics framework, integrating ERP systems, financial models, and KPI dashboards to enhance fund utilization tracking and reporting across LISC NY’s affordable housing and community development programs.</w:t>
      </w:r>
    </w:p>
    <w:p w:rsidR="00000000" w:rsidDel="00000000" w:rsidP="00000000" w:rsidRDefault="00000000" w:rsidRPr="00000000" w14:paraId="0000002B">
      <w:pPr>
        <w:numPr>
          <w:ilvl w:val="0"/>
          <w:numId w:val="1"/>
        </w:numPr>
        <w:tabs>
          <w:tab w:val="left" w:leader="none" w:pos="187"/>
          <w:tab w:val="right" w:leader="none" w:pos="10800"/>
        </w:tabs>
        <w:spacing w:after="0" w:afterAutospacing="0" w:before="0" w:before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Spearheaded the AI Strategy for LISC NY, developing data-driven insights to optimize grant allocations, risk assessment models for funding decisions, and predictive analytics for community investment impact.</w:t>
      </w:r>
    </w:p>
    <w:p w:rsidR="00000000" w:rsidDel="00000000" w:rsidP="00000000" w:rsidRDefault="00000000" w:rsidRPr="00000000" w14:paraId="0000002C">
      <w:pPr>
        <w:numPr>
          <w:ilvl w:val="0"/>
          <w:numId w:val="1"/>
        </w:numPr>
        <w:tabs>
          <w:tab w:val="left" w:leader="none" w:pos="187"/>
          <w:tab w:val="right" w:leader="none" w:pos="10800"/>
        </w:tabs>
        <w:spacing w:after="0" w:afterAutospacing="0" w:before="0" w:before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Developed AI-driven financial models to analyze trends in CDFI lending, economic development, and housing affordability, enabling executive leadership to make informed decisions on public-private investment strategies.</w:t>
      </w:r>
    </w:p>
    <w:p w:rsidR="00000000" w:rsidDel="00000000" w:rsidP="00000000" w:rsidRDefault="00000000" w:rsidRPr="00000000" w14:paraId="0000002D">
      <w:pPr>
        <w:numPr>
          <w:ilvl w:val="0"/>
          <w:numId w:val="1"/>
        </w:numPr>
        <w:tabs>
          <w:tab w:val="left" w:leader="none" w:pos="187"/>
          <w:tab w:val="right" w:leader="none" w:pos="10800"/>
        </w:tabs>
        <w:spacing w:after="0" w:afterAutospacing="0" w:before="0" w:before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Prepared and presented financial and data analytics reports to LISC’s executive leadership, major funders, and public sector partners, influencing key funding decisions and shaping strategic investments in economic mobility and housing preservation.</w:t>
      </w:r>
    </w:p>
    <w:p w:rsidR="00000000" w:rsidDel="00000000" w:rsidP="00000000" w:rsidRDefault="00000000" w:rsidRPr="00000000" w14:paraId="0000002E">
      <w:pPr>
        <w:numPr>
          <w:ilvl w:val="0"/>
          <w:numId w:val="1"/>
        </w:numPr>
        <w:tabs>
          <w:tab w:val="left" w:leader="none" w:pos="187"/>
          <w:tab w:val="right" w:leader="none" w:pos="10800"/>
        </w:tabs>
        <w:spacing w:after="240" w:before="0" w:before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Enhanced operational efficiency by implementing data automation and machine learning techniques to predict funding utilization patterns, resulting in a 30% improvement in forecasting accuracy for grant expenditures.</w:t>
      </w:r>
    </w:p>
    <w:p w:rsidR="00000000" w:rsidDel="00000000" w:rsidP="00000000" w:rsidRDefault="00000000" w:rsidRPr="00000000" w14:paraId="0000002F">
      <w:pPr>
        <w:tabs>
          <w:tab w:val="left" w:leader="none" w:pos="187"/>
          <w:tab w:val="right" w:leader="none" w:pos="10800"/>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The Doe Fund, Inc.</w:t>
        <w:tab/>
      </w:r>
      <w:r w:rsidDel="00000000" w:rsidR="00000000" w:rsidRPr="00000000">
        <w:rPr>
          <w:rFonts w:ascii="Times New Roman" w:cs="Times New Roman" w:eastAsia="Times New Roman" w:hAnsi="Times New Roman"/>
          <w:sz w:val="20"/>
          <w:szCs w:val="20"/>
          <w:rtl w:val="0"/>
        </w:rPr>
        <w:t xml:space="preserve">New York, NY</w:t>
      </w:r>
    </w:p>
    <w:p w:rsidR="00000000" w:rsidDel="00000000" w:rsidP="00000000" w:rsidRDefault="00000000" w:rsidRPr="00000000" w14:paraId="00000030">
      <w:pPr>
        <w:tabs>
          <w:tab w:val="left" w:leader="none" w:pos="187"/>
          <w:tab w:val="right" w:leader="none" w:pos="10800"/>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Director of Business Operations</w:t>
        <w:tab/>
      </w:r>
      <w:r w:rsidDel="00000000" w:rsidR="00000000" w:rsidRPr="00000000">
        <w:rPr>
          <w:rFonts w:ascii="Times New Roman" w:cs="Times New Roman" w:eastAsia="Times New Roman" w:hAnsi="Times New Roman"/>
          <w:sz w:val="20"/>
          <w:szCs w:val="20"/>
          <w:rtl w:val="0"/>
        </w:rPr>
        <w:t xml:space="preserve">December 2017 – July 2024</w:t>
      </w:r>
    </w:p>
    <w:p w:rsidR="00000000" w:rsidDel="00000000" w:rsidP="00000000" w:rsidRDefault="00000000" w:rsidRPr="00000000" w14:paraId="00000031">
      <w:pPr>
        <w:tabs>
          <w:tab w:val="left" w:leader="none" w:pos="187"/>
          <w:tab w:val="right" w:leader="none" w:pos="10800"/>
        </w:tabs>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numPr>
          <w:ilvl w:val="0"/>
          <w:numId w:val="2"/>
        </w:numPr>
        <w:tabs>
          <w:tab w:val="left" w:leader="none" w:pos="187"/>
          <w:tab w:val="right" w:leader="none" w:pos="10800"/>
        </w:tabs>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Analyzed business data to identify trends, patterns, and insights for key decision-making processes, resulting in a 35% increase in cost-effectiveness and streamlined resource allocation. </w:t>
      </w:r>
    </w:p>
    <w:p w:rsidR="00000000" w:rsidDel="00000000" w:rsidP="00000000" w:rsidRDefault="00000000" w:rsidRPr="00000000" w14:paraId="00000033">
      <w:pPr>
        <w:numPr>
          <w:ilvl w:val="0"/>
          <w:numId w:val="2"/>
        </w:numPr>
        <w:tabs>
          <w:tab w:val="left" w:leader="none" w:pos="187"/>
          <w:tab w:val="right" w:leader="none" w:pos="10800"/>
        </w:tabs>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Utilized quantitative and qualitative research techniques to support the development of new policies and initiatives, resulting in a 25% reduction in technology-related costs. </w:t>
      </w:r>
    </w:p>
    <w:p w:rsidR="00000000" w:rsidDel="00000000" w:rsidP="00000000" w:rsidRDefault="00000000" w:rsidRPr="00000000" w14:paraId="00000034">
      <w:pPr>
        <w:numPr>
          <w:ilvl w:val="0"/>
          <w:numId w:val="2"/>
        </w:numPr>
        <w:tabs>
          <w:tab w:val="left" w:leader="none" w:pos="187"/>
          <w:tab w:val="right" w:leader="none" w:pos="10800"/>
        </w:tabs>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Managed and analyzed client contracts worth over $6 million yearly using data analysis to drive efficient resource allocation, while developing and maintaining client relationships, resulting in a 100% client retention rate since joining.</w:t>
        <w:br w:type="textWrapping"/>
        <w:tab/>
      </w:r>
    </w:p>
    <w:p w:rsidR="00000000" w:rsidDel="00000000" w:rsidP="00000000" w:rsidRDefault="00000000" w:rsidRPr="00000000" w14:paraId="00000035">
      <w:pPr>
        <w:tabs>
          <w:tab w:val="left" w:leader="none" w:pos="187"/>
          <w:tab w:val="right" w:leader="none" w:pos="10800"/>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General Assembly</w:t>
        <w:tab/>
      </w:r>
      <w:r w:rsidDel="00000000" w:rsidR="00000000" w:rsidRPr="00000000">
        <w:rPr>
          <w:rFonts w:ascii="Times New Roman" w:cs="Times New Roman" w:eastAsia="Times New Roman" w:hAnsi="Times New Roman"/>
          <w:sz w:val="20"/>
          <w:szCs w:val="20"/>
          <w:rtl w:val="0"/>
        </w:rPr>
        <w:t xml:space="preserve">New York, NY</w:t>
      </w:r>
    </w:p>
    <w:p w:rsidR="00000000" w:rsidDel="00000000" w:rsidP="00000000" w:rsidRDefault="00000000" w:rsidRPr="00000000" w14:paraId="00000036">
      <w:pPr>
        <w:tabs>
          <w:tab w:val="left" w:leader="none" w:pos="187"/>
          <w:tab w:val="right" w:leader="none" w:pos="10800"/>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Data Analytics Apprentice</w:t>
        <w:tab/>
      </w:r>
      <w:r w:rsidDel="00000000" w:rsidR="00000000" w:rsidRPr="00000000">
        <w:rPr>
          <w:rFonts w:ascii="Times New Roman" w:cs="Times New Roman" w:eastAsia="Times New Roman" w:hAnsi="Times New Roman"/>
          <w:sz w:val="20"/>
          <w:szCs w:val="20"/>
          <w:rtl w:val="0"/>
        </w:rPr>
        <w:t xml:space="preserve">January 2023 – April 2023</w:t>
      </w:r>
    </w:p>
    <w:p w:rsidR="00000000" w:rsidDel="00000000" w:rsidP="00000000" w:rsidRDefault="00000000" w:rsidRPr="00000000" w14:paraId="00000037">
      <w:pPr>
        <w:tabs>
          <w:tab w:val="left" w:leader="none" w:pos="187"/>
          <w:tab w:val="right" w:leader="none" w:pos="10800"/>
        </w:tabs>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numPr>
          <w:ilvl w:val="0"/>
          <w:numId w:val="2"/>
        </w:numPr>
        <w:tabs>
          <w:tab w:val="left" w:leader="none" w:pos="187"/>
          <w:tab w:val="right" w:leader="none" w:pos="10800"/>
        </w:tabs>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Conducted statistical analyses using Python, SQL, and Tableau to extract and visualize large datasets from multiple sources. Developed statistical models using Pandas, NumPy, and Scikit-learn to identify patterns and presented findings to senior management.</w:t>
      </w:r>
    </w:p>
    <w:p w:rsidR="00000000" w:rsidDel="00000000" w:rsidP="00000000" w:rsidRDefault="00000000" w:rsidRPr="00000000" w14:paraId="00000039">
      <w:pPr>
        <w:numPr>
          <w:ilvl w:val="0"/>
          <w:numId w:val="2"/>
        </w:numPr>
        <w:tabs>
          <w:tab w:val="left" w:leader="none" w:pos="187"/>
          <w:tab w:val="right" w:leader="none" w:pos="10800"/>
        </w:tabs>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Collaborated with cross-functional teams to drive data-based decision making. Utilized Agile methodologies to manage projects and prioritize work based on business impact. Communicated insights and findings through interactive dashboards, reports, and presentations.</w:t>
      </w:r>
    </w:p>
    <w:p w:rsidR="00000000" w:rsidDel="00000000" w:rsidP="00000000" w:rsidRDefault="00000000" w:rsidRPr="00000000" w14:paraId="0000003A">
      <w:pPr>
        <w:numPr>
          <w:ilvl w:val="0"/>
          <w:numId w:val="2"/>
        </w:numPr>
        <w:tabs>
          <w:tab w:val="left" w:leader="none" w:pos="187"/>
          <w:tab w:val="right" w:leader="none" w:pos="10800"/>
        </w:tabs>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Designed and implemented automated data processing pipelines using Python and PostgreSQL. Utilized Jupyter Notebooks and Git for version control, optimized performance using parallel processing, caching, and indexing, and implemented error handling procedures to ensure data accuracy and consistency.</w:t>
        <w:br w:type="textWrapping"/>
      </w:r>
    </w:p>
    <w:p w:rsidR="00000000" w:rsidDel="00000000" w:rsidP="00000000" w:rsidRDefault="00000000" w:rsidRPr="00000000" w14:paraId="0000003B">
      <w:pPr>
        <w:tabs>
          <w:tab w:val="left" w:leader="none" w:pos="187"/>
          <w:tab w:val="right" w:leader="none" w:pos="10800"/>
        </w:tabs>
        <w:spacing w:after="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ab/>
      </w:r>
    </w:p>
    <w:p w:rsidR="00000000" w:rsidDel="00000000" w:rsidP="00000000" w:rsidRDefault="00000000" w:rsidRPr="00000000" w14:paraId="0000003C">
      <w:pPr>
        <w:tabs>
          <w:tab w:val="left" w:leader="none" w:pos="187"/>
          <w:tab w:val="right" w:leader="none" w:pos="10800"/>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SP+ </w:t>
      </w:r>
      <w:r w:rsidDel="00000000" w:rsidR="00000000" w:rsidRPr="00000000">
        <w:rPr>
          <w:rFonts w:ascii="Times New Roman" w:cs="Times New Roman" w:eastAsia="Times New Roman" w:hAnsi="Times New Roman"/>
          <w:sz w:val="20"/>
          <w:szCs w:val="20"/>
          <w:rtl w:val="0"/>
        </w:rPr>
        <w:t xml:space="preserve">New York Marriott Marquis Account</w:t>
      </w:r>
      <w:r w:rsidDel="00000000" w:rsidR="00000000" w:rsidRPr="00000000">
        <w:rPr>
          <w:rFonts w:ascii="Times New Roman" w:cs="Times New Roman" w:eastAsia="Times New Roman" w:hAnsi="Times New Roman"/>
          <w:b w:val="1"/>
          <w:sz w:val="20"/>
          <w:szCs w:val="20"/>
          <w:rtl w:val="0"/>
        </w:rPr>
        <w:tab/>
      </w:r>
      <w:r w:rsidDel="00000000" w:rsidR="00000000" w:rsidRPr="00000000">
        <w:rPr>
          <w:rFonts w:ascii="Times New Roman" w:cs="Times New Roman" w:eastAsia="Times New Roman" w:hAnsi="Times New Roman"/>
          <w:sz w:val="20"/>
          <w:szCs w:val="20"/>
          <w:rtl w:val="0"/>
        </w:rPr>
        <w:t xml:space="preserve">New York, NY </w:t>
      </w:r>
    </w:p>
    <w:p w:rsidR="00000000" w:rsidDel="00000000" w:rsidP="00000000" w:rsidRDefault="00000000" w:rsidRPr="00000000" w14:paraId="0000003D">
      <w:pPr>
        <w:tabs>
          <w:tab w:val="left" w:leader="none" w:pos="187"/>
          <w:tab w:val="right" w:leader="none" w:pos="10800"/>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Guest Service Manager</w:t>
      </w:r>
      <w:r w:rsidDel="00000000" w:rsidR="00000000" w:rsidRPr="00000000">
        <w:rPr>
          <w:rFonts w:ascii="Times New Roman" w:cs="Times New Roman" w:eastAsia="Times New Roman" w:hAnsi="Times New Roman"/>
          <w:sz w:val="20"/>
          <w:szCs w:val="20"/>
          <w:rtl w:val="0"/>
        </w:rPr>
        <w:tab/>
        <w:t xml:space="preserve">March 2014 – December 2017</w:t>
      </w:r>
    </w:p>
    <w:p w:rsidR="00000000" w:rsidDel="00000000" w:rsidP="00000000" w:rsidRDefault="00000000" w:rsidRPr="00000000" w14:paraId="0000003E">
      <w:pPr>
        <w:tabs>
          <w:tab w:val="left" w:leader="none" w:pos="187"/>
          <w:tab w:val="right" w:leader="none" w:pos="10800"/>
        </w:tabs>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F">
      <w:pPr>
        <w:numPr>
          <w:ilvl w:val="0"/>
          <w:numId w:val="3"/>
        </w:numPr>
        <w:tabs>
          <w:tab w:val="left" w:leader="none" w:pos="187"/>
          <w:tab w:val="right" w:leader="none" w:pos="10800"/>
        </w:tabs>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Utilized time-tracking systems to maintain employee files, training records, and weekly schedules, resulting in a 30% increase in workforce efficiency and productivity in addition to 60% decrease in wait times for parked vehicles. </w:t>
      </w:r>
    </w:p>
    <w:p w:rsidR="00000000" w:rsidDel="00000000" w:rsidP="00000000" w:rsidRDefault="00000000" w:rsidRPr="00000000" w14:paraId="00000040">
      <w:pPr>
        <w:numPr>
          <w:ilvl w:val="0"/>
          <w:numId w:val="3"/>
        </w:numPr>
        <w:tabs>
          <w:tab w:val="left" w:leader="none" w:pos="187"/>
          <w:tab w:val="right" w:leader="none" w:pos="10800"/>
        </w:tabs>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Prepared daily financial reports, collected and calculated payroll information, and performed data entry, utilizing Excel to analyze financial data and identify trends and anomalies, resulting in a 50% reduction in payment processing time.</w:t>
      </w:r>
    </w:p>
    <w:p w:rsidR="00000000" w:rsidDel="00000000" w:rsidP="00000000" w:rsidRDefault="00000000" w:rsidRPr="00000000" w14:paraId="00000041">
      <w:pPr>
        <w:numPr>
          <w:ilvl w:val="0"/>
          <w:numId w:val="3"/>
        </w:numPr>
        <w:tabs>
          <w:tab w:val="left" w:leader="none" w:pos="187"/>
          <w:tab w:val="right" w:leader="none" w:pos="10800"/>
        </w:tabs>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Collaborated with cross-functional teams to identify areas for improvement and implement data-driven solutions, resulting in a 5% increase in guest satisfaction and a 10% improvement in employee performance, per internal evaluation metrics.</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73CCD"/>
    <w:pPr>
      <w:spacing w:after="160" w:line="259" w:lineRule="auto"/>
    </w:pPr>
    <w:rPr>
      <w:sz w:val="22"/>
      <w:szCs w:val="22"/>
    </w:rPr>
  </w:style>
  <w:style w:type="paragraph" w:styleId="Heading1">
    <w:name w:val="heading 1"/>
    <w:basedOn w:val="Normal"/>
    <w:link w:val="Heading1Char"/>
    <w:uiPriority w:val="9"/>
    <w:qFormat w:val="1"/>
    <w:rsid w:val="00635E70"/>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B71BB1"/>
    <w:rPr>
      <w:sz w:val="22"/>
      <w:szCs w:val="22"/>
    </w:rPr>
  </w:style>
  <w:style w:type="table" w:styleId="TableGrid">
    <w:name w:val="Table Grid"/>
    <w:basedOn w:val="TableNormal"/>
    <w:uiPriority w:val="59"/>
    <w:rsid w:val="00B71BB1"/>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B71BB1"/>
    <w:pPr>
      <w:ind w:left="720"/>
      <w:contextualSpacing w:val="1"/>
    </w:pPr>
  </w:style>
  <w:style w:type="character" w:styleId="Hyperlink">
    <w:name w:val="Hyperlink"/>
    <w:basedOn w:val="DefaultParagraphFont"/>
    <w:uiPriority w:val="99"/>
    <w:unhideWhenUsed w:val="1"/>
    <w:rsid w:val="00B71BB1"/>
    <w:rPr>
      <w:color w:val="0563c1" w:themeColor="hyperlink"/>
      <w:u w:val="single"/>
    </w:rPr>
  </w:style>
  <w:style w:type="paragraph" w:styleId="NormalWeb">
    <w:name w:val="Normal (Web)"/>
    <w:basedOn w:val="Normal"/>
    <w:uiPriority w:val="99"/>
    <w:semiHidden w:val="1"/>
    <w:unhideWhenUsed w:val="1"/>
    <w:rsid w:val="000E7DCD"/>
    <w:pPr>
      <w:spacing w:after="100" w:afterAutospacing="1" w:before="100" w:beforeAutospacing="1" w:line="240" w:lineRule="auto"/>
    </w:pPr>
    <w:rPr>
      <w:rFonts w:ascii="Times New Roman" w:cs="Times New Roman" w:eastAsia="Times New Roman" w:hAnsi="Times New Roman"/>
      <w:sz w:val="24"/>
      <w:szCs w:val="24"/>
    </w:rPr>
  </w:style>
  <w:style w:type="paragraph" w:styleId="z-TopofForm">
    <w:name w:val="HTML Top of Form"/>
    <w:basedOn w:val="Normal"/>
    <w:next w:val="Normal"/>
    <w:link w:val="z-TopofFormChar"/>
    <w:hidden w:val="1"/>
    <w:uiPriority w:val="99"/>
    <w:semiHidden w:val="1"/>
    <w:unhideWhenUsed w:val="1"/>
    <w:rsid w:val="00E91D22"/>
    <w:pPr>
      <w:pBdr>
        <w:bottom w:color="auto" w:space="1" w:sz="6" w:val="single"/>
      </w:pBdr>
      <w:spacing w:after="0" w:line="240" w:lineRule="auto"/>
      <w:jc w:val="center"/>
    </w:pPr>
    <w:rPr>
      <w:rFonts w:ascii="Arial" w:cs="Arial" w:eastAsia="Times New Roman" w:hAnsi="Arial"/>
      <w:vanish w:val="1"/>
      <w:sz w:val="16"/>
      <w:szCs w:val="16"/>
    </w:rPr>
  </w:style>
  <w:style w:type="character" w:styleId="z-TopofFormChar" w:customStyle="1">
    <w:name w:val="z-Top of Form Char"/>
    <w:basedOn w:val="DefaultParagraphFont"/>
    <w:link w:val="z-TopofForm"/>
    <w:uiPriority w:val="99"/>
    <w:semiHidden w:val="1"/>
    <w:rsid w:val="00E91D22"/>
    <w:rPr>
      <w:rFonts w:ascii="Arial" w:cs="Arial" w:eastAsia="Times New Roman" w:hAnsi="Arial"/>
      <w:vanish w:val="1"/>
      <w:sz w:val="16"/>
      <w:szCs w:val="16"/>
    </w:rPr>
  </w:style>
  <w:style w:type="paragraph" w:styleId="z-BottomofForm">
    <w:name w:val="HTML Bottom of Form"/>
    <w:basedOn w:val="Normal"/>
    <w:next w:val="Normal"/>
    <w:link w:val="z-BottomofFormChar"/>
    <w:hidden w:val="1"/>
    <w:uiPriority w:val="99"/>
    <w:semiHidden w:val="1"/>
    <w:unhideWhenUsed w:val="1"/>
    <w:rsid w:val="00E91D22"/>
    <w:pPr>
      <w:pBdr>
        <w:top w:color="auto" w:space="1" w:sz="6" w:val="single"/>
      </w:pBdr>
      <w:spacing w:after="0" w:line="240" w:lineRule="auto"/>
      <w:jc w:val="center"/>
    </w:pPr>
    <w:rPr>
      <w:rFonts w:ascii="Arial" w:cs="Arial" w:eastAsia="Times New Roman" w:hAnsi="Arial"/>
      <w:vanish w:val="1"/>
      <w:sz w:val="16"/>
      <w:szCs w:val="16"/>
    </w:rPr>
  </w:style>
  <w:style w:type="character" w:styleId="z-BottomofFormChar" w:customStyle="1">
    <w:name w:val="z-Bottom of Form Char"/>
    <w:basedOn w:val="DefaultParagraphFont"/>
    <w:link w:val="z-BottomofForm"/>
    <w:uiPriority w:val="99"/>
    <w:semiHidden w:val="1"/>
    <w:rsid w:val="00E91D22"/>
    <w:rPr>
      <w:rFonts w:ascii="Arial" w:cs="Arial" w:eastAsia="Times New Roman" w:hAnsi="Arial"/>
      <w:vanish w:val="1"/>
      <w:sz w:val="16"/>
      <w:szCs w:val="16"/>
    </w:rPr>
  </w:style>
  <w:style w:type="character" w:styleId="vanity-namedomain" w:customStyle="1">
    <w:name w:val="vanity-name__domain"/>
    <w:basedOn w:val="DefaultParagraphFont"/>
    <w:rsid w:val="00486BD7"/>
  </w:style>
  <w:style w:type="character" w:styleId="break-words" w:customStyle="1">
    <w:name w:val="break-words"/>
    <w:basedOn w:val="DefaultParagraphFont"/>
    <w:rsid w:val="00486BD7"/>
  </w:style>
  <w:style w:type="character" w:styleId="Heading1Char" w:customStyle="1">
    <w:name w:val="Heading 1 Char"/>
    <w:basedOn w:val="DefaultParagraphFont"/>
    <w:link w:val="Heading1"/>
    <w:uiPriority w:val="9"/>
    <w:rsid w:val="00635E70"/>
    <w:rPr>
      <w:rFonts w:ascii="Times New Roman" w:cs="Times New Roman" w:eastAsia="Times New Roman" w:hAnsi="Times New Roman"/>
      <w:b w:val="1"/>
      <w:bCs w:val="1"/>
      <w:kern w:val="36"/>
      <w:sz w:val="48"/>
      <w:szCs w:val="48"/>
    </w:rPr>
  </w:style>
  <w:style w:type="character" w:styleId="UnresolvedMention">
    <w:name w:val="Unresolved Mention"/>
    <w:basedOn w:val="DefaultParagraphFont"/>
    <w:uiPriority w:val="99"/>
    <w:semiHidden w:val="1"/>
    <w:unhideWhenUsed w:val="1"/>
    <w:rsid w:val="00432888"/>
    <w:rPr>
      <w:color w:val="605e5c"/>
      <w:shd w:color="auto" w:fill="e1dfdd" w:val="clear"/>
    </w:rPr>
  </w:style>
  <w:style w:type="character" w:styleId="FollowedHyperlink">
    <w:name w:val="FollowedHyperlink"/>
    <w:basedOn w:val="DefaultParagraphFont"/>
    <w:uiPriority w:val="99"/>
    <w:semiHidden w:val="1"/>
    <w:unhideWhenUsed w:val="1"/>
    <w:rsid w:val="00ED0B95"/>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jsaintfleur/sms_spam_detector" TargetMode="External"/><Relationship Id="rId10" Type="http://schemas.openxmlformats.org/officeDocument/2006/relationships/hyperlink" Target="https://github.com/wrdhall3/group-project-3" TargetMode="External"/><Relationship Id="rId13" Type="http://schemas.openxmlformats.org/officeDocument/2006/relationships/hyperlink" Target="https://github.com/jsaintfleur/neural-network-challenge-1" TargetMode="External"/><Relationship Id="rId12" Type="http://schemas.openxmlformats.org/officeDocument/2006/relationships/hyperlink" Target="https://github.com/jsaintfleur/neural-network-challenge-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jsaintfleur"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skjantoine@gmail.com" TargetMode="External"/><Relationship Id="rId8" Type="http://schemas.openxmlformats.org/officeDocument/2006/relationships/hyperlink" Target="http://www.linkedin.com/in/jeanlucsaintfleu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g6I/ATk9aOwWRDMnDlji2bCElw==">CgMxLjA4AHIhMXRWVGdRVHlnREdUSS13MVk2OEN1dm1yb0I2bkpZMWVF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2023-06-06T19:21:00Z</dcterms:created>
  <dc:creator>Lindsay Horne</dc:creator>
</cp:coreProperties>
</file>