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5F36" w14:textId="77777777" w:rsidR="00DA6704" w:rsidRDefault="00DA6704" w:rsidP="00DA6704">
      <w:r>
        <w:t>EVOLUCIÓN SECTORIAL</w:t>
      </w:r>
    </w:p>
    <w:p w14:paraId="15AF6685" w14:textId="77777777" w:rsidR="00DA6704" w:rsidRDefault="00DA6704" w:rsidP="00DA6704">
      <w:r>
        <w:t>Índice de la Producción Pesquera</w:t>
      </w:r>
    </w:p>
    <w:p w14:paraId="684E06FB" w14:textId="04FCA7B4" w:rsidR="0034678C" w:rsidRDefault="00DA6704" w:rsidP="00DA6704">
      <w:pPr>
        <w:jc w:val="both"/>
      </w:pPr>
      <w:r>
        <w:t>Año base 2007</w:t>
      </w:r>
    </w:p>
    <w:p w14:paraId="005D2347" w14:textId="77777777" w:rsidR="00DA6704" w:rsidRDefault="00DA6704" w:rsidP="00DA6704">
      <w:pPr>
        <w:pStyle w:val="Prrafodelista"/>
        <w:numPr>
          <w:ilvl w:val="0"/>
          <w:numId w:val="1"/>
        </w:numPr>
        <w:jc w:val="both"/>
      </w:pPr>
      <w:r w:rsidRPr="00DA6704">
        <w:t>El Índice de la Producción Pesquera en febrero 2026 registró disminución de 5,20% respecto a febrero 2025, debido a la menor extracción de especies de origen continental.</w:t>
      </w:r>
    </w:p>
    <w:p w14:paraId="78628472" w14:textId="12568009" w:rsidR="00DA6704" w:rsidRDefault="00DA6704" w:rsidP="00DA6704">
      <w:pPr>
        <w:pStyle w:val="Prrafodelista"/>
        <w:numPr>
          <w:ilvl w:val="0"/>
          <w:numId w:val="1"/>
        </w:numPr>
        <w:jc w:val="both"/>
      </w:pPr>
      <w:r w:rsidRPr="00DA6704">
        <w:t>Por el contrario, la pesca de origen marítimo reportó aumento por la mayor captura de anchoveta para consumo humano indirecto.</w:t>
      </w:r>
    </w:p>
    <w:p w14:paraId="49F9781F" w14:textId="07E1F4A8" w:rsidR="00DA6704" w:rsidRDefault="00DA6704" w:rsidP="00DA6704">
      <w:pPr>
        <w:jc w:val="both"/>
      </w:pPr>
      <w:r>
        <w:t>Variación interanual del Índice de la</w:t>
      </w:r>
      <w:r>
        <w:t xml:space="preserve"> </w:t>
      </w:r>
      <w:r>
        <w:t>Producción Pesquera</w:t>
      </w:r>
    </w:p>
    <w:p w14:paraId="57BB7E95" w14:textId="568EC87B" w:rsidR="00DA6704" w:rsidRDefault="00DA6704" w:rsidP="00DA6704">
      <w:pPr>
        <w:jc w:val="both"/>
      </w:pPr>
      <w:r>
        <w:t>En febrero 2026, la variación de -5,20% fue resultado</w:t>
      </w:r>
      <w:r>
        <w:t xml:space="preserve"> </w:t>
      </w:r>
      <w:r>
        <w:t>de la contracción de la pesca continental en</w:t>
      </w:r>
      <w:r>
        <w:t xml:space="preserve"> </w:t>
      </w:r>
      <w:r>
        <w:t>-37,04% con una incidencia negativa de 5,82 puntos</w:t>
      </w:r>
      <w:r>
        <w:t xml:space="preserve"> </w:t>
      </w:r>
      <w:r>
        <w:t>porcentuales; sin embargo, la pesca marítima avanzó</w:t>
      </w:r>
      <w:r>
        <w:t xml:space="preserve"> </w:t>
      </w:r>
      <w:r>
        <w:t>en 0,74% con un aporte de 0,62 puntos porcentuales</w:t>
      </w:r>
      <w:r>
        <w:t xml:space="preserve"> </w:t>
      </w:r>
      <w:r>
        <w:t>en el índice total del sector.</w:t>
      </w:r>
    </w:p>
    <w:p w14:paraId="21A2265C" w14:textId="7A1CCEED" w:rsidR="00DA6704" w:rsidRDefault="00DA6704" w:rsidP="00DA6704">
      <w:pPr>
        <w:jc w:val="both"/>
      </w:pPr>
      <w:r>
        <w:t>La pesca continental decreció 37,04%, ante el</w:t>
      </w:r>
      <w:r>
        <w:t xml:space="preserve"> </w:t>
      </w:r>
      <w:r>
        <w:t>menor desembarque de especies en estado fresco</w:t>
      </w:r>
      <w:r>
        <w:t xml:space="preserve"> </w:t>
      </w:r>
      <w:r>
        <w:t>en -34,21% y para congelado -53,46%; en contraste,</w:t>
      </w:r>
      <w:r>
        <w:t xml:space="preserve"> </w:t>
      </w:r>
      <w:r>
        <w:t>para preparación de curado se expandió en 69,30%.</w:t>
      </w:r>
    </w:p>
    <w:p w14:paraId="08EC48BF" w14:textId="50BEB2BA" w:rsidR="00DA6704" w:rsidRDefault="00DA6704" w:rsidP="00DA6704">
      <w:pPr>
        <w:jc w:val="both"/>
      </w:pPr>
      <w:r>
        <w:t>La pesca marítima creció por la captura de anchoveta</w:t>
      </w:r>
      <w:r>
        <w:t xml:space="preserve"> </w:t>
      </w:r>
      <w:r>
        <w:t>destinada al consumo humano indirecto, pasando de</w:t>
      </w:r>
      <w:r>
        <w:t xml:space="preserve"> </w:t>
      </w:r>
      <w:r>
        <w:t>53 284 toneladas en febrero 2025 a 67 094 toneladas</w:t>
      </w:r>
      <w:r>
        <w:t xml:space="preserve"> </w:t>
      </w:r>
      <w:r>
        <w:t>en febrero 2026, lo que significó un aumento de</w:t>
      </w:r>
      <w:r>
        <w:t xml:space="preserve"> </w:t>
      </w:r>
      <w:r>
        <w:t>25,92%.</w:t>
      </w:r>
    </w:p>
    <w:p w14:paraId="2364AFC6" w14:textId="726B9214" w:rsidR="002C5E15" w:rsidRDefault="00DA6704" w:rsidP="00DA6704">
      <w:pPr>
        <w:jc w:val="both"/>
      </w:pPr>
      <w:r>
        <w:t>La pesca marítima para consumo humano directo</w:t>
      </w:r>
      <w:r>
        <w:t xml:space="preserve"> </w:t>
      </w:r>
      <w:r>
        <w:t>disminuyó 2,25%, por la menor extracción de</w:t>
      </w:r>
      <w:r>
        <w:t xml:space="preserve"> </w:t>
      </w:r>
      <w:r>
        <w:t>recursos para elaboración de enlatado -59,09%,</w:t>
      </w:r>
      <w:r>
        <w:t xml:space="preserve"> </w:t>
      </w:r>
      <w:r>
        <w:t>congelado -7,60% y curado -28,41%; mientras que,</w:t>
      </w:r>
      <w:r>
        <w:t xml:space="preserve"> </w:t>
      </w:r>
      <w:r>
        <w:t>para consumo en estado fresco se incrementó</w:t>
      </w:r>
      <w:r>
        <w:t xml:space="preserve"> </w:t>
      </w:r>
      <w:r>
        <w:t>14,35%.</w:t>
      </w:r>
      <w:r w:rsidR="002C5E15">
        <w:br w:type="page"/>
      </w:r>
    </w:p>
    <w:p w14:paraId="7892C298" w14:textId="77777777" w:rsidR="002C5E15" w:rsidRDefault="002C5E15" w:rsidP="002C5E15">
      <w:pPr>
        <w:jc w:val="both"/>
      </w:pPr>
      <w:r w:rsidRPr="00F544F5">
        <w:lastRenderedPageBreak/>
        <w:t xml:space="preserve">Producción Sectorial: </w:t>
      </w:r>
      <w:proofErr w:type="gramStart"/>
      <w:r w:rsidRPr="00F544F5">
        <w:t>Febrero</w:t>
      </w:r>
      <w:proofErr w:type="gramEnd"/>
      <w:r w:rsidRPr="00F544F5">
        <w:t xml:space="preserve"> 2026 </w:t>
      </w:r>
    </w:p>
    <w:p w14:paraId="23D00C3E" w14:textId="08699CF3" w:rsidR="00DA6704" w:rsidRDefault="002C5E15" w:rsidP="00DA6704">
      <w:pPr>
        <w:jc w:val="both"/>
      </w:pPr>
      <w:r w:rsidRPr="002C5E15">
        <w:t>Sector Pesca</w:t>
      </w:r>
    </w:p>
    <w:p w14:paraId="7FD6F3C6" w14:textId="77777777" w:rsidR="002C5E15" w:rsidRDefault="002C5E15" w:rsidP="00DA6704">
      <w:pPr>
        <w:jc w:val="both"/>
      </w:pPr>
      <w:r w:rsidRPr="002C5E15">
        <w:t>En febrero de 2026, el sector pesca disminuyó 5,20% debido a la menor extracción de especies de origen continental en -37,04%; sin embargo, el desembarque de recursos de origen marítimo creció 0,74%.</w:t>
      </w:r>
    </w:p>
    <w:p w14:paraId="3D5B3A99" w14:textId="7452EF28" w:rsidR="002C5E15" w:rsidRDefault="002C5E15" w:rsidP="00DA6704">
      <w:pPr>
        <w:jc w:val="both"/>
      </w:pPr>
      <w:r w:rsidRPr="002C5E15">
        <w:t>La pesca marítima avanzó 0,74% por incremento en el volumen extraído de especies destinadas al consumo humano indirecto o de uso industrial (preparación de harina y aceite de pescado) en la zona sur, principalmente en los puertos de Matarani, Pacocha, Ilo y Mollendo, con un total de 67 094 toneladas y que, frente a 53 284 toneladas registradas en febrero 2025, significó incremento del 25,92%. Cabe mencionar que, la extracción del recurso anchoveta se realizó en el marco de la Primera Temporada de Pesca 2026 en la zona sur del litoral del país.</w:t>
      </w:r>
    </w:p>
    <w:p w14:paraId="39844F07" w14:textId="0D20772A" w:rsidR="002C5E15" w:rsidRDefault="002C5E15" w:rsidP="00DA6704">
      <w:pPr>
        <w:jc w:val="both"/>
      </w:pPr>
      <w:r w:rsidRPr="002C5E15">
        <w:t>Por otro lado, la pesca para consumo humano directo disminuyó 2,25% en tres de sus cuatro destinos: para enlatado -59,09% de especies como jurel, bonito, caballa y anchoveta; para congelado -7,60%, entre ellos jurel, caballa, merluza, anguila, pejerrey y bonito; y para preparación de curado en -28,41%, de anchoveta y caballa; sin embargo, para consumo en estado fresco creció 14,35% por mayor disponibilidad de recursos como corvina, cojinova, perico, cabrilla, lenguado, merluza, pejerrey, lorna, coco, ayanque, tollo, langostino, concha negra, pota y pulpo</w:t>
      </w:r>
      <w:r>
        <w:t>.</w:t>
      </w:r>
    </w:p>
    <w:p w14:paraId="466762F3" w14:textId="57E70241" w:rsidR="005F0BCF" w:rsidRDefault="002C5E15" w:rsidP="00DA6704">
      <w:pPr>
        <w:jc w:val="both"/>
      </w:pPr>
      <w:r w:rsidRPr="002C5E15">
        <w:t>La pesca continental descendió 37,04%, por menor captura de especies destinadas al consumo en estado fresco en -34,21%, entre ellos, trucha, palometa, boquichico, zúngaro y pejerrey; y congelado en -53,46%, por menor disponibilidad de trucha. Por el contrario, para preparación de curado se expandió en 69,30%, ante mayor extracción de llambina y boquichico.</w:t>
      </w:r>
      <w:r w:rsidR="005F0BCF">
        <w:br w:type="page"/>
      </w:r>
    </w:p>
    <w:p w14:paraId="76EFCA4B" w14:textId="03221495" w:rsidR="006F561B" w:rsidRDefault="006F561B" w:rsidP="00DA6704">
      <w:pPr>
        <w:jc w:val="both"/>
      </w:pPr>
      <w:r w:rsidRPr="001501D7">
        <w:lastRenderedPageBreak/>
        <w:t>Producción Sectorial: Enero-</w:t>
      </w:r>
      <w:proofErr w:type="gramStart"/>
      <w:r w:rsidRPr="001501D7">
        <w:t>Febrero</w:t>
      </w:r>
      <w:proofErr w:type="gramEnd"/>
      <w:r w:rsidRPr="001501D7">
        <w:t xml:space="preserve"> 2026</w:t>
      </w:r>
    </w:p>
    <w:p w14:paraId="544E69F4" w14:textId="59463F1B" w:rsidR="002C5E15" w:rsidRDefault="005F0BCF" w:rsidP="00DA6704">
      <w:pPr>
        <w:jc w:val="both"/>
      </w:pPr>
      <w:r w:rsidRPr="005F0BCF">
        <w:t>Sector Pesca</w:t>
      </w:r>
    </w:p>
    <w:p w14:paraId="2CD3BCFF" w14:textId="77777777" w:rsidR="005F0BCF" w:rsidRDefault="005F0BCF" w:rsidP="00DA6704">
      <w:pPr>
        <w:jc w:val="both"/>
      </w:pPr>
      <w:r w:rsidRPr="005F0BCF">
        <w:t>El sector pesca, en el periodo enero-febrero de 2026, disminuyó 7,94%, debido al menor tonelaje capturado de recursos de origen marítimo -4,39% y continental -35,82%.</w:t>
      </w:r>
    </w:p>
    <w:p w14:paraId="75B3F4A7" w14:textId="77777777" w:rsidR="005F0BCF" w:rsidRDefault="005F0BCF" w:rsidP="00DA6704">
      <w:pPr>
        <w:jc w:val="both"/>
      </w:pPr>
      <w:r w:rsidRPr="005F0BCF">
        <w:t xml:space="preserve">La pesca marítima descendió en 4,39%, ante menor disponibilidad de especies destinadas al consumo humano indirecto o de uso industrial (preparación de harina y aceite de pescado), alcanzando en el primer bimestre una captura total del recurso anchoveta de 360 373 toneladas, </w:t>
      </w:r>
      <w:proofErr w:type="gramStart"/>
      <w:r w:rsidRPr="005F0BCF">
        <w:t>que</w:t>
      </w:r>
      <w:proofErr w:type="gramEnd"/>
      <w:r w:rsidRPr="005F0BCF">
        <w:t xml:space="preserve"> frente a 561 486 toneladas del mismo periodo del año 2025, se tradujo en una baja de 35,82%, principalmente por la disminución registrada en la zona norte-centro del litoral del país.</w:t>
      </w:r>
    </w:p>
    <w:p w14:paraId="2AA5C78A" w14:textId="11B17AA0" w:rsidR="005F0BCF" w:rsidRDefault="005F0BCF" w:rsidP="00DA6704">
      <w:pPr>
        <w:jc w:val="both"/>
      </w:pPr>
      <w:r w:rsidRPr="005F0BCF">
        <w:t>Por otro lado, la pesca destinada al consumo humano directo se incrementó en 16,20%, por mayor extracción de recursos para congelado en 28,44%, entre ellos, perico, bonito, pota, concha de abanico, langostino, abalón y erizo; y para consumo en estado fresco 13,65% de bonito, perico, cojinova, corvina, lenguado, raya, pejerrey, lorna, tollo, coco, ayanque, merluza, langostino, pota, concha negra, concha de abanico y pulpo; sin embargo, la extracción para elaboración de enlatado se contrajo en 41,20% por menor disponibilidad de jurel, caballa, bonito, anchoveta, atún y abalón; y para preparación de curado en -30,43% de anchoveta, caballa, cabrilla y liza.</w:t>
      </w:r>
    </w:p>
    <w:p w14:paraId="52E43BE2" w14:textId="6D066D8E" w:rsidR="005F0BCF" w:rsidRDefault="005F0BCF" w:rsidP="00DA6704">
      <w:pPr>
        <w:jc w:val="both"/>
      </w:pPr>
      <w:r w:rsidRPr="005F0BCF">
        <w:t>La pesca de origen continental decreció 35,82% por menor desembarque de especies para consumo en estado fresco en -34,70%, entre ellos, trucha, palometa, boquichico y zúngaro; y para congelado -46,77%, por baja extracción de trucha; contrarrestado por la mayor captura de recursos para la preparación de curado en 88,66%, de llambina y boquichico.</w:t>
      </w:r>
    </w:p>
    <w:sectPr w:rsidR="005F0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0D4A"/>
    <w:multiLevelType w:val="hybridMultilevel"/>
    <w:tmpl w:val="E0E07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1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04"/>
    <w:rsid w:val="002C5E15"/>
    <w:rsid w:val="00344F53"/>
    <w:rsid w:val="0034678C"/>
    <w:rsid w:val="005F0BCF"/>
    <w:rsid w:val="006F561B"/>
    <w:rsid w:val="00BD32AE"/>
    <w:rsid w:val="00D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1DBFC6"/>
  <w15:chartTrackingRefBased/>
  <w15:docId w15:val="{88C87597-8A3C-44A2-A6C7-7F039311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04"/>
  </w:style>
  <w:style w:type="paragraph" w:styleId="Ttulo1">
    <w:name w:val="heading 1"/>
    <w:basedOn w:val="Normal"/>
    <w:next w:val="Normal"/>
    <w:link w:val="Ttulo1Car"/>
    <w:uiPriority w:val="9"/>
    <w:qFormat/>
    <w:rsid w:val="00DA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7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7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7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7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7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7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7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7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7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7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733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4</cp:revision>
  <dcterms:created xsi:type="dcterms:W3CDTF">2026-04-26T14:36:00Z</dcterms:created>
  <dcterms:modified xsi:type="dcterms:W3CDTF">2026-04-26T15:35:00Z</dcterms:modified>
</cp:coreProperties>
</file>