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0BE" w:rsidRPr="002D4F85" w:rsidRDefault="001E50BE" w:rsidP="001E50BE">
      <w:pPr>
        <w:spacing w:after="0" w:line="240" w:lineRule="auto"/>
        <w:jc w:val="center"/>
        <w:rPr>
          <w:rFonts w:cs="Arial"/>
          <w:sz w:val="24"/>
          <w:szCs w:val="24"/>
        </w:rPr>
      </w:pPr>
      <w:r w:rsidRPr="002D4F85">
        <w:rPr>
          <w:rFonts w:cs="Arial"/>
          <w:sz w:val="24"/>
          <w:szCs w:val="24"/>
        </w:rPr>
        <w:t>Universidad de Margarita</w:t>
      </w:r>
    </w:p>
    <w:p w:rsidR="001E50BE" w:rsidRPr="002D4F85" w:rsidRDefault="001E50BE" w:rsidP="001E50BE">
      <w:pPr>
        <w:spacing w:after="0" w:line="240" w:lineRule="auto"/>
        <w:jc w:val="center"/>
        <w:rPr>
          <w:rFonts w:cs="Arial"/>
          <w:sz w:val="24"/>
          <w:szCs w:val="24"/>
        </w:rPr>
      </w:pPr>
      <w:r w:rsidRPr="002D4F85">
        <w:rPr>
          <w:rFonts w:cs="Arial"/>
          <w:sz w:val="24"/>
          <w:szCs w:val="24"/>
        </w:rPr>
        <w:t>Alma mater del Caribe</w:t>
      </w:r>
    </w:p>
    <w:p w:rsidR="001E50BE" w:rsidRPr="002D4F85" w:rsidRDefault="001E50BE" w:rsidP="001E50BE">
      <w:pPr>
        <w:spacing w:after="0" w:line="240" w:lineRule="auto"/>
        <w:jc w:val="center"/>
        <w:rPr>
          <w:rFonts w:cs="Arial"/>
          <w:sz w:val="24"/>
          <w:szCs w:val="24"/>
        </w:rPr>
      </w:pPr>
      <w:r w:rsidRPr="002D4F85">
        <w:rPr>
          <w:rFonts w:cs="Arial"/>
          <w:sz w:val="24"/>
          <w:szCs w:val="24"/>
        </w:rPr>
        <w:t>Decanato de Ingeniería de Sistemas</w:t>
      </w:r>
    </w:p>
    <w:p w:rsidR="001E50BE" w:rsidRDefault="001E50BE" w:rsidP="001E50BE">
      <w:pPr>
        <w:spacing w:after="0" w:line="240" w:lineRule="auto"/>
        <w:jc w:val="center"/>
        <w:rPr>
          <w:rFonts w:cs="Arial"/>
          <w:sz w:val="24"/>
          <w:szCs w:val="24"/>
        </w:rPr>
      </w:pPr>
      <w:r w:rsidRPr="002D4F85">
        <w:rPr>
          <w:rFonts w:cs="Arial"/>
          <w:sz w:val="24"/>
          <w:szCs w:val="24"/>
        </w:rPr>
        <w:t>C</w:t>
      </w:r>
      <w:r w:rsidRPr="002D4F85">
        <w:rPr>
          <w:rFonts w:cs="Arial"/>
          <w:color w:val="000000"/>
          <w:sz w:val="24"/>
          <w:szCs w:val="24"/>
          <w:shd w:val="clear" w:color="auto" w:fill="FFFFFF"/>
        </w:rPr>
        <w:t>á</w:t>
      </w:r>
      <w:r w:rsidRPr="002D4F85">
        <w:rPr>
          <w:rFonts w:cs="Arial"/>
          <w:sz w:val="24"/>
          <w:szCs w:val="24"/>
        </w:rPr>
        <w:t xml:space="preserve">tedra: </w:t>
      </w:r>
      <w:r>
        <w:rPr>
          <w:rFonts w:cs="Arial"/>
          <w:sz w:val="24"/>
          <w:szCs w:val="24"/>
        </w:rPr>
        <w:t>Sistemas de Información Gerencial</w:t>
      </w:r>
    </w:p>
    <w:p w:rsidR="001E50BE" w:rsidRDefault="001E50BE" w:rsidP="001E50BE">
      <w:pPr>
        <w:spacing w:after="0" w:line="240" w:lineRule="auto"/>
        <w:jc w:val="center"/>
        <w:rPr>
          <w:rFonts w:cs="Arial"/>
          <w:sz w:val="24"/>
          <w:szCs w:val="24"/>
        </w:rPr>
      </w:pPr>
    </w:p>
    <w:p w:rsidR="001E50BE" w:rsidRDefault="001E50BE" w:rsidP="001E50BE">
      <w:pPr>
        <w:spacing w:after="0" w:line="240" w:lineRule="auto"/>
        <w:jc w:val="center"/>
        <w:rPr>
          <w:rFonts w:cs="Arial"/>
          <w:sz w:val="24"/>
          <w:szCs w:val="24"/>
        </w:rPr>
      </w:pPr>
    </w:p>
    <w:p w:rsidR="001E50BE" w:rsidRPr="002D4F85" w:rsidRDefault="001E50BE" w:rsidP="001E50BE">
      <w:pPr>
        <w:spacing w:after="0" w:line="240" w:lineRule="auto"/>
        <w:jc w:val="center"/>
        <w:rPr>
          <w:rFonts w:cs="Arial"/>
          <w:sz w:val="24"/>
          <w:szCs w:val="24"/>
        </w:rPr>
      </w:pPr>
    </w:p>
    <w:p w:rsidR="001E50BE" w:rsidRDefault="001E50BE" w:rsidP="001E50BE">
      <w:pPr>
        <w:spacing w:line="360" w:lineRule="auto"/>
        <w:jc w:val="center"/>
        <w:rPr>
          <w:rFonts w:cs="Arial"/>
          <w:sz w:val="24"/>
          <w:szCs w:val="24"/>
        </w:rPr>
      </w:pPr>
      <w:r w:rsidRPr="002D4F85">
        <w:rPr>
          <w:rFonts w:cs="Arial"/>
          <w:noProof/>
          <w:sz w:val="24"/>
          <w:szCs w:val="24"/>
          <w:lang w:eastAsia="es-VE"/>
        </w:rPr>
        <w:drawing>
          <wp:inline distT="0" distB="0" distL="0" distR="0" wp14:anchorId="48103135" wp14:editId="303CA9DA">
            <wp:extent cx="2329964" cy="2180216"/>
            <wp:effectExtent l="0" t="0" r="0" b="0"/>
            <wp:docPr id="2" name="Picture 1" descr="Description: http://www.cajo.com.ve/patrocinantes/logos/unim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cajo.com.ve/patrocinantes/logos/unimar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318" cy="2186161"/>
                    </a:xfrm>
                    <a:prstGeom prst="rect">
                      <a:avLst/>
                    </a:prstGeom>
                    <a:noFill/>
                    <a:ln>
                      <a:noFill/>
                    </a:ln>
                  </pic:spPr>
                </pic:pic>
              </a:graphicData>
            </a:graphic>
          </wp:inline>
        </w:drawing>
      </w:r>
    </w:p>
    <w:p w:rsidR="001E50BE" w:rsidRDefault="001E50BE" w:rsidP="001E50BE">
      <w:pPr>
        <w:spacing w:line="360" w:lineRule="auto"/>
        <w:jc w:val="center"/>
        <w:rPr>
          <w:rFonts w:cs="Arial"/>
          <w:sz w:val="24"/>
          <w:szCs w:val="24"/>
        </w:rPr>
      </w:pPr>
    </w:p>
    <w:p w:rsidR="001E50BE" w:rsidRPr="002D4F85" w:rsidRDefault="001E50BE" w:rsidP="001E50BE">
      <w:pPr>
        <w:spacing w:line="360" w:lineRule="auto"/>
        <w:jc w:val="center"/>
        <w:rPr>
          <w:rFonts w:cs="Arial"/>
          <w:sz w:val="24"/>
          <w:szCs w:val="24"/>
        </w:rPr>
      </w:pPr>
    </w:p>
    <w:p w:rsidR="001E50BE" w:rsidRPr="002D4F85" w:rsidRDefault="001E50BE" w:rsidP="001E50BE">
      <w:pPr>
        <w:spacing w:after="0" w:line="240" w:lineRule="auto"/>
        <w:jc w:val="center"/>
        <w:rPr>
          <w:rFonts w:cs="Arial"/>
          <w:sz w:val="40"/>
          <w:szCs w:val="40"/>
        </w:rPr>
      </w:pPr>
      <w:r>
        <w:rPr>
          <w:rFonts w:cs="Arial"/>
          <w:sz w:val="40"/>
          <w:szCs w:val="40"/>
        </w:rPr>
        <w:t xml:space="preserve">Manual </w:t>
      </w:r>
      <w:r w:rsidR="005E56BE">
        <w:rPr>
          <w:rFonts w:cs="Arial"/>
          <w:sz w:val="40"/>
          <w:szCs w:val="40"/>
        </w:rPr>
        <w:t xml:space="preserve">De </w:t>
      </w:r>
      <w:r>
        <w:rPr>
          <w:rFonts w:cs="Arial"/>
          <w:sz w:val="40"/>
          <w:szCs w:val="40"/>
        </w:rPr>
        <w:t xml:space="preserve">Usuario </w:t>
      </w:r>
      <w:r w:rsidR="005E56BE">
        <w:rPr>
          <w:rFonts w:cs="Arial"/>
          <w:sz w:val="40"/>
          <w:szCs w:val="40"/>
        </w:rPr>
        <w:t>Para El Sistema De Gestión De Recepción, Tratamiento Y Entrega De Dispositivos De Extinción De Incendio Particulares</w:t>
      </w:r>
      <w:bookmarkStart w:id="0" w:name="_GoBack"/>
      <w:bookmarkEnd w:id="0"/>
    </w:p>
    <w:p w:rsidR="001E50BE" w:rsidRDefault="001E50BE" w:rsidP="001E50BE">
      <w:pPr>
        <w:spacing w:line="360" w:lineRule="auto"/>
        <w:rPr>
          <w:rFonts w:cs="Arial"/>
          <w:sz w:val="24"/>
          <w:szCs w:val="24"/>
        </w:rPr>
      </w:pPr>
    </w:p>
    <w:p w:rsidR="001E50BE" w:rsidRDefault="001E50BE" w:rsidP="001E50BE">
      <w:pPr>
        <w:spacing w:line="360" w:lineRule="auto"/>
        <w:rPr>
          <w:rFonts w:cs="Arial"/>
          <w:sz w:val="24"/>
          <w:szCs w:val="24"/>
        </w:rPr>
      </w:pPr>
    </w:p>
    <w:p w:rsidR="001E50BE" w:rsidRDefault="001E50BE" w:rsidP="001E50BE">
      <w:pPr>
        <w:spacing w:line="360" w:lineRule="auto"/>
        <w:rPr>
          <w:rFonts w:cs="Arial"/>
          <w:sz w:val="24"/>
          <w:szCs w:val="24"/>
        </w:rPr>
      </w:pPr>
    </w:p>
    <w:p w:rsidR="001E50BE" w:rsidRDefault="001E50BE" w:rsidP="001E50BE">
      <w:pPr>
        <w:spacing w:line="360" w:lineRule="auto"/>
        <w:rPr>
          <w:rFonts w:cs="Arial"/>
          <w:sz w:val="24"/>
          <w:szCs w:val="24"/>
        </w:rPr>
      </w:pPr>
    </w:p>
    <w:p w:rsidR="001E50BE" w:rsidRPr="002D4F85" w:rsidRDefault="001E50BE" w:rsidP="001E50BE">
      <w:pPr>
        <w:spacing w:line="360" w:lineRule="auto"/>
        <w:jc w:val="right"/>
        <w:rPr>
          <w:rFonts w:cs="Arial"/>
          <w:sz w:val="24"/>
          <w:szCs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89"/>
        <w:gridCol w:w="4489"/>
      </w:tblGrid>
      <w:tr w:rsidR="001E50BE" w:rsidTr="007C668F">
        <w:tc>
          <w:tcPr>
            <w:tcW w:w="4489" w:type="dxa"/>
          </w:tcPr>
          <w:p w:rsidR="001E50BE" w:rsidRDefault="001E50BE" w:rsidP="001E50BE">
            <w:pPr>
              <w:jc w:val="both"/>
              <w:rPr>
                <w:rFonts w:cs="Arial"/>
                <w:sz w:val="24"/>
                <w:szCs w:val="24"/>
              </w:rPr>
            </w:pPr>
            <w:r w:rsidRPr="002D4F85">
              <w:rPr>
                <w:rFonts w:cs="Arial"/>
                <w:sz w:val="24"/>
                <w:szCs w:val="24"/>
              </w:rPr>
              <w:t>Profesor</w:t>
            </w:r>
            <w:r>
              <w:rPr>
                <w:rFonts w:cs="Arial"/>
                <w:sz w:val="24"/>
                <w:szCs w:val="24"/>
              </w:rPr>
              <w:t>:</w:t>
            </w:r>
          </w:p>
          <w:p w:rsidR="001E50BE" w:rsidRDefault="001E50BE" w:rsidP="001E50BE">
            <w:pPr>
              <w:jc w:val="both"/>
              <w:rPr>
                <w:rFonts w:cs="Arial"/>
                <w:sz w:val="24"/>
                <w:szCs w:val="24"/>
              </w:rPr>
            </w:pPr>
            <w:proofErr w:type="spellStart"/>
            <w:r>
              <w:rPr>
                <w:rFonts w:cs="Arial"/>
                <w:sz w:val="24"/>
                <w:szCs w:val="24"/>
              </w:rPr>
              <w:t>Maritta</w:t>
            </w:r>
            <w:proofErr w:type="spellEnd"/>
            <w:r>
              <w:rPr>
                <w:rFonts w:cs="Arial"/>
                <w:sz w:val="24"/>
                <w:szCs w:val="24"/>
              </w:rPr>
              <w:t xml:space="preserve"> </w:t>
            </w:r>
            <w:proofErr w:type="spellStart"/>
            <w:r>
              <w:rPr>
                <w:rFonts w:cs="Arial"/>
                <w:sz w:val="24"/>
                <w:szCs w:val="24"/>
              </w:rPr>
              <w:t>Larez</w:t>
            </w:r>
            <w:proofErr w:type="spellEnd"/>
          </w:p>
        </w:tc>
        <w:tc>
          <w:tcPr>
            <w:tcW w:w="4489" w:type="dxa"/>
          </w:tcPr>
          <w:p w:rsidR="001E50BE" w:rsidRPr="002D4F85" w:rsidRDefault="001E50BE" w:rsidP="007C668F">
            <w:pPr>
              <w:jc w:val="right"/>
              <w:rPr>
                <w:rFonts w:cs="Arial"/>
                <w:sz w:val="24"/>
                <w:szCs w:val="24"/>
              </w:rPr>
            </w:pPr>
            <w:r>
              <w:rPr>
                <w:rFonts w:cs="Arial"/>
                <w:sz w:val="24"/>
                <w:szCs w:val="24"/>
              </w:rPr>
              <w:t>Integrante</w:t>
            </w:r>
            <w:r w:rsidRPr="002D4F85">
              <w:rPr>
                <w:rFonts w:cs="Arial"/>
                <w:sz w:val="24"/>
                <w:szCs w:val="24"/>
              </w:rPr>
              <w:t>:</w:t>
            </w:r>
          </w:p>
          <w:p w:rsidR="001E50BE" w:rsidRDefault="001E50BE" w:rsidP="007C668F">
            <w:pPr>
              <w:jc w:val="right"/>
              <w:rPr>
                <w:rFonts w:cs="Arial"/>
                <w:sz w:val="24"/>
                <w:szCs w:val="24"/>
              </w:rPr>
            </w:pPr>
            <w:r w:rsidRPr="002D4F85">
              <w:rPr>
                <w:rFonts w:cs="Arial"/>
                <w:sz w:val="24"/>
                <w:szCs w:val="24"/>
              </w:rPr>
              <w:t>José Guevara</w:t>
            </w:r>
          </w:p>
          <w:p w:rsidR="001E50BE" w:rsidRDefault="001E50BE" w:rsidP="007C668F">
            <w:pPr>
              <w:jc w:val="right"/>
              <w:rPr>
                <w:rFonts w:cs="Arial"/>
                <w:sz w:val="24"/>
                <w:szCs w:val="24"/>
              </w:rPr>
            </w:pPr>
            <w:r>
              <w:rPr>
                <w:rFonts w:cs="Arial"/>
                <w:sz w:val="24"/>
                <w:szCs w:val="24"/>
              </w:rPr>
              <w:t xml:space="preserve">CI: </w:t>
            </w:r>
            <w:r w:rsidRPr="002D4F85">
              <w:rPr>
                <w:rFonts w:cs="Arial"/>
                <w:sz w:val="24"/>
                <w:szCs w:val="24"/>
              </w:rPr>
              <w:t>16825525</w:t>
            </w:r>
          </w:p>
        </w:tc>
      </w:tr>
    </w:tbl>
    <w:p w:rsidR="00A37361" w:rsidRDefault="001E50BE" w:rsidP="001E50BE">
      <w:pPr>
        <w:spacing w:after="0" w:line="240" w:lineRule="auto"/>
        <w:jc w:val="center"/>
        <w:rPr>
          <w:rFonts w:cs="Arial"/>
          <w:sz w:val="24"/>
          <w:szCs w:val="24"/>
        </w:rPr>
      </w:pPr>
      <w:r w:rsidRPr="002D4F85">
        <w:rPr>
          <w:rFonts w:cs="Arial"/>
          <w:sz w:val="24"/>
          <w:szCs w:val="24"/>
        </w:rPr>
        <w:t xml:space="preserve">El Valle, </w:t>
      </w:r>
      <w:r>
        <w:rPr>
          <w:rFonts w:cs="Arial"/>
          <w:sz w:val="24"/>
          <w:szCs w:val="24"/>
        </w:rPr>
        <w:fldChar w:fldCharType="begin"/>
      </w:r>
      <w:r>
        <w:rPr>
          <w:rFonts w:cs="Arial"/>
          <w:sz w:val="24"/>
          <w:szCs w:val="24"/>
        </w:rPr>
        <w:instrText xml:space="preserve"> TIME \@ "dd' de 'MMMM' de 'yyyy" </w:instrText>
      </w:r>
      <w:r>
        <w:rPr>
          <w:rFonts w:cs="Arial"/>
          <w:sz w:val="24"/>
          <w:szCs w:val="24"/>
        </w:rPr>
        <w:fldChar w:fldCharType="separate"/>
      </w:r>
      <w:r>
        <w:rPr>
          <w:rFonts w:cs="Arial"/>
          <w:noProof/>
          <w:sz w:val="24"/>
          <w:szCs w:val="24"/>
        </w:rPr>
        <w:t>06 de mayo de 2014</w:t>
      </w:r>
      <w:r>
        <w:rPr>
          <w:rFonts w:cs="Arial"/>
          <w:sz w:val="24"/>
          <w:szCs w:val="24"/>
        </w:rPr>
        <w:fldChar w:fldCharType="end"/>
      </w:r>
      <w:r>
        <w:rPr>
          <w:rFonts w:cs="Arial"/>
          <w:sz w:val="24"/>
          <w:szCs w:val="24"/>
        </w:rPr>
        <w:t>.</w:t>
      </w:r>
    </w:p>
    <w:p w:rsidR="001E50BE" w:rsidRPr="001E50BE" w:rsidRDefault="001E50BE" w:rsidP="001E50BE">
      <w:pPr>
        <w:spacing w:after="0" w:line="240" w:lineRule="auto"/>
        <w:jc w:val="both"/>
        <w:rPr>
          <w:rFonts w:cs="Arial"/>
          <w:b/>
          <w:sz w:val="24"/>
          <w:szCs w:val="24"/>
        </w:rPr>
      </w:pPr>
      <w:r w:rsidRPr="001E50BE">
        <w:rPr>
          <w:rFonts w:cs="Arial"/>
          <w:b/>
          <w:sz w:val="24"/>
          <w:szCs w:val="24"/>
        </w:rPr>
        <w:lastRenderedPageBreak/>
        <w:t xml:space="preserve">Menú </w:t>
      </w:r>
      <w:r>
        <w:rPr>
          <w:rFonts w:cs="Arial"/>
          <w:b/>
          <w:sz w:val="24"/>
          <w:szCs w:val="24"/>
        </w:rPr>
        <w:t>Clientes</w:t>
      </w:r>
    </w:p>
    <w:p w:rsidR="001E50BE" w:rsidRPr="001E50BE" w:rsidRDefault="001E50BE" w:rsidP="001E50BE">
      <w:pPr>
        <w:pStyle w:val="Prrafodelista"/>
        <w:numPr>
          <w:ilvl w:val="0"/>
          <w:numId w:val="1"/>
        </w:numPr>
        <w:spacing w:after="0" w:line="240" w:lineRule="auto"/>
        <w:jc w:val="both"/>
        <w:rPr>
          <w:rFonts w:cs="Arial"/>
          <w:sz w:val="24"/>
          <w:szCs w:val="24"/>
        </w:rPr>
      </w:pPr>
      <w:r w:rsidRPr="001E50BE">
        <w:rPr>
          <w:rFonts w:cs="Arial"/>
          <w:b/>
          <w:sz w:val="24"/>
          <w:szCs w:val="24"/>
        </w:rPr>
        <w:t xml:space="preserve">Registrar: </w:t>
      </w:r>
      <w:r w:rsidRPr="001E50BE">
        <w:rPr>
          <w:rFonts w:cs="Arial"/>
          <w:sz w:val="24"/>
          <w:szCs w:val="24"/>
        </w:rPr>
        <w:t>El sistema será capaz de registrar clientes. La primera vez que se registra un cliente deberá hacer conjuntamente con los datos de un equipo de extinción de incendios, figura 1. Luego de que se ha creado un nuevo cliente se podrán ver sus datos.</w:t>
      </w:r>
    </w:p>
    <w:p w:rsidR="001E50BE" w:rsidRDefault="001E50BE" w:rsidP="001E50BE">
      <w:pPr>
        <w:keepNext/>
        <w:spacing w:after="0" w:line="240" w:lineRule="auto"/>
        <w:jc w:val="center"/>
      </w:pPr>
      <w:r>
        <w:rPr>
          <w:rFonts w:cs="Arial"/>
          <w:noProof/>
          <w:sz w:val="24"/>
          <w:szCs w:val="24"/>
          <w:lang w:eastAsia="es-VE"/>
        </w:rPr>
        <w:drawing>
          <wp:inline distT="0" distB="0" distL="0" distR="0" wp14:anchorId="5BE1E163" wp14:editId="03907965">
            <wp:extent cx="2880000" cy="2109600"/>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RegCli.png"/>
                    <pic:cNvPicPr/>
                  </pic:nvPicPr>
                  <pic:blipFill>
                    <a:blip r:embed="rId7">
                      <a:extLst>
                        <a:ext uri="{28A0092B-C50C-407E-A947-70E740481C1C}">
                          <a14:useLocalDpi xmlns:a14="http://schemas.microsoft.com/office/drawing/2010/main" val="0"/>
                        </a:ext>
                      </a:extLst>
                    </a:blip>
                    <a:stretch>
                      <a:fillRect/>
                    </a:stretch>
                  </pic:blipFill>
                  <pic:spPr>
                    <a:xfrm>
                      <a:off x="0" y="0"/>
                      <a:ext cx="2880000" cy="2109600"/>
                    </a:xfrm>
                    <a:prstGeom prst="rect">
                      <a:avLst/>
                    </a:prstGeom>
                  </pic:spPr>
                </pic:pic>
              </a:graphicData>
            </a:graphic>
          </wp:inline>
        </w:drawing>
      </w:r>
    </w:p>
    <w:p w:rsidR="001E50BE" w:rsidRDefault="001E50BE" w:rsidP="001E50BE">
      <w:pPr>
        <w:pStyle w:val="Epgrafe"/>
        <w:jc w:val="center"/>
      </w:pPr>
      <w:r>
        <w:t xml:space="preserve">Figura </w:t>
      </w:r>
      <w:fldSimple w:instr=" SEQ Figura \* ARABIC ">
        <w:r w:rsidR="00120FA0">
          <w:rPr>
            <w:noProof/>
          </w:rPr>
          <w:t>1</w:t>
        </w:r>
      </w:fldSimple>
    </w:p>
    <w:p w:rsidR="001E50BE" w:rsidRDefault="001E50BE" w:rsidP="001E50BE">
      <w:pPr>
        <w:spacing w:after="0" w:line="240" w:lineRule="auto"/>
        <w:jc w:val="both"/>
        <w:rPr>
          <w:rFonts w:cs="Arial"/>
          <w:sz w:val="24"/>
          <w:szCs w:val="24"/>
        </w:rPr>
      </w:pPr>
    </w:p>
    <w:p w:rsidR="001E50BE" w:rsidRDefault="001E50BE" w:rsidP="001E50BE">
      <w:pPr>
        <w:pStyle w:val="Prrafodelista"/>
        <w:numPr>
          <w:ilvl w:val="0"/>
          <w:numId w:val="1"/>
        </w:numPr>
        <w:spacing w:after="0" w:line="240" w:lineRule="auto"/>
        <w:jc w:val="both"/>
        <w:rPr>
          <w:rFonts w:cs="Arial"/>
          <w:sz w:val="24"/>
          <w:szCs w:val="24"/>
        </w:rPr>
      </w:pPr>
      <w:r w:rsidRPr="001E50BE">
        <w:rPr>
          <w:rFonts w:cs="Arial"/>
          <w:b/>
          <w:sz w:val="24"/>
          <w:szCs w:val="24"/>
        </w:rPr>
        <w:t xml:space="preserve">Ver: </w:t>
      </w:r>
      <w:r w:rsidRPr="001E50BE">
        <w:rPr>
          <w:rFonts w:cs="Arial"/>
          <w:sz w:val="24"/>
          <w:szCs w:val="24"/>
        </w:rPr>
        <w:t>La Opción ver</w:t>
      </w:r>
      <w:r w:rsidRPr="001E50BE">
        <w:rPr>
          <w:rFonts w:cs="Arial"/>
          <w:sz w:val="24"/>
          <w:szCs w:val="24"/>
        </w:rPr>
        <w:t xml:space="preserve"> del menú Clientes le permite ver los datos de un cliente introduciendo un numero de cedula, en caso de que dicho número no exista en la lista de clientes, se mostrará un mensaje indicando lo mismo.</w:t>
      </w:r>
    </w:p>
    <w:p w:rsidR="001E50BE" w:rsidRPr="001E50BE" w:rsidRDefault="001E50BE" w:rsidP="001E50BE">
      <w:pPr>
        <w:pStyle w:val="Prrafodelista"/>
        <w:spacing w:after="0" w:line="240" w:lineRule="auto"/>
        <w:jc w:val="both"/>
        <w:rPr>
          <w:rFonts w:cs="Arial"/>
          <w:sz w:val="24"/>
          <w:szCs w:val="24"/>
        </w:rPr>
      </w:pPr>
      <w:r w:rsidRPr="001E50BE">
        <w:rPr>
          <w:rFonts w:cs="Arial"/>
          <w:sz w:val="24"/>
          <w:szCs w:val="24"/>
        </w:rPr>
        <w:t>A demás de los datos de facturación y/o contacto de un cliente, esta página muestra una lista con los dispositivos que estén asociados a este cliente. Figura 2.</w:t>
      </w:r>
    </w:p>
    <w:p w:rsidR="001E50BE" w:rsidRDefault="001E50BE" w:rsidP="001E50BE">
      <w:pPr>
        <w:keepNext/>
        <w:spacing w:after="0" w:line="240" w:lineRule="auto"/>
        <w:jc w:val="center"/>
      </w:pPr>
      <w:r>
        <w:rPr>
          <w:rFonts w:cs="Arial"/>
          <w:noProof/>
          <w:sz w:val="24"/>
          <w:szCs w:val="24"/>
          <w:lang w:eastAsia="es-VE"/>
        </w:rPr>
        <w:drawing>
          <wp:inline distT="0" distB="0" distL="0" distR="0" wp14:anchorId="138F0343" wp14:editId="707CEE83">
            <wp:extent cx="2880000" cy="2109600"/>
            <wp:effectExtent l="0" t="0" r="0" b="508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VerCl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109600"/>
                    </a:xfrm>
                    <a:prstGeom prst="rect">
                      <a:avLst/>
                    </a:prstGeom>
                  </pic:spPr>
                </pic:pic>
              </a:graphicData>
            </a:graphic>
          </wp:inline>
        </w:drawing>
      </w:r>
    </w:p>
    <w:p w:rsidR="001E50BE" w:rsidRDefault="001E50BE" w:rsidP="001E50BE">
      <w:pPr>
        <w:pStyle w:val="Epgrafe"/>
        <w:jc w:val="center"/>
        <w:rPr>
          <w:rFonts w:cs="Arial"/>
          <w:sz w:val="24"/>
          <w:szCs w:val="24"/>
        </w:rPr>
      </w:pPr>
      <w:r>
        <w:t xml:space="preserve">Figura </w:t>
      </w:r>
      <w:fldSimple w:instr=" SEQ Figura \* ARABIC ">
        <w:r w:rsidR="00120FA0">
          <w:rPr>
            <w:noProof/>
          </w:rPr>
          <w:t>2</w:t>
        </w:r>
      </w:fldSimple>
    </w:p>
    <w:p w:rsidR="001E50BE" w:rsidRDefault="001E50BE" w:rsidP="001E50BE">
      <w:pPr>
        <w:spacing w:after="0" w:line="240" w:lineRule="auto"/>
        <w:jc w:val="both"/>
        <w:rPr>
          <w:rFonts w:cs="Arial"/>
          <w:b/>
          <w:sz w:val="24"/>
          <w:szCs w:val="24"/>
        </w:rPr>
      </w:pPr>
    </w:p>
    <w:p w:rsidR="001E50BE" w:rsidRDefault="001E50BE" w:rsidP="001E50BE">
      <w:pPr>
        <w:spacing w:after="0" w:line="240" w:lineRule="auto"/>
        <w:jc w:val="both"/>
        <w:rPr>
          <w:rFonts w:cs="Arial"/>
          <w:b/>
          <w:sz w:val="24"/>
          <w:szCs w:val="24"/>
        </w:rPr>
      </w:pPr>
      <w:r w:rsidRPr="001E50BE">
        <w:rPr>
          <w:rFonts w:cs="Arial"/>
          <w:b/>
          <w:sz w:val="24"/>
          <w:szCs w:val="24"/>
        </w:rPr>
        <w:t>Menú Equipos</w:t>
      </w:r>
    </w:p>
    <w:p w:rsidR="001E50BE" w:rsidRPr="001E50BE" w:rsidRDefault="001E50BE" w:rsidP="001E50BE">
      <w:pPr>
        <w:pStyle w:val="Prrafodelista"/>
        <w:numPr>
          <w:ilvl w:val="0"/>
          <w:numId w:val="1"/>
        </w:numPr>
        <w:spacing w:after="0" w:line="240" w:lineRule="auto"/>
        <w:jc w:val="both"/>
        <w:rPr>
          <w:rFonts w:cs="Arial"/>
          <w:b/>
          <w:sz w:val="24"/>
          <w:szCs w:val="24"/>
        </w:rPr>
      </w:pPr>
      <w:r>
        <w:rPr>
          <w:rFonts w:cs="Arial"/>
          <w:b/>
          <w:sz w:val="24"/>
          <w:szCs w:val="24"/>
        </w:rPr>
        <w:t>Agregar:</w:t>
      </w:r>
      <w:r>
        <w:rPr>
          <w:rFonts w:cs="Arial"/>
          <w:sz w:val="24"/>
          <w:szCs w:val="24"/>
        </w:rPr>
        <w:t xml:space="preserve"> Esta opción permite al operador, adicionar equipos a un mismo cliente. De una lista de clientes debidamente registrados, se selecciona la persona o entidad a la que se desea adjudicar la propiedad. Al seleccionar el cliente, inmediatamente se carga en un lista todos los equipos pertenecientes al mismo </w:t>
      </w:r>
      <w:r>
        <w:rPr>
          <w:rFonts w:cs="Arial"/>
          <w:sz w:val="24"/>
          <w:szCs w:val="24"/>
        </w:rPr>
        <w:lastRenderedPageBreak/>
        <w:t>para que el operador pueda verificar si el equipo se encuentra ya en la lista o realmente es necesario adicionarlo.</w:t>
      </w:r>
      <w:r w:rsidR="001D711A">
        <w:rPr>
          <w:rFonts w:cs="Arial"/>
          <w:sz w:val="24"/>
          <w:szCs w:val="24"/>
        </w:rPr>
        <w:t xml:space="preserve"> Figura 3.</w:t>
      </w:r>
    </w:p>
    <w:p w:rsidR="001E50BE" w:rsidRDefault="001E50BE" w:rsidP="001E50BE">
      <w:pPr>
        <w:pStyle w:val="Prrafodelista"/>
        <w:spacing w:after="0" w:line="240" w:lineRule="auto"/>
        <w:jc w:val="both"/>
        <w:rPr>
          <w:rFonts w:cs="Arial"/>
          <w:sz w:val="24"/>
          <w:szCs w:val="24"/>
        </w:rPr>
      </w:pPr>
      <w:r>
        <w:rPr>
          <w:rFonts w:cs="Arial"/>
          <w:sz w:val="24"/>
          <w:szCs w:val="24"/>
        </w:rPr>
        <w:t>En caso de que el cliente no se encuentre en la lista, se cuenta con un botón que llevara al operador del sistema directamente a la sección de registro de clientes.</w:t>
      </w:r>
    </w:p>
    <w:p w:rsidR="001E50BE" w:rsidRDefault="001E50BE" w:rsidP="001D711A">
      <w:pPr>
        <w:keepNext/>
        <w:spacing w:after="0" w:line="240" w:lineRule="auto"/>
        <w:jc w:val="center"/>
      </w:pPr>
      <w:r>
        <w:rPr>
          <w:noProof/>
          <w:lang w:eastAsia="es-VE"/>
        </w:rPr>
        <w:drawing>
          <wp:inline distT="0" distB="0" distL="0" distR="0" wp14:anchorId="2AB6CE33" wp14:editId="421146A8">
            <wp:extent cx="2880000" cy="2109600"/>
            <wp:effectExtent l="0" t="0" r="0" b="508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AddE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109600"/>
                    </a:xfrm>
                    <a:prstGeom prst="rect">
                      <a:avLst/>
                    </a:prstGeom>
                  </pic:spPr>
                </pic:pic>
              </a:graphicData>
            </a:graphic>
          </wp:inline>
        </w:drawing>
      </w:r>
    </w:p>
    <w:p w:rsidR="001E50BE" w:rsidRDefault="001E50BE" w:rsidP="001E50BE">
      <w:pPr>
        <w:pStyle w:val="Epgrafe"/>
        <w:jc w:val="center"/>
        <w:rPr>
          <w:rFonts w:cs="Arial"/>
          <w:sz w:val="24"/>
          <w:szCs w:val="24"/>
        </w:rPr>
      </w:pPr>
      <w:r>
        <w:t xml:space="preserve">Figura </w:t>
      </w:r>
      <w:fldSimple w:instr=" SEQ Figura \* ARABIC ">
        <w:r w:rsidR="00120FA0">
          <w:rPr>
            <w:noProof/>
          </w:rPr>
          <w:t>3</w:t>
        </w:r>
      </w:fldSimple>
    </w:p>
    <w:p w:rsidR="001E50BE" w:rsidRPr="001E50BE" w:rsidRDefault="001E50BE" w:rsidP="001E50BE">
      <w:pPr>
        <w:pStyle w:val="Prrafodelista"/>
        <w:spacing w:after="0" w:line="240" w:lineRule="auto"/>
        <w:jc w:val="both"/>
        <w:rPr>
          <w:rFonts w:cs="Arial"/>
          <w:sz w:val="24"/>
          <w:szCs w:val="24"/>
        </w:rPr>
      </w:pPr>
    </w:p>
    <w:p w:rsidR="001E50BE" w:rsidRPr="001D711A" w:rsidRDefault="001E50BE" w:rsidP="001E50BE">
      <w:pPr>
        <w:pStyle w:val="Prrafodelista"/>
        <w:numPr>
          <w:ilvl w:val="0"/>
          <w:numId w:val="1"/>
        </w:numPr>
        <w:spacing w:after="0" w:line="240" w:lineRule="auto"/>
        <w:jc w:val="both"/>
        <w:rPr>
          <w:rFonts w:cs="Arial"/>
          <w:b/>
          <w:sz w:val="24"/>
          <w:szCs w:val="24"/>
        </w:rPr>
      </w:pPr>
      <w:r>
        <w:rPr>
          <w:rFonts w:cs="Arial"/>
          <w:b/>
          <w:sz w:val="24"/>
          <w:szCs w:val="24"/>
        </w:rPr>
        <w:t>Recibir:</w:t>
      </w:r>
      <w:r>
        <w:rPr>
          <w:rFonts w:cs="Arial"/>
          <w:sz w:val="24"/>
          <w:szCs w:val="24"/>
        </w:rPr>
        <w:t xml:space="preserve"> </w:t>
      </w:r>
      <w:r w:rsidR="001D711A">
        <w:rPr>
          <w:rFonts w:cs="Arial"/>
          <w:sz w:val="24"/>
          <w:szCs w:val="24"/>
        </w:rPr>
        <w:t>Es una sección pensada para que el operador pueda registrar cada uno de los equipos que se están recibiendo de parte del cliente. Figura 4.</w:t>
      </w:r>
    </w:p>
    <w:p w:rsidR="001D711A" w:rsidRDefault="001D711A" w:rsidP="001D711A">
      <w:pPr>
        <w:pStyle w:val="Prrafodelista"/>
        <w:spacing w:after="0" w:line="240" w:lineRule="auto"/>
        <w:jc w:val="both"/>
        <w:rPr>
          <w:rFonts w:cs="Arial"/>
          <w:sz w:val="24"/>
          <w:szCs w:val="24"/>
        </w:rPr>
      </w:pPr>
      <w:r>
        <w:rPr>
          <w:rFonts w:cs="Arial"/>
          <w:sz w:val="24"/>
          <w:szCs w:val="24"/>
        </w:rPr>
        <w:t xml:space="preserve">Igualmente se selecciona un cliente de una lista, se muestran los datos del mismo y  se tabulan los equipos asociados a ese cliente. Cuando el operador hace </w:t>
      </w:r>
      <w:proofErr w:type="spellStart"/>
      <w:r>
        <w:rPr>
          <w:rFonts w:cs="Arial"/>
          <w:sz w:val="24"/>
          <w:szCs w:val="24"/>
        </w:rPr>
        <w:t>click</w:t>
      </w:r>
      <w:proofErr w:type="spellEnd"/>
      <w:r>
        <w:rPr>
          <w:rFonts w:cs="Arial"/>
          <w:sz w:val="24"/>
          <w:szCs w:val="24"/>
        </w:rPr>
        <w:t xml:space="preserve"> sobre uno de los equipos tabulados, los datos de este se cargan en las casillas correspondientes del lado derecho de la ventana permitiendo al operador cambiar solamente el peso del equipo y adicionar el tipo de tratamiento o servicio que recibirá dentro de la empresa. Luego se seleccionar la opción de servicio se activará el botón para agregar el equipo a la lista de órdenes generadas.</w:t>
      </w:r>
    </w:p>
    <w:p w:rsidR="001D711A" w:rsidRDefault="001D711A" w:rsidP="001D711A">
      <w:pPr>
        <w:keepNext/>
        <w:spacing w:after="0" w:line="240" w:lineRule="auto"/>
        <w:jc w:val="center"/>
      </w:pPr>
      <w:r>
        <w:rPr>
          <w:noProof/>
          <w:lang w:eastAsia="es-VE"/>
        </w:rPr>
        <w:drawing>
          <wp:inline distT="0" distB="0" distL="0" distR="0" wp14:anchorId="74E6E035" wp14:editId="58344923">
            <wp:extent cx="2880000" cy="2109600"/>
            <wp:effectExtent l="0" t="0" r="0" b="508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RecE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109600"/>
                    </a:xfrm>
                    <a:prstGeom prst="rect">
                      <a:avLst/>
                    </a:prstGeom>
                  </pic:spPr>
                </pic:pic>
              </a:graphicData>
            </a:graphic>
          </wp:inline>
        </w:drawing>
      </w:r>
    </w:p>
    <w:p w:rsidR="001D711A" w:rsidRDefault="001D711A" w:rsidP="001D711A">
      <w:pPr>
        <w:pStyle w:val="Epgrafe"/>
        <w:jc w:val="center"/>
        <w:rPr>
          <w:rFonts w:cs="Arial"/>
          <w:sz w:val="24"/>
          <w:szCs w:val="24"/>
        </w:rPr>
      </w:pPr>
      <w:r>
        <w:t xml:space="preserve">Figura </w:t>
      </w:r>
      <w:fldSimple w:instr=" SEQ Figura \* ARABIC ">
        <w:r w:rsidR="00120FA0">
          <w:rPr>
            <w:noProof/>
          </w:rPr>
          <w:t>4</w:t>
        </w:r>
      </w:fldSimple>
    </w:p>
    <w:p w:rsidR="001D711A" w:rsidRPr="001D711A" w:rsidRDefault="001D711A" w:rsidP="001D711A">
      <w:pPr>
        <w:pStyle w:val="Prrafodelista"/>
        <w:spacing w:after="0" w:line="240" w:lineRule="auto"/>
        <w:jc w:val="both"/>
        <w:rPr>
          <w:rFonts w:cs="Arial"/>
          <w:sz w:val="24"/>
          <w:szCs w:val="24"/>
        </w:rPr>
      </w:pPr>
    </w:p>
    <w:p w:rsidR="001E50BE" w:rsidRPr="00120FA0" w:rsidRDefault="001E50BE" w:rsidP="001E50BE">
      <w:pPr>
        <w:pStyle w:val="Prrafodelista"/>
        <w:numPr>
          <w:ilvl w:val="0"/>
          <w:numId w:val="1"/>
        </w:numPr>
        <w:spacing w:after="0" w:line="240" w:lineRule="auto"/>
        <w:jc w:val="both"/>
        <w:rPr>
          <w:rFonts w:cs="Arial"/>
          <w:b/>
          <w:sz w:val="24"/>
          <w:szCs w:val="24"/>
        </w:rPr>
      </w:pPr>
      <w:r>
        <w:rPr>
          <w:rFonts w:cs="Arial"/>
          <w:b/>
          <w:sz w:val="24"/>
          <w:szCs w:val="24"/>
        </w:rPr>
        <w:t>Estatus:</w:t>
      </w:r>
      <w:r>
        <w:rPr>
          <w:rFonts w:cs="Arial"/>
          <w:sz w:val="24"/>
          <w:szCs w:val="24"/>
        </w:rPr>
        <w:t xml:space="preserve"> </w:t>
      </w:r>
      <w:r w:rsidR="001D711A">
        <w:rPr>
          <w:rFonts w:cs="Arial"/>
          <w:sz w:val="24"/>
          <w:szCs w:val="24"/>
        </w:rPr>
        <w:t xml:space="preserve">la Figura 5 ilustra una ventana diseñada para ser usada en el área de servicio de la empresa, donde los empleados quienes trabajan en el servicio al equipo, serán los responsables de la evaluación del mismo dependiendo del estado </w:t>
      </w:r>
      <w:r w:rsidR="001D711A">
        <w:rPr>
          <w:rFonts w:cs="Arial"/>
          <w:sz w:val="24"/>
          <w:szCs w:val="24"/>
        </w:rPr>
        <w:lastRenderedPageBreak/>
        <w:t>que arroje el trabajo realizado sobre e</w:t>
      </w:r>
      <w:r w:rsidR="00120FA0">
        <w:rPr>
          <w:rFonts w:cs="Arial"/>
          <w:sz w:val="24"/>
          <w:szCs w:val="24"/>
        </w:rPr>
        <w:t>l dispositivo. Seleccionando un ítem de la tabla se capturan los datos, se cambian los valores pertinentes y se ejecuta la orden para dar por enterado al sistema del cambio de estado del equipo en taller.</w:t>
      </w:r>
    </w:p>
    <w:p w:rsidR="00120FA0" w:rsidRDefault="00120FA0" w:rsidP="00120FA0">
      <w:pPr>
        <w:keepNext/>
        <w:spacing w:after="0" w:line="240" w:lineRule="auto"/>
        <w:jc w:val="center"/>
      </w:pPr>
      <w:r>
        <w:rPr>
          <w:rFonts w:cs="Arial"/>
          <w:b/>
          <w:noProof/>
          <w:sz w:val="24"/>
          <w:szCs w:val="24"/>
          <w:lang w:eastAsia="es-VE"/>
        </w:rPr>
        <w:drawing>
          <wp:inline distT="0" distB="0" distL="0" distR="0" wp14:anchorId="7C3C9AE5" wp14:editId="3C0F43B2">
            <wp:extent cx="2880000" cy="2109600"/>
            <wp:effectExtent l="0" t="0" r="0" b="508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EstEq.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2109600"/>
                    </a:xfrm>
                    <a:prstGeom prst="rect">
                      <a:avLst/>
                    </a:prstGeom>
                  </pic:spPr>
                </pic:pic>
              </a:graphicData>
            </a:graphic>
          </wp:inline>
        </w:drawing>
      </w:r>
    </w:p>
    <w:p w:rsidR="00120FA0" w:rsidRDefault="00120FA0" w:rsidP="00120FA0">
      <w:pPr>
        <w:pStyle w:val="Epgrafe"/>
        <w:jc w:val="center"/>
        <w:rPr>
          <w:rFonts w:cs="Arial"/>
          <w:b w:val="0"/>
          <w:sz w:val="24"/>
          <w:szCs w:val="24"/>
        </w:rPr>
      </w:pPr>
      <w:r>
        <w:t xml:space="preserve">Figura </w:t>
      </w:r>
      <w:fldSimple w:instr=" SEQ Figura \* ARABIC ">
        <w:r>
          <w:rPr>
            <w:noProof/>
          </w:rPr>
          <w:t>5</w:t>
        </w:r>
      </w:fldSimple>
    </w:p>
    <w:p w:rsidR="00120FA0" w:rsidRPr="00120FA0" w:rsidRDefault="00120FA0" w:rsidP="00120FA0">
      <w:pPr>
        <w:spacing w:after="0" w:line="240" w:lineRule="auto"/>
        <w:jc w:val="both"/>
        <w:rPr>
          <w:rFonts w:cs="Arial"/>
          <w:b/>
          <w:sz w:val="24"/>
          <w:szCs w:val="24"/>
        </w:rPr>
      </w:pPr>
    </w:p>
    <w:p w:rsidR="001E50BE" w:rsidRPr="00120FA0" w:rsidRDefault="001E50BE" w:rsidP="001E50BE">
      <w:pPr>
        <w:pStyle w:val="Prrafodelista"/>
        <w:numPr>
          <w:ilvl w:val="0"/>
          <w:numId w:val="1"/>
        </w:numPr>
        <w:spacing w:after="0" w:line="240" w:lineRule="auto"/>
        <w:jc w:val="both"/>
        <w:rPr>
          <w:rFonts w:cs="Arial"/>
          <w:b/>
          <w:sz w:val="24"/>
          <w:szCs w:val="24"/>
        </w:rPr>
      </w:pPr>
      <w:r>
        <w:rPr>
          <w:rFonts w:cs="Arial"/>
          <w:b/>
          <w:sz w:val="24"/>
          <w:szCs w:val="24"/>
        </w:rPr>
        <w:t>Entregar:</w:t>
      </w:r>
      <w:r>
        <w:rPr>
          <w:rFonts w:cs="Arial"/>
          <w:sz w:val="24"/>
          <w:szCs w:val="24"/>
        </w:rPr>
        <w:t xml:space="preserve"> </w:t>
      </w:r>
      <w:r w:rsidR="00120FA0">
        <w:rPr>
          <w:rFonts w:cs="Arial"/>
          <w:sz w:val="24"/>
          <w:szCs w:val="24"/>
        </w:rPr>
        <w:t>Una vez concluido el paso de los dispositivos mencionados por el área servicio de la empresa, se cuenta con una sección de la aplicación donde se le permite al operador gestionar el retorno del equipo a su respectivo propietario. Mediante un numero de cedula se busca y recopila los datos relevantes para realizar la operación. Los datos de contacto/facturación del cliente y una lista de los equipos pertenecientes a ese cliente que además hayan sido recibidos en la empresa y tengan un estatus valido para la devolución: “Listo” o “Irrecuperable”, siendo este último indicativo de la inutilidad del equipo.</w:t>
      </w:r>
    </w:p>
    <w:p w:rsidR="00120FA0" w:rsidRDefault="00120FA0" w:rsidP="00120FA0">
      <w:pPr>
        <w:keepNext/>
        <w:spacing w:after="0" w:line="240" w:lineRule="auto"/>
        <w:jc w:val="center"/>
      </w:pPr>
      <w:r>
        <w:rPr>
          <w:rFonts w:cs="Arial"/>
          <w:b/>
          <w:noProof/>
          <w:sz w:val="24"/>
          <w:szCs w:val="24"/>
          <w:lang w:eastAsia="es-VE"/>
        </w:rPr>
        <w:drawing>
          <wp:inline distT="0" distB="0" distL="0" distR="0" wp14:anchorId="1B6AA4D2" wp14:editId="6541DA4A">
            <wp:extent cx="2880000" cy="2109600"/>
            <wp:effectExtent l="0" t="0" r="0" b="508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EntEq.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109600"/>
                    </a:xfrm>
                    <a:prstGeom prst="rect">
                      <a:avLst/>
                    </a:prstGeom>
                  </pic:spPr>
                </pic:pic>
              </a:graphicData>
            </a:graphic>
          </wp:inline>
        </w:drawing>
      </w:r>
    </w:p>
    <w:p w:rsidR="00120FA0" w:rsidRPr="00120FA0" w:rsidRDefault="00120FA0" w:rsidP="00120FA0">
      <w:pPr>
        <w:pStyle w:val="Epgrafe"/>
        <w:jc w:val="center"/>
        <w:rPr>
          <w:rFonts w:cs="Arial"/>
          <w:sz w:val="24"/>
          <w:szCs w:val="24"/>
        </w:rPr>
      </w:pPr>
      <w:r>
        <w:t xml:space="preserve">Figura </w:t>
      </w:r>
      <w:fldSimple w:instr=" SEQ Figura \* ARABIC ">
        <w:r>
          <w:rPr>
            <w:noProof/>
          </w:rPr>
          <w:t>6</w:t>
        </w:r>
      </w:fldSimple>
    </w:p>
    <w:sectPr w:rsidR="00120FA0" w:rsidRPr="00120F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06B51"/>
    <w:multiLevelType w:val="hybridMultilevel"/>
    <w:tmpl w:val="4838016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0BE"/>
    <w:rsid w:val="00120FA0"/>
    <w:rsid w:val="00177A14"/>
    <w:rsid w:val="001D711A"/>
    <w:rsid w:val="001E50BE"/>
    <w:rsid w:val="005E56BE"/>
    <w:rsid w:val="00A3736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0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E5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E50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50BE"/>
    <w:rPr>
      <w:rFonts w:ascii="Tahoma" w:hAnsi="Tahoma" w:cs="Tahoma"/>
      <w:sz w:val="16"/>
      <w:szCs w:val="16"/>
    </w:rPr>
  </w:style>
  <w:style w:type="paragraph" w:styleId="Epgrafe">
    <w:name w:val="caption"/>
    <w:basedOn w:val="Normal"/>
    <w:next w:val="Normal"/>
    <w:uiPriority w:val="35"/>
    <w:unhideWhenUsed/>
    <w:qFormat/>
    <w:rsid w:val="001E50BE"/>
    <w:pPr>
      <w:spacing w:line="240" w:lineRule="auto"/>
    </w:pPr>
    <w:rPr>
      <w:b/>
      <w:bCs/>
      <w:color w:val="4F81BD" w:themeColor="accent1"/>
      <w:sz w:val="18"/>
      <w:szCs w:val="18"/>
    </w:rPr>
  </w:style>
  <w:style w:type="paragraph" w:styleId="Prrafodelista">
    <w:name w:val="List Paragraph"/>
    <w:basedOn w:val="Normal"/>
    <w:uiPriority w:val="34"/>
    <w:qFormat/>
    <w:rsid w:val="001E50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0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E5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E50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50BE"/>
    <w:rPr>
      <w:rFonts w:ascii="Tahoma" w:hAnsi="Tahoma" w:cs="Tahoma"/>
      <w:sz w:val="16"/>
      <w:szCs w:val="16"/>
    </w:rPr>
  </w:style>
  <w:style w:type="paragraph" w:styleId="Epgrafe">
    <w:name w:val="caption"/>
    <w:basedOn w:val="Normal"/>
    <w:next w:val="Normal"/>
    <w:uiPriority w:val="35"/>
    <w:unhideWhenUsed/>
    <w:qFormat/>
    <w:rsid w:val="001E50BE"/>
    <w:pPr>
      <w:spacing w:line="240" w:lineRule="auto"/>
    </w:pPr>
    <w:rPr>
      <w:b/>
      <w:bCs/>
      <w:color w:val="4F81BD" w:themeColor="accent1"/>
      <w:sz w:val="18"/>
      <w:szCs w:val="18"/>
    </w:rPr>
  </w:style>
  <w:style w:type="paragraph" w:styleId="Prrafodelista">
    <w:name w:val="List Paragraph"/>
    <w:basedOn w:val="Normal"/>
    <w:uiPriority w:val="34"/>
    <w:qFormat/>
    <w:rsid w:val="001E5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568</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JSalvaG</dc:creator>
  <cp:lastModifiedBy>JSalvaG</cp:lastModifiedBy>
  <cp:revision>2</cp:revision>
  <dcterms:created xsi:type="dcterms:W3CDTF">2014-05-07T02:54:00Z</dcterms:created>
  <dcterms:modified xsi:type="dcterms:W3CDTF">2014-05-07T03:35:00Z</dcterms:modified>
</cp:coreProperties>
</file>