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9CAF" w14:textId="77777777" w:rsidR="00CD1CBF" w:rsidRDefault="00CD1CBF" w:rsidP="00CD1CBF">
      <w:pPr>
        <w:tabs>
          <w:tab w:val="left" w:pos="1110"/>
        </w:tabs>
      </w:pPr>
    </w:p>
    <w:p w14:paraId="0710A14C" w14:textId="77777777" w:rsidR="00CD1CBF" w:rsidRDefault="00CD1CBF" w:rsidP="00CD1CBF">
      <w:pPr>
        <w:spacing w:after="0" w:line="240" w:lineRule="auto"/>
        <w:contextualSpacing/>
        <w:mirrorIndents/>
        <w:jc w:val="center"/>
        <w:rPr>
          <w:b/>
          <w:lang w:val="en-US"/>
        </w:rPr>
      </w:pPr>
      <w:r w:rsidRPr="00680BFB">
        <w:rPr>
          <w:b/>
          <w:noProof/>
          <w:lang w:val="es-EC" w:eastAsia="es-EC"/>
        </w:rPr>
        <w:drawing>
          <wp:anchor distT="0" distB="0" distL="114300" distR="114300" simplePos="0" relativeHeight="251659264" behindDoc="0" locked="0" layoutInCell="1" allowOverlap="1" wp14:anchorId="7B024603" wp14:editId="2144CC64">
            <wp:simplePos x="0" y="0"/>
            <wp:positionH relativeFrom="margin">
              <wp:posOffset>2552700</wp:posOffset>
            </wp:positionH>
            <wp:positionV relativeFrom="paragraph">
              <wp:posOffset>-314325</wp:posOffset>
            </wp:positionV>
            <wp:extent cx="1009650" cy="81788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ficial_nuevo_SMALL.jpg"/>
                    <pic:cNvPicPr/>
                  </pic:nvPicPr>
                  <pic:blipFill>
                    <a:blip r:embed="rId4">
                      <a:extLst>
                        <a:ext uri="{28A0092B-C50C-407E-A947-70E740481C1C}">
                          <a14:useLocalDpi xmlns:a14="http://schemas.microsoft.com/office/drawing/2010/main" val="0"/>
                        </a:ext>
                      </a:extLst>
                    </a:blip>
                    <a:stretch>
                      <a:fillRect/>
                    </a:stretch>
                  </pic:blipFill>
                  <pic:spPr>
                    <a:xfrm>
                      <a:off x="0" y="0"/>
                      <a:ext cx="1009650" cy="817880"/>
                    </a:xfrm>
                    <a:prstGeom prst="rect">
                      <a:avLst/>
                    </a:prstGeom>
                  </pic:spPr>
                </pic:pic>
              </a:graphicData>
            </a:graphic>
            <wp14:sizeRelH relativeFrom="page">
              <wp14:pctWidth>0</wp14:pctWidth>
            </wp14:sizeRelH>
            <wp14:sizeRelV relativeFrom="page">
              <wp14:pctHeight>0</wp14:pctHeight>
            </wp14:sizeRelV>
          </wp:anchor>
        </w:drawing>
      </w:r>
    </w:p>
    <w:p w14:paraId="24088B2C" w14:textId="77777777" w:rsidR="00CD1CBF" w:rsidRDefault="00CD1CBF" w:rsidP="00CD1CBF">
      <w:pPr>
        <w:spacing w:after="0" w:line="240" w:lineRule="auto"/>
        <w:contextualSpacing/>
        <w:mirrorIndents/>
        <w:jc w:val="center"/>
        <w:rPr>
          <w:b/>
          <w:lang w:val="en-US"/>
        </w:rPr>
      </w:pPr>
    </w:p>
    <w:p w14:paraId="76CFD10D" w14:textId="77777777" w:rsidR="00CD1CBF" w:rsidRDefault="00CD1CBF" w:rsidP="00CD1CBF">
      <w:pPr>
        <w:spacing w:after="0" w:line="240" w:lineRule="auto"/>
        <w:contextualSpacing/>
        <w:mirrorIndents/>
        <w:rPr>
          <w:b/>
          <w:lang w:val="en-US"/>
        </w:rPr>
      </w:pPr>
    </w:p>
    <w:p w14:paraId="1D93D729" w14:textId="77777777" w:rsidR="00CD1CBF" w:rsidRPr="00680BFB" w:rsidRDefault="00CD1CBF" w:rsidP="00CD1CBF">
      <w:pPr>
        <w:spacing w:after="0" w:line="240" w:lineRule="auto"/>
        <w:contextualSpacing/>
        <w:mirrorIndents/>
        <w:jc w:val="center"/>
        <w:rPr>
          <w:b/>
        </w:rPr>
      </w:pPr>
      <w:r w:rsidRPr="00680BFB">
        <w:rPr>
          <w:b/>
        </w:rPr>
        <w:t>UNIDAD EDUCATIVA PARTICULAR ¨LOS DELFINES¨</w:t>
      </w:r>
    </w:p>
    <w:p w14:paraId="4BB2080D" w14:textId="77777777" w:rsidR="00CD1CBF" w:rsidRDefault="00CD1CBF" w:rsidP="00CD1CBF">
      <w:pPr>
        <w:spacing w:after="0" w:line="240" w:lineRule="auto"/>
        <w:contextualSpacing/>
        <w:mirrorIndents/>
        <w:jc w:val="center"/>
      </w:pPr>
      <w:r>
        <w:t xml:space="preserve">GUIA DE </w:t>
      </w:r>
      <w:proofErr w:type="gramStart"/>
      <w:r>
        <w:t>ESTUDIO  1er</w:t>
      </w:r>
      <w:proofErr w:type="gramEnd"/>
      <w:r>
        <w:t xml:space="preserve"> PARCIAL  PRIMER QUIMESTRE</w:t>
      </w:r>
    </w:p>
    <w:p w14:paraId="07EBB17E" w14:textId="77777777" w:rsidR="00CD1CBF" w:rsidRDefault="00CD1CBF" w:rsidP="00CD1CBF">
      <w:pPr>
        <w:spacing w:after="0" w:line="240" w:lineRule="auto"/>
        <w:contextualSpacing/>
        <w:mirrorIndents/>
        <w:jc w:val="center"/>
      </w:pPr>
      <w:r>
        <w:t xml:space="preserve">  AÑO LECTIVO 2022-2023</w:t>
      </w:r>
    </w:p>
    <w:p w14:paraId="7804EF49" w14:textId="77777777" w:rsidR="00CD1CBF" w:rsidRDefault="00CD1CBF" w:rsidP="00CD1CBF">
      <w:pPr>
        <w:spacing w:after="0" w:line="240" w:lineRule="auto"/>
        <w:ind w:left="708"/>
        <w:contextualSpacing/>
        <w:mirrorIndents/>
        <w:jc w:val="center"/>
      </w:pPr>
      <w:r>
        <w:t xml:space="preserve">            </w:t>
      </w:r>
    </w:p>
    <w:p w14:paraId="705CAC6B" w14:textId="77777777" w:rsidR="00CD1CBF" w:rsidRPr="00EE3E3F" w:rsidRDefault="00CD1CBF" w:rsidP="00CD1CBF">
      <w:pPr>
        <w:spacing w:after="0" w:line="240" w:lineRule="auto"/>
        <w:ind w:left="708"/>
        <w:contextualSpacing/>
        <w:mirrorIndents/>
        <w:jc w:val="center"/>
      </w:pPr>
    </w:p>
    <w:tbl>
      <w:tblPr>
        <w:tblStyle w:val="Tablaconcuadrcula"/>
        <w:tblW w:w="0" w:type="auto"/>
        <w:tblLook w:val="04A0" w:firstRow="1" w:lastRow="0" w:firstColumn="1" w:lastColumn="0" w:noHBand="0" w:noVBand="1"/>
      </w:tblPr>
      <w:tblGrid>
        <w:gridCol w:w="4431"/>
        <w:gridCol w:w="4397"/>
      </w:tblGrid>
      <w:tr w:rsidR="00CD1CBF" w14:paraId="37A62A35" w14:textId="77777777" w:rsidTr="00285F55">
        <w:tc>
          <w:tcPr>
            <w:tcW w:w="9771" w:type="dxa"/>
            <w:gridSpan w:val="2"/>
          </w:tcPr>
          <w:p w14:paraId="2E4F6A1A" w14:textId="77777777" w:rsidR="00CD1CBF" w:rsidRDefault="00CD1CBF" w:rsidP="00285F55">
            <w:pPr>
              <w:contextualSpacing/>
              <w:mirrorIndents/>
            </w:pPr>
            <w:r>
              <w:t>Nombre:</w:t>
            </w:r>
          </w:p>
        </w:tc>
      </w:tr>
      <w:tr w:rsidR="00CD1CBF" w14:paraId="12C80BA7" w14:textId="77777777" w:rsidTr="00285F55">
        <w:tc>
          <w:tcPr>
            <w:tcW w:w="4875" w:type="dxa"/>
          </w:tcPr>
          <w:p w14:paraId="7CAE0705" w14:textId="77777777" w:rsidR="00CD1CBF" w:rsidRDefault="00CD1CBF" w:rsidP="00285F55">
            <w:pPr>
              <w:contextualSpacing/>
              <w:mirrorIndents/>
            </w:pPr>
            <w:r>
              <w:t>Asignatura: Robótica</w:t>
            </w:r>
          </w:p>
        </w:tc>
        <w:tc>
          <w:tcPr>
            <w:tcW w:w="4896" w:type="dxa"/>
          </w:tcPr>
          <w:p w14:paraId="3B504DDE" w14:textId="77777777" w:rsidR="00CD1CBF" w:rsidRDefault="00CD1CBF" w:rsidP="00285F55">
            <w:pPr>
              <w:contextualSpacing/>
              <w:mirrorIndents/>
            </w:pPr>
            <w:r>
              <w:t>Fecha:               /           /2022</w:t>
            </w:r>
          </w:p>
        </w:tc>
      </w:tr>
      <w:tr w:rsidR="00CD1CBF" w14:paraId="355CD901" w14:textId="77777777" w:rsidTr="00285F55">
        <w:tc>
          <w:tcPr>
            <w:tcW w:w="4875" w:type="dxa"/>
          </w:tcPr>
          <w:p w14:paraId="1F73BC85" w14:textId="77777777" w:rsidR="00CD1CBF" w:rsidRDefault="00CD1CBF" w:rsidP="00285F55">
            <w:pPr>
              <w:contextualSpacing/>
              <w:mirrorIndents/>
            </w:pPr>
            <w:r>
              <w:t>Curso: 8vo</w:t>
            </w:r>
          </w:p>
        </w:tc>
        <w:tc>
          <w:tcPr>
            <w:tcW w:w="4896" w:type="dxa"/>
          </w:tcPr>
          <w:p w14:paraId="3613EC4B" w14:textId="77777777" w:rsidR="00CD1CBF" w:rsidRDefault="00CD1CBF" w:rsidP="00285F55">
            <w:pPr>
              <w:contextualSpacing/>
              <w:mirrorIndents/>
              <w:jc w:val="center"/>
            </w:pPr>
          </w:p>
        </w:tc>
      </w:tr>
    </w:tbl>
    <w:p w14:paraId="45FDDA72" w14:textId="77777777" w:rsidR="00CD1CBF" w:rsidRDefault="00CD1CBF" w:rsidP="00CD1CBF">
      <w:pPr>
        <w:tabs>
          <w:tab w:val="left" w:pos="1110"/>
        </w:tabs>
      </w:pPr>
    </w:p>
    <w:p w14:paraId="36B23483" w14:textId="77777777" w:rsidR="00CD1CBF" w:rsidRDefault="00CD1CBF" w:rsidP="00CD1CBF">
      <w:pPr>
        <w:tabs>
          <w:tab w:val="left" w:pos="1110"/>
        </w:tabs>
      </w:pPr>
    </w:p>
    <w:p w14:paraId="6D954B0C"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計算機是接收數據並對其進行處理的電子設備。高速管理、修改和存儲信息。</w:t>
      </w:r>
    </w:p>
    <w:p w14:paraId="136CF3D0"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55D22E21"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7B409156"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硬件是計算機的所有物理部件，即它的電子部件。</w:t>
      </w:r>
    </w:p>
    <w:p w14:paraId="771478EA"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676F9FC4"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40511EA9"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MS Mincho" w:hAnsi="MS Mincho" w:cs="MS Mincho"/>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鍵盤是由多行字母和數字、符號標點以及特殊或控制鍵組成的設備。</w:t>
      </w:r>
    </w:p>
    <w:p w14:paraId="031207EC"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MS Mincho" w:hAnsi="MS Mincho" w:cs="MS Mincho"/>
          <w:color w:val="202124"/>
          <w:sz w:val="36"/>
          <w:szCs w:val="36"/>
          <w:lang w:val="es-EC" w:eastAsia="zh-TW"/>
        </w:rPr>
      </w:pPr>
    </w:p>
    <w:p w14:paraId="65C6A9FF"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輸入和輸出設備是將</w:t>
      </w:r>
      <w:r w:rsidRPr="00963247">
        <w:rPr>
          <w:rFonts w:ascii="inherit" w:eastAsia="Times New Roman" w:hAnsi="inherit" w:cs="Courier New" w:hint="eastAsia"/>
          <w:color w:val="202124"/>
          <w:sz w:val="36"/>
          <w:szCs w:val="36"/>
          <w:lang w:val="es-EC" w:eastAsia="zh-TW"/>
        </w:rPr>
        <w:t xml:space="preserve">CPU </w:t>
      </w:r>
      <w:r w:rsidRPr="00963247">
        <w:rPr>
          <w:rFonts w:ascii="MS Mincho" w:eastAsia="MS Mincho" w:hAnsi="MS Mincho" w:cs="MS Mincho" w:hint="eastAsia"/>
          <w:color w:val="202124"/>
          <w:sz w:val="36"/>
          <w:szCs w:val="36"/>
          <w:lang w:val="es-EC" w:eastAsia="zh-TW"/>
        </w:rPr>
        <w:t>處理的信息傳送給用</w:t>
      </w:r>
      <w:r w:rsidRPr="00963247">
        <w:rPr>
          <w:rFonts w:ascii="Batang" w:eastAsia="Batang" w:hAnsi="Batang" w:cs="Batang" w:hint="eastAsia"/>
          <w:color w:val="202124"/>
          <w:sz w:val="36"/>
          <w:szCs w:val="36"/>
          <w:lang w:val="es-EC" w:eastAsia="zh-TW"/>
        </w:rPr>
        <w:t>戶的所有設備。在這個類別中，我們有顯示器、打印機、揚聲器、</w:t>
      </w:r>
      <w:r w:rsidRPr="00963247">
        <w:rPr>
          <w:rFonts w:ascii="MS Mincho" w:eastAsia="MS Mincho" w:hAnsi="MS Mincho" w:cs="MS Mincho" w:hint="eastAsia"/>
          <w:color w:val="202124"/>
          <w:sz w:val="36"/>
          <w:szCs w:val="36"/>
          <w:lang w:val="es-EC" w:eastAsia="zh-TW"/>
        </w:rPr>
        <w:t>設備、多功能等元素。</w:t>
      </w:r>
    </w:p>
    <w:p w14:paraId="11747D80"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3CFF4428"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27E69643"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存儲設備是即使計算機已關閉也能確保計算機生成的信息完整性的設備。</w:t>
      </w:r>
      <w:r w:rsidRPr="00963247">
        <w:rPr>
          <w:rFonts w:ascii="inherit" w:eastAsia="Times New Roman" w:hAnsi="inherit" w:cs="Courier New" w:hint="eastAsia"/>
          <w:color w:val="202124"/>
          <w:sz w:val="36"/>
          <w:szCs w:val="36"/>
          <w:lang w:val="es-EC" w:eastAsia="zh-TW"/>
        </w:rPr>
        <w:t xml:space="preserve"> USB </w:t>
      </w:r>
      <w:r w:rsidRPr="00963247">
        <w:rPr>
          <w:rFonts w:ascii="MS Mincho" w:eastAsia="MS Mincho" w:hAnsi="MS Mincho" w:cs="MS Mincho" w:hint="eastAsia"/>
          <w:color w:val="202124"/>
          <w:sz w:val="36"/>
          <w:szCs w:val="36"/>
          <w:lang w:val="es-EC" w:eastAsia="zh-TW"/>
        </w:rPr>
        <w:t>記憶棒、</w:t>
      </w:r>
      <w:r w:rsidRPr="00963247">
        <w:rPr>
          <w:rFonts w:ascii="inherit" w:eastAsia="Times New Roman" w:hAnsi="inherit" w:cs="Courier New" w:hint="eastAsia"/>
          <w:color w:val="202124"/>
          <w:sz w:val="36"/>
          <w:szCs w:val="36"/>
          <w:lang w:val="es-EC" w:eastAsia="zh-TW"/>
        </w:rPr>
        <w:t xml:space="preserve">CD </w:t>
      </w:r>
      <w:r w:rsidRPr="00963247">
        <w:rPr>
          <w:rFonts w:ascii="MS Mincho" w:eastAsia="MS Mincho" w:hAnsi="MS Mincho" w:cs="MS Mincho" w:hint="eastAsia"/>
          <w:color w:val="202124"/>
          <w:sz w:val="36"/>
          <w:szCs w:val="36"/>
          <w:lang w:val="es-EC" w:eastAsia="zh-TW"/>
        </w:rPr>
        <w:t>等設備屬於這一類。</w:t>
      </w:r>
    </w:p>
    <w:p w14:paraId="541F591D"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51AA8008"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14FE8C39"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MS Mincho" w:hAnsi="MS Mincho" w:cs="MS Mincho"/>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硬盤是一種提供永久存儲介質的設備，具有大容量和高訪問速度，可讀寫。</w:t>
      </w:r>
    </w:p>
    <w:p w14:paraId="04562DF8"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MS Mincho" w:hAnsi="MS Mincho" w:cs="MS Mincho"/>
          <w:color w:val="202124"/>
          <w:sz w:val="36"/>
          <w:szCs w:val="36"/>
          <w:lang w:val="es-EC" w:eastAsia="zh-TW"/>
        </w:rPr>
      </w:pPr>
    </w:p>
    <w:p w14:paraId="792E2C9A"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硬盤是一種提供永久存儲介質的設備，具有大容量和高訪問速度，可讀寫。</w:t>
      </w:r>
    </w:p>
    <w:p w14:paraId="7B7201E8"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5FC02C1F"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6A69916D"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調製解調器是一種將數字信號轉換為模擬信號的設備，反之亦然，它允許兩台計算機之間通過電話線進行通信。</w:t>
      </w:r>
    </w:p>
    <w:p w14:paraId="6EFCFF93"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7AE5A9B4"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57AC4F9B"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無線網絡是一種允許在不使用電纜的情況下連接兩個或多個設備的定義。</w:t>
      </w:r>
    </w:p>
    <w:p w14:paraId="0876D8D6"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36"/>
          <w:szCs w:val="36"/>
          <w:lang w:val="es-EC" w:eastAsia="es-EC"/>
        </w:rPr>
      </w:pPr>
      <w:r w:rsidRPr="00963247">
        <w:rPr>
          <w:rFonts w:ascii="inherit" w:eastAsia="Times New Roman" w:hAnsi="inherit" w:cs="Courier New" w:hint="eastAsia"/>
          <w:color w:val="202124"/>
          <w:sz w:val="36"/>
          <w:szCs w:val="36"/>
          <w:lang w:val="es-EC" w:eastAsia="zh-TW"/>
        </w:rPr>
        <w:t xml:space="preserve">• </w:t>
      </w:r>
      <w:r w:rsidRPr="00963247">
        <w:rPr>
          <w:rFonts w:ascii="MS Mincho" w:eastAsia="MS Mincho" w:hAnsi="MS Mincho" w:cs="MS Mincho" w:hint="eastAsia"/>
          <w:color w:val="202124"/>
          <w:sz w:val="36"/>
          <w:szCs w:val="36"/>
          <w:lang w:val="es-EC" w:eastAsia="zh-TW"/>
        </w:rPr>
        <w:t>屬於第五代計算機的一個特點</w:t>
      </w:r>
    </w:p>
    <w:p w14:paraId="52692FF4"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hAnsi="inherit" w:cs="Courier New"/>
          <w:color w:val="202124"/>
          <w:sz w:val="36"/>
          <w:szCs w:val="36"/>
          <w:lang w:val="es-EC" w:eastAsia="es-EC"/>
        </w:rPr>
      </w:pPr>
    </w:p>
    <w:p w14:paraId="286195E8"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MS Mincho" w:eastAsia="MS Mincho" w:hAnsi="MS Mincho" w:cs="MS Mincho" w:hint="eastAsia"/>
          <w:color w:val="202124"/>
          <w:sz w:val="36"/>
          <w:szCs w:val="36"/>
          <w:lang w:val="es-EC" w:eastAsia="zh-TW"/>
        </w:rPr>
        <w:t>一個。它們是高速處理器</w:t>
      </w:r>
    </w:p>
    <w:p w14:paraId="42C0BF32"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MS Mincho" w:eastAsia="MS Mincho" w:hAnsi="MS Mincho" w:cs="MS Mincho" w:hint="eastAsia"/>
          <w:color w:val="202124"/>
          <w:sz w:val="36"/>
          <w:szCs w:val="36"/>
          <w:lang w:val="es-EC" w:eastAsia="zh-TW"/>
        </w:rPr>
        <w:t>灣。超大規模集成電路技術。</w:t>
      </w:r>
    </w:p>
    <w:p w14:paraId="7773B9CD"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C</w:t>
      </w:r>
      <w:r w:rsidRPr="00963247">
        <w:rPr>
          <w:rFonts w:ascii="MS Mincho" w:eastAsia="MS Mincho" w:hAnsi="MS Mincho" w:cs="MS Mincho" w:hint="eastAsia"/>
          <w:color w:val="202124"/>
          <w:sz w:val="36"/>
          <w:szCs w:val="36"/>
          <w:lang w:val="es-EC" w:eastAsia="zh-TW"/>
        </w:rPr>
        <w:t>。開發真正的人工智能。</w:t>
      </w:r>
    </w:p>
    <w:p w14:paraId="2DABE91B"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d</w:t>
      </w:r>
      <w:r w:rsidRPr="00963247">
        <w:rPr>
          <w:rFonts w:ascii="MS Mincho" w:eastAsia="MS Mincho" w:hAnsi="MS Mincho" w:cs="MS Mincho" w:hint="eastAsia"/>
          <w:color w:val="202124"/>
          <w:sz w:val="36"/>
          <w:szCs w:val="36"/>
          <w:lang w:val="es-EC" w:eastAsia="zh-TW"/>
        </w:rPr>
        <w:t>。自然語言處理的發展。</w:t>
      </w:r>
    </w:p>
    <w:p w14:paraId="371A7F8F"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MS Mincho" w:eastAsia="MS Mincho" w:hAnsi="MS Mincho" w:cs="MS Mincho" w:hint="eastAsia"/>
          <w:color w:val="202124"/>
          <w:sz w:val="36"/>
          <w:szCs w:val="36"/>
          <w:lang w:val="es-EC" w:eastAsia="zh-TW"/>
        </w:rPr>
        <w:t>和。推進並行處理。</w:t>
      </w:r>
    </w:p>
    <w:p w14:paraId="0E9C671F"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t>F</w:t>
      </w:r>
      <w:r w:rsidRPr="00963247">
        <w:rPr>
          <w:rFonts w:ascii="MS Mincho" w:eastAsia="MS Mincho" w:hAnsi="MS Mincho" w:cs="MS Mincho" w:hint="eastAsia"/>
          <w:color w:val="202124"/>
          <w:sz w:val="36"/>
          <w:szCs w:val="36"/>
          <w:lang w:val="es-EC" w:eastAsia="zh-TW"/>
        </w:rPr>
        <w:t>。超導技術的進步。</w:t>
      </w:r>
    </w:p>
    <w:p w14:paraId="212CBF65"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36"/>
          <w:szCs w:val="36"/>
          <w:lang w:val="es-EC" w:eastAsia="es-EC"/>
        </w:rPr>
      </w:pPr>
      <w:r w:rsidRPr="00963247">
        <w:rPr>
          <w:rFonts w:ascii="inherit" w:eastAsia="Times New Roman" w:hAnsi="inherit" w:cs="Courier New" w:hint="eastAsia"/>
          <w:color w:val="202124"/>
          <w:sz w:val="36"/>
          <w:szCs w:val="36"/>
          <w:lang w:val="es-EC" w:eastAsia="zh-TW"/>
        </w:rPr>
        <w:t>G</w:t>
      </w:r>
      <w:r w:rsidRPr="00963247">
        <w:rPr>
          <w:rFonts w:ascii="MS Mincho" w:eastAsia="MS Mincho" w:hAnsi="MS Mincho" w:cs="MS Mincho" w:hint="eastAsia"/>
          <w:color w:val="202124"/>
          <w:sz w:val="36"/>
          <w:szCs w:val="36"/>
          <w:lang w:val="es-EC" w:eastAsia="zh-TW"/>
        </w:rPr>
        <w:t>。具有多媒體功能的更友好的用</w:t>
      </w:r>
      <w:r w:rsidRPr="00963247">
        <w:rPr>
          <w:rFonts w:ascii="Batang" w:eastAsia="Batang" w:hAnsi="Batang" w:cs="Batang" w:hint="eastAsia"/>
          <w:color w:val="202124"/>
          <w:sz w:val="36"/>
          <w:szCs w:val="36"/>
          <w:lang w:val="es-EC" w:eastAsia="zh-TW"/>
        </w:rPr>
        <w:t>戶界面</w:t>
      </w:r>
      <w:r w:rsidRPr="00963247">
        <w:rPr>
          <w:rFonts w:ascii="MS Mincho" w:eastAsia="MS Mincho" w:hAnsi="MS Mincho" w:cs="MS Mincho" w:hint="eastAsia"/>
          <w:color w:val="202124"/>
          <w:sz w:val="36"/>
          <w:szCs w:val="36"/>
          <w:lang w:val="es-EC" w:eastAsia="zh-TW"/>
        </w:rPr>
        <w:t>。</w:t>
      </w:r>
    </w:p>
    <w:p w14:paraId="4CB742D5"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hAnsi="inherit" w:cs="Courier New"/>
          <w:color w:val="202124"/>
          <w:sz w:val="36"/>
          <w:szCs w:val="36"/>
          <w:lang w:val="es-EC" w:eastAsia="es-EC"/>
        </w:rPr>
      </w:pPr>
    </w:p>
    <w:p w14:paraId="2D8BC79D" w14:textId="77777777" w:rsidR="00CD1CBF"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hAnsi="inherit" w:cs="Courier New"/>
          <w:color w:val="202124"/>
          <w:sz w:val="36"/>
          <w:szCs w:val="36"/>
          <w:lang w:val="es-EC" w:eastAsia="es-EC"/>
        </w:rPr>
      </w:pPr>
    </w:p>
    <w:p w14:paraId="66758A87"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inherit" w:eastAsia="Times New Roman" w:hAnsi="inherit" w:cs="Courier New" w:hint="eastAsia"/>
          <w:color w:val="202124"/>
          <w:sz w:val="36"/>
          <w:szCs w:val="36"/>
          <w:lang w:val="es-EC" w:eastAsia="zh-TW"/>
        </w:rPr>
        <w:lastRenderedPageBreak/>
        <w:t xml:space="preserve">• </w:t>
      </w:r>
      <w:r w:rsidRPr="00963247">
        <w:rPr>
          <w:rFonts w:ascii="MS Mincho" w:eastAsia="MS Mincho" w:hAnsi="MS Mincho" w:cs="MS Mincho" w:hint="eastAsia"/>
          <w:color w:val="202124"/>
          <w:sz w:val="36"/>
          <w:szCs w:val="36"/>
          <w:lang w:val="es-EC" w:eastAsia="zh-TW"/>
        </w:rPr>
        <w:t>屬於第四代計算機的一個特點。</w:t>
      </w:r>
    </w:p>
    <w:p w14:paraId="46505B99"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p>
    <w:p w14:paraId="13D6CE68"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MS Mincho" w:eastAsia="MS Mincho" w:hAnsi="MS Mincho" w:cs="MS Mincho" w:hint="eastAsia"/>
          <w:color w:val="202124"/>
          <w:sz w:val="36"/>
          <w:szCs w:val="36"/>
          <w:lang w:val="es-EC" w:eastAsia="zh-TW"/>
        </w:rPr>
        <w:t>一個。微處理器被開發出來</w:t>
      </w:r>
    </w:p>
    <w:p w14:paraId="32B92CBF" w14:textId="77777777" w:rsidR="00CD1CBF" w:rsidRPr="00963247" w:rsidRDefault="00CD1CBF" w:rsidP="00CD1C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eastAsia"/>
          <w:color w:val="202124"/>
          <w:sz w:val="36"/>
          <w:szCs w:val="36"/>
          <w:lang w:val="es-EC" w:eastAsia="zh-TW"/>
        </w:rPr>
      </w:pPr>
      <w:r w:rsidRPr="00963247">
        <w:rPr>
          <w:rFonts w:ascii="MS Mincho" w:eastAsia="MS Mincho" w:hAnsi="MS Mincho" w:cs="MS Mincho" w:hint="eastAsia"/>
          <w:color w:val="202124"/>
          <w:sz w:val="36"/>
          <w:szCs w:val="36"/>
          <w:lang w:val="es-EC" w:eastAsia="zh-TW"/>
        </w:rPr>
        <w:t>灣。環形存儲器被芯片取代</w:t>
      </w:r>
    </w:p>
    <w:p w14:paraId="2C4EA5C8" w14:textId="04F66160" w:rsidR="00CA6AAC" w:rsidRDefault="00CD1CBF" w:rsidP="00CD1CBF">
      <w:r w:rsidRPr="00963247">
        <w:rPr>
          <w:rFonts w:ascii="inherit" w:eastAsia="Times New Roman" w:hAnsi="inherit" w:cs="Courier New" w:hint="eastAsia"/>
          <w:color w:val="202124"/>
          <w:sz w:val="36"/>
          <w:szCs w:val="36"/>
          <w:lang w:val="es-EC" w:eastAsia="zh-TW"/>
        </w:rPr>
        <w:t>C</w:t>
      </w:r>
      <w:r w:rsidRPr="00963247">
        <w:rPr>
          <w:rFonts w:ascii="MS Mincho" w:eastAsia="MS Mincho" w:hAnsi="MS Mincho" w:cs="MS Mincho" w:hint="eastAsia"/>
          <w:color w:val="202124"/>
          <w:sz w:val="36"/>
          <w:szCs w:val="36"/>
          <w:lang w:val="es-EC" w:eastAsia="zh-TW"/>
        </w:rPr>
        <w:t>。尺寸減小，因為一個芯片可以完成不同的任務</w:t>
      </w:r>
    </w:p>
    <w:sectPr w:rsidR="00CA6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BF"/>
    <w:rsid w:val="00CA6AAC"/>
    <w:rsid w:val="00CD1CBF"/>
    <w:rsid w:val="00D6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548F"/>
  <w15:chartTrackingRefBased/>
  <w15:docId w15:val="{1876207F-E78E-475D-9217-F3386329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BF"/>
    <w:rPr>
      <w:rFonts w:eastAsia="PMingLiU"/>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1CBF"/>
    <w:pPr>
      <w:spacing w:after="0" w:line="240" w:lineRule="auto"/>
    </w:pPr>
    <w:rPr>
      <w:rFonts w:eastAsia="PMingLiU"/>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665</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2022-07-12T14:11:00Z</dcterms:created>
  <dcterms:modified xsi:type="dcterms:W3CDTF">2022-07-12T14:11:00Z</dcterms:modified>
</cp:coreProperties>
</file>