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40" w:before="0" w:line="276" w:lineRule="auto"/>
        <w:jc w:val="center"/>
      </w:pPr>
      <w:r>
        <w:rPr>
          <w:rFonts w:ascii="Calibri" w:hAnsi="Calibri" w:eastAsia="Calibri"/>
          <w:b/>
          <w:i w:val="0"/>
          <w:color w:val="1A4473"/>
          <w:sz w:val="24"/>
        </w:rPr>
        <w:t>MEMORIACALC</w:t>
      </w:r>
    </w:p>
    <w:p>
      <w:pPr>
        <w:spacing w:after="360" w:before="0" w:line="276" w:lineRule="auto"/>
        <w:jc w:val="center"/>
      </w:pPr>
      <w:r>
        <w:rPr>
          <w:rFonts w:ascii="Calibri" w:hAnsi="Calibri" w:eastAsia="Calibri"/>
          <w:b w:val="0"/>
          <w:i w:val="0"/>
          <w:color w:val="8A6E2F"/>
          <w:sz w:val="22"/>
        </w:rPr>
        <w:t>Ingeniería · Presupuestos · BIM 5D</w:t>
      </w:r>
    </w:p>
    <w:p>
      <w:pPr>
        <w:spacing w:after="80" w:before="0" w:line="276" w:lineRule="auto"/>
        <w:jc w:val="center"/>
      </w:pPr>
      <w:r>
        <w:rPr>
          <w:rFonts w:ascii="Calibri" w:hAnsi="Calibri" w:eastAsia="Calibri"/>
          <w:b/>
          <w:i w:val="0"/>
          <w:color w:val="1A4473"/>
          <w:sz w:val="26"/>
        </w:rPr>
        <w:t>EXPEDIENTE TÉCNICO DE PRODUCTO</w:t>
      </w:r>
    </w:p>
    <w:p>
      <w:pPr>
        <w:spacing w:after="120" w:before="0" w:line="276" w:lineRule="auto"/>
        <w:jc w:val="center"/>
      </w:pPr>
      <w:r>
        <w:rPr>
          <w:rFonts w:ascii="Calibri" w:hAnsi="Calibri" w:eastAsia="Calibri"/>
          <w:b/>
          <w:i w:val="0"/>
          <w:color w:val="1A4473"/>
          <w:sz w:val="44"/>
        </w:rPr>
        <w:t>MC-REV-01</w:t>
      </w:r>
    </w:p>
    <w:p>
      <w:pPr>
        <w:spacing w:after="80" w:before="0" w:line="276" w:lineRule="auto"/>
        <w:jc w:val="center"/>
      </w:pPr>
      <w:r>
        <w:rPr>
          <w:rFonts w:ascii="Calibri" w:hAnsi="Calibri" w:eastAsia="Calibri"/>
          <w:b/>
          <w:i w:val="0"/>
          <w:color w:val="1C1A16"/>
          <w:sz w:val="40"/>
        </w:rPr>
        <w:t>Conector Revit ↔ Presupuesto</w:t>
      </w:r>
    </w:p>
    <w:p>
      <w:pPr>
        <w:spacing w:after="320" w:before="0" w:line="276" w:lineRule="auto"/>
        <w:jc w:val="center"/>
      </w:pPr>
      <w:r>
        <w:rPr>
          <w:rFonts w:ascii="Calibri" w:hAnsi="Calibri" w:eastAsia="Calibri"/>
          <w:b w:val="0"/>
          <w:i w:val="0"/>
          <w:color w:val="5C564C"/>
          <w:sz w:val="24"/>
        </w:rPr>
        <w:t>Add-in MemoriaCalc para Autodesk Revit · Pestaña Revit en Presupuestos</w:t>
        <w:br/>
        <w:t>Identificación de elementos · Anexar a partidas RN · Actualizar tipo Cost-it / Presto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3118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520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Dato</w:t>
            </w:r>
          </w:p>
        </w:tc>
      </w:tr>
      <w:tr>
        <w:tc>
          <w:tcPr>
            <w:tcW w:type="dxa" w:w="3118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Código</w:t>
            </w:r>
          </w:p>
        </w:tc>
        <w:tc>
          <w:tcPr>
            <w:tcW w:type="dxa" w:w="6520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MC-REV-01</w:t>
            </w:r>
          </w:p>
        </w:tc>
      </w:tr>
      <w:tr>
        <w:tc>
          <w:tcPr>
            <w:tcW w:type="dxa" w:w="3118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Revisión</w:t>
            </w:r>
          </w:p>
        </w:tc>
        <w:tc>
          <w:tcPr>
            <w:tcW w:type="dxa" w:w="6520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01 — 5 de septiembre de 2026</w:t>
            </w:r>
          </w:p>
        </w:tc>
      </w:tr>
      <w:tr>
        <w:tc>
          <w:tcPr>
            <w:tcW w:type="dxa" w:w="3118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Clase</w:t>
            </w:r>
          </w:p>
        </w:tc>
        <w:tc>
          <w:tcPr>
            <w:tcW w:type="dxa" w:w="6520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Pliego de diseño e implementación (aún no hay código de add-in)</w:t>
            </w:r>
          </w:p>
        </w:tc>
      </w:tr>
      <w:tr>
        <w:tc>
          <w:tcPr>
            <w:tcW w:type="dxa" w:w="3118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Norma de metrados</w:t>
            </w:r>
          </w:p>
        </w:tc>
        <w:tc>
          <w:tcPr>
            <w:tcW w:type="dxa" w:w="6520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RN Metrados · catálogo EST- / ARQ- vigente en MemoriaCalc</w:t>
            </w:r>
          </w:p>
        </w:tc>
      </w:tr>
      <w:tr>
        <w:tc>
          <w:tcPr>
            <w:tcW w:type="dxa" w:w="3118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Referentes de oficio</w:t>
            </w:r>
          </w:p>
        </w:tc>
        <w:tc>
          <w:tcPr>
            <w:tcW w:type="dxa" w:w="6520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Cost-it + Presto (RIB) · MedBIM + Arquímedes (CYPE)</w:t>
            </w:r>
          </w:p>
        </w:tc>
      </w:tr>
      <w:tr>
        <w:tc>
          <w:tcPr>
            <w:tcW w:type="dxa" w:w="3118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Alcance de la v1</w:t>
            </w:r>
          </w:p>
        </w:tc>
        <w:tc>
          <w:tcPr>
            <w:tcW w:type="dxa" w:w="6520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Edificaciones · concreto simple y armado · encofrado · acero modelado</w:t>
            </w:r>
          </w:p>
        </w:tc>
      </w:tr>
      <w:tr>
        <w:tc>
          <w:tcPr>
            <w:tcW w:type="dxa" w:w="3118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Fuera de v1</w:t>
            </w:r>
          </w:p>
        </w:tc>
        <w:tc>
          <w:tcPr>
            <w:tcW w:type="dxa" w:w="6520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IFC, habitaciones, 4D sobre el modelo, certificación en el RVT, scripts JS</w:t>
            </w:r>
          </w:p>
        </w:tc>
      </w:tr>
    </w:tbl>
    <w:p/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/>
          <w:color w:val="5C564C"/>
          <w:sz w:val="20"/>
        </w:rPr>
        <w:t>Este expediente es la especificación única. Las notas 16, 17 y 18 del repositorio quedan absorbidas aquí, con el motor de medición, los vínculos, la hoja de mapeo, las interfaces y el add-in de producción que la auditoría exigió antes de programar.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Calibri" w:hAnsi="Calibri" w:eastAsia="Calibri"/>
          <w:color w:val="1A4473"/>
        </w:rPr>
        <w:t>0. Control del documento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0.1 Historial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247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Rev.</w:t>
            </w:r>
          </w:p>
        </w:tc>
        <w:tc>
          <w:tcPr>
            <w:tcW w:type="dxa" w:w="1928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Fecha</w:t>
            </w:r>
          </w:p>
        </w:tc>
        <w:tc>
          <w:tcPr>
            <w:tcW w:type="dxa" w:w="6463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1247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00</w:t>
            </w:r>
          </w:p>
        </w:tc>
        <w:tc>
          <w:tcPr>
            <w:tcW w:type="dxa" w:w="1928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2026-09-05</w:t>
            </w:r>
          </w:p>
        </w:tc>
        <w:tc>
          <w:tcPr>
            <w:tcW w:type="dxa" w:w="6463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Notas 16 y 17 (identificación + Actualizar).</w:t>
            </w:r>
          </w:p>
        </w:tc>
      </w:tr>
      <w:tr>
        <w:tc>
          <w:tcPr>
            <w:tcW w:type="dxa" w:w="1247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00a</w:t>
            </w:r>
          </w:p>
        </w:tc>
        <w:tc>
          <w:tcPr>
            <w:tcW w:type="dxa" w:w="1928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2026-09-05</w:t>
            </w:r>
          </w:p>
        </w:tc>
        <w:tc>
          <w:tcPr>
            <w:tcW w:type="dxa" w:w="6463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Auditoría 18 frente a Cost-it, MedBIM, CostX, Navisworks, Cubicost.</w:t>
            </w:r>
          </w:p>
        </w:tc>
      </w:tr>
      <w:tr>
        <w:tc>
          <w:tcPr>
            <w:tcW w:type="dxa" w:w="1247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01</w:t>
            </w:r>
          </w:p>
        </w:tc>
        <w:tc>
          <w:tcPr>
            <w:tcW w:type="dxa" w:w="1928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2026-09-05</w:t>
            </w:r>
          </w:p>
        </w:tc>
        <w:tc>
          <w:tcPr>
            <w:tcW w:type="dxa" w:w="6463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Expediente único Word: pliego completo para implementar.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0.2 Cómo se usa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Léalo como un expediente de obra: primero el criterio, después los contratos, después las pantallas, al final las pruebas. Quien implemente no inventa flujos. Si una regla no cubre un caso, el elemento queda en conflicto o sin identificar; no se adivina.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551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Quién</w:t>
            </w:r>
          </w:p>
        </w:tc>
        <w:tc>
          <w:tcPr>
            <w:tcW w:type="dxa" w:w="7087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Qué debe sacar de este pliego</w:t>
            </w:r>
          </w:p>
        </w:tc>
      </w:tr>
      <w:tr>
        <w:tc>
          <w:tcPr>
            <w:tcW w:type="dxa" w:w="255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Ingeniero de costos</w:t>
            </w:r>
          </w:p>
        </w:tc>
        <w:tc>
          <w:tcPr>
            <w:tcW w:type="dxa" w:w="7087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Cómo verificar, corregir, anexar y actualizar sin romper el APU.</w:t>
            </w:r>
          </w:p>
        </w:tc>
      </w:tr>
      <w:tr>
        <w:tc>
          <w:tcPr>
            <w:tcW w:type="dxa" w:w="255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Modelador BIM</w:t>
            </w:r>
          </w:p>
        </w:tc>
        <w:tc>
          <w:tcPr>
            <w:tcW w:type="dxa" w:w="7087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Qué debe tener el RVT y cómo quedan los códigos en el tipo.</w:t>
            </w:r>
          </w:p>
        </w:tc>
      </w:tr>
      <w:tr>
        <w:tc>
          <w:tcPr>
            <w:tcW w:type="dxa" w:w="255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Desarrollador del add-in</w:t>
            </w:r>
          </w:p>
        </w:tc>
        <w:tc>
          <w:tcPr>
            <w:tcW w:type="dxa" w:w="7087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Cinta, paneles, medición, snapshot, delta, parámetros, instalador.</w:t>
            </w:r>
          </w:p>
        </w:tc>
      </w:tr>
      <w:tr>
        <w:tc>
          <w:tcPr>
            <w:tcW w:type="dxa" w:w="255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Desarrollador web</w:t>
            </w:r>
          </w:p>
        </w:tc>
        <w:tc>
          <w:tcPr>
            <w:tcW w:type="dxa" w:w="7087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Pestaña Revit, plantilla, anexar, API de delta, vinculoRevit.</w:t>
            </w:r>
          </w:p>
        </w:tc>
      </w:tr>
      <w:tr>
        <w:tc>
          <w:tcPr>
            <w:tcW w:type="dxa" w:w="255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QA</w:t>
            </w:r>
          </w:p>
        </w:tc>
        <w:tc>
          <w:tcPr>
            <w:tcW w:type="dxa" w:w="7087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Criterios de aceptación del capítulo 18.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0.3 Índice de materias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4473"/>
          <w:sz w:val="22"/>
        </w:rPr>
        <w:t>1. Objeto, alcance y lo que no es este producto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4473"/>
          <w:sz w:val="22"/>
        </w:rPr>
        <w:t>2. Principios (si se rompe uno, el run es inválido)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4473"/>
          <w:sz w:val="22"/>
        </w:rPr>
        <w:t>3. Arquitectura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4473"/>
          <w:sz w:val="22"/>
        </w:rPr>
        <w:t>4. Catálogo RN y diccionario Revit → partida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4473"/>
          <w:sz w:val="22"/>
        </w:rPr>
        <w:t>5. Contratos de datos (paquete, snapshot, delta, mapeo)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4473"/>
          <w:sz w:val="22"/>
        </w:rPr>
        <w:t>6. Plugin Revit: cinta, paneles e interfaces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4473"/>
          <w:sz w:val="22"/>
        </w:rPr>
        <w:t>7. Motor de clasificación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4473"/>
          <w:sz w:val="22"/>
        </w:rPr>
        <w:t>8. Motor de medición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4473"/>
          <w:sz w:val="22"/>
        </w:rPr>
        <w:t>9. Alcance del modelo (vínculos, fases, worksets)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4473"/>
          <w:sz w:val="22"/>
        </w:rPr>
        <w:t>10. Hoja de mapeo y códigos nativos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4473"/>
          <w:sz w:val="22"/>
        </w:rPr>
        <w:t>11. Comando Actualizar (flujo tipo Cost-it / Presto)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4473"/>
          <w:sz w:val="22"/>
        </w:rPr>
        <w:t>12. Conexión con la página MemoriaCalc (API + descarga del add-in)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4473"/>
          <w:sz w:val="22"/>
        </w:rPr>
        <w:t>13. Pestaña Revit en Presupuestos (incluye Descargar plugin)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4473"/>
          <w:sz w:val="22"/>
        </w:rPr>
        <w:t>14. Anexar con partidas y crear partida de obra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4473"/>
          <w:sz w:val="22"/>
        </w:rPr>
        <w:t>15. Add-in de producción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4473"/>
          <w:sz w:val="22"/>
        </w:rPr>
        <w:t>16. Requisitos BIM del modelo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4473"/>
          <w:sz w:val="22"/>
        </w:rPr>
        <w:t>17. Flujos operativos didácticos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4473"/>
          <w:sz w:val="22"/>
        </w:rPr>
        <w:t>18. Criterios de aceptación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4473"/>
          <w:sz w:val="22"/>
        </w:rPr>
        <w:t>19. Plan de implementación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4473"/>
          <w:sz w:val="22"/>
        </w:rPr>
        <w:t>A. Glosario  ·  B. Parámetros compartidos  ·  C. Prohibiciones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Calibri" w:hAnsi="Calibri" w:eastAsia="Calibri"/>
          <w:color w:val="1A4473"/>
        </w:rPr>
        <w:t>1. Objeto, alcance y lo que no es este producto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El add-in no presupuesta. Extrae cantidades del modelo Revit, las clasifica y las mantiene vinculadas a una obra de MemoriaCalc. La web no modela. Recibe el paquete o el delta, lo compara con la plantilla de la obra y propone partidas del catálogo RN. El ingeniero decide. El botón Anexar con partidas solo escribe metrados que él ya vio y aceptó.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Un elemento de Revit no es una partida. Una columna de concreto armado son, como mínimo, tres renglones RN: concreto (m³), encofrado (m²) y acero (kg) si hay Rebar. Eso es lo que Cost-it resuelve duplicando categorías y lo que MemoriaCalc deja explícito contra EST-04.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Qué mide el modelo</w:t>
            </w:r>
          </w:p>
        </w:tc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Und</w:t>
            </w:r>
          </w:p>
        </w:tc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Partida de catálogo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Volumen de concreto de columna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m³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EST-04.01.02  Concreto en columnas f'c 210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Área de caras encofradas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m²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EST-04.03.01  Encofrado y desencofrado de columnas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Peso de armadura hospedada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kg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EST-04.02.02  Acero fy 4 200 en columnas</w:t>
            </w:r>
          </w:p>
        </w:tc>
      </w:tr>
    </w:tbl>
    <w:p/>
    <w:p>
      <w:pPr>
        <w:spacing w:after="200" w:before="0" w:line="276" w:lineRule="auto"/>
        <w:jc w:val="left"/>
      </w:pPr>
      <w:r>
        <w:rPr>
          <w:rFonts w:ascii="Calibri" w:hAnsi="Calibri" w:eastAsia="Calibri"/>
          <w:b w:val="0"/>
          <w:i/>
          <w:color w:val="5C564C"/>
          <w:sz w:val="18"/>
        </w:rPr>
        <w:t>Tabla 1. Un único tipo de columna alimenta tres partidas. El APU no se mezcla.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1.1 Alcance de la primera versión vendible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Edificaciones (plantillas unifamiliar, multifamiliar, colegio, oficinas, etc.).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Categorías: columnas, vigas, losas, cimentaciones, muros estructurales, escaleras, Rebar.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Concreto simple y armado, encofrado, acero modelado, ladrillo hueco de techo.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Un RVT anfitrión y sus vínculos estructurales cargados.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Primera medición (Enviar) y actualizaciones sucesivas (Actualizar) desde el mismo Revit.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Pestaña Revit en Presupuestos: descargar el add-in, verificar, corregir, crear partida de obra, anexar.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1.2 Fuera de esta versión (no se promete)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IFC (eso es otro conector, tipo IFCost / CostX).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Habitaciones, áreas útiles, acabados y pintura por material.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Certificación y animación 4D sobre el modelo (Cost-it + Presto planificación).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Scripts JavaScript de medición libres (Cost-it). La v1 usa diccionario + hoja de mapeo.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Instalaciones IS/IE, puentes, carreteras.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Medición 2D de planos DWG/PDF.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1.3 Referentes (qué se toma y qué no)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Se toma de Cost-it / Presto el oficio: varias unidades de obra por elemento, exportar versus añadir versus actualizar sobre la obra existente, comparativo altas-bajas-modificados, aceptación selectiva, escribir códigos al modelo, localizar. Se toma de MedBIM el vínculo a un presupuesto ya abierto y la unidad de la partida como criterio de magnitud. No se copia convertir cada tipo Revit en unidad de obra ni regenerar el presupuesto entero.</w:t>
      </w:r>
    </w:p>
    <w:p>
      <w:pPr>
        <w:pStyle w:val="Heading1"/>
        <w:spacing w:before="320" w:after="120"/>
      </w:pPr>
      <w:r>
        <w:rPr>
          <w:rFonts w:ascii="Calibri" w:hAnsi="Calibri" w:eastAsia="Calibri"/>
          <w:color w:val="1A4473"/>
        </w:rPr>
        <w:t>2. Principios (si se rompe uno, el run es inválido)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/>
          <w:i w:val="0"/>
          <w:color w:val="1C1A16"/>
          <w:sz w:val="22"/>
        </w:rPr>
        <w:t>1. La plantilla manda el universo.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1"/>
        </w:rPr>
        <w:t>Solo se sugieren partidas de la plantilla o del capítulo compatible. Un puente en plantilla de vivienda es conflicto, no anexo automático.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/>
          <w:i w:val="0"/>
          <w:color w:val="1C1A16"/>
          <w:sz w:val="22"/>
        </w:rPr>
        <w:t>2. No se inventa código de catálogo.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1"/>
        </w:rPr>
        <w:t>Crear partida genera una partida de obra (EST-04.01.02-2) con origenCodigo. El libro RN no se muta.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/>
          <w:i w:val="0"/>
          <w:color w:val="1C1A16"/>
          <w:sz w:val="22"/>
        </w:rPr>
        <w:t>3. No se anexan filas dudosas.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1"/>
        </w:rPr>
        <w:t>El lote solo toma sugerida alta y aceptada. Conflicto y sin identificar se resuelven a mano.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/>
          <w:i w:val="0"/>
          <w:color w:val="1C1A16"/>
          <w:sz w:val="22"/>
        </w:rPr>
        <w:t>4. La identidad es el elemento.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1"/>
        </w:rPr>
        <w:t>Clave atómica: UniqueId (o LinkId+UniqueId) + campo (concreto_m3, encofrado_m2, acero_kg). El grupo es solo vista. El presupuesto recibe la suma por partida, no 800 líneas de columnas.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/>
          <w:i w:val="0"/>
          <w:color w:val="1C1A16"/>
          <w:sz w:val="22"/>
        </w:rPr>
        <w:t>5. Actualizar no es exportar de nuevo.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1"/>
        </w:rPr>
        <w:t>Se produce un delta, el usuario lo aprueba y se recomputa el metrado. Lo idéntico no se reescribe.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/>
          <w:i w:val="0"/>
          <w:color w:val="1C1A16"/>
          <w:sz w:val="22"/>
        </w:rPr>
        <w:t>6. Lo manual no se pisa.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1"/>
        </w:rPr>
        <w:t>Si metradoManual es verdadero, Actualizar avisa y no sobrescribe salvo Forzar.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/>
          <w:i w:val="0"/>
          <w:color w:val="1C1A16"/>
          <w:sz w:val="22"/>
        </w:rPr>
        <w:t>7. Lo que no viene de Revit no se toca.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1"/>
        </w:rPr>
        <w:t>Preliminares, GG, Excel de metrados, partidas sin vinculoRevit.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/>
          <w:i w:val="0"/>
          <w:color w:val="1C1A16"/>
          <w:sz w:val="22"/>
        </w:rPr>
        <w:t>8. Eliminado en el modelo no borra la partida.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1"/>
        </w:rPr>
        <w:t>Queda ausente_en_modelo. El ingeniero decide metrado 0, dejar o quitar.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/>
          <w:i w:val="0"/>
          <w:color w:val="1C1A16"/>
          <w:sz w:val="22"/>
        </w:rPr>
        <w:t>9. Los códigos viven también en Revit.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1"/>
        </w:rPr>
        <w:t>Tras asignar o anexar se escriben MC_* y, si existe, se respeta Assembly Code / Nota clave.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/>
          <w:i w:val="0"/>
          <w:color w:val="1C1A16"/>
          <w:sz w:val="22"/>
        </w:rPr>
        <w:t>10. Concreto no se mezcla con acero ni con ladrillo.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1"/>
        </w:rPr>
        <w:t>El material estructural es el primer filtro, antes que el nombre de la familia.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/>
          <w:i w:val="0"/>
          <w:color w:val="1C1A16"/>
          <w:sz w:val="22"/>
        </w:rPr>
        <w:t>11. Una obra por documento.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1"/>
        </w:rPr>
        <w:t>Un RVT se vincula a un presupuestoId. Cambiar de obra exige Desconectar.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/>
          <w:i w:val="0"/>
          <w:color w:val="1C1A16"/>
          <w:sz w:val="22"/>
        </w:rPr>
        <w:t>12. Hay impacto económico visible.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1"/>
        </w:rPr>
        <w:t>Antes de aplicar un Actualizar se muestra Δ × P.U. Sin soles, el comando no se considera profesional.</w:t>
      </w:r>
    </w:p>
    <w:p>
      <w:pPr>
        <w:pStyle w:val="Heading1"/>
        <w:spacing w:before="320" w:after="120"/>
      </w:pPr>
      <w:r>
        <w:rPr>
          <w:rFonts w:ascii="Calibri" w:hAnsi="Calibri" w:eastAsia="Calibri"/>
          <w:color w:val="1A4473"/>
        </w:rPr>
        <w:t>3. Arquitectura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Tres piezas. No se mezclan responsabilidades.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Pieza</w:t>
            </w:r>
          </w:p>
        </w:tc>
        <w:tc>
          <w:tcPr>
            <w:tcW w:type="dxa" w:w="2381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Dónde</w:t>
            </w:r>
          </w:p>
        </w:tc>
        <w:tc>
          <w:tcPr>
            <w:tcW w:type="dxa" w:w="2381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Hace</w:t>
            </w:r>
          </w:p>
        </w:tc>
        <w:tc>
          <w:tcPr>
            <w:tcW w:type="dxa" w:w="2381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No hace</w:t>
            </w:r>
          </w:p>
        </w:tc>
      </w:tr>
      <w:tr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Add-in Revit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C# · Revit API 2023–2026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Clasificar, medir, agrupar, snapshot, Actualizar, escribir MC_*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Elegir P.U., mutar el catálogo RN, abrir el APU</w:t>
            </w:r>
          </w:p>
        </w:tc>
      </w:tr>
      <w:tr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Motor revitMap</w:t>
            </w:r>
          </w:p>
        </w:tc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src/lib/presupuesto/revit/</w:t>
            </w:r>
          </w:p>
        </w:tc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Rol, reglas, confianza, cruce con plantilla, recompute</w:t>
            </w:r>
          </w:p>
        </w:tc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Escribir state.lineas sin orden del usuario</w:t>
            </w:r>
          </w:p>
        </w:tc>
      </w:tr>
      <w:tr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Pestaña Revit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PresupuestoModule vista revit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Plantilla, verificación, editar, crear, anexar, historial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Parsear SAT ni abrir el RVT</w:t>
            </w:r>
          </w:p>
        </w:tc>
      </w:tr>
    </w:tbl>
    <w:p/>
    <w:p>
      <w:pPr>
        <w:spacing w:after="80" w:before="0" w:line="276" w:lineRule="auto"/>
        <w:jc w:val="left"/>
      </w:pPr>
      <w:r>
        <w:rPr>
          <w:rFonts w:ascii="Calibri" w:hAnsi="Calibri" w:eastAsia="Calibri"/>
          <w:b/>
          <w:i w:val="0"/>
          <w:color w:val="1C1A16"/>
          <w:sz w:val="22"/>
        </w:rPr>
        <w:t>Flujo de datos</w:t>
      </w:r>
    </w:p>
    <w:p>
      <w:pPr>
        <w:spacing w:after="160" w:before="0" w:line="276" w:lineRule="auto"/>
        <w:jc w:val="left"/>
      </w:pPr>
      <w:r>
        <w:rPr>
          <w:rFonts w:ascii="Calibri" w:hAnsi="Calibri" w:eastAsia="Calibri"/>
          <w:b w:val="0"/>
          <w:i w:val="0"/>
          <w:color w:val="1A4473"/>
          <w:sz w:val="20"/>
        </w:rPr>
        <w:t>Revit (familias, tipos, materiales, volúmenes, UniqueId)</w:t>
        <w:br/>
        <w:t xml:space="preserve">        │  add-in: clasifica + mide + snapshot</w:t>
        <w:br/>
        <w:t xml:space="preserve">        ▼</w:t>
        <w:br/>
        <w:t>Paquete .mcrevit.json  /  delta .mcrevit.delta.json  /  API</w:t>
        <w:br/>
        <w:t xml:space="preserve">        │  pestaña Revit: plantilla + verificación</w:t>
        <w:br/>
        <w:t xml:space="preserve">        ▼</w:t>
        <w:br/>
        <w:t>Presupuesto (líneas con origenCodigo, metrado, vinculoRevit)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3.1 Archivos previstos al implementar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src/lib/presupuesto/revit/types.ts, classify.ts, rules.ts, measure.ts, engine.ts, anexar.ts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src/lib/presupuesto/revit/fixtures/  (JSON de ejemplo, casa unifamiliar)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src/modules/RevitPresupuestoPanel.tsx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src/revit-addin/  solución C# aparte, no entra al vite build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Hoja portable obra.mcrevit.map.json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Se reutiliza lo existente: PLANTILLAS, aplicarPlantilla, PARTIDAS, partidaDeLinea, clonarLineaPartida, siguienteCodigoPartida, LineaPresupuesto, vista de metrados Excel (hermana, no reemplazo).</w:t>
      </w:r>
    </w:p>
    <w:p>
      <w:pPr>
        <w:pStyle w:val="Heading1"/>
        <w:spacing w:before="320" w:after="120"/>
      </w:pPr>
      <w:r>
        <w:rPr>
          <w:rFonts w:ascii="Calibri" w:hAnsi="Calibri" w:eastAsia="Calibri"/>
          <w:color w:val="1A4473"/>
        </w:rPr>
        <w:t>4. Catálogo RN y diccionario Revit → partida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El motor aplica una fila del diccionario por cantidad, no una por grupo. Prioridad de código: (1) override de ejemplar MC_CODIGO, (2) código de tipo MC_CODIGO, (3) Assembly Code / Nota clave si mapea al catálogo, (4) regla de la hoja de mapeo de la obra, (5) diccionario maestro de este capítulo, (6) sin_identificar.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4.1 Roles (vocabulario único)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rol</w:t>
            </w:r>
          </w:p>
        </w:tc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Qué es en obra</w:t>
            </w:r>
          </w:p>
        </w:tc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Categoría Revit típica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zapata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Zapata aislada o combinada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OST_StructuralFoundation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dado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Pedestal / cuello sobre zapata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Foundation o columna corta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viga_cimentacion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Viga de amarre / de cimentación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OST_StructuralFraming en cimientos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cimiento_corrido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Cimiento corrido (simple)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Foundation / Wall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sobrecimiento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Sobrecimiento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Wall / Foundation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columna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Columna de pórtico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OST_StructuralColumns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placa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Muro de corte / placa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Walls estructurales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muro_concreto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Muro de CA que no es placa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Walls + concreto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viga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Viga de entrepiso o techo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OST_StructuralFraming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losa_aligerada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Losa aligerada / nervada / vigueta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OST_Floors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losa_maciza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Losa maciza / azotea maciza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OST_Floors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escalera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Losa de tramo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OST_Stairs / Floors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cisterna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Cisterna o tanque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Recinto o familia especial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solado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Solado / falso piso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Floors delgados no estructurales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albanileria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Muro de ladrillo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OST_Walls + ladrillo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acero_suelto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Rebar sin huésped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OST_Rebar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desconocido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No se pudo clasificar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cualquiera</w:t>
            </w:r>
          </w:p>
        </w:tc>
      </w:tr>
    </w:tbl>
    <w:p/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Prohibido clasificar solo por el nombre «Concrete». Hay losas, zapatas y columnas con el mismo material. Las palabras de familia (aliger, column, ciment) son el tercer criterio, no el primero.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4.2 Concreto (m³)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rol</w:t>
            </w:r>
          </w:p>
        </w:tc>
        <w:tc>
          <w:tcPr>
            <w:tcW w:type="dxa" w:w="190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fc</w:t>
            </w:r>
          </w:p>
        </w:tc>
        <w:tc>
          <w:tcPr>
            <w:tcW w:type="dxa" w:w="190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Código</w:t>
            </w:r>
          </w:p>
        </w:tc>
        <w:tc>
          <w:tcPr>
            <w:tcW w:type="dxa" w:w="190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Descripción</w:t>
            </w:r>
          </w:p>
        </w:tc>
        <w:tc>
          <w:tcPr>
            <w:tcW w:type="dxa" w:w="190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Conf.</w:t>
            </w:r>
          </w:p>
        </w:tc>
      </w:tr>
      <w:tr>
        <w:tc>
          <w:tcPr>
            <w:tcW w:type="dxa" w:w="190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zapata</w:t>
            </w:r>
          </w:p>
        </w:tc>
        <w:tc>
          <w:tcPr>
            <w:tcW w:type="dxa" w:w="190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≥ 175 o nulo</w:t>
            </w:r>
          </w:p>
        </w:tc>
        <w:tc>
          <w:tcPr>
            <w:tcW w:type="dxa" w:w="190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EST-04.01.01</w:t>
            </w:r>
          </w:p>
        </w:tc>
        <w:tc>
          <w:tcPr>
            <w:tcW w:type="dxa" w:w="190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Concreto en zapatas f'c 210</w:t>
            </w:r>
          </w:p>
        </w:tc>
        <w:tc>
          <w:tcPr>
            <w:tcW w:type="dxa" w:w="190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 / M</w:t>
            </w:r>
          </w:p>
        </w:tc>
      </w:tr>
      <w:tr>
        <w:tc>
          <w:tcPr>
            <w:tcW w:type="dxa" w:w="190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dado</w:t>
            </w:r>
          </w:p>
        </w:tc>
        <w:tc>
          <w:tcPr>
            <w:tcW w:type="dxa" w:w="190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≥ 175 o nulo</w:t>
            </w:r>
          </w:p>
        </w:tc>
        <w:tc>
          <w:tcPr>
            <w:tcW w:type="dxa" w:w="190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EST-04.01.09</w:t>
            </w:r>
          </w:p>
        </w:tc>
        <w:tc>
          <w:tcPr>
            <w:tcW w:type="dxa" w:w="190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Concreto en dado de zapata</w:t>
            </w:r>
          </w:p>
        </w:tc>
        <w:tc>
          <w:tcPr>
            <w:tcW w:type="dxa" w:w="190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</w:t>
            </w:r>
          </w:p>
        </w:tc>
      </w:tr>
      <w:tr>
        <w:tc>
          <w:tcPr>
            <w:tcW w:type="dxa" w:w="190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viga_cimentacion</w:t>
            </w:r>
          </w:p>
        </w:tc>
        <w:tc>
          <w:tcPr>
            <w:tcW w:type="dxa" w:w="190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≥ 175 o nulo</w:t>
            </w:r>
          </w:p>
        </w:tc>
        <w:tc>
          <w:tcPr>
            <w:tcW w:type="dxa" w:w="190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EST-04.01.08</w:t>
            </w:r>
          </w:p>
        </w:tc>
        <w:tc>
          <w:tcPr>
            <w:tcW w:type="dxa" w:w="190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Concreto en viga de cimentación</w:t>
            </w:r>
          </w:p>
        </w:tc>
        <w:tc>
          <w:tcPr>
            <w:tcW w:type="dxa" w:w="190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</w:t>
            </w:r>
          </w:p>
        </w:tc>
      </w:tr>
      <w:tr>
        <w:tc>
          <w:tcPr>
            <w:tcW w:type="dxa" w:w="190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cimiento_corrido</w:t>
            </w:r>
          </w:p>
        </w:tc>
        <w:tc>
          <w:tcPr>
            <w:tcW w:type="dxa" w:w="190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&lt; 175 o simple</w:t>
            </w:r>
          </w:p>
        </w:tc>
        <w:tc>
          <w:tcPr>
            <w:tcW w:type="dxa" w:w="190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EST-03.02.01</w:t>
            </w:r>
          </w:p>
        </w:tc>
        <w:tc>
          <w:tcPr>
            <w:tcW w:type="dxa" w:w="190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Cimiento corrido f'c 100</w:t>
            </w:r>
          </w:p>
        </w:tc>
        <w:tc>
          <w:tcPr>
            <w:tcW w:type="dxa" w:w="190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</w:t>
            </w:r>
          </w:p>
        </w:tc>
      </w:tr>
      <w:tr>
        <w:tc>
          <w:tcPr>
            <w:tcW w:type="dxa" w:w="190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sobrecimiento</w:t>
            </w:r>
          </w:p>
        </w:tc>
        <w:tc>
          <w:tcPr>
            <w:tcW w:type="dxa" w:w="190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—</w:t>
            </w:r>
          </w:p>
        </w:tc>
        <w:tc>
          <w:tcPr>
            <w:tcW w:type="dxa" w:w="190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EST-03.02.02</w:t>
            </w:r>
          </w:p>
        </w:tc>
        <w:tc>
          <w:tcPr>
            <w:tcW w:type="dxa" w:w="190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Sobrecimiento f'c 140</w:t>
            </w:r>
          </w:p>
        </w:tc>
        <w:tc>
          <w:tcPr>
            <w:tcW w:type="dxa" w:w="190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</w:t>
            </w:r>
          </w:p>
        </w:tc>
      </w:tr>
      <w:tr>
        <w:tc>
          <w:tcPr>
            <w:tcW w:type="dxa" w:w="190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columna</w:t>
            </w:r>
          </w:p>
        </w:tc>
        <w:tc>
          <w:tcPr>
            <w:tcW w:type="dxa" w:w="190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≥ 175 o nulo</w:t>
            </w:r>
          </w:p>
        </w:tc>
        <w:tc>
          <w:tcPr>
            <w:tcW w:type="dxa" w:w="190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EST-04.01.02</w:t>
            </w:r>
          </w:p>
        </w:tc>
        <w:tc>
          <w:tcPr>
            <w:tcW w:type="dxa" w:w="190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Concreto en columnas f'c 210</w:t>
            </w:r>
          </w:p>
        </w:tc>
        <w:tc>
          <w:tcPr>
            <w:tcW w:type="dxa" w:w="190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</w:t>
            </w:r>
          </w:p>
        </w:tc>
      </w:tr>
      <w:tr>
        <w:tc>
          <w:tcPr>
            <w:tcW w:type="dxa" w:w="190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placa</w:t>
            </w:r>
          </w:p>
        </w:tc>
        <w:tc>
          <w:tcPr>
            <w:tcW w:type="dxa" w:w="190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≥ 175 o nulo</w:t>
            </w:r>
          </w:p>
        </w:tc>
        <w:tc>
          <w:tcPr>
            <w:tcW w:type="dxa" w:w="190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EST-04.01.05</w:t>
            </w:r>
          </w:p>
        </w:tc>
        <w:tc>
          <w:tcPr>
            <w:tcW w:type="dxa" w:w="190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Concreto en placa de corte</w:t>
            </w:r>
          </w:p>
        </w:tc>
        <w:tc>
          <w:tcPr>
            <w:tcW w:type="dxa" w:w="190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</w:t>
            </w:r>
          </w:p>
        </w:tc>
      </w:tr>
      <w:tr>
        <w:tc>
          <w:tcPr>
            <w:tcW w:type="dxa" w:w="190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muro_concreto</w:t>
            </w:r>
          </w:p>
        </w:tc>
        <w:tc>
          <w:tcPr>
            <w:tcW w:type="dxa" w:w="190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≥ 175 o nulo</w:t>
            </w:r>
          </w:p>
        </w:tc>
        <w:tc>
          <w:tcPr>
            <w:tcW w:type="dxa" w:w="190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EST-04.05.01</w:t>
            </w:r>
          </w:p>
        </w:tc>
        <w:tc>
          <w:tcPr>
            <w:tcW w:type="dxa" w:w="190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Muro de concreto armado f'c 210</w:t>
            </w:r>
          </w:p>
        </w:tc>
        <w:tc>
          <w:tcPr>
            <w:tcW w:type="dxa" w:w="190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</w:t>
            </w:r>
          </w:p>
        </w:tc>
      </w:tr>
      <w:tr>
        <w:tc>
          <w:tcPr>
            <w:tcW w:type="dxa" w:w="190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viga</w:t>
            </w:r>
          </w:p>
        </w:tc>
        <w:tc>
          <w:tcPr>
            <w:tcW w:type="dxa" w:w="190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≥ 175 o nulo</w:t>
            </w:r>
          </w:p>
        </w:tc>
        <w:tc>
          <w:tcPr>
            <w:tcW w:type="dxa" w:w="190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EST-04.01.03</w:t>
            </w:r>
          </w:p>
        </w:tc>
        <w:tc>
          <w:tcPr>
            <w:tcW w:type="dxa" w:w="190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Concreto en vigas f'c 210</w:t>
            </w:r>
          </w:p>
        </w:tc>
        <w:tc>
          <w:tcPr>
            <w:tcW w:type="dxa" w:w="190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</w:t>
            </w:r>
          </w:p>
        </w:tc>
      </w:tr>
      <w:tr>
        <w:tc>
          <w:tcPr>
            <w:tcW w:type="dxa" w:w="190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losa_aligerada</w:t>
            </w:r>
          </w:p>
        </w:tc>
        <w:tc>
          <w:tcPr>
            <w:tcW w:type="dxa" w:w="190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≥ 175 o nulo</w:t>
            </w:r>
          </w:p>
        </w:tc>
        <w:tc>
          <w:tcPr>
            <w:tcW w:type="dxa" w:w="190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EST-04.01.04</w:t>
            </w:r>
          </w:p>
        </w:tc>
        <w:tc>
          <w:tcPr>
            <w:tcW w:type="dxa" w:w="190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Concreto en losa aligerada</w:t>
            </w:r>
          </w:p>
        </w:tc>
        <w:tc>
          <w:tcPr>
            <w:tcW w:type="dxa" w:w="190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</w:t>
            </w:r>
          </w:p>
        </w:tc>
      </w:tr>
      <w:tr>
        <w:tc>
          <w:tcPr>
            <w:tcW w:type="dxa" w:w="190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losa_maciza</w:t>
            </w:r>
          </w:p>
        </w:tc>
        <w:tc>
          <w:tcPr>
            <w:tcW w:type="dxa" w:w="190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≥ 175 o nulo</w:t>
            </w:r>
          </w:p>
        </w:tc>
        <w:tc>
          <w:tcPr>
            <w:tcW w:type="dxa" w:w="190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EST-04.01.07</w:t>
            </w:r>
          </w:p>
        </w:tc>
        <w:tc>
          <w:tcPr>
            <w:tcW w:type="dxa" w:w="190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Concreto en losa maciza</w:t>
            </w:r>
          </w:p>
        </w:tc>
        <w:tc>
          <w:tcPr>
            <w:tcW w:type="dxa" w:w="190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</w:t>
            </w:r>
          </w:p>
        </w:tc>
      </w:tr>
      <w:tr>
        <w:tc>
          <w:tcPr>
            <w:tcW w:type="dxa" w:w="190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escalera</w:t>
            </w:r>
          </w:p>
        </w:tc>
        <w:tc>
          <w:tcPr>
            <w:tcW w:type="dxa" w:w="190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≥ 175 o nulo</w:t>
            </w:r>
          </w:p>
        </w:tc>
        <w:tc>
          <w:tcPr>
            <w:tcW w:type="dxa" w:w="190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EST-04.01.06</w:t>
            </w:r>
          </w:p>
        </w:tc>
        <w:tc>
          <w:tcPr>
            <w:tcW w:type="dxa" w:w="190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Concreto en escalera</w:t>
            </w:r>
          </w:p>
        </w:tc>
        <w:tc>
          <w:tcPr>
            <w:tcW w:type="dxa" w:w="190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</w:t>
            </w:r>
          </w:p>
        </w:tc>
      </w:tr>
      <w:tr>
        <w:tc>
          <w:tcPr>
            <w:tcW w:type="dxa" w:w="190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cisterna</w:t>
            </w:r>
          </w:p>
        </w:tc>
        <w:tc>
          <w:tcPr>
            <w:tcW w:type="dxa" w:w="190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≥ 175 o nulo</w:t>
            </w:r>
          </w:p>
        </w:tc>
        <w:tc>
          <w:tcPr>
            <w:tcW w:type="dxa" w:w="190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EST-04.01.10</w:t>
            </w:r>
          </w:p>
        </w:tc>
        <w:tc>
          <w:tcPr>
            <w:tcW w:type="dxa" w:w="190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Concreto en cisterna / tanque</w:t>
            </w:r>
          </w:p>
        </w:tc>
        <w:tc>
          <w:tcPr>
            <w:tcW w:type="dxa" w:w="190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</w:t>
            </w:r>
          </w:p>
        </w:tc>
      </w:tr>
      <w:tr>
        <w:tc>
          <w:tcPr>
            <w:tcW w:type="dxa" w:w="190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solado</w:t>
            </w:r>
          </w:p>
        </w:tc>
        <w:tc>
          <w:tcPr>
            <w:tcW w:type="dxa" w:w="190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—</w:t>
            </w:r>
          </w:p>
        </w:tc>
        <w:tc>
          <w:tcPr>
            <w:tcW w:type="dxa" w:w="190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EST-03.01.01 / 02</w:t>
            </w:r>
          </w:p>
        </w:tc>
        <w:tc>
          <w:tcPr>
            <w:tcW w:type="dxa" w:w="190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Solado 4" o falso piso 10 cm</w:t>
            </w:r>
          </w:p>
        </w:tc>
        <w:tc>
          <w:tcPr>
            <w:tcW w:type="dxa" w:w="190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</w:t>
            </w:r>
          </w:p>
        </w:tc>
      </w:tr>
    </w:tbl>
    <w:p/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Si fc es 280 o 350: no inventar código. Sugerir la partida 210, marcar conflicto_resistencia y ofrecer crear partida de obra «… f'c 280» clonando la receta. El P.U. se ajusta en el APU.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4.3 Encofrado (m²) y acero (kg)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rol</w:t>
            </w:r>
          </w:p>
        </w:tc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Encofrado</w:t>
            </w:r>
          </w:p>
        </w:tc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Acero (si hay kg)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columna, dado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EST-04.03.01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EST-04.02.02 (columna) / 04.02.01 (dado)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viga, viga_cimentacion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EST-04.03.02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EST-04.02.03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losa_aligerada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EST-04.03.03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EST-04.02.04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losa_maciza, placa, muro, escalera, cisterna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EST-04.03.04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losas 04.02.04 · placas 04.02.05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zapata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Hueco de catálogo: clonar 04.03.04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EST-04.02.01</w:t>
            </w:r>
          </w:p>
        </w:tc>
      </w:tr>
    </w:tbl>
    <w:p/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Otras: losa aligerada área de planta → EST-04.04.01 ladrillo hueco de techo. Albañilería (fase posterior): ARQ-05.01.01 / 02 / 05.02.01 según espesor.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4.4 Cruce con la plantilla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Situación</w:t>
            </w:r>
          </w:p>
        </w:tc>
        <w:tc>
          <w:tcPr>
            <w:tcW w:type="dxa" w:w="2381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Estado</w:t>
            </w:r>
          </w:p>
        </w:tc>
        <w:tc>
          <w:tcPr>
            <w:tcW w:type="dxa" w:w="2381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Qué ve el ingeniero</w:t>
            </w:r>
          </w:p>
        </w:tc>
        <w:tc>
          <w:tcPr>
            <w:tcW w:type="dxa" w:w="2381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Acción</w:t>
            </w:r>
          </w:p>
        </w:tc>
      </w:tr>
      <w:tr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Código en la plantilla, confianza alta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sugerida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Identificada · coincide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Anexar</w:t>
            </w:r>
          </w:p>
        </w:tc>
      </w:tr>
      <w:tr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Código en la plantilla, media/baja</w:t>
            </w:r>
          </w:p>
        </w:tc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revisar</w:t>
            </w:r>
          </w:p>
        </w:tc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¿Es esta? · familia X</w:t>
            </w:r>
          </w:p>
        </w:tc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Confirmar o cambiar</w:t>
            </w:r>
          </w:p>
        </w:tc>
      </w:tr>
      <w:tr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Código en catálogo, no en plantilla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fuera_de_plantilla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El modelo trajo cisterna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Añadir o crear</w:t>
            </w:r>
          </w:p>
        </w:tc>
      </w:tr>
      <w:tr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Elemento sin código</w:t>
            </w:r>
          </w:p>
        </w:tc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sin_identificar</w:t>
            </w:r>
          </w:p>
        </w:tc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No supe la partida</w:t>
            </w:r>
          </w:p>
        </w:tc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Asignar o crear</w:t>
            </w:r>
          </w:p>
        </w:tc>
      </w:tr>
      <w:tr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Partida de plantilla sin grupo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hueco_plantilla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Pide escalera y el RVT no la trajo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0, quitar o avisar</w:t>
            </w:r>
          </w:p>
        </w:tc>
      </w:tr>
      <w:tr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Unidad incompatible</w:t>
            </w:r>
          </w:p>
        </w:tc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conflicto</w:t>
            </w:r>
          </w:p>
        </w:tc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Partida m² y el grupo solo tiene m³</w:t>
            </w:r>
          </w:p>
        </w:tc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Corregir</w:t>
            </w:r>
          </w:p>
        </w:tc>
      </w:tr>
      <w:tr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Material vs partida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conflicto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Acero propuesto como concreto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Obligatorio cambiar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Calibri" w:hAnsi="Calibri" w:eastAsia="Calibri"/>
          <w:color w:val="1A4473"/>
        </w:rPr>
        <w:t>5. Contratos de datos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5.1 Paquete de primera medición — memoriacalc.revit.v1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Archivo .mcrevit.json, UTF-8. Unidades internas siempre metros, m², m³, kg. El add-in convierte si el proyecto está en pies. Cabecera mínima: schema, paqueteId, exportadoEn, revit (versión, archivo, unidades), obra (nombre, plantillaSugerida), resumen, grupos[], lineas[] (por UniqueId), omitidos[], advertencias[].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Se miden ejemplares. Se muestran grupos. Se anexan sumas a partidas. grupoId es una clave de vista (rol|familia|tipo|nivel|material|fc), no la identidad. Si el tipo se renombra, el UniqueId no cambia y Actualizar no finge una baja masiva.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5.2 Línea de medición BIM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Tipo</w:t>
            </w:r>
          </w:p>
        </w:tc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uniqueId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string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Element.UniqueId. En vínculo: linkUniqueId + uniqueId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linkUniqueId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string | nulo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Instancia del Revit Link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campo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enum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concreto_m3 | encofrado_m2 | acero_kg | area_planta_m2 | longitud_m | unidad_und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rol, familia, tipo, tipoId, material, fc, nivel, mark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varios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Clasificación y didáctica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codigoPartida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string | nulo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Código RN o de obra ya asignado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cantidad / und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number / string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Redondeo: 4 decimales m/m²/m³, 2 en kg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hash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string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tipoId + material + fc + rol + cantidad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anexada / metradoManual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bool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Estado respecto del presupuesto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5.3 Snapshot — memoriacalc.revit.snap.v1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Tras cada Enviar o Actualizar aceptado. Tres copias: ExtensibleStorage en el RVT (schema MemoriaCalcRevitV1), state.revitSnapshot en la obra, y %AppData%\MemoriaCalc\revit\&lt;DocHash&gt;\snapshot.json. Cabecera: presupuestoId, plantillaId, archivoRvt, medidoEn, alcance, categorias[], lineas[], revision (entero +1). Si no hay snapshot, Actualizar se niega y pide Enviar.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5.4 Delta — memoriacalc.revit.delta.v1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Payload de filas aceptadas + snapshot nuevo + revisionBase + revisionNueva + aceptadoEnRevit + usuario + aplicadoEn. El servidor rechaza si revisionBase no coincide (otro usuario actualizó). El plugin dice: «La obra cambió en la web. Descargue el snapshot.»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5.5 Vínculo en la línea de presupuesto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vinculoRevit: origen «revit», revision, grupoId (vista), campo, uniqueIds[], exportadoEn, actualizadoEn, metradoModelo, metradoManual, ausenteEnModelo. Recompute: metrado(partida, campo) = suma de cantidades de ejemplares vivos del snapshot con ese código y campo, estado distinto de baja.</w:t>
      </w:r>
    </w:p>
    <w:p>
      <w:pPr>
        <w:pStyle w:val="Heading1"/>
        <w:spacing w:before="320" w:after="120"/>
      </w:pPr>
      <w:r>
        <w:rPr>
          <w:rFonts w:ascii="Calibri" w:hAnsi="Calibri" w:eastAsia="Calibri"/>
          <w:color w:val="1A4473"/>
        </w:rPr>
        <w:t>6. Plugin Revit: cinta, paneles e interfaces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La interfaz vive dentro de Revit. Textos en español de obra. Paleta MemoriaCalc: azul 1A4473, crema FBF8F1, acento 8A6E2F. No se inventa una UI ajena al producto.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6.1 Cinta — pestaña MemoriaCalc</w:t>
      </w:r>
    </w:p>
    <w:p>
      <w:pPr>
        <w:spacing w:after="80" w:before="0" w:line="276" w:lineRule="auto"/>
        <w:jc w:val="left"/>
      </w:pPr>
      <w:r>
        <w:rPr>
          <w:rFonts w:ascii="Calibri" w:hAnsi="Calibri" w:eastAsia="Calibri"/>
          <w:b/>
          <w:i w:val="0"/>
          <w:color w:val="1C1A16"/>
          <w:sz w:val="22"/>
        </w:rPr>
        <w:t>Grupo Obra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Comando</w:t>
            </w:r>
          </w:p>
        </w:tc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Tipo</w:t>
            </w:r>
          </w:p>
        </w:tc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Comportamiento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Conectar obra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grande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Login Google MemoriaCalc → Mis presupuestos + obras locales. Barra: obra, plantilla, última medición.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Desconectar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pequeño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Rompe el vínculo. El snapshot del RVT se conserva.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Plantilla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combo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Ids de plantilla (unifamiliar, colegio…). Solo lectura si la obra ya tiene plantillaId.</w:t>
            </w:r>
          </w:p>
        </w:tc>
      </w:tr>
    </w:tbl>
    <w:p/>
    <w:p>
      <w:pPr>
        <w:spacing w:after="80" w:before="0" w:line="276" w:lineRule="auto"/>
        <w:jc w:val="left"/>
      </w:pPr>
      <w:r>
        <w:rPr>
          <w:rFonts w:ascii="Calibri" w:hAnsi="Calibri" w:eastAsia="Calibri"/>
          <w:b/>
          <w:i w:val="0"/>
          <w:color w:val="1C1A16"/>
          <w:sz w:val="22"/>
        </w:rPr>
        <w:t>Grupo Medición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Comando</w:t>
            </w:r>
          </w:p>
        </w:tc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Tipo</w:t>
            </w:r>
          </w:p>
        </w:tc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Comportamiento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Enviar a presupuesto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grande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Primera medición. Clasifica, mide, abre el panel, empuja el paquete y crea snapshot r1.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Actualizar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grande (principal)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Remide, diferencia, muestra el comparativo, aplica lo aceptado. Deshabilitado sin obra o sin snapshot.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Añadir solo nuevos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pequeño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Como «Añadir» de Cost-it: no modifica ni elimina lo ya medido.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Regenerar medición Revit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pequeño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Reemplaza solo líneas de origen Revit. Dos confirmaciones. Escribir REGENERAR.</w:t>
            </w:r>
          </w:p>
        </w:tc>
      </w:tr>
    </w:tbl>
    <w:p/>
    <w:p>
      <w:pPr>
        <w:spacing w:after="80" w:before="0" w:line="276" w:lineRule="auto"/>
        <w:jc w:val="left"/>
      </w:pPr>
      <w:r>
        <w:rPr>
          <w:rFonts w:ascii="Calibri" w:hAnsi="Calibri" w:eastAsia="Calibri"/>
          <w:b/>
          <w:i w:val="0"/>
          <w:color w:val="1C1A16"/>
          <w:sz w:val="22"/>
        </w:rPr>
        <w:t>Grupo Modelo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Comando</w:t>
            </w:r>
          </w:p>
        </w:tc>
        <w:tc>
          <w:tcPr>
            <w:tcW w:type="dxa" w:w="4762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Comportamiento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Panel de clasificación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Abre/cierra el dockable (siempre disponible).</w:t>
            </w:r>
          </w:p>
        </w:tc>
      </w:tr>
      <w:tr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Escribir códigos al modelo</w:t>
            </w:r>
          </w:p>
        </w:tc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Graba MC_CODIGO, MC_DESCRIPCION, MC_UNIDAD, MC_ROL en el tipo.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Leer códigos del modelo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Usa Assembly Code, Nota clave y MC_* como reglas de obra.</w:t>
            </w:r>
          </w:p>
        </w:tc>
      </w:tr>
      <w:tr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Localizar en modelo</w:t>
            </w:r>
          </w:p>
        </w:tc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Zoom + isolate temporal del UniqueId (o de todos los de una partida).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Ver en presupuesto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Si hay conexión, enfoca la partida en la pestaña web.</w:t>
            </w:r>
          </w:p>
        </w:tc>
      </w:tr>
    </w:tbl>
    <w:p/>
    <w:p>
      <w:pPr>
        <w:spacing w:after="80" w:before="0" w:line="276" w:lineRule="auto"/>
        <w:jc w:val="left"/>
      </w:pPr>
      <w:r>
        <w:rPr>
          <w:rFonts w:ascii="Calibri" w:hAnsi="Calibri" w:eastAsia="Calibri"/>
          <w:b/>
          <w:i w:val="0"/>
          <w:color w:val="1C1A16"/>
          <w:sz w:val="22"/>
        </w:rPr>
        <w:t>Grupo Alcance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Comando</w:t>
            </w:r>
          </w:p>
        </w:tc>
        <w:tc>
          <w:tcPr>
            <w:tcW w:type="dxa" w:w="4762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Comportamiento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Categorías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Check: Columns, Framing, Floors, Foundation, Walls, Stairs, Rebar. Por defecto las seis + Rebar.</w:t>
            </w:r>
          </w:p>
        </w:tc>
      </w:tr>
      <w:tr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Documento / Visible / Selección</w:t>
            </w:r>
          </w:p>
        </w:tc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Tres modos. Por defecto: documento de las categorías marcadas + vínculos estructurales cargados.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Incluir vínculos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On por defecto. Off solo para pruebas.</w:t>
            </w:r>
          </w:p>
        </w:tc>
      </w:tr>
      <w:tr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Fase</w:t>
            </w:r>
          </w:p>
        </w:tc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Usa la fase de la vista 3D activa (creación ≤ fase, sin derribo). Etiqueta visible.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Vista 3D MemoriaCalc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Crea o usa la vista 3D de isolate.</w:t>
            </w:r>
          </w:p>
        </w:tc>
      </w:tr>
    </w:tbl>
    <w:p/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Barra de estado del panel (siempre visible): «Obra: Casa Los Olivos · Plantilla: Vivienda unifamiliar · Última medición: 05/09/2026 18:40 · 186 elementos · 24 grupos · 12 anexadas · 3 pendientes · 0 conflictos». Si no hay obra, Actualizar está apagado y el tooltip dice: «Conecte una obra o envíe la primera medición.»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6.2 Panel dockable — layout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Ancho de diseño 420 px, anclable izquierda/derecha. Cabecera fija (obra + semáforo). Cuerpo en cuatro pestañas. Pie con acciones según la pestaña. No es un popup que se cierra.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Pestaña</w:t>
            </w:r>
          </w:p>
        </w:tc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Contenido</w:t>
            </w:r>
          </w:p>
        </w:tc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Acciones del pie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Clasificación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Árbol Categoría → Familia → Tipo → ejemplares. Cada tipo: rol, tres partidas, semáforo, motivo en una línea.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Asignar partida · Recordar en la obra · Localizar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Medición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Cantidades del último snapshot por tipo y, al expandir, por ejemplar (Mark, UniqueId, m³/m²/kg).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Exportar cuadro CSV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Actualización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Comparativo del último Actualizar. Filtros: Todos / Nuevos / Modificados / Eliminados / Reclasificados / Conflictos.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Aplicar selección · Aplicar seguros · Cancelar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Partidas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Lista de la plantilla/obra: código, und, P.U., metrado presupuesto, metrado modelo, Δ.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Anexar esta · Anexar pendientes seguros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6.3 Ficha de un tipo (pestaña Clasificación)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Al seleccionar M_Concrete-Rectangular-Column · 30x50 el panel muestra, en este orden, sin scroll horizontal: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Bloque</w:t>
            </w:r>
          </w:p>
        </w:tc>
        <w:tc>
          <w:tcPr>
            <w:tcW w:type="dxa" w:w="4762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Contenido fijo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Identidad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Familia, tipo, n.º ejemplares, nivel(es), material, fc</w:t>
            </w:r>
          </w:p>
        </w:tc>
      </w:tr>
      <w:tr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Rol</w:t>
            </w:r>
          </w:p>
        </w:tc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columna · automático · confianza alta · «Categoría StructuralColumns + concreto 210»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Concreto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EST-04.01.02 · 3,60 m³ · [Cambiar]</w:t>
            </w:r>
          </w:p>
        </w:tc>
      </w:tr>
      <w:tr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Encofrado</w:t>
            </w:r>
          </w:p>
        </w:tc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EST-04.03.01 · 48,00 m² · [Cambiar]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Acero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EST-04.02.02 · — kg · hueco de modelo (no hay Rebar)</w:t>
            </w:r>
          </w:p>
        </w:tc>
      </w:tr>
      <w:tr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Advertencias</w:t>
            </w:r>
          </w:p>
        </w:tc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Ninguna, o «volumen de losa posiblemente lleno»</w:t>
            </w:r>
          </w:p>
        </w:tc>
      </w:tr>
    </w:tbl>
    <w:p/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Cambiar abre un buscador: primero códigos de la plantilla con la misma unidad, después el resto del catálogo de esa especialidad. No se listan m² cuando el campo es m³. Clic en un ejemplar selecciona en Revit. Clic en Revit abre el tipo y resalta el UniqueId.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6.4 Ventana Actualización (modal obligatorio)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No se aplica nada hasta Aplicar selección o Aplicar seguros. Ancho mínimo 960 px. Título: «Actualizar medición · revisión 11 → 12». Subtítulo: archivo RVT y alcance.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Columna</w:t>
            </w:r>
          </w:p>
        </w:tc>
        <w:tc>
          <w:tcPr>
            <w:tcW w:type="dxa" w:w="4762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☐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Check. Por defecto ON: nuevo con código alto y modificado de cantidad. OFF: eliminado, reclasificado, sin identificar, metradoManual.</w:t>
            </w:r>
          </w:p>
        </w:tc>
      </w:tr>
      <w:tr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Estado</w:t>
            </w:r>
          </w:p>
        </w:tc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Chip: Nuevo / Modificado / Eliminado / Reclasificado / Reasignado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Marca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Mark</w:t>
            </w:r>
          </w:p>
        </w:tc>
      </w:tr>
      <w:tr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Elemento</w:t>
            </w:r>
          </w:p>
        </w:tc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Familia · tipo · nivel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Campo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Concreto / Encofrado / Acero / Planta</w:t>
            </w:r>
          </w:p>
        </w:tc>
      </w:tr>
      <w:tr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Partida</w:t>
            </w:r>
          </w:p>
        </w:tc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Código + nombre. Editable si reclasificado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Antes / Ahora / Δ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Cantidades con signo y color</w:t>
            </w:r>
          </w:p>
        </w:tc>
      </w:tr>
      <w:tr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Δ S/</w:t>
            </w:r>
          </w:p>
        </w:tc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Δ × P.U. de la obra. «—» si no hay P.U.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Nota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Volumen lleno, metrado manual, vínculo, fuera de alcance</w:t>
            </w:r>
          </w:p>
        </w:tc>
      </w:tr>
    </w:tbl>
    <w:p/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Pie fijo: «Nuevos +… · Modificados +… · Eliminados −… · Neto tentativo S/ …». Texto de ayuda: «Aplicar actualiza los metrados ya anexados y deja los nuevos listos para anexar. No borra partidas. Los eliminados quedan marcados: usted decide el metrado.» Doble clic = Localizar. Clic derecho = aceptar este tipo entero. Botón extra: Exportar comparativo (CSV/PDF de auditoría).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6.5 Diálogo Conectar obra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Paso 1: cuenta Google (mismo flujo que la web). Token en DPAPI, nunca en texto plano.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Paso 2: lista de obras (nombre, cliente, plantilla, fecha, n.º partidas).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Paso 3: confirmación — «Este RVT quedará vinculado a Casa Los Olivos. Una obra por documento.»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Sin red: «Trabajar con archivo» — Enviar/Actualizar escriben JSON al lado del RVT.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6.6 Diálogo Regenerar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Advertencia roja: «Se reemplazarán N líneas de origen Revit. El resto del presupuesto (manual, Excel, preliminares, GG) no se toca.» Campo de texto: el usuario escribe REGENERAR. Sin esa palabra el botón permanece apagado.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6.7 Localizar (ida y vuelta)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Desde</w:t>
            </w:r>
          </w:p>
        </w:tc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Hacia</w:t>
            </w:r>
          </w:p>
        </w:tc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Acción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Fila del panel (UniqueId)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Revit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ShowElements + isolate en 3D MemoriaCalc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Partida del panel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Revit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Selecciona todos los ejemplares de esa partida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Selección en Revit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Panel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Expande el tipo y resalta el UniqueId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Línea en la pestaña web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Revit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Si el add-in está abierto y el RVT coincide, aísla uniqueIds</w:t>
            </w:r>
          </w:p>
        </w:tc>
      </w:tr>
    </w:tbl>
    <w:p/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Si el UniqueId no existe: «Este elemento no está en el documento actual» + Mark + tipo. No se localizan huecos de host como si fueran ejemplares independientes (límite conocido de Cost-it).</w:t>
      </w:r>
    </w:p>
    <w:p>
      <w:pPr>
        <w:pStyle w:val="Heading1"/>
        <w:spacing w:before="320" w:after="120"/>
      </w:pPr>
      <w:r>
        <w:rPr>
          <w:rFonts w:ascii="Calibri" w:hAnsi="Calibri" w:eastAsia="Calibri"/>
          <w:color w:val="1A4473"/>
        </w:rPr>
        <w:t>7. Motor de clasificación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Orden de decisión (add-in y web idénticos; la tabla de palabras se comparte en JSON, no se reescribe a ojo):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1. claseMaterial (concreto_armado / concreto_simple / acero / albanileria / madera / otro).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2. Categoría Revit.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3. Fase y nivel (¿cimientos? ¿derribo?).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4. Códigos ya escritos (MC_*, Assembly Code, Nota clave, hoja de mapeo).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5. Palabras de familia y tipo (aliger, waffle, ciment, placa, shear…).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6. Esbeltez: columna corta sobre zapata → dado.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7. Empate → rol = desconocido, confianza baja. No se inventa.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El C# propone el rol. El TypeScript confirma el código contra la plantilla. Si el add-in duda, manda desconocido. Un falso positivo es peor que una fila ámbar.</w:t>
      </w:r>
    </w:p>
    <w:p>
      <w:pPr>
        <w:pStyle w:val="Heading1"/>
        <w:spacing w:before="320" w:after="120"/>
      </w:pPr>
      <w:r>
        <w:rPr>
          <w:rFonts w:ascii="Calibri" w:hAnsi="Calibri" w:eastAsia="Calibri"/>
          <w:color w:val="1A4473"/>
        </w:rPr>
        <w:t>8. Motor de medición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Este capítulo era el hueco de la auditoría. Sin él no hay metrado profesional. Toda cantidad lleva un método, un redondeo, un fallback y una advertencia posible.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8.1 Unidades y redondeo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Conversión al SI al leer (UnitUtils). Prohibido asumir pies.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m, m², m³: 4 decimales antes del hash. kg: 2 decimales.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Al anexar se muestra con 2 decimales en m³/m² y 0 en kg, sin perder el crudo en el snapshot.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Tolerancia de «idéntico»: |Δ| &lt; 1e-4 en SI (1 cm³, 1 cm²).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8.2 Concreto — volumen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Orden: (1) parámetro HOST_VOLUME o Volume si es sólido coherente; (2) volumen de geometría (Solid.Volume) suma de sólidos no vacíos; (3) fallo → cantidad 0, omitido con motivo «sin sólido». No se usa b×h×L del tipo cuando hay unión o recorte: miente en encuentros.</w:t>
      </w:r>
    </w:p>
    <w:p>
      <w:pPr>
        <w:spacing w:after="80" w:before="0" w:line="276" w:lineRule="auto"/>
        <w:jc w:val="left"/>
      </w:pPr>
      <w:r>
        <w:rPr>
          <w:rFonts w:ascii="Calibri" w:hAnsi="Calibri" w:eastAsia="Calibri"/>
          <w:b/>
          <w:i w:val="0"/>
          <w:color w:val="1C1A16"/>
          <w:sz w:val="22"/>
        </w:rPr>
        <w:t>Losa aligerada (neto). Orden obligatorio: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Si la familia tiene vacíos de ladrillo y el sólido es neto: usar ese volumen. Marcar metodo = neto_solido.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Si existe parámetro de obra «Volumen neto» / «MC_VOL_NETO»: usarlo. metodo = parametro.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Si existe espesor equivalente e_eq (cm) y área de planta A: V = A × e_eq. metodo = espesor_equivalente. Típico e=5 cm de losa + nervios según RN.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Si solo hay volumen lleno: V_lleno, metodo = lleno, confianza media, advertencia «aligerado posiblemente lleno — no anexar en lote». El ingeniero confirma o carga e_eq.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Prohibido aplicar un 60 % mágico en silencio. El descuento se declara o no se hace.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8.3 Encofrado — caras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Se miden caras del sólido cuya normal apunta hacia el exterior y que no están en contacto con otro concreto del mismo vaciado (junta). Cost-it resuelve esto con un segundo criterio (área L×H) y expresiones; Cubicost con motor de encuentros. MemoriaCalc v1 usa caras + clasificación de orientación, con advertencia si el contacto no se puede demostrar.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rol</w:t>
            </w:r>
          </w:p>
        </w:tc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Caras que suman</w:t>
            </w:r>
          </w:p>
        </w:tc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Caras que no suman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columna / dado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Laterales (normal horizontal ±15°)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Tapa superior (recibe viga/losa), base sobre zapata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viga / viga_cim.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Laterales + fondo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Tapa superior (recibe losa), testeros contra columna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losa_aligerada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Cielo (fondo visto) + fajas perimetrales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Cara superior (piso), juntas con viga peraltada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losa_maciza / placa / muro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Caras vistas (laterales; fondo si queda encofrado)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Cara superior de losa, juntas contra columna/viga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zapata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Laterales + fondo si se encofra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Cara superior (recibe dado/columna). Partida de obra.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escalera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Fondo del tramo + costados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Huellas/contrahuellas si se vacían contra tierra: advertir</w:t>
            </w:r>
          </w:p>
        </w:tc>
      </w:tr>
    </w:tbl>
    <w:p/>
    <w:p>
      <w:pPr>
        <w:spacing w:after="80" w:before="0" w:line="276" w:lineRule="auto"/>
        <w:jc w:val="left"/>
      </w:pPr>
      <w:r>
        <w:rPr>
          <w:rFonts w:ascii="Calibri" w:hAnsi="Calibri" w:eastAsia="Calibri"/>
          <w:b/>
          <w:i w:val="0"/>
          <w:color w:val="1C1A16"/>
          <w:sz w:val="22"/>
        </w:rPr>
        <w:t>Algoritmo v1: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Obtener sólidos del elemento (opciones de geometría: Fine, ComputeReferences = false, IncludeNonVisible = false).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Por cada Face planar: área, normal. Clasificar: lateral / fondo / tapa / otra.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Junta: si el centroide de la cara está a menos de 3 mm de un sólido de otro elemento de concreto del alcance, y las normales son opuestas (±15°), no sumar. Registrar junta_detectada.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Huecos de puerta/ventana en muro: restar el área del insert que atraviesa la cara (Host.FindInserts). Umbral: huecos &lt; 0,10 m² no se descuentan (criterio tipo Cost-it «descontar huecos mayores de…», valor por defecto 0,10 m², editable en la hoja de mapeo).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Pilares circulares: cara cilíndrica completa (perímetro × altura libre). Sin tapa ni base.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Si Solid falla: fallback L×H del tipo (2×(b+h)×Lcolumna o 2×h×Lviga + b×L), metodo = bounding_box, confianza media, advertencia obligatoria.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No se promete encofrado de encuentro perfecto al milímetro en v1. Se promete método declarado, fallback visible y no cobrar tapa de losa como encofrado de viga.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8.4 Acero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Solo Rebar, AreaReinforcement y PathReinforcement hospedados. Peso = volumen × 7850 kg/m³ o parámetro de peso si Revit lo da. Se asigna al rol del huésped. Sin huésped: acero_suelto, conflicto. Si no hay armadura, kg = 0: hueco de modelo. Prohibido inventar 80 kg/m³. El desperdicio RN (p. ej. 5 %) no se aplica en silencio; si la receta del APU ya lleva 1,05 en MAT-FY42, no doblar.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8.5 Área de planta y longitud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Área de planta de losa: HOST_AREA_COMPUTED o cara superior proyectada. Para EST-04.04.01.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Longitud de viga: CURVE_ELEM_LENGTH o eje. Informativa; el concreto se metra en m³.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Solado / falso piso: área × 1,0; el espesor elige EST-03.01.01 (4") o 03.01.02 (10 cm).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8.6 Fallos por elemento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try/catch por ejemplar. Un sólido corrupto no tumba la medición. Se registra en omitidos[] con UniqueId y excepción recortada. El progreso no se detiene. Al final: «Medidos 184 · omitidos 2».</w:t>
      </w:r>
    </w:p>
    <w:p>
      <w:pPr>
        <w:pStyle w:val="Heading1"/>
        <w:spacing w:before="320" w:after="120"/>
      </w:pPr>
      <w:r>
        <w:rPr>
          <w:rFonts w:ascii="Calibri" w:hAnsi="Calibri" w:eastAsia="Calibri"/>
          <w:color w:val="1A4473"/>
        </w:rPr>
        <w:t>9. Alcance del modelo (vínculos, fases, worksets)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9.1 Qué se itera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Documento anfitrión + instancias de RevitLink con «Incluir vínculos» activo, solo si el link está cargado. Categorías del grupo Alcance. Elementos de la fase de la vista 3D: Phase Created ≤ fase de vista y Phase Demolished vacía o posterior. Los de derribo en esa fase no entran al concreto nuevo; pueden listarse aparte (v2) como demolición.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9.2 Identidad en vínculos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Clave = linkUniqueId + «|» + element.UniqueId. Las cantidades se transforman (Transform del link) solo para localizar; el volumen y el área son invariantes. Un link descargado no se trata como baja masiva: las líneas de ese linkUniqueId quedan «vínculo no cargado», no eliminado. Recargar el link y Actualizar las recupera.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9.3 Cambio de alcance entre dos Actualizar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Si el alcance (categorías, visible, fase, vínculos) no es el del snapshot, el comparativo avisa: «El alcance no es el mismo; las bajas pueden ser falsas». En ese caso ningún eliminado lleva check por defecto y Aplicar seguros los ignora.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9.4 Worksharing y Design Options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Se miden elementos no de grupo interno (cotas, planos). Worksets ocultos: si el modo es Documento, sí se miden; si es Visible, no.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Design Option: solo la opción primaria, salvo que el usuario elija una opción en el combo Alcance.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Grupos de modelo: se miden los ejemplares, no el tipo de grupo.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Familias in-place de concreto: se miden si tienen material estructural concreto; rol = desconocido hasta que el usuario asigne. Generic Model sin material: omitido.</w:t>
      </w:r>
    </w:p>
    <w:p>
      <w:pPr>
        <w:pStyle w:val="Heading1"/>
        <w:spacing w:before="320" w:after="120"/>
      </w:pPr>
      <w:r>
        <w:rPr>
          <w:rFonts w:ascii="Calibri" w:hAnsi="Calibri" w:eastAsia="Calibri"/>
          <w:color w:val="1A4473"/>
        </w:rPr>
        <w:t>10. Hoja de mapeo y códigos nativos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Archivo portable obra.mcrevit.map.json (equivalente al .CostitLayout). Se aplica a muchos RVT sin modificar el modelo. Vive en la obra (nube) y se puede exportar/importar. Versionable.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Campo de la regla</w:t>
            </w:r>
          </w:p>
        </w:tc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Ejemplo</w:t>
            </w:r>
          </w:p>
        </w:tc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Efecto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match.categoria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OST_StructuralColumns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Filtro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match.familiaContiene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Concrete-Rectangular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Filtro opcional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match.tipoContiene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30x50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Filtro opcional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match.assemblyCode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E.04.01.02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Si el tipo ya trae Código de montaje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match.keynote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EST-04.01.02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Nota clave de material o tipo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rol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columna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Fija el rol (salta palabras)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codigos.concreto_m3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EST-04.01.02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Partida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codigos.encofrado_m2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EST-04.03.01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Partida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codigos.acero_kg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EST-04.02.02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Partida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hueco_m2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0.10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Umbral para descontar inserts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espesor_equivalente_m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0.05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Solo losa aligerada, si se usa</w:t>
            </w:r>
          </w:p>
        </w:tc>
      </w:tr>
    </w:tbl>
    <w:p/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Assembly Code y Nota clave se leen siempre. Si el valor es un código del catálogo MemoriaCalc, gana al diccionario maestro. Si es OmniClass u otro y no hay regla, se muestra en el motivo y no se fuerza un EST-.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Parámetros compartidos MC_* (anexo B): se escriben al anexar o al pulsar Escribir códigos. No son obligatorios para la primera medición (Cost-it tampoco exige parámetros propios).</w:t>
      </w:r>
    </w:p>
    <w:p>
      <w:pPr>
        <w:pStyle w:val="Heading1"/>
        <w:spacing w:before="320" w:after="120"/>
      </w:pPr>
      <w:r>
        <w:rPr>
          <w:rFonts w:ascii="Calibri" w:hAnsi="Calibri" w:eastAsia="Calibri"/>
          <w:color w:val="1A4473"/>
        </w:rPr>
        <w:t>11. Comando Actualizar (flujo tipo Cost-it / Presto)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El estructurista cambia el modelo. El presupuestista, sin salir de Revit, pulsa Actualizar. No se borra el presupuesto.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11.1 Los cuatro modos (no confundirlos)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Modo</w:t>
            </w:r>
          </w:p>
        </w:tc>
        <w:tc>
          <w:tcPr>
            <w:tcW w:type="dxa" w:w="2381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Analogía</w:t>
            </w:r>
          </w:p>
        </w:tc>
        <w:tc>
          <w:tcPr>
            <w:tcW w:type="dxa" w:w="2381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Qué toca</w:t>
            </w:r>
          </w:p>
        </w:tc>
        <w:tc>
          <w:tcPr>
            <w:tcW w:type="dxa" w:w="2381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Cuándo</w:t>
            </w:r>
          </w:p>
        </w:tc>
      </w:tr>
      <w:tr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Enviar a presupuesto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Exportar primera vez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Crea snapshot r1 y paquete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Sin historial</w:t>
            </w:r>
          </w:p>
        </w:tc>
      </w:tr>
      <w:tr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Actualizar</w:t>
            </w:r>
          </w:p>
        </w:tc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Exportar sobre la obra + comparar</w:t>
            </w:r>
          </w:p>
        </w:tc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Delta con aceptación + recompute</w:t>
            </w:r>
          </w:p>
        </w:tc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Día a día</w:t>
            </w:r>
          </w:p>
        </w:tc>
      </w:tr>
      <w:tr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Añadir solo nuevos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Añadir (Cost-it)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Solo altas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Presupuesto «cerrado» que creció</w:t>
            </w:r>
          </w:p>
        </w:tc>
      </w:tr>
      <w:tr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Regenerar</w:t>
            </w:r>
          </w:p>
        </w:tc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Regenerar origen Revit</w:t>
            </w:r>
          </w:p>
        </w:tc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Tira vínculos Revit y vuelve a medir</w:t>
            </w:r>
          </w:p>
        </w:tc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El diff miente (tipos partidos)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11.2 Algoritmo de Actualizar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1. ¿Obra conectada? Si no, salir.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2. ¿Snapshot de esa obra en este RVT? Si no, pedir Enviar.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3. ¿presupuestoId coincide? Si no, conflicto de obra.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4. Remedir con el mismo clasificador y el alcance actual.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5. Indexar A = snapshot y B = nuevo por (uniqueId|link, campo).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6. Clasificar: identico (hash y código iguales), modificado (Δ cantidad), reclasificado (cambió tipo/material/rol/código), reasignado (mismo hash, otro código), nuevo, eliminado, sin_identificar.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7. Alta de un tipo ya conocido: hereda el código del tipo (como Presto).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8. Mostrar ventana. Idénticos ocultos.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9. Aplicar: recompute por partida; no sumar deltas encadenados.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10. Snapshot revision+1, ExtensibleStorage, AppData, API o .delta.json.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11. Historial en la obra: «Revit r12 · +0,39 m³ C-03 · usuario · fecha».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11.3 Recompute (regla de oro)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metrado(partida, campo) = Σ cantidad de líneas del snapshot donde codigoPartida coincide, campo coincide y estado ≠ baja. Un alta + un modificado + una baja no descuadran. Pulsar Actualizar dos veces sin cambios no reescribe fechas ni historial falso.</w:t>
      </w:r>
    </w:p>
    <w:p>
      <w:pPr>
        <w:pStyle w:val="Heading1"/>
        <w:spacing w:before="320" w:after="120"/>
      </w:pPr>
      <w:r>
        <w:rPr>
          <w:rFonts w:ascii="Calibri" w:hAnsi="Calibri" w:eastAsia="Calibri"/>
          <w:color w:val="1A4473"/>
        </w:rPr>
        <w:t>12. Conexión con la página MemoriaCalc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12.1 Dos caminos, misma verdad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Camino</w:t>
            </w:r>
          </w:p>
        </w:tc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Cómo</w:t>
            </w:r>
          </w:p>
        </w:tc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Cuándo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Archivo (v1 usable ya)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Enviar → .mcrevit.json al lado del RVT. Actualizar → .mcrevit.delta.json. La web: Cargar paquete / Cargar delta.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Sin red, primer entregable.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Obra conectada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OAuth Google (mismo client que la web). GET obras. POST paquete o POST delta. La pestaña se refresca al recargar.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Cuando exista API.</w:t>
            </w:r>
          </w:p>
        </w:tc>
      </w:tr>
    </w:tbl>
    <w:p/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Un delta aceptado en Revit no se vuelve a preguntar en la web: se registra y se muestra el historial. La web y el add-in no tienen cada uno «su» metrado. La verdad es presupuestoId + revision.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12.2 Endpoints (por diseñar; no existen hoy)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Método</w:t>
            </w:r>
          </w:p>
        </w:tc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Ruta</w:t>
            </w:r>
          </w:p>
        </w:tc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Rol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GET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/api/presupuestos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Lista de obras del usuario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GET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/api/presupuestos/:id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Plantilla, partidas, P.U., snapshot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GET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/api/presupuestos/:id/revit/snapshot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Reconectar un RVT en otro PC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POST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/api/presupuestos/:id/revit/paquete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Primera medición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POST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/api/presupuestos/:id/revit/delta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Actualizar aceptado; exige revisionBase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GET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/api/revit/addin/releases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Catálogo de instaladores (año Revit, versión, url, sha256)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GET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/api/revit/addin/download/:year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Redirige al MSI/exe firmado de ese año (302 + log)</w:t>
            </w:r>
          </w:p>
        </w:tc>
      </w:tr>
    </w:tbl>
    <w:p/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Auth: bearer del login Google. Tamaño máximo 25 MB. Idempotencia: cabecera Idempotency-Key = paqueteId o delta+revisionNueva. Obra compartida (Plan Pro): el segundo Actualizar con revisionBase vieja se rechaza. Hasta que estos endpoints existan, el add-in trabaja en modo archivo y la pestaña carga JSON.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12.3 Token y seguridad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Token de sesión cifrado con DPAPI (CurrentUser) en %AppData%\MemoriaCalc\revit\auth.bin.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HTTPS únicamente. Sin guardar contraseña de Google.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El add-in no lee obras de otro usuario. El servidor filtra por cuenta.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El JSON no lleva precios de insumos ajenos a la obra conectada.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12.4 Distribución del add-in (el ecosistema que ve el usuario)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Cost-it y MedBIM se instalan desde un instalador propio o la App Store de Autodesk. MemoriaCalc reparte el add-in desde la misma pestaña Revit de Presupuestos: no se busca un ZIP en un correo. La web es la tienda; Revit es el instrumento; la obra es la verdad.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Pieza</w:t>
            </w:r>
          </w:p>
        </w:tc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Dónde vive</w:t>
            </w:r>
          </w:p>
        </w:tc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Qué entrega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Manifiesto de releases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GET /api/revit/addin/releases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versión semver, años Revit, url, sha256, notas, fecha, minWeb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Instalador firmado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CDN (p. ej. releases.memoriacalc / R2)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MemoriaCalc-Revit-Setup-1.2.0.exe · elige 2023–2026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Pestaña web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Presupuestos → Revit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Botón Descargar add-in · año · estado (no instalado / desactualizado / al día)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Add-in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Cinta MemoriaCalc en Revit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Conectar obra (misma cuenta Google) · Enviar / Actualizar</w:t>
            </w:r>
          </w:p>
        </w:tc>
      </w:tr>
    </w:tbl>
    <w:p/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El manifiesto es público para el año y la url; la descarga no exige login (la oficina instala en varios PC). Conectar la obra sí exige la cuenta. SHA-256 se muestra en la pestaña y en un archivo .sha256 junto al exe. minWeb: si el add-in es más viejo que la pestaña, la web pide actualizar el plugin; si la web es más vieja, el add-in avisa «actualice MemoriaCalc en el navegador».</w:t>
      </w:r>
    </w:p>
    <w:p>
      <w:pPr>
        <w:pStyle w:val="Heading1"/>
        <w:spacing w:before="320" w:after="120"/>
      </w:pPr>
      <w:r>
        <w:rPr>
          <w:rFonts w:ascii="Calibri" w:hAnsi="Calibri" w:eastAsia="Calibri"/>
          <w:color w:val="1A4473"/>
        </w:rPr>
        <w:t>13. Pestaña Revit en Presupuestos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Nueva vista en PresupuestoModule, al lado de Plantillas y Metrados (Excel):</w:t>
      </w:r>
    </w:p>
    <w:p>
      <w:pPr>
        <w:spacing w:after="160" w:before="0" w:line="276" w:lineRule="auto"/>
        <w:jc w:val="center"/>
      </w:pPr>
      <w:r>
        <w:rPr>
          <w:rFonts w:ascii="Calibri" w:hAnsi="Calibri" w:eastAsia="Calibri"/>
          <w:b/>
          <w:i w:val="0"/>
          <w:color w:val="1A4473"/>
          <w:sz w:val="22"/>
        </w:rPr>
        <w:t>Presupuesto  |  Plantillas  |  Metrados (Excel)  |  Revit  |  Insumos  |  …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13.1 Descargar el add-in (obligatorio en la pestaña)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La pestaña no es solo un importador de JSON. Es la puerta del ecosistema. Arriba a la derecha de la cabecera, siempre visible, hay un bloque «Add-in Revit» con el botón primario Descargar add-in. No se esconde en un menú ni en un PDF de ayuda.</w:t>
      </w:r>
    </w:p>
    <w:p>
      <w:pPr>
        <w:spacing w:after="80" w:before="0" w:line="276" w:lineRule="auto"/>
        <w:jc w:val="left"/>
      </w:pPr>
      <w:r>
        <w:rPr>
          <w:rFonts w:ascii="Calibri" w:hAnsi="Calibri" w:eastAsia="Calibri"/>
          <w:b/>
          <w:i w:val="0"/>
          <w:color w:val="1C1A16"/>
          <w:sz w:val="22"/>
        </w:rPr>
        <w:t>Estado vacío (nunca se ha cargado un paquete ni hay add-in conectado)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Pantalla didáctica a ancho completo, no una tabla hueca. Título: «Conecte el modelo Revit a este presupuesto». Tres pasos numerados: (1) Descargue e instale el add-in. (2) Abra el RVT y, en la cinta MemoriaCalc, pulse Conectar obra. (3) Envíe la primera medición o pulse Actualizar. Bajo el paso 1: botón Descargar add-in, selector Año de Revit (2023 / 2024 / 2025 / 2026), texto «Windows · instalador firmado · cierre Revit antes de instalar». Secundario: «Ya lo tengo: cargar un archivo .mcrevit.json» para quien trabaja sin red.</w:t>
      </w:r>
    </w:p>
    <w:p>
      <w:pPr>
        <w:spacing w:after="80" w:before="0" w:line="276" w:lineRule="auto"/>
        <w:jc w:val="left"/>
      </w:pPr>
      <w:r>
        <w:rPr>
          <w:rFonts w:ascii="Calibri" w:hAnsi="Calibri" w:eastAsia="Calibri"/>
          <w:b/>
          <w:i w:val="0"/>
          <w:color w:val="1C1A16"/>
          <w:sz w:val="22"/>
        </w:rPr>
        <w:t>Bloque permanente en cabecera (cuando ya hay datos)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Elemento de UI</w:t>
            </w:r>
          </w:p>
        </w:tc>
        <w:tc>
          <w:tcPr>
            <w:tcW w:type="dxa" w:w="4762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Comportamiento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Botón Descargar add-in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Primario o ghost según el estado. Nunca desaparece.</w:t>
            </w:r>
          </w:p>
        </w:tc>
      </w:tr>
      <w:tr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Selector de año Revit</w:t>
            </w:r>
          </w:p>
        </w:tc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2023–2026. Recuerda el último en localStorage. Si el usuario no sabe: «Mire Archivo → Acerca de en Revit».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Versión publicada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p. ej. 1.2.0 · 5 sep 2026 · 18 MB</w:t>
            </w:r>
          </w:p>
        </w:tc>
      </w:tr>
      <w:tr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Notas de la versión</w:t>
            </w:r>
          </w:p>
        </w:tc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Una línea: «Encofrado de vigas y vínculos estructurales» + Ver cambios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SHA-256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Monospace, botón Copiar. Para el informático de la oficina.</w:t>
            </w:r>
          </w:p>
        </w:tc>
      </w:tr>
      <w:tr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Requisitos</w:t>
            </w:r>
          </w:p>
        </w:tc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Windows 10/11 · Revit del año elegido · .NET que lleve ese Revit · no hace falta Presto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Ya lo instalé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Enlace. Abre ayuda de 4 líneas: cerrar Revit, ejecutar el setup, reabrir, cinta MemoriaCalc, Conectar obra.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Estado detectado</w:t>
            </w:r>
          </w:p>
        </w:tc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Cómo se sabe</w:t>
            </w:r>
          </w:p>
        </w:tc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Qué se pinta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No instalado / no conectado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No hay snapshot ni User-Agent de add-in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CTA grande Descargar. No se finge que el plugin «falta en Windows»: el navegador no lo puede saber.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Listo por archivo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Hay .mcrevit.json cargado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«Medición por archivo. Para Actualizar en vivo, instale el add-in.» + Descargar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Add-in desactualizado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El snapshot trae addinVersion &lt; latest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Ámbar: «Hay una versión 1.2.0. Actualice el add-in (cierre Revit).» + Descargar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Add-in al día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addinVersion ≥ latest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Verde: «Add-in 1.2.0 · al día» + Descargar como «Descargar de nuevo»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Mac / Linux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navigator.platform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«El add-in es para Windows con Revit. En este equipo use Cargar archivo si un colega ya midió.» Sin botón que descargue un exe inútil.</w:t>
            </w:r>
          </w:p>
        </w:tc>
      </w:tr>
    </w:tbl>
    <w:p/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Al pulsar Descargar: se pide GET /api/revit/addin/download/{year}?v={version}. El navegador baja el exe. No se abre un tutorial de 20 páginas. Tras la descarga, un toast: «Cierre Autodesk Revit, ejecute el instalador, vuelva a abrir el modelo y pulse Conectar obra.» Si el manifiesto no está (aún no hay binario en el CDN), el botón no se inventa un enlace roto: queda deshabilitado con «El instalador se publicará con la primera versión del add-in.»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13.2 Cabecera (siempre visible)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Selector de plantilla (agrupado: Edificaciones → Vivienda unifamiliar…). Si state.plantillaId existe, viene elegido. Cambiar plantilla recalcula el cruce; no borra correcciones manuales.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Paquete: nombre del RVT, fecha, revisión, n.º de grupos. Botones Cargar .mcrevit.json, Cargar delta, Quitar.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Semáforo: Identificados / Por revisar / Anexados / Huecos de plantilla.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Anexar con partidas (primario). Deshabilitado si no hay filas elegibles. Ayuda: «Anexa solo lo identificado o aceptado. Las rojas no se tocan.»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Historial de actualizaciones: r1 Envío · r2 Actualizar (+0,39 m³ C-03) · r3 Añadir V-12.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13.3 Dos modos de lectura</w:t>
      </w:r>
    </w:p>
    <w:p>
      <w:pPr>
        <w:spacing w:after="80" w:before="0" w:line="276" w:lineRule="auto"/>
        <w:jc w:val="left"/>
      </w:pPr>
      <w:r>
        <w:rPr>
          <w:rFonts w:ascii="Calibri" w:hAnsi="Calibri" w:eastAsia="Calibri"/>
          <w:b/>
          <w:i w:val="0"/>
          <w:color w:val="1C1A16"/>
          <w:sz w:val="22"/>
        </w:rPr>
        <w:t>A. Por elemento del modelo (cómo piensa el modelador)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Árbol: CONCRETO ARMADO → Columnas / Vigas / Losas / Zapatas / Placas. Cada tipo: las tres filas (concreto, encofrado, acero) con estado, [cambiar] y [ok]. Secciones: CONCRETO SIMPLE, ALBAÑILERÍA (si se activa), SIN IDENTIFICAR, OMITIDOS.</w:t>
      </w:r>
    </w:p>
    <w:p>
      <w:pPr>
        <w:spacing w:after="80" w:before="0" w:line="276" w:lineRule="auto"/>
        <w:jc w:val="left"/>
      </w:pPr>
      <w:r>
        <w:rPr>
          <w:rFonts w:ascii="Calibri" w:hAnsi="Calibri" w:eastAsia="Calibri"/>
          <w:b/>
          <w:i w:val="0"/>
          <w:color w:val="1C1A16"/>
          <w:sz w:val="22"/>
        </w:rPr>
        <w:t>B. Por partida de la plantilla (cómo piensa el presupuestista)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Capítulo 04 Obras de concreto armado. Cada código de la plantilla: metrado plantilla → metrado modelo, estado (anexar / falta en RVT / fuera de plantilla). Este modo verifica las dos direcciones: elemento sin partida correcta y partida sin elemento.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13.4 Fila: controles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Control</w:t>
            </w:r>
          </w:p>
        </w:tc>
        <w:tc>
          <w:tcPr>
            <w:tcW w:type="dxa" w:w="4762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Comportamiento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Partida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Clic: buscador filtrado por plantilla y por unidad.</w:t>
            </w:r>
          </w:p>
        </w:tc>
      </w:tr>
      <w:tr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Metrado</w:t>
            </w:r>
          </w:p>
        </w:tc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Editable. Si se cambia, metradoManual = true y nota «ajustado respecto de Revit».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Estado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Chip. Aceptar pasa sugerida/revisar a aceptada.</w:t>
            </w:r>
          </w:p>
        </w:tc>
      </w:tr>
      <w:tr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Motivo</w:t>
            </w:r>
          </w:p>
        </w:tc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Frase humana siempre visible. Ejemplo: «Columna · 30x50 · concreto 210 → EST-04.01.02 porque el rol es columna y la plantilla unifamiliar incluye ese código».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Crear partida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Capítulo 14.</w:t>
            </w:r>
          </w:p>
        </w:tc>
      </w:tr>
      <w:tr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Origen</w:t>
            </w:r>
          </w:p>
        </w:tc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n elementos · familia · tipo · nivel · revisión</w:t>
            </w:r>
          </w:p>
        </w:tc>
      </w:tr>
    </w:tbl>
    <w:p/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Tonos: verde sugerida/aceptada; ámbar revisar / fuera_de_plantilla / hueco_modelo; rojo conflicto / sin_identificar; azul gris anexada; violeta creada_en_obra. No se edita el P.U. aquí: el APU se ve en Presupuesto.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13.5 Interfaz — disposición de pantalla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Escritorio (≥ 1280 px): izquierda cabecera + semáforo (fijo); centro árbol o tabla (scroll); derecha ficha del ítem seleccionado (motivo largo, UniqueIds, botones). El croquis de la obra no se toca. Impresión: el comparativo y el cuadro anexado salen en el PDF de presupuesto como anexo «Origen Revit, revisión n», no dentro de cada APU.</w:t>
      </w:r>
    </w:p>
    <w:p>
      <w:pPr>
        <w:pStyle w:val="Heading1"/>
        <w:spacing w:before="320" w:after="120"/>
      </w:pPr>
      <w:r>
        <w:rPr>
          <w:rFonts w:ascii="Calibri" w:hAnsi="Calibri" w:eastAsia="Calibri"/>
          <w:color w:val="1A4473"/>
        </w:rPr>
        <w:t>14. Anexar con partidas y crear partida de obra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14.1 Anexar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Confirmación: «Se anexarán 12 filas. 8 actualizarán metrado. 3 se añadirán (fuera de plantilla, aceptadas). 1 es partida de obra. No se tocan 5 en conflicto.» Desde la web o desde el panel Revit (mismos criterios).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Si existe línea con el mismo código y los mismos uniqueIds+campo: actualizar metrado y vinculoRevit.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Si existe línea de plantilla con ese código y sin vínculo: escribir metrado y el vínculo (primera vez).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Si no existe: push { id, codigo, origenCodigo, metrado, vinculoRevit }.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Reimportar el mismo RVT no duplica. Grupo desaparecido: la línea no se borra; se marca ausente_en_modelo.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14.2 Crear partida (diálogo, una columna)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Aparece en sin_identificar, fuera_de_plantilla, conflicto_resistencia y hueco de catálogo (encofrado de zapata).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Origen (solo lectura): familia, tipo, rol, unidad, metrado.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Base: partida de catálogo más cercana (obligatoria). Se clona el APU.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Código de obra: siguienteCodigoPartida → EST-04.01.02-2. Prohibido teclear X-01.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Descripción de obra editable: «Concreto en columnas f'c 280 kg/cm² — tipo 40×70».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Unidad bloqueada (la de la base).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Check Recordar regla: escribe la hoja de mapeo de la obra.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PARTIDAS global no se muta. Igual que los insumos propios.</w:t>
      </w:r>
    </w:p>
    <w:p>
      <w:pPr>
        <w:pStyle w:val="Heading1"/>
        <w:spacing w:before="320" w:after="120"/>
      </w:pPr>
      <w:r>
        <w:rPr>
          <w:rFonts w:ascii="Calibri" w:hAnsi="Calibri" w:eastAsia="Calibri"/>
          <w:color w:val="1A4473"/>
        </w:rPr>
        <w:t>15. Add-in de producción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15.1 Entrega técnica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Ítem</w:t>
            </w:r>
          </w:p>
        </w:tc>
        <w:tc>
          <w:tcPr>
            <w:tcW w:type="dxa" w:w="4762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Requisito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API Revit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2023, 2024, 2025, 2026. Un proyecto/dll por año (el API no es binario-compatible).</w:t>
            </w:r>
          </w:p>
        </w:tc>
      </w:tr>
      <w:tr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Manifiesto</w:t>
            </w:r>
          </w:p>
        </w:tc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MemoriaCalc.addin en %ProgramData%\Autodesk\Revit\Addins\&lt;año&gt;\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Instalador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MSI o exe Inno/WiX. Elige años. Instala parámetros compartidos MemoriaCalc.txt.</w:t>
            </w:r>
          </w:p>
        </w:tc>
      </w:tr>
      <w:tr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Firma</w:t>
            </w:r>
          </w:p>
        </w:tc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Authenticode. Sin firma, SmartScreen asusta a la oficina.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Viewer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Enviar/Actualizar/Localizar funcionan en Revit Viewer. Escribir códigos y guardar snapshot en el RVT requieren edición.</w:t>
            </w:r>
          </w:p>
        </w:tc>
      </w:tr>
      <w:tr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UI</w:t>
            </w:r>
          </w:p>
        </w:tc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WPF para panel y ventana Actualizar. ExternalCommand + DockablePaneProvider + IUpdater no se usa para medir en cada cambio (caro). Medir es bajo demanda.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Progreso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IProgress o barra propia. Cancelar (CancellationToken). «Elemento 1 204 de 18 440».</w:t>
            </w:r>
          </w:p>
        </w:tc>
      </w:tr>
      <w:tr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Log</w:t>
            </w:r>
          </w:p>
        </w:tc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%AppData%\MemoriaCalc\revit\logs\yyyyMMdd.log  Errores por elemento, no stack al usuario.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Memoria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No retener geometría de todo el documento. Dispose de solids. Tope avisado &gt; 80 000 elementos: «Esto tardará; filtre por categoría o selección».</w:t>
            </w:r>
          </w:p>
        </w:tc>
      </w:tr>
      <w:tr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Worksharing</w:t>
            </w:r>
          </w:p>
        </w:tc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ExtensibleStorage se escribe en transacción corta. Si el central está ocupado: reintentar y mensaje claro. No corromper el modelo.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Idioma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Español de la cinta. Revit EN/ES: nombres de categoría por BuiltInCategory, no por string localizado.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15.2 Solución Visual Studio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MemoriaCalc.Revit.Core — clasificador, medición, snapshot, JSON (net48 / net8 según año).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MemoriaCalc.Revit.2023 … 2026 — comandos y ribbon (referencias RevitAPI, RevitAPIUI).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MemoriaCalc.Revit.Installer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Pruebas: proyecto de medición con sólidos sintéticos (NUnit) + un RVT de laboratorio (pórtico 2 vanos) no versionado si pesa.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15.3 Lo que el usuario ve cuando algo falla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Diálogo único: título «MemoriaCalc no pudo terminar la medición», cuerpo en español («2 elementos sin sólido · 1 vínculo no cargado»), botón Ver registro. Nunca un exception.ToString() en modal.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15.4 Publicación (para que Descargar no sea un botón muerto)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Un ecosistema de producción no se improvisó con un ZIP en Drive. Cada release del add-in: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1. Compila dll 2023–2026, firma Authenticode, arma MemoriaCalc-Revit-Setup-{semver}.exe.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2. Calcula SHA-256 y sube exe + .sha256 al CDN (ruta inmutable /revit/{semver}/).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3. Actualiza GET /api/revit/addin/releases (latest, por año, notas, minWeb, fecha).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4. La pestaña web lee el manifiesto en cada visita. El botón Descargar apunta a esa latest.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5. El add-in, al Conectar, envía addinVersion en el paquete/delta. La pestaña compara y pinta «desactualizado».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Mientras no exista el primer exe firmado, la pestaña muestra el bloque de descarga en estado «próximamente» y deja Cargar archivo. No se publica un enlace 404. Eso es poco profesional.</w:t>
      </w:r>
    </w:p>
    <w:p>
      <w:pPr>
        <w:pStyle w:val="Heading1"/>
        <w:spacing w:before="320" w:after="120"/>
      </w:pPr>
      <w:r>
        <w:rPr>
          <w:rFonts w:ascii="Calibri" w:hAnsi="Calibri" w:eastAsia="Calibri"/>
          <w:color w:val="1A4473"/>
        </w:rPr>
        <w:t>16. Requisitos BIM del modelo (BEP corto)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Una página para el estructurista. Si el modelo no cumple, el plugin no adivina: marca revisar.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Exigencia</w:t>
            </w:r>
          </w:p>
        </w:tc>
        <w:tc>
          <w:tcPr>
            <w:tcW w:type="dxa" w:w="4762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Por qué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Material estructural asignado en columnas, vigas, losas y zapatas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Primer filtro concreto/acero/ladrillo</w:t>
            </w:r>
          </w:p>
        </w:tc>
      </w:tr>
      <w:tr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f'c en el nombre del material o parámetro fc / f'c</w:t>
            </w:r>
          </w:p>
        </w:tc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Si no, confianza media y partida 210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Columnas en Structural Columns, no Generic Model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El clasificador no busca pórticos en mobiliario</w:t>
            </w:r>
          </w:p>
        </w:tc>
      </w:tr>
      <w:tr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Zapatas en Structural Foundation</w:t>
            </w:r>
          </w:p>
        </w:tc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Evita que una losa de cimentación mal categorizado sea losa de techo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Losa aligerada: vacíos de ladrillo o parámetro de espesor equivalente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Si no, volumen lleno y no se anexa en lote</w:t>
            </w:r>
          </w:p>
        </w:tc>
      </w:tr>
      <w:tr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Viga de cimentación en nivel de cimientos o tipo con «ciment» / «amarre»</w:t>
            </w:r>
          </w:p>
        </w:tc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Si no, cae en viga de entrepiso (revisar)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No resolver el pórtico en in-place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Se mide, pero nace desconocido</w:t>
            </w:r>
          </w:p>
        </w:tc>
      </w:tr>
      <w:tr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Rebar hospedado si se quiere acero</w:t>
            </w:r>
          </w:p>
        </w:tc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Sin Rebar el acero queda hueco; no se inventa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Vínculo estructural cargado al medir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Si está descargado no hay baja falsa ni metrado cero silencioso</w:t>
            </w:r>
          </w:p>
        </w:tc>
      </w:tr>
      <w:tr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Fase de la vista 3D coherente con lo que se presupuesta</w:t>
            </w:r>
          </w:p>
        </w:tc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Derribo no entra como concreto nuevo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Calibri" w:hAnsi="Calibri" w:eastAsia="Calibri"/>
          <w:color w:val="1A4473"/>
        </w:rPr>
        <w:t>17. Flujos operativos didácticos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17.1 Primera medición — casa de 2 pisos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1. Revit: Conectar obra «Casa Los Olivos» (plantilla Vivienda unifamiliar) o Enviar a archivo.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2. Alcance: documento + vínculos, fase de vista Nueva construcción, categorías estructurales.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3. Enviar. Panel Clasificación: columnas EST-04.01.02, vigas 04.01.03, losa aligerada 04.01.04. Viga en cimientos → 04.01.08 (fuera de plantilla o añadir). Escalera de plantilla sin modelo → hueco.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4. En la web o en el panel: verificar modo B, corregir una losa si hizo falta, crear cisterna si el modelo la trajo.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5. Anexar con partidas. El presupuesto muestra metrados Revit y el APU del catálogo. Snapshot r1.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17.2 El modelo cambia — flujo Actualizar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Snapshot r1: 8 columnas 30×50, 3,60 m³ anexados a EST-04.01.02. El estructurista cambia 2 columnas a 40×70, borra 1 zapata, añade 1 viga 25×50 y alarga una losa. El presupuestista pulsa Actualizar y ve: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61"/>
        <w:gridCol w:w="1361"/>
        <w:gridCol w:w="1361"/>
        <w:gridCol w:w="1361"/>
        <w:gridCol w:w="1361"/>
        <w:gridCol w:w="1361"/>
        <w:gridCol w:w="1361"/>
      </w:tblGrid>
      <w:tr>
        <w:tc>
          <w:tcPr>
            <w:tcW w:type="dxa" w:w="1361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Estado</w:t>
            </w:r>
          </w:p>
        </w:tc>
        <w:tc>
          <w:tcPr>
            <w:tcW w:type="dxa" w:w="1361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Elemento</w:t>
            </w:r>
          </w:p>
        </w:tc>
        <w:tc>
          <w:tcPr>
            <w:tcW w:type="dxa" w:w="1361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1361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Antes</w:t>
            </w:r>
          </w:p>
        </w:tc>
        <w:tc>
          <w:tcPr>
            <w:tcW w:type="dxa" w:w="1361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Ahora</w:t>
            </w:r>
          </w:p>
        </w:tc>
        <w:tc>
          <w:tcPr>
            <w:tcW w:type="dxa" w:w="1361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Partida</w:t>
            </w:r>
          </w:p>
        </w:tc>
        <w:tc>
          <w:tcPr>
            <w:tcW w:type="dxa" w:w="1361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Check</w:t>
            </w:r>
          </w:p>
        </w:tc>
      </w:tr>
      <w:tr>
        <w:tc>
          <w:tcPr>
            <w:tcW w:type="dxa" w:w="136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Modificado</w:t>
            </w:r>
          </w:p>
        </w:tc>
        <w:tc>
          <w:tcPr>
            <w:tcW w:type="dxa" w:w="136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Col C-03 40×70</w:t>
            </w:r>
          </w:p>
        </w:tc>
        <w:tc>
          <w:tcPr>
            <w:tcW w:type="dxa" w:w="136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concreto</w:t>
            </w:r>
          </w:p>
        </w:tc>
        <w:tc>
          <w:tcPr>
            <w:tcW w:type="dxa" w:w="136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0,45</w:t>
            </w:r>
          </w:p>
        </w:tc>
        <w:tc>
          <w:tcPr>
            <w:tcW w:type="dxa" w:w="136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0,84</w:t>
            </w:r>
          </w:p>
        </w:tc>
        <w:tc>
          <w:tcPr>
            <w:tcW w:type="dxa" w:w="136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EST-04.01.02</w:t>
            </w:r>
          </w:p>
        </w:tc>
        <w:tc>
          <w:tcPr>
            <w:tcW w:type="dxa" w:w="136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sí</w:t>
            </w:r>
          </w:p>
        </w:tc>
      </w:tr>
      <w:tr>
        <w:tc>
          <w:tcPr>
            <w:tcW w:type="dxa" w:w="136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Modificado</w:t>
            </w:r>
          </w:p>
        </w:tc>
        <w:tc>
          <w:tcPr>
            <w:tcW w:type="dxa" w:w="136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Col C-03</w:t>
            </w:r>
          </w:p>
        </w:tc>
        <w:tc>
          <w:tcPr>
            <w:tcW w:type="dxa" w:w="136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encofrado</w:t>
            </w:r>
          </w:p>
        </w:tc>
        <w:tc>
          <w:tcPr>
            <w:tcW w:type="dxa" w:w="136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6,00</w:t>
            </w:r>
          </w:p>
        </w:tc>
        <w:tc>
          <w:tcPr>
            <w:tcW w:type="dxa" w:w="136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8,40</w:t>
            </w:r>
          </w:p>
        </w:tc>
        <w:tc>
          <w:tcPr>
            <w:tcW w:type="dxa" w:w="136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EST-04.03.01</w:t>
            </w:r>
          </w:p>
        </w:tc>
        <w:tc>
          <w:tcPr>
            <w:tcW w:type="dxa" w:w="136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sí</w:t>
            </w:r>
          </w:p>
        </w:tc>
      </w:tr>
      <w:tr>
        <w:tc>
          <w:tcPr>
            <w:tcW w:type="dxa" w:w="136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Modificado</w:t>
            </w:r>
          </w:p>
        </w:tc>
        <w:tc>
          <w:tcPr>
            <w:tcW w:type="dxa" w:w="136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Col C-07 40×70</w:t>
            </w:r>
          </w:p>
        </w:tc>
        <w:tc>
          <w:tcPr>
            <w:tcW w:type="dxa" w:w="136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concreto</w:t>
            </w:r>
          </w:p>
        </w:tc>
        <w:tc>
          <w:tcPr>
            <w:tcW w:type="dxa" w:w="136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0,45</w:t>
            </w:r>
          </w:p>
        </w:tc>
        <w:tc>
          <w:tcPr>
            <w:tcW w:type="dxa" w:w="136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0,84</w:t>
            </w:r>
          </w:p>
        </w:tc>
        <w:tc>
          <w:tcPr>
            <w:tcW w:type="dxa" w:w="136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EST-04.01.02</w:t>
            </w:r>
          </w:p>
        </w:tc>
        <w:tc>
          <w:tcPr>
            <w:tcW w:type="dxa" w:w="136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sí</w:t>
            </w:r>
          </w:p>
        </w:tc>
      </w:tr>
      <w:tr>
        <w:tc>
          <w:tcPr>
            <w:tcW w:type="dxa" w:w="136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Idéntico</w:t>
            </w:r>
          </w:p>
        </w:tc>
        <w:tc>
          <w:tcPr>
            <w:tcW w:type="dxa" w:w="136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Resto de columnas</w:t>
            </w:r>
          </w:p>
        </w:tc>
        <w:tc>
          <w:tcPr>
            <w:tcW w:type="dxa" w:w="136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—</w:t>
            </w:r>
          </w:p>
        </w:tc>
        <w:tc>
          <w:tcPr>
            <w:tcW w:type="dxa" w:w="136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—</w:t>
            </w:r>
          </w:p>
        </w:tc>
        <w:tc>
          <w:tcPr>
            <w:tcW w:type="dxa" w:w="136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—</w:t>
            </w:r>
          </w:p>
        </w:tc>
        <w:tc>
          <w:tcPr>
            <w:tcW w:type="dxa" w:w="136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—</w:t>
            </w:r>
          </w:p>
        </w:tc>
        <w:tc>
          <w:tcPr>
            <w:tcW w:type="dxa" w:w="136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ocultas</w:t>
            </w:r>
          </w:p>
        </w:tc>
      </w:tr>
      <w:tr>
        <w:tc>
          <w:tcPr>
            <w:tcW w:type="dxa" w:w="136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Eliminado</w:t>
            </w:r>
          </w:p>
        </w:tc>
        <w:tc>
          <w:tcPr>
            <w:tcW w:type="dxa" w:w="136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Zap Z-04</w:t>
            </w:r>
          </w:p>
        </w:tc>
        <w:tc>
          <w:tcPr>
            <w:tcW w:type="dxa" w:w="136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concreto</w:t>
            </w:r>
          </w:p>
        </w:tc>
        <w:tc>
          <w:tcPr>
            <w:tcW w:type="dxa" w:w="136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0,58</w:t>
            </w:r>
          </w:p>
        </w:tc>
        <w:tc>
          <w:tcPr>
            <w:tcW w:type="dxa" w:w="136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0</w:t>
            </w:r>
          </w:p>
        </w:tc>
        <w:tc>
          <w:tcPr>
            <w:tcW w:type="dxa" w:w="136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EST-04.01.01</w:t>
            </w:r>
          </w:p>
        </w:tc>
        <w:tc>
          <w:tcPr>
            <w:tcW w:type="dxa" w:w="136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no (decide)</w:t>
            </w:r>
          </w:p>
        </w:tc>
      </w:tr>
      <w:tr>
        <w:tc>
          <w:tcPr>
            <w:tcW w:type="dxa" w:w="136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Nuevo</w:t>
            </w:r>
          </w:p>
        </w:tc>
        <w:tc>
          <w:tcPr>
            <w:tcW w:type="dxa" w:w="136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Viga V-12</w:t>
            </w:r>
          </w:p>
        </w:tc>
        <w:tc>
          <w:tcPr>
            <w:tcW w:type="dxa" w:w="136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concreto</w:t>
            </w:r>
          </w:p>
        </w:tc>
        <w:tc>
          <w:tcPr>
            <w:tcW w:type="dxa" w:w="136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—</w:t>
            </w:r>
          </w:p>
        </w:tc>
        <w:tc>
          <w:tcPr>
            <w:tcW w:type="dxa" w:w="136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0,31</w:t>
            </w:r>
          </w:p>
        </w:tc>
        <w:tc>
          <w:tcPr>
            <w:tcW w:type="dxa" w:w="136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EST-04.01.03 (heredada)</w:t>
            </w:r>
          </w:p>
        </w:tc>
        <w:tc>
          <w:tcPr>
            <w:tcW w:type="dxa" w:w="136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sí</w:t>
            </w:r>
          </w:p>
        </w:tc>
      </w:tr>
      <w:tr>
        <w:tc>
          <w:tcPr>
            <w:tcW w:type="dxa" w:w="136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Modificado</w:t>
            </w:r>
          </w:p>
        </w:tc>
        <w:tc>
          <w:tcPr>
            <w:tcW w:type="dxa" w:w="136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Losa L-2</w:t>
            </w:r>
          </w:p>
        </w:tc>
        <w:tc>
          <w:tcPr>
            <w:tcW w:type="dxa" w:w="136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concreto</w:t>
            </w:r>
          </w:p>
        </w:tc>
        <w:tc>
          <w:tcPr>
            <w:tcW w:type="dxa" w:w="136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8,40</w:t>
            </w:r>
          </w:p>
        </w:tc>
        <w:tc>
          <w:tcPr>
            <w:tcW w:type="dxa" w:w="136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9,05</w:t>
            </w:r>
          </w:p>
        </w:tc>
        <w:tc>
          <w:tcPr>
            <w:tcW w:type="dxa" w:w="136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EST-04.01.04</w:t>
            </w:r>
          </w:p>
        </w:tc>
        <w:tc>
          <w:tcPr>
            <w:tcW w:type="dxa" w:w="136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sí</w:t>
            </w:r>
          </w:p>
        </w:tc>
      </w:tr>
    </w:tbl>
    <w:p/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Aplica seguros. EST-04.01.02 pasa a 4,38 m³ (recompute de las 8, dos más gordas). La viga nueva entra si ya estaba anexada o queda pendiente. La zapata no baja hasta que él la marque. Preliminares y Excel no se enteran. Si las columnas hubieran pasado a Metal-HSS, saldrían reclasificadas y no se aplicarían solas.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17.3 Sin internet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Enviar escribe Casa.mcrevit.json y snapshot en el RVT.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Actualizar escribe Casa.mcrevit.delta.json con aceptadoEnRevit verdadero o falso.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En Presupuestos → Revit → Cargar paquete / Cargar delta. Si ya viene aceptado, solo se registra el historial.</w:t>
      </w:r>
    </w:p>
    <w:p>
      <w:pPr>
        <w:pStyle w:val="Heading1"/>
        <w:spacing w:before="320" w:after="120"/>
      </w:pPr>
      <w:r>
        <w:rPr>
          <w:rFonts w:ascii="Calibri" w:hAnsi="Calibri" w:eastAsia="Calibri"/>
          <w:color w:val="1A4473"/>
        </w:rPr>
        <w:t>18. Criterios de aceptación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18.1 Motor y diccionario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StructuralColumns + concreto 210 + 30×50 propone 04.01.02 / 04.03.01 / 04.02.02 (esta si hay kg).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Viga en nivel de cimientos o tipo con «ciment» no cae en 04.01.03.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Losa cuyo tipo contiene «aliger» no cae en 04.01.07.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Muro KK no propone EST-04.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Plantilla unifamiliar + cisterna → fuera_de_plantilla, no anexo solo.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Anexar dos veces el mismo paquete no duplica líneas.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Losa aligerada solo con volumen lleno: no entra en Aplicar seguros.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18.2 Actualizar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Cambiar el peralte de una viga muestra una fila de concreto y una de encofrado de ese UniqueId, no el grupo entero.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Las no tocadas salen idéntico y no aparecen.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Aplicar seguros dos veces no suma el Δ otra vez.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Borrar una columna: eliminado, check off; el metrado no baja hasta marcarla.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Link descargado ≠ baja masiva.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Alcance distinto al snapshot: eliminados sin check.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Metrado manual: ámbar, fuera de seguros.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Sin snapshot: Actualizar no corre.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revisionBase vieja: rechazo visible, no silencioso.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Pie en soles = Σ (Δ × P.U.) de las filas marcadas.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18.3 Interfaces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Cinta con los cuatro grupos. Actualizar apagado sin obra/snapshot y tooltip en español.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Panel 420 px con cuatro pestañas y barra de estado.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Ventana Actualizar con las columnas de 6.4 y pie económico.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Pestaña web: plantilla, dos modos, crear partida EST-…-n, semáforo.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Localizar aísla el ejemplar, no toda la familia, cuando la fila es un UniqueId.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Un presupuestista explica una fila: por qué esa columna es EST-04.01.02 y no una viga.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La pestaña Revit muestra siempre Descargar add-in, selector de año y SHA-256. Vacío: tres pasos, no una tabla hueca.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En Mac/Linux no se ofrece el exe. Con manifiesto ausente el botón no abre un 404.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Tras descargar, el toast indica cerrar Revit, instalar y Conectar obra.</w:t>
      </w:r>
    </w:p>
    <w:p>
      <w:pPr>
        <w:pStyle w:val="Heading2"/>
        <w:spacing w:before="240" w:after="120"/>
      </w:pPr>
      <w:r>
        <w:rPr>
          <w:rFonts w:ascii="Calibri" w:hAnsi="Calibri" w:eastAsia="Calibri"/>
          <w:color w:val="1A4473"/>
        </w:rPr>
        <w:t>18.4 Producción del add-in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Instala y aparece en Revit 2023–2026 (dll del año).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Un RVT de 15 000 elementos termina con barra y se puede cancelar.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Un sólido corrupto omite 1 y no tumba el comando.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Pies convertidos a m / m² / m³.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1C1A16"/>
          <w:sz w:val="22"/>
        </w:rPr>
        <w:t>Worksharing: transacción corta; mensaje si el central no deja escribir.</w:t>
      </w:r>
    </w:p>
    <w:p>
      <w:pPr>
        <w:pStyle w:val="Heading1"/>
        <w:spacing w:before="320" w:after="120"/>
      </w:pPr>
      <w:r>
        <w:rPr>
          <w:rFonts w:ascii="Calibri" w:hAnsi="Calibri" w:eastAsia="Calibri"/>
          <w:color w:val="1A4473"/>
        </w:rPr>
        <w:t>19. Plan de implementación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Orden obligatorio. Cada fase se cierra con el capítulo 18. No se salta al add-in de mercado sin A–B.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Fase</w:t>
            </w:r>
          </w:p>
        </w:tc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Entrega</w:t>
            </w:r>
          </w:p>
        </w:tc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Se puede usar sin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Tipos v1, classify, rules, measure (unidad), engine, fixtures, tests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Revit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B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Pestaña Revit, plantilla, modos A/B, crear, anexar, semáforo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Add-in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C1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Cinta + panel + Enviar a JSON + snapshot ExtensibleStorage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API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C2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Actualizar local: remide, ventana diff, delta.json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API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C3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Conectar obra + POST paquete/delta + P.U. en el pie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—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C4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Escribir/leer MC_* y Assembly Code, localizar ida y vuelta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—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C5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Añadir solo nuevos + Regenerar + historial web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—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D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Encofrado por caras + losa neta + huecos + vínculos + fases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IFC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Instalador firmado, CDN, manifiesto /api/revit/addin/releases, botón Descargar en la pestaña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IFC / 4D</w:t>
            </w:r>
          </w:p>
        </w:tc>
      </w:tr>
    </w:tbl>
    <w:p/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Criterio de «se ve profesional»: el presupuestista elige Vivienda unifamiliar, ve columnas con EST-04.01.02 y losas aligeradas con EST-04.01.04, corrige una losa, crea la cisterna si hace falta y Anexar deja el presupuesto trazable. Cuando el modelo cambia, en el mismo Revit pulsa Actualizar, ve el comparativo con soles y las partidas anexadas quedan al día. La zapata borrada no desaparece sola.</w:t>
      </w:r>
    </w:p>
    <w:p>
      <w:pPr>
        <w:pStyle w:val="Heading1"/>
        <w:spacing w:before="320" w:after="120"/>
      </w:pPr>
      <w:r>
        <w:rPr>
          <w:rFonts w:ascii="Calibri" w:hAnsi="Calibri" w:eastAsia="Calibri"/>
          <w:color w:val="1A4473"/>
        </w:rPr>
        <w:t>Anexo A. Glosario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Término</w:t>
            </w:r>
          </w:p>
        </w:tc>
        <w:tc>
          <w:tcPr>
            <w:tcW w:type="dxa" w:w="4762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Significado en este expediente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Paquete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Archivo .mcrevit.json de una primera medición</w:t>
            </w:r>
          </w:p>
        </w:tc>
      </w:tr>
      <w:tr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Snapshot</w:t>
            </w:r>
          </w:p>
        </w:tc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Foto de todas las líneas BIM de una revisión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Delta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Filas no idénticas que el usuario puede aplicar</w:t>
            </w:r>
          </w:p>
        </w:tc>
      </w:tr>
      <w:tr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Grupo</w:t>
            </w:r>
          </w:p>
        </w:tc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Vista resumida (familia+tipo+nivel). No es la identidad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Rol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Identidad de obra: columna, viga, losa_aligerada…</w:t>
            </w:r>
          </w:p>
        </w:tc>
      </w:tr>
      <w:tr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Campo</w:t>
            </w:r>
          </w:p>
        </w:tc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concreto_m3, encofrado_m2, acero_kg…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Plantilla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Semilla MemoriaCalc (unifamiliar, colegio…)</w:t>
            </w:r>
          </w:p>
        </w:tc>
      </w:tr>
      <w:tr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Partida de catálogo</w:t>
            </w:r>
          </w:p>
        </w:tc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Código RN en PARTIDAS (inmutable)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Partida de obra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Línea con origenCodigo y código …-n</w:t>
            </w:r>
          </w:p>
        </w:tc>
      </w:tr>
      <w:tr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Anexar</w:t>
            </w:r>
          </w:p>
        </w:tc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Escribir o actualizar lineas[].metrado con vinculoRevit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Recompute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Metrado = suma de ejemplares vivos de ese código y campo</w:t>
            </w:r>
          </w:p>
        </w:tc>
      </w:tr>
      <w:tr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Hueco de plantilla</w:t>
            </w:r>
          </w:p>
        </w:tc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La plantilla pide la partida y el RVT no trajo elemento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Hueco de modelo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El elemento existe pero falta una cantidad (típico: acero)</w:t>
            </w:r>
          </w:p>
        </w:tc>
      </w:tr>
      <w:tr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Hueco de catálogo</w:t>
            </w:r>
          </w:p>
        </w:tc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Hay cantidad y no hay código RN (encofrado de zapata)</w:t>
            </w:r>
          </w:p>
        </w:tc>
      </w:tr>
      <w:tr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Seguros</w:t>
            </w:r>
          </w:p>
        </w:tc>
        <w:tc>
          <w:tcPr>
            <w:tcW w:type="dxa" w:w="4762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Altas bien identificadas + modificados de cantidad, mismo código</w:t>
            </w:r>
          </w:p>
        </w:tc>
      </w:tr>
      <w:tr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Cost-it</w:t>
            </w:r>
          </w:p>
        </w:tc>
        <w:tc>
          <w:tcPr>
            <w:tcW w:type="dxa" w:w="4762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Add-in de RIB que conecta Revit con Presto (no «Cossit»)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Calibri" w:hAnsi="Calibri" w:eastAsia="Calibri"/>
          <w:color w:val="1A4473"/>
        </w:rPr>
        <w:t>Anexo B. Parámetros compartidos MemoriaCalc.txt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Parámetro</w:t>
            </w:r>
          </w:p>
        </w:tc>
        <w:tc>
          <w:tcPr>
            <w:tcW w:type="dxa" w:w="2381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Tipo</w:t>
            </w:r>
          </w:p>
        </w:tc>
        <w:tc>
          <w:tcPr>
            <w:tcW w:type="dxa" w:w="2381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Aplica a</w:t>
            </w:r>
          </w:p>
        </w:tc>
        <w:tc>
          <w:tcPr>
            <w:tcW w:type="dxa" w:w="2381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Quién lo escribe</w:t>
            </w:r>
          </w:p>
        </w:tc>
      </w:tr>
      <w:tr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MC_CODIGO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texto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Tipo (prioridad) o ejemplar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Plugin al asignar / anexar</w:t>
            </w:r>
          </w:p>
        </w:tc>
      </w:tr>
      <w:tr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MC_DESCRIPCION</w:t>
            </w:r>
          </w:p>
        </w:tc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texto</w:t>
            </w:r>
          </w:p>
        </w:tc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Tipo</w:t>
            </w:r>
          </w:p>
        </w:tc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Plugin</w:t>
            </w:r>
          </w:p>
        </w:tc>
      </w:tr>
      <w:tr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MC_UNIDAD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texto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Tipo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Plugin</w:t>
            </w:r>
          </w:p>
        </w:tc>
      </w:tr>
      <w:tr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MC_ROL</w:t>
            </w:r>
          </w:p>
        </w:tc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texto</w:t>
            </w:r>
          </w:p>
        </w:tc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Tipo</w:t>
            </w:r>
          </w:p>
        </w:tc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Plugin (clasificador)</w:t>
            </w:r>
          </w:p>
        </w:tc>
      </w:tr>
      <w:tr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MC_CAMPO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texto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Tipo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concreto / lista</w:t>
            </w:r>
          </w:p>
        </w:tc>
      </w:tr>
      <w:tr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MC_ORIGEN</w:t>
            </w:r>
          </w:p>
        </w:tc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texto</w:t>
            </w:r>
          </w:p>
        </w:tc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Tipo</w:t>
            </w:r>
          </w:p>
        </w:tc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siempre MemoriaCalc</w:t>
            </w:r>
          </w:p>
        </w:tc>
      </w:tr>
      <w:tr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MC_VOL_NETO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número m³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Tipo o ejemplar de losa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Modelador, opcional</w:t>
            </w:r>
          </w:p>
        </w:tc>
      </w:tr>
      <w:tr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MC_E_EQ</w:t>
            </w:r>
          </w:p>
        </w:tc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número m</w:t>
            </w:r>
          </w:p>
        </w:tc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Tipo de losa aligerada</w:t>
            </w:r>
          </w:p>
        </w:tc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Modelador, espesor equivalente</w:t>
            </w:r>
          </w:p>
        </w:tc>
      </w:tr>
      <w:tr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MC_OBRA_ID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texto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Información del proyecto</w:t>
            </w:r>
          </w:p>
        </w:tc>
        <w:tc>
          <w:tcPr>
            <w:tcW w:type="dxa" w:w="2381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Al conectar</w:t>
            </w:r>
          </w:p>
        </w:tc>
      </w:tr>
      <w:tr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MC_REVISION</w:t>
            </w:r>
          </w:p>
        </w:tc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texto</w:t>
            </w:r>
          </w:p>
        </w:tc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Información del proyecto</w:t>
            </w:r>
          </w:p>
        </w:tc>
        <w:tc>
          <w:tcPr>
            <w:tcW w:type="dxa" w:w="2381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Al aceptar un update</w:t>
            </w:r>
          </w:p>
        </w:tc>
      </w:tr>
    </w:tbl>
    <w:p/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C1A16"/>
          <w:sz w:val="22"/>
        </w:rPr>
        <w:t>Grupo de parámetros: MemoriaCalc. GUID estables en el archivo compartido (no regenerar GUID entre versiones). Assembly Code y Nota clave de Revit se leen; no se sobrescriben salvo que el usuario lo pida.</w:t>
      </w:r>
    </w:p>
    <w:p>
      <w:pPr>
        <w:pStyle w:val="Heading1"/>
        <w:spacing w:before="320" w:after="120"/>
      </w:pPr>
      <w:r>
        <w:rPr>
          <w:rFonts w:ascii="Calibri" w:hAnsi="Calibri" w:eastAsia="Calibri"/>
          <w:color w:val="1A4473"/>
        </w:rPr>
        <w:t>Anexo C. Prohibiciones operativas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Prohibido</w:t>
            </w:r>
          </w:p>
        </w:tc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Por qué</w:t>
            </w:r>
          </w:p>
        </w:tc>
        <w:tc>
          <w:tcPr>
            <w:tcW w:type="dxa" w:w="3175"/>
            <w:vAlign w:val="center"/>
            <w:shd w:fill="1A4473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Qué hacer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Inventar EST-99 o REV-01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Rompe el libro y el APU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Partida de obra desde una base del catálogo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Anexar filas rojas en lote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Contamina el presupuesto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Resolver una a una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Usar volumen lleno de aligerado en silencio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Infla cemento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Advertir; no entra en seguros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Inventar kg de acero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No es metrado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Hueco de modelo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Mezclar zapata + columna en un m³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Distinto APU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Roles separados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Mutar PARTIDAS desde la pestaña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El catálogo es de todas las obras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Solo state.lineas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Actualizar = borrar y exportar de nuevo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Pierde APU, Excel, GG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Delta + recompute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Usar ElementId como clave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Cambia al copiar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UniqueId o LinkId+UniqueId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Sumar deltas encadenados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Descuadre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Siempre Σ de ejemplares vivos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Aplicar eliminados por defecto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Un workset oculto parece demolición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Check off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Tratar link descargado como baja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Borra metrados al cerrar el vínculo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Estado vínculo no cargado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Pisar metradoManual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El ingeniero ya midió en plano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Forzar explícito</w:t>
            </w:r>
          </w:p>
        </w:tc>
      </w:tr>
      <w:tr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Vincular un RVT a dos obras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Snapshot mentiroso</w:t>
            </w:r>
          </w:p>
        </w:tc>
        <w:tc>
          <w:tcPr>
            <w:tcW w:type="dxa" w:w="3175"/>
            <w:vAlign w:val="center"/>
            <w:shd w:fill="FBF8F1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Desconectar primero</w:t>
            </w:r>
          </w:p>
        </w:tc>
      </w:tr>
      <w:tr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Exception.ToString() al usuario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No es producto</w:t>
            </w:r>
          </w:p>
        </w:tc>
        <w:tc>
          <w:tcPr>
            <w:tcW w:type="dxa" w:w="3175"/>
            <w:vAlign w:val="center"/>
            <w:shd w:fill="FFFFFF" w:val="clear"/>
            <w:tcBorders>
              <w:top w:val="single" w:sz="4" w:space="0" w:color="C9BEA8"/>
              <w:left w:val="single" w:sz="4" w:space="0" w:color="C9BEA8"/>
              <w:bottom w:val="single" w:sz="4" w:space="0" w:color="C9BEA8"/>
              <w:right w:val="single" w:sz="4" w:space="0" w:color="C9BEA8"/>
            </w:tcBorders>
          </w:tcPr>
          <w:p>
            <w:pPr>
              <w:spacing w:before="4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1A16"/>
                <w:sz w:val="17"/>
              </w:rPr>
              <w:t>Diálogo en español + log</w:t>
            </w:r>
          </w:p>
        </w:tc>
      </w:tr>
    </w:tbl>
    <w:p/>
    <w:p>
      <w:pPr>
        <w:spacing w:after="240" w:before="0" w:line="276" w:lineRule="auto"/>
        <w:jc w:val="left"/>
      </w:pPr>
      <w:r>
        <w:rPr>
          <w:rFonts w:ascii="Calibri" w:hAnsi="Calibri" w:eastAsia="Calibri"/>
          <w:b w:val="0"/>
          <w:i/>
          <w:color w:val="5C564C"/>
          <w:sz w:val="20"/>
        </w:rPr>
        <w:t>Fin del expediente MC-REV-01 · Revisión 01. Este documento es la especificación hasta que el código exista. No se implementa el add-in de mercado sin cerrar las fases A, B, C2 y D de medición.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Calibri"/>
        <w:b w:val="0"/>
        <w:i w:val="0"/>
        <w:color w:val="5C564C"/>
        <w:sz w:val="16"/>
      </w:rPr>
      <w:t xml:space="preserve">Uso interno · No sustituye la RN Metrados ni la E.060   ·   Página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olor w:val="5C564C"/>
        <w:sz w:val="16"/>
      </w:rPr>
      <w:t xml:space="preserve"> de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12" w:space="4" w:color="1A4473"/>
      </w:pBdr>
    </w:pPr>
    <w:r>
      <w:rPr>
        <w:rFonts w:ascii="Calibri" w:hAnsi="Calibri" w:eastAsia="Calibri"/>
        <w:b/>
        <w:i w:val="0"/>
        <w:color w:val="1A4473"/>
        <w:sz w:val="16"/>
      </w:rPr>
      <w:t>MEMORIACALC</w:t>
    </w:r>
    <w:r>
      <w:rPr>
        <w:rFonts w:ascii="Calibri" w:hAnsi="Calibri" w:eastAsia="Calibri"/>
        <w:b w:val="0"/>
        <w:i w:val="0"/>
        <w:color w:val="5C564C"/>
        <w:sz w:val="16"/>
      </w:rPr>
      <w:t xml:space="preserve">   ·   MC-REV-01   ·   Expediente Revit ↔ Presupuesto   ·   Rev.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MC-REV-01 Expediente técnico — Conector Revit ↔ Presupuesto</dc:title>
  <dc:subject>Add-in Revit, pestaña Presupuestos, Actualizar tipo Cost-it, catálogo RN Metrados</dc:subject>
  <dc:creator>MemoriaCalc</dc:creator>
  <cp:keywords/>
  <dc:description>Pliego único para implementar el conector BIM 5D de MemoriaCalc.</dc:description>
  <cp:lastModifiedBy/>
  <cp:revision>1</cp:revision>
  <dcterms:created xsi:type="dcterms:W3CDTF">2013-12-23T23:15:00Z</dcterms:created>
  <dcterms:modified xsi:type="dcterms:W3CDTF">2013-12-23T23:15:00Z</dcterms:modified>
  <cp:category>Expediente de producto</cp:category>
</cp:coreProperties>
</file>