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717F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UNIVERSIDAD MARIANO GÁLVEZ DE GUATEMALA</w:t>
      </w:r>
    </w:p>
    <w:p w14:paraId="28DFF8A5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FACULTAD DE INGENIERÍA EN SISTEMAS</w:t>
      </w:r>
    </w:p>
    <w:p w14:paraId="33528DCF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PROGRAMACION II</w:t>
      </w:r>
    </w:p>
    <w:p w14:paraId="01171D10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ING. DAVID ALVAREZ</w:t>
      </w:r>
    </w:p>
    <w:p w14:paraId="6EC2A0A3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3B998567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0B9F8CEC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02EDFEAC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D1D93BF" wp14:editId="52B9F98D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FC427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32250ACD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521C23FA" w14:textId="77777777" w:rsidR="005F5872" w:rsidRPr="00853CEE" w:rsidRDefault="005F5872" w:rsidP="005F5872">
      <w:pPr>
        <w:rPr>
          <w:rFonts w:ascii="Times New Roman" w:hAnsi="Times New Roman" w:cs="Times New Roman"/>
        </w:rPr>
      </w:pPr>
    </w:p>
    <w:p w14:paraId="1C9D0EEE" w14:textId="77777777" w:rsidR="005F5872" w:rsidRPr="00853CEE" w:rsidRDefault="005F5872" w:rsidP="005F5872">
      <w:pPr>
        <w:rPr>
          <w:rFonts w:ascii="Times New Roman" w:hAnsi="Times New Roman" w:cs="Times New Roman"/>
        </w:rPr>
      </w:pPr>
    </w:p>
    <w:p w14:paraId="50528385" w14:textId="77777777" w:rsidR="005F5872" w:rsidRPr="00853CEE" w:rsidRDefault="005F5872" w:rsidP="005F5872">
      <w:pPr>
        <w:rPr>
          <w:rFonts w:ascii="Times New Roman" w:hAnsi="Times New Roman" w:cs="Times New Roman"/>
        </w:rPr>
      </w:pPr>
    </w:p>
    <w:p w14:paraId="088C74F7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0F6FCD93" w14:textId="77777777" w:rsidR="005F5872" w:rsidRPr="00853CEE" w:rsidRDefault="005F5872" w:rsidP="005F5872">
      <w:pPr>
        <w:jc w:val="center"/>
        <w:rPr>
          <w:rFonts w:ascii="Times New Roman" w:hAnsi="Times New Roman" w:cs="Times New Roman"/>
          <w:b/>
          <w:bCs/>
        </w:rPr>
      </w:pPr>
    </w:p>
    <w:p w14:paraId="4F2E2976" w14:textId="379B4889" w:rsidR="005F5872" w:rsidRPr="00853CEE" w:rsidRDefault="005F5872" w:rsidP="005F5872">
      <w:pPr>
        <w:jc w:val="center"/>
        <w:rPr>
          <w:rFonts w:ascii="Times New Roman" w:hAnsi="Times New Roman" w:cs="Times New Roman"/>
          <w:b/>
          <w:bCs/>
        </w:rPr>
      </w:pPr>
      <w:r w:rsidRPr="00853CEE">
        <w:rPr>
          <w:rFonts w:ascii="Times New Roman" w:hAnsi="Times New Roman" w:cs="Times New Roman"/>
          <w:b/>
          <w:bCs/>
        </w:rPr>
        <w:t>PF-19 — CONTROL DE GASTOS PERSONALES</w:t>
      </w:r>
    </w:p>
    <w:p w14:paraId="38F98263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570BE6BB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70678FB6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57FE479C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233555E9" w14:textId="77777777" w:rsidR="005F5872" w:rsidRPr="00853CEE" w:rsidRDefault="005F5872" w:rsidP="005F5872">
      <w:pPr>
        <w:jc w:val="center"/>
        <w:rPr>
          <w:rFonts w:ascii="Times New Roman" w:hAnsi="Times New Roman" w:cs="Times New Roman"/>
        </w:rPr>
      </w:pPr>
    </w:p>
    <w:p w14:paraId="7E9F7ACF" w14:textId="77777777" w:rsidR="005F5872" w:rsidRPr="00853CEE" w:rsidRDefault="005F5872" w:rsidP="005F5872">
      <w:pPr>
        <w:jc w:val="right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ESTUDIANTE</w:t>
      </w:r>
      <w:r w:rsidRPr="00853CEE">
        <w:rPr>
          <w:rFonts w:ascii="Times New Roman" w:hAnsi="Times New Roman" w:cs="Times New Roman"/>
        </w:rPr>
        <w:tab/>
      </w:r>
      <w:r w:rsidRPr="00853CEE">
        <w:rPr>
          <w:rFonts w:ascii="Times New Roman" w:hAnsi="Times New Roman" w:cs="Times New Roman"/>
        </w:rPr>
        <w:tab/>
      </w:r>
      <w:r w:rsidRPr="00853CEE">
        <w:rPr>
          <w:rFonts w:ascii="Times New Roman" w:hAnsi="Times New Roman" w:cs="Times New Roman"/>
        </w:rPr>
        <w:tab/>
      </w:r>
      <w:r w:rsidRPr="00853CEE">
        <w:rPr>
          <w:rFonts w:ascii="Times New Roman" w:hAnsi="Times New Roman" w:cs="Times New Roman"/>
        </w:rPr>
        <w:tab/>
        <w:t>CARNET</w:t>
      </w:r>
    </w:p>
    <w:p w14:paraId="47374019" w14:textId="77777777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 xml:space="preserve">                      </w:t>
      </w:r>
    </w:p>
    <w:p w14:paraId="2DA2E450" w14:textId="77777777" w:rsidR="005F5872" w:rsidRPr="00853CEE" w:rsidRDefault="005F5872" w:rsidP="005F5872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Juan Otoniel Sambrano Hernández</w:t>
      </w:r>
      <w:r w:rsidRPr="00853CEE">
        <w:rPr>
          <w:rFonts w:ascii="Times New Roman" w:hAnsi="Times New Roman" w:cs="Times New Roman"/>
        </w:rPr>
        <w:tab/>
      </w:r>
      <w:r w:rsidRPr="00853CEE">
        <w:rPr>
          <w:rFonts w:ascii="Times New Roman" w:hAnsi="Times New Roman" w:cs="Times New Roman"/>
        </w:rPr>
        <w:tab/>
        <w:t>9941-25-14918</w:t>
      </w:r>
    </w:p>
    <w:p w14:paraId="19C4460D" w14:textId="77777777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78A2DC65" w14:textId="77777777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38AD2526" w14:textId="77777777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21E3AAD0" w14:textId="29452D9B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FECHA</w:t>
      </w:r>
    </w:p>
    <w:p w14:paraId="5B288515" w14:textId="59AAF57E" w:rsidR="005F5872" w:rsidRPr="00853CEE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01/112026</w:t>
      </w:r>
    </w:p>
    <w:p w14:paraId="35885488" w14:textId="77777777" w:rsidR="005F5872" w:rsidRPr="00853CEE" w:rsidRDefault="005F5872" w:rsidP="00C4538D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Enlace del repositorio.</w:t>
      </w:r>
    </w:p>
    <w:p w14:paraId="16E0CA50" w14:textId="3BC26D4B" w:rsidR="00C4538D" w:rsidRPr="00853CEE" w:rsidRDefault="00C4538D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hyperlink r:id="rId7" w:history="1">
        <w:r w:rsidRPr="00853CEE">
          <w:rPr>
            <w:rStyle w:val="Hyperlink"/>
            <w:rFonts w:ascii="Times New Roman" w:hAnsi="Times New Roman" w:cs="Times New Roman"/>
          </w:rPr>
          <w:t>programacion-II-2026/controlGastosPersonales at main · jsambranoh-design/programacion-II-2026 · GitHub</w:t>
        </w:r>
      </w:hyperlink>
    </w:p>
    <w:p w14:paraId="2AA93338" w14:textId="77777777" w:rsidR="00811779" w:rsidRPr="00853CEE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53E70E0" w14:textId="77E8E9EA" w:rsidR="005F5872" w:rsidRPr="00853CEE" w:rsidRDefault="005F5872" w:rsidP="00C4538D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Definición breve del problema.</w:t>
      </w:r>
    </w:p>
    <w:p w14:paraId="48994990" w14:textId="2845DEC6" w:rsidR="00811779" w:rsidRPr="00853CEE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 xml:space="preserve">La clasificación de gastos es una solución al problema de la desorganización monetaria la cual ayuda a clasificar los tipos de gastos y saber </w:t>
      </w:r>
      <w:r w:rsidR="00853CEE" w:rsidRPr="00853CEE">
        <w:rPr>
          <w:rFonts w:ascii="Times New Roman" w:hAnsi="Times New Roman" w:cs="Times New Roman"/>
        </w:rPr>
        <w:t>cuáles</w:t>
      </w:r>
      <w:r w:rsidRPr="00853CEE">
        <w:rPr>
          <w:rFonts w:ascii="Times New Roman" w:hAnsi="Times New Roman" w:cs="Times New Roman"/>
        </w:rPr>
        <w:t xml:space="preserve"> de ellos siguen pendientes, La falta de la organización monetaria afecta el destino de dinero destinado a ciertas actividades sin saber si los gastos principales ya han sido cubiertos, con la creación de este programa se organizará gasto a gasto por categoría con la cual se podrá enfatizar los gastos pendientes y los ya pagados.</w:t>
      </w:r>
    </w:p>
    <w:p w14:paraId="3CB11CE4" w14:textId="3F43A7B0" w:rsidR="00811779" w:rsidRPr="00853CEE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D6077EC" w14:textId="77777777" w:rsidR="005F5872" w:rsidRPr="00853CEE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Diagrama de entidades.</w:t>
      </w:r>
    </w:p>
    <w:p w14:paraId="7F35DB66" w14:textId="25CFEF21" w:rsidR="00811779" w:rsidRPr="00853CEE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El diagrama de entidades se basa entre categoría y gasto la cual la categoría puede tener varios gastos y cada gasto pertenece a una sola categoría es decir la categoría cuenta con un one to many y en los gastos cuentan con una relación de many to one.</w:t>
      </w:r>
    </w:p>
    <w:p w14:paraId="6C63F90F" w14:textId="77777777" w:rsidR="00C4538D" w:rsidRPr="00853CEE" w:rsidRDefault="00D34B8B" w:rsidP="00C4538D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F097E" wp14:editId="6C99F004">
                <wp:simplePos x="0" y="0"/>
                <wp:positionH relativeFrom="column">
                  <wp:posOffset>3015615</wp:posOffset>
                </wp:positionH>
                <wp:positionV relativeFrom="paragraph">
                  <wp:posOffset>611736</wp:posOffset>
                </wp:positionV>
                <wp:extent cx="485775" cy="152400"/>
                <wp:effectExtent l="0" t="0" r="28575" b="19050"/>
                <wp:wrapNone/>
                <wp:docPr id="6095479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8BC2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45pt,48.15pt" to="275.7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" strokecolor="#ed7d31 [3205]" strokeweight=".5pt">
                <v:stroke joinstyle="miter"/>
              </v:line>
            </w:pict>
          </mc:Fallback>
        </mc:AlternateContent>
      </w:r>
      <w:r w:rsidRPr="00853CEE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B2601" wp14:editId="7A0BC913">
                <wp:simplePos x="0" y="0"/>
                <wp:positionH relativeFrom="column">
                  <wp:posOffset>3025140</wp:posOffset>
                </wp:positionH>
                <wp:positionV relativeFrom="paragraph">
                  <wp:posOffset>458470</wp:posOffset>
                </wp:positionV>
                <wp:extent cx="495300" cy="152400"/>
                <wp:effectExtent l="0" t="0" r="19050" b="19050"/>
                <wp:wrapNone/>
                <wp:docPr id="2127525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5B5C5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2pt,36.1pt" to="277.2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 w:rsidR="00306DEE" w:rsidRPr="00853CEE">
        <w:rPr>
          <w:rFonts w:ascii="Times New Roman" w:hAnsi="Times New Roman" w:cs="Times New Roman"/>
        </w:rPr>
        <w:drawing>
          <wp:inline distT="0" distB="0" distL="0" distR="0" wp14:anchorId="4E93F77E" wp14:editId="5A3C7C67">
            <wp:extent cx="5229225" cy="1228725"/>
            <wp:effectExtent l="0" t="0" r="47625" b="0"/>
            <wp:docPr id="34036933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6789F5A" w14:textId="1B8F9F1C" w:rsidR="00811779" w:rsidRPr="00853CEE" w:rsidRDefault="00C4538D" w:rsidP="00C4538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Relacion entre </w:t>
      </w:r>
      <w:r w:rsidR="00853CEE" w:rsidRPr="00853CEE">
        <w:rPr>
          <w:rFonts w:ascii="Times New Roman" w:hAnsi="Times New Roman" w:cs="Times New Roman"/>
          <w:sz w:val="24"/>
          <w:szCs w:val="24"/>
        </w:rPr>
        <w:t>categoría</w:t>
      </w:r>
      <w:r w:rsidRPr="00853CEE">
        <w:rPr>
          <w:rFonts w:ascii="Times New Roman" w:hAnsi="Times New Roman" w:cs="Times New Roman"/>
          <w:sz w:val="24"/>
          <w:szCs w:val="24"/>
        </w:rPr>
        <w:t xml:space="preserve"> y gastos</w:t>
      </w:r>
    </w:p>
    <w:p w14:paraId="2886FF67" w14:textId="77777777" w:rsidR="00811779" w:rsidRPr="00853CEE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8E57BDE" w14:textId="65E6AB83" w:rsidR="005F5872" w:rsidRPr="00853CEE" w:rsidRDefault="005F5872" w:rsidP="00C4538D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Evidencias de la conexión con PostgreSQL</w:t>
      </w:r>
    </w:p>
    <w:p w14:paraId="6CE50E75" w14:textId="77777777" w:rsidR="00C4538D" w:rsidRPr="00853CEE" w:rsidRDefault="00D34B8B" w:rsidP="00C4538D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17BB0930" wp14:editId="3B4706AB">
            <wp:extent cx="4693185" cy="2451735"/>
            <wp:effectExtent l="0" t="0" r="0" b="5715"/>
            <wp:docPr id="1837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8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207" cy="24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3208" w14:textId="3F0BFE60" w:rsidR="00D34B8B" w:rsidRPr="00853CEE" w:rsidRDefault="00C4538D" w:rsidP="00C4538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2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</w:t>
      </w:r>
      <w:r w:rsidR="00853CEE" w:rsidRPr="00853CEE">
        <w:rPr>
          <w:rFonts w:ascii="Times New Roman" w:hAnsi="Times New Roman" w:cs="Times New Roman"/>
          <w:sz w:val="24"/>
          <w:szCs w:val="24"/>
        </w:rPr>
        <w:t>Configuración</w:t>
      </w:r>
      <w:r w:rsidRPr="00853CEE">
        <w:rPr>
          <w:rFonts w:ascii="Times New Roman" w:hAnsi="Times New Roman" w:cs="Times New Roman"/>
          <w:sz w:val="24"/>
          <w:szCs w:val="24"/>
        </w:rPr>
        <w:t xml:space="preserve"> de conexión de PostgreSQL</w:t>
      </w:r>
    </w:p>
    <w:p w14:paraId="1BD3FD5F" w14:textId="77777777" w:rsidR="0030278C" w:rsidRPr="00853CEE" w:rsidRDefault="0030278C" w:rsidP="0030278C">
      <w:pPr>
        <w:keepNext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67AFF21A" wp14:editId="2BBC6A74">
            <wp:extent cx="6858000" cy="2603500"/>
            <wp:effectExtent l="0" t="0" r="0" b="6350"/>
            <wp:docPr id="13346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2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B2C4" w14:textId="711C1BDD" w:rsidR="0030278C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3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</w:t>
      </w:r>
      <w:r w:rsidR="00853CEE" w:rsidRPr="00853CEE">
        <w:rPr>
          <w:rFonts w:ascii="Times New Roman" w:hAnsi="Times New Roman" w:cs="Times New Roman"/>
          <w:sz w:val="24"/>
          <w:szCs w:val="24"/>
        </w:rPr>
        <w:t>Conexión</w:t>
      </w:r>
      <w:r w:rsidRPr="00853CEE">
        <w:rPr>
          <w:rFonts w:ascii="Times New Roman" w:hAnsi="Times New Roman" w:cs="Times New Roman"/>
          <w:sz w:val="24"/>
          <w:szCs w:val="24"/>
        </w:rPr>
        <w:t xml:space="preserve"> exitosa con la base de datos</w:t>
      </w:r>
    </w:p>
    <w:p w14:paraId="33D9A204" w14:textId="2ED79168" w:rsidR="00D34B8B" w:rsidRPr="00853CEE" w:rsidRDefault="00D34B8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5B44B82" w14:textId="52E89E03" w:rsidR="00FD39EB" w:rsidRPr="00853CEE" w:rsidRDefault="005F5872" w:rsidP="004800C0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Capturas de las funciones terminadas.</w:t>
      </w:r>
    </w:p>
    <w:p w14:paraId="5FEA6C1A" w14:textId="4102C343" w:rsidR="00435B5B" w:rsidRPr="00853CEE" w:rsidRDefault="00435B5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7C8378D" w14:textId="77777777" w:rsidR="004800C0" w:rsidRPr="00853CEE" w:rsidRDefault="00435B5B" w:rsidP="004800C0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3EB8146F" wp14:editId="36F4AA49">
            <wp:extent cx="4953429" cy="3238781"/>
            <wp:effectExtent l="0" t="0" r="0" b="0"/>
            <wp:docPr id="15738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8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1B3" w14:textId="4E285324" w:rsidR="00435B5B" w:rsidRPr="00853CEE" w:rsidRDefault="004800C0" w:rsidP="004800C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4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>Consulta de categorías almacenadas en PostgreSQL</w:t>
      </w:r>
    </w:p>
    <w:p w14:paraId="4AA359E9" w14:textId="1A740641" w:rsidR="004800C0" w:rsidRPr="00853CEE" w:rsidRDefault="00435B5B" w:rsidP="004800C0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131582F8" wp14:editId="2C8D02F9">
            <wp:extent cx="5303010" cy="3790950"/>
            <wp:effectExtent l="0" t="0" r="0" b="0"/>
            <wp:docPr id="1214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69" cy="37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0DC" w14:textId="17900C11" w:rsidR="00435B5B" w:rsidRPr="00853CEE" w:rsidRDefault="004800C0" w:rsidP="004800C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5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>Script de datos de prueba y registros de gastos</w:t>
      </w:r>
    </w:p>
    <w:p w14:paraId="16E3A7C8" w14:textId="04F33310" w:rsidR="00435B5B" w:rsidRPr="00853CEE" w:rsidRDefault="004800C0" w:rsidP="004800C0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lastRenderedPageBreak/>
        <w:t>Pruebas del frontend</w:t>
      </w:r>
    </w:p>
    <w:p w14:paraId="6C66E4AE" w14:textId="77777777" w:rsidR="004800C0" w:rsidRPr="00853CEE" w:rsidRDefault="00387233" w:rsidP="004800C0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569FF446" wp14:editId="4D136750">
            <wp:extent cx="4442460" cy="4922520"/>
            <wp:effectExtent l="0" t="0" r="0" b="0"/>
            <wp:docPr id="13598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2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6335" w14:textId="5C125E57" w:rsidR="00435B5B" w:rsidRPr="00853CEE" w:rsidRDefault="004800C0" w:rsidP="004800C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6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Formulario de registro de gasto</w:t>
      </w:r>
    </w:p>
    <w:p w14:paraId="09F42EC4" w14:textId="05DFC21B" w:rsidR="004800C0" w:rsidRPr="00853CEE" w:rsidRDefault="004800C0" w:rsidP="004800C0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6F4C542E" wp14:editId="3EBD7738">
            <wp:extent cx="6324600" cy="2998329"/>
            <wp:effectExtent l="0" t="0" r="0" b="0"/>
            <wp:docPr id="2204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7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630" cy="29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DF8" w14:textId="251DE90F" w:rsidR="00387233" w:rsidRPr="00853CEE" w:rsidRDefault="004800C0" w:rsidP="004800C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7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Confirmación del registro y listado de gastos</w:t>
      </w:r>
    </w:p>
    <w:p w14:paraId="41587CAD" w14:textId="1A6E75E7" w:rsidR="00435B5B" w:rsidRPr="00853CEE" w:rsidRDefault="004800C0" w:rsidP="004800C0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lastRenderedPageBreak/>
        <w:t xml:space="preserve">Consultas y validaciones del frontend </w:t>
      </w:r>
    </w:p>
    <w:p w14:paraId="29CB1FBB" w14:textId="77777777" w:rsidR="004800C0" w:rsidRPr="00853CEE" w:rsidRDefault="00435B5B" w:rsidP="004800C0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25FC4190" wp14:editId="685B32CB">
            <wp:extent cx="5612130" cy="2797175"/>
            <wp:effectExtent l="0" t="0" r="7620" b="3175"/>
            <wp:docPr id="9223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2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223A" w14:textId="7A132439" w:rsidR="00D02134" w:rsidRPr="00853CEE" w:rsidRDefault="004800C0" w:rsidP="004800C0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8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Consulta de gastos de la categoría Alimentos</w:t>
      </w:r>
    </w:p>
    <w:p w14:paraId="13DC5AAC" w14:textId="77777777" w:rsidR="00F34014" w:rsidRPr="00853CEE" w:rsidRDefault="00F34014" w:rsidP="00F34014">
      <w:pPr>
        <w:keepNext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66377AF6" wp14:editId="1E64712E">
            <wp:extent cx="6858000" cy="4332605"/>
            <wp:effectExtent l="0" t="0" r="0" b="0"/>
            <wp:docPr id="14735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8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21E6" w14:textId="2C5A5D35" w:rsidR="00F34014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9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>Consulta de gastos por rango de fecha</w:t>
      </w:r>
    </w:p>
    <w:p w14:paraId="579D5460" w14:textId="515BA45E" w:rsidR="00387233" w:rsidRPr="00853CEE" w:rsidRDefault="00387233" w:rsidP="00D0213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 xml:space="preserve"> </w:t>
      </w:r>
    </w:p>
    <w:p w14:paraId="0A4DCCAF" w14:textId="77777777" w:rsidR="00F34014" w:rsidRPr="00853CEE" w:rsidRDefault="00D02134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3859B7F9" wp14:editId="5E69B232">
            <wp:extent cx="4138019" cy="5082980"/>
            <wp:effectExtent l="0" t="0" r="0" b="3810"/>
            <wp:docPr id="1104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70E2" w14:textId="4DD758B7" w:rsidR="00D02134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10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Validación de monto negativo en el formulario</w:t>
      </w:r>
    </w:p>
    <w:p w14:paraId="201F5E2B" w14:textId="289FE7FD" w:rsidR="00F34014" w:rsidRPr="00853CEE" w:rsidRDefault="00F34014" w:rsidP="00F34014">
      <w:pPr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 xml:space="preserve">El monto debe ser mayor que cero </w:t>
      </w:r>
    </w:p>
    <w:p w14:paraId="7F1DE4CA" w14:textId="77777777" w:rsidR="00F34014" w:rsidRPr="00853CEE" w:rsidRDefault="00F34014" w:rsidP="00F34014">
      <w:pPr>
        <w:rPr>
          <w:rFonts w:ascii="Times New Roman" w:hAnsi="Times New Roman" w:cs="Times New Roman"/>
        </w:rPr>
      </w:pPr>
    </w:p>
    <w:p w14:paraId="50D4769E" w14:textId="77777777" w:rsidR="00F34014" w:rsidRPr="00853CEE" w:rsidRDefault="00D02134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3ABE94E8" wp14:editId="3C63668B">
            <wp:extent cx="4038950" cy="4473328"/>
            <wp:effectExtent l="0" t="0" r="0" b="3810"/>
            <wp:docPr id="18509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7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0FE" w14:textId="5132A392" w:rsidR="00D02134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11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>Validación de fecha obligatoria en el formulario</w:t>
      </w:r>
    </w:p>
    <w:p w14:paraId="6D016D6B" w14:textId="6B808CE0" w:rsidR="00387233" w:rsidRPr="00853CEE" w:rsidRDefault="00F34014" w:rsidP="00F34014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Resumen mensual en el front end</w:t>
      </w:r>
    </w:p>
    <w:p w14:paraId="174DB7BE" w14:textId="77777777" w:rsidR="00F34014" w:rsidRPr="00853CEE" w:rsidRDefault="00387233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45B9C894" wp14:editId="6C8B474D">
            <wp:extent cx="5612130" cy="1657985"/>
            <wp:effectExtent l="0" t="0" r="7620" b="0"/>
            <wp:docPr id="18268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6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E1C3" w14:textId="4E123821" w:rsidR="00D02134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12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Resumen de gastos de octubre de 2026</w:t>
      </w:r>
    </w:p>
    <w:p w14:paraId="2C5A53BC" w14:textId="0DB877C1" w:rsidR="005F5872" w:rsidRPr="00853CEE" w:rsidRDefault="005F5872" w:rsidP="00F34014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lastRenderedPageBreak/>
        <w:t>Pruebas realizadas en Postman.</w:t>
      </w:r>
    </w:p>
    <w:p w14:paraId="40F551B2" w14:textId="77777777" w:rsidR="00F34014" w:rsidRPr="00853CEE" w:rsidRDefault="004B4F3C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71118D53" wp14:editId="325334ED">
            <wp:extent cx="5612130" cy="2858770"/>
            <wp:effectExtent l="0" t="0" r="7620" b="0"/>
            <wp:docPr id="8506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1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8532" w14:textId="30DD3DB6" w:rsidR="00D34B8B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13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Consulta de todas las categorías con GET</w:t>
      </w:r>
    </w:p>
    <w:p w14:paraId="08FDA4AC" w14:textId="77777777" w:rsidR="00F34014" w:rsidRPr="00853CEE" w:rsidRDefault="004B4F3C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7C90C30D" wp14:editId="2660BBF6">
            <wp:extent cx="5612130" cy="1896110"/>
            <wp:effectExtent l="0" t="0" r="7620" b="8890"/>
            <wp:docPr id="21372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0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9171" w14:textId="3DDCCC42" w:rsidR="004B4F3C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14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Consulta de la categoría 1 con GET</w:t>
      </w:r>
    </w:p>
    <w:p w14:paraId="7917BE7A" w14:textId="77777777" w:rsidR="00F34014" w:rsidRPr="00853CEE" w:rsidRDefault="004B4F3C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4FC5CE50" wp14:editId="65921D57">
            <wp:extent cx="5353050" cy="2855202"/>
            <wp:effectExtent l="0" t="0" r="0" b="2540"/>
            <wp:docPr id="2286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4880" cy="285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4805" w14:textId="449FCE57" w:rsidR="004B4F3C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15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Registro del gasto Prime con POST</w:t>
      </w:r>
    </w:p>
    <w:p w14:paraId="7EE089B4" w14:textId="77777777" w:rsidR="00F34014" w:rsidRPr="00853CEE" w:rsidRDefault="004B4F3C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4B1A633E" wp14:editId="5FF0C456">
            <wp:extent cx="5612130" cy="3000375"/>
            <wp:effectExtent l="0" t="0" r="7620" b="9525"/>
            <wp:docPr id="16242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2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3C7D" w14:textId="0474832A" w:rsidR="004B4F3C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16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</w:t>
      </w:r>
      <w:r w:rsidRPr="00853CEE">
        <w:rPr>
          <w:rFonts w:ascii="Times New Roman" w:hAnsi="Times New Roman" w:cs="Times New Roman"/>
          <w:sz w:val="24"/>
          <w:szCs w:val="24"/>
        </w:rPr>
        <w:t>Registro del gasto Prime con POST</w:t>
      </w:r>
    </w:p>
    <w:p w14:paraId="347FABA5" w14:textId="77777777" w:rsidR="00F34014" w:rsidRPr="00853CEE" w:rsidRDefault="00A83B9E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2B2A7B8C" wp14:editId="6B9D5E07">
            <wp:extent cx="5612130" cy="4159250"/>
            <wp:effectExtent l="0" t="0" r="7620" b="0"/>
            <wp:docPr id="1358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B894" w14:textId="56E9A088" w:rsidR="00A83B9E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17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</w:t>
      </w:r>
      <w:r w:rsidRPr="00853CEE">
        <w:rPr>
          <w:rFonts w:ascii="Times New Roman" w:hAnsi="Times New Roman" w:cs="Times New Roman"/>
          <w:sz w:val="24"/>
          <w:szCs w:val="24"/>
        </w:rPr>
        <w:t>Actualización del gasto 13 con PUT</w:t>
      </w:r>
    </w:p>
    <w:p w14:paraId="3E1FEBF3" w14:textId="77777777" w:rsidR="00F34014" w:rsidRPr="00853CEE" w:rsidRDefault="00A83B9E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00BD97E6" wp14:editId="64FC4DE0">
            <wp:extent cx="5612130" cy="3905885"/>
            <wp:effectExtent l="0" t="0" r="7620" b="0"/>
            <wp:docPr id="13225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0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B81A" w14:textId="0FB9936E" w:rsidR="00A83B9E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18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Eliminación del gasto 7 con DELETE</w:t>
      </w:r>
    </w:p>
    <w:p w14:paraId="7E884F76" w14:textId="715B3880" w:rsidR="005F5872" w:rsidRPr="00853CEE" w:rsidRDefault="005F5872" w:rsidP="00F34014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lastRenderedPageBreak/>
        <w:t>Pruebas de validaciones</w:t>
      </w:r>
      <w:r w:rsidR="00A83B9E" w:rsidRPr="00853CEE">
        <w:rPr>
          <w:rFonts w:cs="Times New Roman"/>
          <w:szCs w:val="24"/>
          <w:lang w:val="es-GT"/>
        </w:rPr>
        <w:t xml:space="preserve"> Y </w:t>
      </w:r>
      <w:r w:rsidRPr="00853CEE">
        <w:rPr>
          <w:rFonts w:cs="Times New Roman"/>
          <w:szCs w:val="24"/>
          <w:lang w:val="es-GT"/>
        </w:rPr>
        <w:t>excepciones.</w:t>
      </w:r>
    </w:p>
    <w:p w14:paraId="3424A6BD" w14:textId="77777777" w:rsidR="00F34014" w:rsidRPr="00853CEE" w:rsidRDefault="00A83B9E" w:rsidP="00F34014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65E249BB" wp14:editId="566BAD81">
            <wp:extent cx="5612130" cy="3667760"/>
            <wp:effectExtent l="0" t="0" r="7620" b="8890"/>
            <wp:docPr id="8075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87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CFA" w14:textId="7D1B4D05" w:rsidR="00A83B9E" w:rsidRPr="00853CEE" w:rsidRDefault="00F34014" w:rsidP="00F3401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="0030278C" w:rsidRPr="00853CEE">
        <w:rPr>
          <w:rFonts w:ascii="Times New Roman" w:hAnsi="Times New Roman" w:cs="Times New Roman"/>
          <w:sz w:val="24"/>
          <w:szCs w:val="24"/>
        </w:rPr>
        <w:t>19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Rechazo de un identificador con formato incorrecto</w:t>
      </w:r>
    </w:p>
    <w:p w14:paraId="47E8FAC5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4CEF41F0" wp14:editId="0CFD00C4">
            <wp:extent cx="5612130" cy="4838700"/>
            <wp:effectExtent l="0" t="0" r="7620" b="0"/>
            <wp:docPr id="11254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1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D52" w14:textId="3BEA7F0F" w:rsidR="00FD39EB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20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Rechazo de datos inválidos del gasto</w:t>
      </w:r>
    </w:p>
    <w:p w14:paraId="3048CFEF" w14:textId="77777777" w:rsidR="0030278C" w:rsidRPr="00853CEE" w:rsidRDefault="006200B3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2523B490" wp14:editId="1EFC7C04">
            <wp:extent cx="5612130" cy="4401820"/>
            <wp:effectExtent l="0" t="0" r="7620" b="0"/>
            <wp:docPr id="7730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19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E6C" w14:textId="19A22182" w:rsidR="006200B3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21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Rechazo de un mes fuera del rango permitido</w:t>
      </w:r>
    </w:p>
    <w:p w14:paraId="4E5D637E" w14:textId="77777777" w:rsidR="005F5872" w:rsidRPr="00853CEE" w:rsidRDefault="005F5872" w:rsidP="0030278C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Pruebas de las reglas del negocio.</w:t>
      </w:r>
    </w:p>
    <w:p w14:paraId="63440525" w14:textId="77777777" w:rsidR="00FD39EB" w:rsidRPr="00853CEE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1. El monto debe ser mayor que cero y la fecha no puede estar vacía.</w:t>
      </w:r>
    </w:p>
    <w:p w14:paraId="63341EB8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771F0C9B" wp14:editId="63213C89">
            <wp:extent cx="5612130" cy="2869565"/>
            <wp:effectExtent l="0" t="0" r="7620" b="6985"/>
            <wp:docPr id="12662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427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632" w14:textId="3DAF1D58" w:rsidR="0030278C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22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Bloqueo de un monto negativo desde la interfaz</w:t>
      </w:r>
    </w:p>
    <w:p w14:paraId="43863502" w14:textId="054FD892" w:rsidR="00FD39EB" w:rsidRPr="00853CEE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2. Permitir marcar un gasto como pagado o pendiente.</w:t>
      </w:r>
    </w:p>
    <w:p w14:paraId="0D258A50" w14:textId="6CE3A408" w:rsidR="00FD39EB" w:rsidRPr="00853CEE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7418B3A0" wp14:editId="6BE477DD">
            <wp:extent cx="5612130" cy="393065"/>
            <wp:effectExtent l="0" t="0" r="7620" b="6985"/>
            <wp:docPr id="18494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35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4A8C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688DA156" wp14:editId="640693C6">
            <wp:extent cx="5612130" cy="2103755"/>
            <wp:effectExtent l="0" t="0" r="7620" b="0"/>
            <wp:docPr id="18182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6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350E" w14:textId="67EA1116" w:rsidR="00FD39EB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23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Cambio de estado de pendiente a pagado</w:t>
      </w:r>
    </w:p>
    <w:p w14:paraId="0EAC5C08" w14:textId="77777777" w:rsidR="00FD39EB" w:rsidRPr="00853CEE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>3. Calcular totales sin duplicar registros.</w:t>
      </w:r>
    </w:p>
    <w:p w14:paraId="1B03FEA6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366C2B96" wp14:editId="2A34A6F1">
            <wp:extent cx="5612130" cy="1534795"/>
            <wp:effectExtent l="0" t="0" r="7620" b="8255"/>
            <wp:docPr id="14075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16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01AA" w14:textId="674E4AE3" w:rsidR="00FD39EB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24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Totales mensuales después de actualizar los registros</w:t>
      </w:r>
    </w:p>
    <w:p w14:paraId="033B72AD" w14:textId="77777777" w:rsidR="005F5872" w:rsidRPr="00853CEE" w:rsidRDefault="005F5872" w:rsidP="0030278C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Consultas de los datos almacenados en PostgreSQL.</w:t>
      </w:r>
    </w:p>
    <w:p w14:paraId="76ED18E4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drawing>
          <wp:inline distT="0" distB="0" distL="0" distR="0" wp14:anchorId="4B0C39EB" wp14:editId="347D7DA1">
            <wp:extent cx="5612130" cy="1739900"/>
            <wp:effectExtent l="0" t="0" r="7620" b="0"/>
            <wp:docPr id="14442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90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F290" w14:textId="48733202" w:rsidR="00FD39EB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25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Consulta final de las seis categorías</w:t>
      </w:r>
    </w:p>
    <w:p w14:paraId="66A4B597" w14:textId="77777777" w:rsidR="0030278C" w:rsidRPr="00853CEE" w:rsidRDefault="00FD39EB" w:rsidP="0030278C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lastRenderedPageBreak/>
        <w:drawing>
          <wp:inline distT="0" distB="0" distL="0" distR="0" wp14:anchorId="26113566" wp14:editId="3B8C3344">
            <wp:extent cx="5612130" cy="3272790"/>
            <wp:effectExtent l="0" t="0" r="7620" b="3810"/>
            <wp:docPr id="17619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66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F687" w14:textId="245D98E3" w:rsidR="00FD39EB" w:rsidRPr="00853CEE" w:rsidRDefault="0030278C" w:rsidP="0030278C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853CEE">
        <w:rPr>
          <w:rFonts w:ascii="Times New Roman" w:hAnsi="Times New Roman" w:cs="Times New Roman"/>
          <w:sz w:val="24"/>
          <w:szCs w:val="24"/>
        </w:rPr>
        <w:t xml:space="preserve">Ilustración </w:t>
      </w:r>
      <w:r w:rsidRPr="00853CEE">
        <w:rPr>
          <w:rFonts w:ascii="Times New Roman" w:hAnsi="Times New Roman" w:cs="Times New Roman"/>
          <w:sz w:val="24"/>
          <w:szCs w:val="24"/>
        </w:rPr>
        <w:fldChar w:fldCharType="begin"/>
      </w:r>
      <w:r w:rsidRPr="00853CEE">
        <w:rPr>
          <w:rFonts w:ascii="Times New Roman" w:hAnsi="Times New Roman" w:cs="Times New Roman"/>
          <w:sz w:val="24"/>
          <w:szCs w:val="24"/>
        </w:rPr>
        <w:instrText xml:space="preserve"> SEQ Ilustración \* ARABIC </w:instrText>
      </w:r>
      <w:r w:rsidRPr="00853CEE">
        <w:rPr>
          <w:rFonts w:ascii="Times New Roman" w:hAnsi="Times New Roman" w:cs="Times New Roman"/>
          <w:sz w:val="24"/>
          <w:szCs w:val="24"/>
        </w:rPr>
        <w:fldChar w:fldCharType="separate"/>
      </w:r>
      <w:r w:rsidRPr="00853CEE">
        <w:rPr>
          <w:rFonts w:ascii="Times New Roman" w:hAnsi="Times New Roman" w:cs="Times New Roman"/>
          <w:sz w:val="24"/>
          <w:szCs w:val="24"/>
        </w:rPr>
        <w:t>26</w:t>
      </w:r>
      <w:r w:rsidRPr="00853CEE">
        <w:rPr>
          <w:rFonts w:ascii="Times New Roman" w:hAnsi="Times New Roman" w:cs="Times New Roman"/>
          <w:sz w:val="24"/>
          <w:szCs w:val="24"/>
        </w:rPr>
        <w:fldChar w:fldCharType="end"/>
      </w:r>
      <w:r w:rsidRPr="00853CEE">
        <w:rPr>
          <w:rFonts w:ascii="Times New Roman" w:hAnsi="Times New Roman" w:cs="Times New Roman"/>
          <w:sz w:val="24"/>
          <w:szCs w:val="24"/>
        </w:rPr>
        <w:t xml:space="preserve"> Consulta final de los doce gastos</w:t>
      </w:r>
    </w:p>
    <w:p w14:paraId="5379E2D7" w14:textId="3A4186A1" w:rsidR="006200B3" w:rsidRPr="00853CEE" w:rsidRDefault="005F5872" w:rsidP="00705838">
      <w:pPr>
        <w:pStyle w:val="Heading1"/>
        <w:rPr>
          <w:rFonts w:cs="Times New Roman"/>
          <w:szCs w:val="24"/>
          <w:lang w:val="es-GT"/>
        </w:rPr>
      </w:pPr>
      <w:r w:rsidRPr="00853CEE">
        <w:rPr>
          <w:rFonts w:cs="Times New Roman"/>
          <w:szCs w:val="24"/>
          <w:lang w:val="es-GT"/>
        </w:rPr>
        <w:t>Reflexión final.</w:t>
      </w:r>
    </w:p>
    <w:p w14:paraId="0B3299A2" w14:textId="77777777" w:rsidR="00705838" w:rsidRPr="00853CEE" w:rsidRDefault="00705838" w:rsidP="00705838">
      <w:pPr>
        <w:rPr>
          <w:rFonts w:ascii="Times New Roman" w:hAnsi="Times New Roman" w:cs="Times New Roman"/>
        </w:rPr>
      </w:pPr>
    </w:p>
    <w:p w14:paraId="7C6995B7" w14:textId="15F2DCA4" w:rsidR="00705838" w:rsidRPr="00853CEE" w:rsidRDefault="00705838" w:rsidP="00705838">
      <w:pPr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ab/>
        <w:t xml:space="preserve">Durante la </w:t>
      </w:r>
      <w:r w:rsidR="00853CEE" w:rsidRPr="00853CEE">
        <w:rPr>
          <w:rFonts w:ascii="Times New Roman" w:hAnsi="Times New Roman" w:cs="Times New Roman"/>
        </w:rPr>
        <w:t>creación</w:t>
      </w:r>
      <w:r w:rsidRPr="00853CEE">
        <w:rPr>
          <w:rFonts w:ascii="Times New Roman" w:hAnsi="Times New Roman" w:cs="Times New Roman"/>
        </w:rPr>
        <w:t xml:space="preserve"> de este proyecto se </w:t>
      </w:r>
      <w:r w:rsidR="00853CEE" w:rsidRPr="00853CEE">
        <w:rPr>
          <w:rFonts w:ascii="Times New Roman" w:hAnsi="Times New Roman" w:cs="Times New Roman"/>
        </w:rPr>
        <w:t>logró</w:t>
      </w:r>
      <w:r w:rsidRPr="00853CEE">
        <w:rPr>
          <w:rFonts w:ascii="Times New Roman" w:hAnsi="Times New Roman" w:cs="Times New Roman"/>
        </w:rPr>
        <w:t xml:space="preserve"> poner en </w:t>
      </w:r>
      <w:r w:rsidR="00853CEE" w:rsidRPr="00853CEE">
        <w:rPr>
          <w:rFonts w:ascii="Times New Roman" w:hAnsi="Times New Roman" w:cs="Times New Roman"/>
        </w:rPr>
        <w:t>práctica</w:t>
      </w:r>
      <w:r w:rsidRPr="00853CEE">
        <w:rPr>
          <w:rFonts w:ascii="Times New Roman" w:hAnsi="Times New Roman" w:cs="Times New Roman"/>
        </w:rPr>
        <w:t xml:space="preserve"> la integración del backend, frontend y la base de datos, todos siendo relacionados con las tecnologías necesarias como lo es el uso de Spring boot para la base de datos, PostgreSQL </w:t>
      </w:r>
      <w:r w:rsidR="00853CEE" w:rsidRPr="00853CEE">
        <w:rPr>
          <w:rFonts w:ascii="Times New Roman" w:hAnsi="Times New Roman" w:cs="Times New Roman"/>
        </w:rPr>
        <w:t>para la</w:t>
      </w:r>
      <w:r w:rsidRPr="00853CEE">
        <w:rPr>
          <w:rFonts w:ascii="Times New Roman" w:hAnsi="Times New Roman" w:cs="Times New Roman"/>
        </w:rPr>
        <w:t xml:space="preserve"> base de datos y la interfaz del frontend con HTML, CSS Y JavaScript. </w:t>
      </w:r>
      <w:r w:rsidR="00853CEE" w:rsidRPr="00853CEE">
        <w:rPr>
          <w:rFonts w:ascii="Times New Roman" w:hAnsi="Times New Roman" w:cs="Times New Roman"/>
        </w:rPr>
        <w:t>También</w:t>
      </w:r>
      <w:r w:rsidRPr="00853CEE">
        <w:rPr>
          <w:rFonts w:ascii="Times New Roman" w:hAnsi="Times New Roman" w:cs="Times New Roman"/>
        </w:rPr>
        <w:t xml:space="preserve"> se pudo dar un enfoque </w:t>
      </w:r>
      <w:r w:rsidR="00853CEE" w:rsidRPr="00853CEE">
        <w:rPr>
          <w:rFonts w:ascii="Times New Roman" w:hAnsi="Times New Roman" w:cs="Times New Roman"/>
        </w:rPr>
        <w:t>más</w:t>
      </w:r>
      <w:r w:rsidRPr="00853CEE">
        <w:rPr>
          <w:rFonts w:ascii="Times New Roman" w:hAnsi="Times New Roman" w:cs="Times New Roman"/>
        </w:rPr>
        <w:t xml:space="preserve"> profundo en </w:t>
      </w:r>
      <w:r w:rsidR="00853CEE" w:rsidRPr="00853CEE">
        <w:rPr>
          <w:rFonts w:ascii="Times New Roman" w:hAnsi="Times New Roman" w:cs="Times New Roman"/>
        </w:rPr>
        <w:t>cómo</w:t>
      </w:r>
      <w:r w:rsidRPr="00853CEE">
        <w:rPr>
          <w:rFonts w:ascii="Times New Roman" w:hAnsi="Times New Roman" w:cs="Times New Roman"/>
        </w:rPr>
        <w:t xml:space="preserve"> funciona la estructura por capas para que no todo se realice modularizado si no teniendo la creación </w:t>
      </w:r>
      <w:r w:rsidR="00853CEE" w:rsidRPr="00853CEE">
        <w:rPr>
          <w:rFonts w:ascii="Times New Roman" w:hAnsi="Times New Roman" w:cs="Times New Roman"/>
        </w:rPr>
        <w:t>del api</w:t>
      </w:r>
      <w:r w:rsidRPr="00853CEE">
        <w:rPr>
          <w:rFonts w:ascii="Times New Roman" w:hAnsi="Times New Roman" w:cs="Times New Roman"/>
        </w:rPr>
        <w:t xml:space="preserve"> para poder conectar las reglas del backend a lo mostrado en el front end.</w:t>
      </w:r>
    </w:p>
    <w:p w14:paraId="0F0B74EC" w14:textId="6DBE7008" w:rsidR="00705838" w:rsidRPr="00853CEE" w:rsidRDefault="00705838" w:rsidP="00705838">
      <w:pPr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ab/>
        <w:t>Las pruebas realizadas en PostgreSQL y en Postman me ayudaron a comprender como se ve las solicitudes que se generan en el front en y que datos pueden resultar de esa solicitud siempre basándose en las reglas del negocio y en la lógica de programación para evitar datos incorrectos o manipulación de los datos de manera inadecuada.</w:t>
      </w:r>
    </w:p>
    <w:p w14:paraId="5BBCD50B" w14:textId="33CFC65A" w:rsidR="00705838" w:rsidRPr="00853CEE" w:rsidRDefault="00705838" w:rsidP="00705838">
      <w:pPr>
        <w:rPr>
          <w:rFonts w:ascii="Times New Roman" w:hAnsi="Times New Roman" w:cs="Times New Roman"/>
        </w:rPr>
      </w:pPr>
      <w:r w:rsidRPr="00853CEE">
        <w:rPr>
          <w:rFonts w:ascii="Times New Roman" w:hAnsi="Times New Roman" w:cs="Times New Roman"/>
        </w:rPr>
        <w:tab/>
        <w:t xml:space="preserve">Una de las enseñanzas en la que </w:t>
      </w:r>
      <w:r w:rsidR="00853CEE" w:rsidRPr="00853CEE">
        <w:rPr>
          <w:rFonts w:ascii="Times New Roman" w:hAnsi="Times New Roman" w:cs="Times New Roman"/>
        </w:rPr>
        <w:t>más</w:t>
      </w:r>
      <w:r w:rsidRPr="00853CEE">
        <w:rPr>
          <w:rFonts w:ascii="Times New Roman" w:hAnsi="Times New Roman" w:cs="Times New Roman"/>
        </w:rPr>
        <w:t xml:space="preserve"> se tuvo enfoque es en la conexión de la API debido a que al momento de integrarlo surgieron nuevos y algunos repetidos errores al momento de su configuración, sin </w:t>
      </w:r>
      <w:r w:rsidR="00853CEE" w:rsidRPr="00853CEE">
        <w:rPr>
          <w:rFonts w:ascii="Times New Roman" w:hAnsi="Times New Roman" w:cs="Times New Roman"/>
        </w:rPr>
        <w:t>embargo,</w:t>
      </w:r>
      <w:r w:rsidRPr="00853CEE">
        <w:rPr>
          <w:rFonts w:ascii="Times New Roman" w:hAnsi="Times New Roman" w:cs="Times New Roman"/>
        </w:rPr>
        <w:t xml:space="preserve"> al llegar a la resolución de los mismos se pudo comprender </w:t>
      </w:r>
      <w:r w:rsidR="00853CEE" w:rsidRPr="00853CEE">
        <w:rPr>
          <w:rFonts w:ascii="Times New Roman" w:hAnsi="Times New Roman" w:cs="Times New Roman"/>
        </w:rPr>
        <w:t>el cómo</w:t>
      </w:r>
      <w:r w:rsidRPr="00853CEE">
        <w:rPr>
          <w:rFonts w:ascii="Times New Roman" w:hAnsi="Times New Roman" w:cs="Times New Roman"/>
        </w:rPr>
        <w:t xml:space="preserve"> funciona la conexión de la API con la interfaz y como solo entregar los datos necesarios al usuario y esconder todo el proceso que lleva tener la web trabajando. </w:t>
      </w:r>
    </w:p>
    <w:p w14:paraId="172C2651" w14:textId="77777777" w:rsidR="005F5872" w:rsidRPr="00853CEE" w:rsidRDefault="005F5872" w:rsidP="005F5872">
      <w:pPr>
        <w:pStyle w:val="ListParagraph"/>
        <w:ind w:left="1080"/>
        <w:rPr>
          <w:rFonts w:ascii="Times New Roman" w:hAnsi="Times New Roman" w:cs="Times New Roman"/>
        </w:rPr>
      </w:pPr>
    </w:p>
    <w:p w14:paraId="23AB24C5" w14:textId="77777777" w:rsidR="00F215B7" w:rsidRPr="00705838" w:rsidRDefault="00F215B7">
      <w:pPr>
        <w:rPr>
          <w:rFonts w:ascii="Times New Roman" w:hAnsi="Times New Roman" w:cs="Times New Roman"/>
        </w:rPr>
      </w:pPr>
    </w:p>
    <w:sectPr w:rsidR="00F215B7" w:rsidRPr="00705838" w:rsidSect="004800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21B0"/>
    <w:multiLevelType w:val="multilevel"/>
    <w:tmpl w:val="4DB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86EF2"/>
    <w:multiLevelType w:val="multilevel"/>
    <w:tmpl w:val="115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008721">
    <w:abstractNumId w:val="1"/>
  </w:num>
  <w:num w:numId="2" w16cid:durableId="155361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19"/>
    <w:rsid w:val="00211E63"/>
    <w:rsid w:val="00301E38"/>
    <w:rsid w:val="0030278C"/>
    <w:rsid w:val="00306DEE"/>
    <w:rsid w:val="00335EC9"/>
    <w:rsid w:val="00387233"/>
    <w:rsid w:val="00435B5B"/>
    <w:rsid w:val="004800C0"/>
    <w:rsid w:val="004B4F3C"/>
    <w:rsid w:val="005F5872"/>
    <w:rsid w:val="006200B3"/>
    <w:rsid w:val="00651F96"/>
    <w:rsid w:val="00705838"/>
    <w:rsid w:val="007646C4"/>
    <w:rsid w:val="00797E45"/>
    <w:rsid w:val="00811779"/>
    <w:rsid w:val="00853CEE"/>
    <w:rsid w:val="009A4819"/>
    <w:rsid w:val="00A83B9E"/>
    <w:rsid w:val="00C4538D"/>
    <w:rsid w:val="00D02134"/>
    <w:rsid w:val="00D34B8B"/>
    <w:rsid w:val="00D67BBF"/>
    <w:rsid w:val="00E530DB"/>
    <w:rsid w:val="00F215B7"/>
    <w:rsid w:val="00F34014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EF28"/>
  <w15:chartTrackingRefBased/>
  <w15:docId w15:val="{615B1F59-33A0-49A6-976E-E8016B19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872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38D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8D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19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19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1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19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1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19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9A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1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1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9A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19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9A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19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9A48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3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38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4538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hyperlink" Target="https://github.com/jsambranoh-design/programacion-II-2026/tree/main/controlGastosPersonales" TargetMode="External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diagramData" Target="diagrams/data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1135F4-51A4-4DC4-A33D-81AA3A31D60C}" type="doc">
      <dgm:prSet loTypeId="urn:microsoft.com/office/officeart/2005/8/layout/hierarchy2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F3BDF851-AA53-49E4-99A1-E998FD706D4C}">
      <dgm:prSet phldrT="[Text]"/>
      <dgm:spPr/>
      <dgm:t>
        <a:bodyPr/>
        <a:lstStyle/>
        <a:p>
          <a:r>
            <a:rPr lang="en-US"/>
            <a:t>Categoria</a:t>
          </a:r>
          <a:br>
            <a:rPr lang="en-US"/>
          </a:br>
          <a:r>
            <a:rPr lang="en-US"/>
            <a:t>id: BIGINT-PK</a:t>
          </a:r>
        </a:p>
        <a:p>
          <a:endParaRPr lang="en-US"/>
        </a:p>
      </dgm:t>
    </dgm:pt>
    <dgm:pt modelId="{41448CFE-8C99-43A9-8389-066B208C18BB}" type="parTrans" cxnId="{30565A63-361D-429C-A2F9-9710EFA69C02}">
      <dgm:prSet/>
      <dgm:spPr/>
      <dgm:t>
        <a:bodyPr/>
        <a:lstStyle/>
        <a:p>
          <a:endParaRPr lang="en-US"/>
        </a:p>
      </dgm:t>
    </dgm:pt>
    <dgm:pt modelId="{1B740396-6300-4BF1-8149-87C6F8AB9037}" type="sibTrans" cxnId="{30565A63-361D-429C-A2F9-9710EFA69C02}">
      <dgm:prSet/>
      <dgm:spPr/>
      <dgm:t>
        <a:bodyPr/>
        <a:lstStyle/>
        <a:p>
          <a:endParaRPr lang="en-US"/>
        </a:p>
      </dgm:t>
    </dgm:pt>
    <dgm:pt modelId="{E5B0C486-DC8E-405D-87B6-3ADDE7378A95}">
      <dgm:prSet phldrT="[Text]"/>
      <dgm:spPr/>
      <dgm:t>
        <a:bodyPr/>
        <a:lstStyle/>
        <a:p>
          <a:r>
            <a:rPr lang="en-US"/>
            <a:t>Gastos</a:t>
          </a:r>
          <a:br>
            <a:rPr lang="en-US"/>
          </a:br>
          <a:r>
            <a:rPr lang="en-US"/>
            <a:t>id</a:t>
          </a:r>
          <a:r>
            <a:rPr lang="es-ES"/>
            <a:t>: BIGINT - PK</a:t>
          </a:r>
          <a:br>
            <a:rPr lang="es-ES"/>
          </a:br>
          <a:r>
            <a:rPr lang="es-ES"/>
            <a:t>fecha: DATE</a:t>
          </a:r>
          <a:br>
            <a:rPr lang="es-ES"/>
          </a:br>
          <a:r>
            <a:rPr lang="es-ES"/>
            <a:t>categoria_id: BIGINT-FK</a:t>
          </a:r>
          <a:endParaRPr lang="en-US"/>
        </a:p>
      </dgm:t>
    </dgm:pt>
    <dgm:pt modelId="{F924AC41-3B11-4442-BD9E-81241A68B371}" type="parTrans" cxnId="{8D7757A6-2C8C-44B0-8D7B-17734D72187F}">
      <dgm:prSet/>
      <dgm:spPr/>
      <dgm:t>
        <a:bodyPr/>
        <a:lstStyle/>
        <a:p>
          <a:endParaRPr lang="en-US"/>
        </a:p>
      </dgm:t>
    </dgm:pt>
    <dgm:pt modelId="{20FD5BCF-2584-4D33-9605-B3E36A1644CD}" type="sibTrans" cxnId="{8D7757A6-2C8C-44B0-8D7B-17734D72187F}">
      <dgm:prSet/>
      <dgm:spPr/>
      <dgm:t>
        <a:bodyPr/>
        <a:lstStyle/>
        <a:p>
          <a:endParaRPr lang="en-US"/>
        </a:p>
      </dgm:t>
    </dgm:pt>
    <dgm:pt modelId="{928211E5-9B83-4BDA-9505-809139AB7FE3}" type="pres">
      <dgm:prSet presAssocID="{361135F4-51A4-4DC4-A33D-81AA3A31D60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F1C2C98-5DA6-4B10-9FEE-A00B374FB69D}" type="pres">
      <dgm:prSet presAssocID="{F3BDF851-AA53-49E4-99A1-E998FD706D4C}" presName="root1" presStyleCnt="0"/>
      <dgm:spPr/>
    </dgm:pt>
    <dgm:pt modelId="{8D4B9840-C3D7-4736-BCEC-02D335BCB1F0}" type="pres">
      <dgm:prSet presAssocID="{F3BDF851-AA53-49E4-99A1-E998FD706D4C}" presName="LevelOneTextNode" presStyleLbl="node0" presStyleIdx="0" presStyleCnt="1">
        <dgm:presLayoutVars>
          <dgm:chPref val="3"/>
        </dgm:presLayoutVars>
      </dgm:prSet>
      <dgm:spPr/>
    </dgm:pt>
    <dgm:pt modelId="{051206A4-BDE3-45F5-9C49-522C27014309}" type="pres">
      <dgm:prSet presAssocID="{F3BDF851-AA53-49E4-99A1-E998FD706D4C}" presName="level2hierChild" presStyleCnt="0"/>
      <dgm:spPr/>
    </dgm:pt>
    <dgm:pt modelId="{2BBA99D3-CB6F-453C-BA1B-AAE860FC6F4B}" type="pres">
      <dgm:prSet presAssocID="{F924AC41-3B11-4442-BD9E-81241A68B371}" presName="conn2-1" presStyleLbl="parChTrans1D2" presStyleIdx="0" presStyleCnt="1"/>
      <dgm:spPr/>
    </dgm:pt>
    <dgm:pt modelId="{2856B530-FC28-4E47-9DD5-0D5472ED0EEF}" type="pres">
      <dgm:prSet presAssocID="{F924AC41-3B11-4442-BD9E-81241A68B371}" presName="connTx" presStyleLbl="parChTrans1D2" presStyleIdx="0" presStyleCnt="1"/>
      <dgm:spPr/>
    </dgm:pt>
    <dgm:pt modelId="{0C86F4A7-189A-463A-BF34-D8BEF62F1619}" type="pres">
      <dgm:prSet presAssocID="{E5B0C486-DC8E-405D-87B6-3ADDE7378A95}" presName="root2" presStyleCnt="0"/>
      <dgm:spPr/>
    </dgm:pt>
    <dgm:pt modelId="{E1C1A19F-7062-46B4-A19E-DDD83D4D1D72}" type="pres">
      <dgm:prSet presAssocID="{E5B0C486-DC8E-405D-87B6-3ADDE7378A95}" presName="LevelTwoTextNode" presStyleLbl="node2" presStyleIdx="0" presStyleCnt="1">
        <dgm:presLayoutVars>
          <dgm:chPref val="3"/>
        </dgm:presLayoutVars>
      </dgm:prSet>
      <dgm:spPr/>
    </dgm:pt>
    <dgm:pt modelId="{FD99693E-B72D-4722-A50A-10FB583FE110}" type="pres">
      <dgm:prSet presAssocID="{E5B0C486-DC8E-405D-87B6-3ADDE7378A95}" presName="level3hierChild" presStyleCnt="0"/>
      <dgm:spPr/>
    </dgm:pt>
  </dgm:ptLst>
  <dgm:cxnLst>
    <dgm:cxn modelId="{3A627D2B-6F47-49A2-AD1C-3236F1039BE5}" type="presOf" srcId="{361135F4-51A4-4DC4-A33D-81AA3A31D60C}" destId="{928211E5-9B83-4BDA-9505-809139AB7FE3}" srcOrd="0" destOrd="0" presId="urn:microsoft.com/office/officeart/2005/8/layout/hierarchy2"/>
    <dgm:cxn modelId="{C02FFD41-8EBF-467F-BD6B-31D1E39FAC39}" type="presOf" srcId="{F924AC41-3B11-4442-BD9E-81241A68B371}" destId="{2BBA99D3-CB6F-453C-BA1B-AAE860FC6F4B}" srcOrd="0" destOrd="0" presId="urn:microsoft.com/office/officeart/2005/8/layout/hierarchy2"/>
    <dgm:cxn modelId="{30565A63-361D-429C-A2F9-9710EFA69C02}" srcId="{361135F4-51A4-4DC4-A33D-81AA3A31D60C}" destId="{F3BDF851-AA53-49E4-99A1-E998FD706D4C}" srcOrd="0" destOrd="0" parTransId="{41448CFE-8C99-43A9-8389-066B208C18BB}" sibTransId="{1B740396-6300-4BF1-8149-87C6F8AB9037}"/>
    <dgm:cxn modelId="{CCE1E56E-8591-4383-B563-60F2120371A6}" type="presOf" srcId="{E5B0C486-DC8E-405D-87B6-3ADDE7378A95}" destId="{E1C1A19F-7062-46B4-A19E-DDD83D4D1D72}" srcOrd="0" destOrd="0" presId="urn:microsoft.com/office/officeart/2005/8/layout/hierarchy2"/>
    <dgm:cxn modelId="{2823B296-F614-412C-8BCD-7241EC93D385}" type="presOf" srcId="{F3BDF851-AA53-49E4-99A1-E998FD706D4C}" destId="{8D4B9840-C3D7-4736-BCEC-02D335BCB1F0}" srcOrd="0" destOrd="0" presId="urn:microsoft.com/office/officeart/2005/8/layout/hierarchy2"/>
    <dgm:cxn modelId="{727012A3-E183-4789-A8F8-0538E2657752}" type="presOf" srcId="{F924AC41-3B11-4442-BD9E-81241A68B371}" destId="{2856B530-FC28-4E47-9DD5-0D5472ED0EEF}" srcOrd="1" destOrd="0" presId="urn:microsoft.com/office/officeart/2005/8/layout/hierarchy2"/>
    <dgm:cxn modelId="{8D7757A6-2C8C-44B0-8D7B-17734D72187F}" srcId="{F3BDF851-AA53-49E4-99A1-E998FD706D4C}" destId="{E5B0C486-DC8E-405D-87B6-3ADDE7378A95}" srcOrd="0" destOrd="0" parTransId="{F924AC41-3B11-4442-BD9E-81241A68B371}" sibTransId="{20FD5BCF-2584-4D33-9605-B3E36A1644CD}"/>
    <dgm:cxn modelId="{A28EE352-1C76-4D2C-80F7-4B27331508AA}" type="presParOf" srcId="{928211E5-9B83-4BDA-9505-809139AB7FE3}" destId="{0F1C2C98-5DA6-4B10-9FEE-A00B374FB69D}" srcOrd="0" destOrd="0" presId="urn:microsoft.com/office/officeart/2005/8/layout/hierarchy2"/>
    <dgm:cxn modelId="{7D02EDB9-8CE5-41EF-B01E-BA1752F4F3E9}" type="presParOf" srcId="{0F1C2C98-5DA6-4B10-9FEE-A00B374FB69D}" destId="{8D4B9840-C3D7-4736-BCEC-02D335BCB1F0}" srcOrd="0" destOrd="0" presId="urn:microsoft.com/office/officeart/2005/8/layout/hierarchy2"/>
    <dgm:cxn modelId="{668C1E69-6993-4A82-914E-689E2DBF2F6A}" type="presParOf" srcId="{0F1C2C98-5DA6-4B10-9FEE-A00B374FB69D}" destId="{051206A4-BDE3-45F5-9C49-522C27014309}" srcOrd="1" destOrd="0" presId="urn:microsoft.com/office/officeart/2005/8/layout/hierarchy2"/>
    <dgm:cxn modelId="{C93970F9-94B5-4CA1-B1F6-4B99FE4234E8}" type="presParOf" srcId="{051206A4-BDE3-45F5-9C49-522C27014309}" destId="{2BBA99D3-CB6F-453C-BA1B-AAE860FC6F4B}" srcOrd="0" destOrd="0" presId="urn:microsoft.com/office/officeart/2005/8/layout/hierarchy2"/>
    <dgm:cxn modelId="{338FD225-7FB7-40B3-87EE-8D3AB67E66A2}" type="presParOf" srcId="{2BBA99D3-CB6F-453C-BA1B-AAE860FC6F4B}" destId="{2856B530-FC28-4E47-9DD5-0D5472ED0EEF}" srcOrd="0" destOrd="0" presId="urn:microsoft.com/office/officeart/2005/8/layout/hierarchy2"/>
    <dgm:cxn modelId="{DC74E82E-99C3-4593-ADB3-9E1CE3E33CB9}" type="presParOf" srcId="{051206A4-BDE3-45F5-9C49-522C27014309}" destId="{0C86F4A7-189A-463A-BF34-D8BEF62F1619}" srcOrd="1" destOrd="0" presId="urn:microsoft.com/office/officeart/2005/8/layout/hierarchy2"/>
    <dgm:cxn modelId="{E4A827EF-099A-486D-AEEC-973464CFA774}" type="presParOf" srcId="{0C86F4A7-189A-463A-BF34-D8BEF62F1619}" destId="{E1C1A19F-7062-46B4-A19E-DDD83D4D1D72}" srcOrd="0" destOrd="0" presId="urn:microsoft.com/office/officeart/2005/8/layout/hierarchy2"/>
    <dgm:cxn modelId="{BB77B1B8-E6CA-4620-AC23-9573FB90377B}" type="presParOf" srcId="{0C86F4A7-189A-463A-BF34-D8BEF62F1619}" destId="{FD99693E-B72D-4722-A50A-10FB583FE11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4B9840-C3D7-4736-BCEC-02D335BCB1F0}">
      <dsp:nvSpPr>
        <dsp:cNvPr id="0" name=""/>
        <dsp:cNvSpPr/>
      </dsp:nvSpPr>
      <dsp:spPr>
        <a:xfrm>
          <a:off x="2611" y="70195"/>
          <a:ext cx="2176667" cy="108833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Categoria</a:t>
          </a:r>
          <a:br>
            <a:rPr lang="en-US" sz="1700" kern="1200"/>
          </a:br>
          <a:r>
            <a:rPr lang="en-US" sz="1700" kern="1200"/>
            <a:t>id: BIGINT-PK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4487" y="102071"/>
        <a:ext cx="2112915" cy="1024581"/>
      </dsp:txXfrm>
    </dsp:sp>
    <dsp:sp modelId="{2BBA99D3-CB6F-453C-BA1B-AAE860FC6F4B}">
      <dsp:nvSpPr>
        <dsp:cNvPr id="0" name=""/>
        <dsp:cNvSpPr/>
      </dsp:nvSpPr>
      <dsp:spPr>
        <a:xfrm>
          <a:off x="2179279" y="534645"/>
          <a:ext cx="870666" cy="159433"/>
        </a:xfrm>
        <a:custGeom>
          <a:avLst/>
          <a:gdLst/>
          <a:ahLst/>
          <a:cxnLst/>
          <a:rect l="0" t="0" r="0" b="0"/>
          <a:pathLst>
            <a:path>
              <a:moveTo>
                <a:pt x="0" y="79716"/>
              </a:moveTo>
              <a:lnTo>
                <a:pt x="870666" y="79716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2845" y="592595"/>
        <a:ext cx="43533" cy="43533"/>
      </dsp:txXfrm>
    </dsp:sp>
    <dsp:sp modelId="{E1C1A19F-7062-46B4-A19E-DDD83D4D1D72}">
      <dsp:nvSpPr>
        <dsp:cNvPr id="0" name=""/>
        <dsp:cNvSpPr/>
      </dsp:nvSpPr>
      <dsp:spPr>
        <a:xfrm>
          <a:off x="3049945" y="70195"/>
          <a:ext cx="2176667" cy="108833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Gastos</a:t>
          </a:r>
          <a:br>
            <a:rPr lang="en-US" sz="1700" kern="1200"/>
          </a:br>
          <a:r>
            <a:rPr lang="en-US" sz="1700" kern="1200"/>
            <a:t>id</a:t>
          </a:r>
          <a:r>
            <a:rPr lang="es-ES" sz="1700" kern="1200"/>
            <a:t>: BIGINT - PK</a:t>
          </a:r>
          <a:br>
            <a:rPr lang="es-ES" sz="1700" kern="1200"/>
          </a:br>
          <a:r>
            <a:rPr lang="es-ES" sz="1700" kern="1200"/>
            <a:t>fecha: DATE</a:t>
          </a:r>
          <a:br>
            <a:rPr lang="es-ES" sz="1700" kern="1200"/>
          </a:br>
          <a:r>
            <a:rPr lang="es-ES" sz="1700" kern="1200"/>
            <a:t>categoria_id: BIGINT-FK</a:t>
          </a:r>
          <a:endParaRPr lang="en-US" sz="1700" kern="1200"/>
        </a:p>
      </dsp:txBody>
      <dsp:txXfrm>
        <a:off x="3081821" y="102071"/>
        <a:ext cx="2112915" cy="10245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41D79-9884-4AB6-99A1-8F5A19F5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2</cp:revision>
  <dcterms:created xsi:type="dcterms:W3CDTF">2026-10-30T23:43:00Z</dcterms:created>
  <dcterms:modified xsi:type="dcterms:W3CDTF">2026-10-30T23:43:00Z</dcterms:modified>
</cp:coreProperties>
</file>