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Milestone 5</w:t>
      </w:r>
    </w:p>
    <w:p>
      <w:pPr>
        <w:jc w:val="center"/>
      </w:pPr>
      <w:r>
        <w:rPr>
          <w:i/>
          <w:color w:val="5B6B7A"/>
          <w:sz w:val="22"/>
        </w:rPr>
        <w:t>AWS Deployment Guide</w:t>
      </w:r>
    </w:p>
    <w:p>
      <w:pPr>
        <w:jc w:val="center"/>
      </w:pPr>
      <w:r>
        <w:rPr>
          <w:color w:val="6B7785"/>
          <w:sz w:val="20"/>
        </w:rPr>
        <w:t>Template Marketplace, Plugin Marketplace, AI Builder, and Developer Platform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color w:val="334E68"/>
                <w:sz w:val="20"/>
              </w:rPr>
              <w:t>Scope: this guide assumes Milestones 1–4 are already deployed. Milestone 5 extends the production platform with ecosystem services: template marketplace, plugin marketplace, AI generation, and developer-facing APIs.</w:t>
            </w:r>
          </w:p>
        </w:tc>
      </w:tr>
    </w:tbl>
    <w:p/>
    <w:p>
      <w:pPr>
        <w:pStyle w:val="Heading1"/>
      </w:pPr>
      <w:r>
        <w:t>1. Target AWS Architecture</w:t>
      </w:r>
    </w:p>
    <w:p>
      <w:r>
        <w:t>Milestone 5 keeps the control plane architecture from Milestone 4 and adds ecosystem workloads, storage patterns, and developer-facing surfaces.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Deployment Guidance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Web Platform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Deploy the main Next.js control plane behind an Application Load Balancer. Add routes for marketplace browsing, template and plugin publishing, AI builder flows, and developer analytics.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 Platform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Run the Express API on ECS or EC2 behind a private target group. Add modules for marketplace catalog, plugin registry, AI builder endpoints, and developer APIs.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Worker Cluster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Keep the existing workers for generation, preview, deployment, and billing. Add marketplace maintenance jobs and AI generation jobs to the BullMQ topology.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Database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Continue using Aurora PostgreSQL. Apply Milestone 5 migrations for marketplace versions, ratings, plugin developers, plugin items, AI builder data, and developer platform metadata.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Redis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ElastiCache Redis for BullMQ queues and short-lived AI or marketplace cache entries.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Artifacts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Continue storing generated apps, previews, and archives in S3. Add separate prefixes for marketplace bundles and template payloads.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Layer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Host AI builder API integration in the API platform. Store provider keys in Secrets Manager and isolate model-provider settings by environment.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Developer Portal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Deploy the dedicated developer web app either as a separate ECS or EC2 service or as a separate Next.js application using the same VPC, ALB, and Route 53 zone.</w:t>
            </w:r>
          </w:p>
        </w:tc>
      </w:tr>
    </w:tbl>
    <w:p/>
    <w:p>
      <w:pPr>
        <w:pStyle w:val="Heading1"/>
      </w:pPr>
      <w:r>
        <w:t>2. AWS Services Used</w:t>
      </w:r>
    </w:p>
    <w:p>
      <w:pPr>
        <w:pStyle w:val="ListBullet"/>
        <w:spacing w:after="60"/>
        <w:ind w:left="288"/>
      </w:pPr>
      <w:r>
        <w:t>Amazon VPC with public and private subnets across at least two Availability Zones.</w:t>
      </w:r>
    </w:p>
    <w:p>
      <w:pPr>
        <w:pStyle w:val="ListBullet"/>
        <w:spacing w:after="60"/>
        <w:ind w:left="288"/>
      </w:pPr>
      <w:r>
        <w:t>Application Load Balancer for the main platform and optional second ALB or listener rules for the developer portal.</w:t>
      </w:r>
    </w:p>
    <w:p>
      <w:pPr>
        <w:pStyle w:val="ListBullet"/>
        <w:spacing w:after="60"/>
        <w:ind w:left="288"/>
      </w:pPr>
      <w:r>
        <w:t>Amazon ECS on Fargate or EC2 Auto Scaling Groups for api-platform, web-platform, worker, preview/runtime services, and optional web-developer service.</w:t>
      </w:r>
    </w:p>
    <w:p>
      <w:pPr>
        <w:pStyle w:val="ListBullet"/>
        <w:spacing w:after="60"/>
        <w:ind w:left="288"/>
      </w:pPr>
      <w:r>
        <w:t>Amazon Aurora PostgreSQL for platform metadata and marketplace records.</w:t>
      </w:r>
    </w:p>
    <w:p>
      <w:pPr>
        <w:pStyle w:val="ListBullet"/>
        <w:spacing w:after="60"/>
        <w:ind w:left="288"/>
      </w:pPr>
      <w:r>
        <w:t>Amazon ElastiCache Redis for queueing, caching, and coordination.</w:t>
      </w:r>
    </w:p>
    <w:p>
      <w:pPr>
        <w:pStyle w:val="ListBullet"/>
        <w:spacing w:after="60"/>
        <w:ind w:left="288"/>
      </w:pPr>
      <w:r>
        <w:t>Amazon S3 for generated artifacts, marketplace bundles, and logs exports.</w:t>
      </w:r>
    </w:p>
    <w:p>
      <w:pPr>
        <w:pStyle w:val="ListBullet"/>
        <w:spacing w:after="60"/>
        <w:ind w:left="288"/>
      </w:pPr>
      <w:r>
        <w:t>AWS Secrets Manager for JWT secrets, AI provider credentials, DB passwords, OAuth secrets, and marketplace payment keys.</w:t>
      </w:r>
    </w:p>
    <w:p>
      <w:pPr>
        <w:pStyle w:val="ListBullet"/>
        <w:spacing w:after="60"/>
        <w:ind w:left="288"/>
      </w:pPr>
      <w:r>
        <w:t>Amazon ECR for preview/deployment container images.</w:t>
      </w:r>
    </w:p>
    <w:p>
      <w:pPr>
        <w:pStyle w:val="ListBullet"/>
        <w:spacing w:after="60"/>
        <w:ind w:left="288"/>
      </w:pPr>
      <w:r>
        <w:t>Amazon CloudWatch for logs, alarms, dashboards, and incident visibility.</w:t>
      </w:r>
    </w:p>
    <w:p>
      <w:pPr>
        <w:pStyle w:val="ListBullet"/>
        <w:spacing w:after="60"/>
        <w:ind w:left="288"/>
      </w:pPr>
      <w:r>
        <w:t>AWS IAM for scoped execution roles, CI/CD roles, and least-privilege service access.</w:t>
      </w:r>
    </w:p>
    <w:p>
      <w:pPr>
        <w:pStyle w:val="ListBullet"/>
        <w:spacing w:after="60"/>
        <w:ind w:left="288"/>
      </w:pPr>
      <w:r>
        <w:t>AWS Route 53 and ACM for DNS, certificates, and public endpoints.</w:t>
      </w:r>
    </w:p>
    <w:p>
      <w:pPr>
        <w:pStyle w:val="Heading1"/>
      </w:pPr>
      <w:r>
        <w:t>3. Pre-Deployment Preparation</w:t>
      </w:r>
    </w:p>
    <w:p>
      <w:pPr>
        <w:pStyle w:val="ListNumber"/>
        <w:spacing w:after="80"/>
      </w:pPr>
      <w:r>
        <w:t>Confirm the full Milestone 1–4 deployment is healthy and all Pack 5.1–5.4 code is merged.</w:t>
      </w:r>
    </w:p>
    <w:p>
      <w:pPr>
        <w:pStyle w:val="ListNumber"/>
        <w:spacing w:after="80"/>
      </w:pPr>
      <w:r>
        <w:t>Create a new deployment branch or release tag for Milestone 5 to keep migrations and service changes synchronized.</w:t>
      </w:r>
    </w:p>
    <w:p>
      <w:pPr>
        <w:pStyle w:val="ListNumber"/>
        <w:spacing w:after="80"/>
      </w:pPr>
      <w:r>
        <w:t>Decide whether the developer portal will be a standalone app subdomain such as developer.yourdomain.com or a path-routed module under the main platform.</w:t>
      </w:r>
    </w:p>
    <w:p>
      <w:pPr>
        <w:pStyle w:val="ListNumber"/>
        <w:spacing w:after="80"/>
      </w:pPr>
      <w:r>
        <w:t>Prepare environment variable maps for production, staging, and preview. Include AI provider keys, marketplace-related flags, and any separate web app URLs.</w:t>
      </w:r>
    </w:p>
    <w:p>
      <w:pPr>
        <w:pStyle w:val="ListNumber"/>
        <w:spacing w:after="80"/>
      </w:pPr>
      <w:r>
        <w:t>Allocate separate S3 prefixes or buckets for marketplace uploads. A common pattern is generated, templates, and plugins prefixes in the same bucket.</w:t>
      </w:r>
    </w:p>
    <w:p>
      <w:pPr>
        <w:pStyle w:val="Heading1"/>
      </w:pPr>
      <w:r>
        <w:t>4. Database Deployment</w:t>
      </w:r>
    </w:p>
    <w:p>
      <w:r>
        <w:t>Apply all Milestone 5 migrations against Aurora PostgreSQL in order. Run them first in staging, validate, then promote to production.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Milestone 5 Pack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Migration Impact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1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Template marketplace extensions: version history, ratings, analytics support.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2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Plugin marketplace models: developers, plugin items, plugin versions, ratings.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3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builder support structures if your implementation persists drafts, prompts, or generated specs.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 4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Developer platform metadata such as public API keys, webhook registrations, and SDK management metadata.</w:t>
            </w:r>
          </w:p>
        </w:tc>
      </w:tr>
    </w:tbl>
    <w:p/>
    <w:p>
      <w:pPr>
        <w:pStyle w:val="Heading1"/>
      </w:pPr>
      <w:r>
        <w:t>5. S3 Layout and Storage Policy</w:t>
      </w:r>
    </w:p>
    <w:p>
      <w:pPr>
        <w:pStyle w:val="ListBullet"/>
        <w:spacing w:after="60"/>
        <w:ind w:left="288"/>
      </w:pPr>
      <w:r>
        <w:t>Use versioned buckets where feasible.</w:t>
      </w:r>
    </w:p>
    <w:p>
      <w:pPr>
        <w:pStyle w:val="ListBullet"/>
        <w:spacing w:after="60"/>
        <w:ind w:left="288"/>
      </w:pPr>
      <w:r>
        <w:t>Enable SSE-S3 or SSE-KMS encryption for all buckets.</w:t>
      </w:r>
    </w:p>
    <w:p>
      <w:pPr>
        <w:pStyle w:val="ListBullet"/>
        <w:spacing w:after="60"/>
        <w:ind w:left="288"/>
      </w:pPr>
      <w:r>
        <w:t>Recommended logical layout: generated for app artifacts, templates for template specs and previews, plugins for package bundles, and export for audit and compliance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color w:val="334E68"/>
                <w:sz w:val="20"/>
              </w:rPr>
              <w:t>Keep marketplace package storage logically separate from generated application artifacts. This simplifies lifecycle policies, cost tracking, and incident response.</w:t>
            </w:r>
          </w:p>
        </w:tc>
      </w:tr>
    </w:tbl>
    <w:p/>
    <w:p>
      <w:pPr>
        <w:pStyle w:val="Heading1"/>
      </w:pPr>
      <w:r>
        <w:t>6. API Platform Deployment Steps</w:t>
      </w:r>
    </w:p>
    <w:p>
      <w:pPr>
        <w:pStyle w:val="ListNumber"/>
        <w:spacing w:after="80"/>
      </w:pPr>
      <w:r>
        <w:t>Build a new api-platform image and push it to Amazon ECR.</w:t>
      </w:r>
    </w:p>
    <w:p>
      <w:pPr>
        <w:pStyle w:val="ListNumber"/>
        <w:spacing w:after="80"/>
      </w:pPr>
      <w:r>
        <w:t>Update the ECS task definition or EC2 service unit with the new image tag.</w:t>
      </w:r>
    </w:p>
    <w:p>
      <w:pPr>
        <w:pStyle w:val="ListNumber"/>
        <w:spacing w:after="80"/>
      </w:pPr>
      <w:r>
        <w:t>Inject new Milestone 5 environment variables: AI provider keys, developer portal URL, marketplace storage prefixes, and optional feature flags.</w:t>
      </w:r>
    </w:p>
    <w:p>
      <w:pPr>
        <w:pStyle w:val="ListNumber"/>
        <w:spacing w:after="80"/>
      </w:pPr>
      <w:r>
        <w:t>Deploy the new task definition to staging first.</w:t>
      </w:r>
    </w:p>
    <w:p>
      <w:pPr>
        <w:pStyle w:val="ListNumber"/>
        <w:spacing w:after="80"/>
      </w:pPr>
      <w:r>
        <w:t>Run smoke tests against marketplace templates, plugin marketplace, AI spec generation, and developer profile routes.</w:t>
      </w:r>
    </w:p>
    <w:p>
      <w:pPr>
        <w:pStyle w:val="ListNumber"/>
        <w:spacing w:after="80"/>
      </w:pPr>
      <w:r>
        <w:t>Promote the same image tag to production after staging passes.</w:t>
      </w:r>
    </w:p>
    <w:p>
      <w:pPr>
        <w:pStyle w:val="Heading1"/>
      </w:pPr>
      <w:r>
        <w:t>7. Web Platform and Developer Portal Deployment</w:t>
      </w:r>
    </w:p>
    <w:p>
      <w:pPr>
        <w:pStyle w:val="ListBullet"/>
        <w:spacing w:after="60"/>
        <w:ind w:left="288"/>
      </w:pPr>
      <w:r>
        <w:t>Rebuild the main web-platform and deploy it with the new marketplace and AI routes.</w:t>
      </w:r>
    </w:p>
    <w:p>
      <w:pPr>
        <w:pStyle w:val="ListBullet"/>
        <w:spacing w:after="60"/>
        <w:ind w:left="288"/>
      </w:pPr>
      <w:r>
        <w:t>If using a standalone developer portal, deploy apps/web-developer as its own service.</w:t>
      </w:r>
    </w:p>
    <w:p>
      <w:pPr>
        <w:pStyle w:val="ListBullet"/>
        <w:spacing w:after="60"/>
        <w:ind w:left="288"/>
      </w:pPr>
      <w:r>
        <w:t>Add Route 53 records such as platform.example.com and developer.example.com.</w:t>
      </w:r>
    </w:p>
    <w:p>
      <w:pPr>
        <w:pStyle w:val="ListBullet"/>
        <w:spacing w:after="60"/>
        <w:ind w:left="288"/>
      </w:pPr>
      <w:r>
        <w:t>Attach ACM certificates to the ALB listeners for both hostnames.</w:t>
      </w:r>
    </w:p>
    <w:p>
      <w:pPr>
        <w:pStyle w:val="ListBullet"/>
        <w:spacing w:after="60"/>
        <w:ind w:left="288"/>
      </w:pPr>
      <w:r>
        <w:t>Configure ALB listener rules so the correct target group receives traffic.</w:t>
      </w:r>
    </w:p>
    <w:p>
      <w:pPr>
        <w:pStyle w:val="Heading1"/>
      </w:pPr>
      <w:r>
        <w:t>8. Worker and Queue Changes</w:t>
      </w:r>
    </w:p>
    <w:p>
      <w:r>
        <w:t>Milestone 5 adds AI generation and marketplace-related asynchronous work. Extend the worker deployment as follows:</w:t>
      </w:r>
    </w:p>
    <w:p>
      <w:pPr>
        <w:pStyle w:val="ListBullet"/>
        <w:spacing w:after="60"/>
        <w:ind w:left="288"/>
      </w:pPr>
      <w:r>
        <w:t>Add queue consumers for AI generation jobs if you want prompt-to-spec generation handled asynchronously.</w:t>
      </w:r>
    </w:p>
    <w:p>
      <w:pPr>
        <w:pStyle w:val="ListBullet"/>
        <w:spacing w:after="60"/>
        <w:ind w:left="288"/>
      </w:pPr>
      <w:r>
        <w:t>Add background jobs for marketplace analytics recalculation, ratings aggregation, and stale version cleanup if needed.</w:t>
      </w:r>
    </w:p>
    <w:p>
      <w:pPr>
        <w:pStyle w:val="ListBullet"/>
        <w:spacing w:after="60"/>
        <w:ind w:left="288"/>
      </w:pPr>
      <w:r>
        <w:t>Scale worker concurrency conservatively at first because AI-related jobs can be expensive and bursty.</w:t>
      </w:r>
    </w:p>
    <w:p>
      <w:pPr>
        <w:pStyle w:val="Heading1"/>
      </w:pPr>
      <w:r>
        <w:t>9. Secrets Manager Layout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Secret</w:t>
            </w:r>
          </w:p>
        </w:tc>
        <w:tc>
          <w:tcPr>
            <w:tcW w:type="dxa" w:w="6912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Typical Contents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platform/prod/api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DATABASE_URL, REDIS_URL, JWT_SECRET, AI provider key, marketplace payment provider keys, public API signing secrets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platform/prod/web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NEXT_PUBLIC_API_URL, marketplace and developer portal URLs, feature flags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platform/prod/worker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DATABASE_URL, REDIS_URL, AI provider key, S3 settings if not role-based</w:t>
            </w:r>
          </w:p>
        </w:tc>
      </w:tr>
    </w:tbl>
    <w:p/>
    <w:p>
      <w:pPr>
        <w:pStyle w:val="Heading1"/>
      </w:pPr>
      <w:r>
        <w:t>10. Validation Checklist</w:t>
      </w:r>
    </w:p>
    <w:p>
      <w:pPr>
        <w:pStyle w:val="ListBullet"/>
        <w:spacing w:after="60"/>
        <w:ind w:left="288"/>
      </w:pPr>
      <w:r>
        <w:t>Marketplace templates can be listed, searched, versioned, and rated.</w:t>
      </w:r>
    </w:p>
    <w:p>
      <w:pPr>
        <w:pStyle w:val="ListBullet"/>
        <w:spacing w:after="60"/>
        <w:ind w:left="288"/>
      </w:pPr>
      <w:r>
        <w:t>Plugin marketplace items can be listed, searched, published, versioned, and installed.</w:t>
      </w:r>
    </w:p>
    <w:p>
      <w:pPr>
        <w:pStyle w:val="ListBullet"/>
        <w:spacing w:after="60"/>
        <w:ind w:left="288"/>
      </w:pPr>
      <w:r>
        <w:t>AI generation endpoint returns a valid App Spec scaffold in staging and production.</w:t>
      </w:r>
    </w:p>
    <w:p>
      <w:pPr>
        <w:pStyle w:val="ListBullet"/>
        <w:spacing w:after="60"/>
        <w:ind w:left="288"/>
      </w:pPr>
      <w:r>
        <w:t>Developer portal loads correctly and developer API key and webhook routes respond as expected.</w:t>
      </w:r>
    </w:p>
    <w:p>
      <w:pPr>
        <w:pStyle w:val="ListBullet"/>
        <w:spacing w:after="60"/>
        <w:ind w:left="288"/>
      </w:pPr>
      <w:r>
        <w:t>Workers can process AI generation and marketplace tasks without queue failure.</w:t>
      </w:r>
    </w:p>
    <w:p>
      <w:pPr>
        <w:pStyle w:val="ListBullet"/>
        <w:spacing w:after="60"/>
        <w:ind w:left="288"/>
      </w:pPr>
      <w:r>
        <w:t>All new tables are present in Aurora and expected records can be created.</w:t>
      </w:r>
    </w:p>
    <w:p>
      <w:pPr>
        <w:pStyle w:val="ListBullet"/>
        <w:spacing w:after="60"/>
        <w:ind w:left="288"/>
      </w:pPr>
      <w:r>
        <w:t>CloudWatch alarms are configured for API 5xx, worker failures, queue depth, and AI endpoint latency.</w:t>
      </w:r>
    </w:p>
    <w:p>
      <w:pPr>
        <w:pStyle w:val="Heading1"/>
      </w:pPr>
      <w:r>
        <w:t>11. Recommended Production Hardening</w:t>
      </w:r>
    </w:p>
    <w:p>
      <w:pPr>
        <w:pStyle w:val="ListBullet"/>
        <w:spacing w:after="60"/>
        <w:ind w:left="288"/>
      </w:pPr>
      <w:r>
        <w:t>Rate-limit AI generation endpoints more aggressively than standard platform routes.</w:t>
      </w:r>
    </w:p>
    <w:p>
      <w:pPr>
        <w:pStyle w:val="ListBullet"/>
        <w:spacing w:after="60"/>
        <w:ind w:left="288"/>
      </w:pPr>
      <w:r>
        <w:t>Use separate IAM roles or scoped credentials for marketplace package read/write access.</w:t>
      </w:r>
    </w:p>
    <w:p>
      <w:pPr>
        <w:pStyle w:val="ListBullet"/>
        <w:spacing w:after="60"/>
        <w:ind w:left="288"/>
      </w:pPr>
      <w:r>
        <w:t>Store webhook signing secrets in Secrets Manager and sign outgoing webhook payloads.</w:t>
      </w:r>
    </w:p>
    <w:p>
      <w:pPr>
        <w:pStyle w:val="ListBullet"/>
        <w:spacing w:after="60"/>
        <w:ind w:left="288"/>
      </w:pPr>
      <w:r>
        <w:t>Enable CloudFront in front of static marketplace assets if you expect high read traffic.</w:t>
      </w:r>
    </w:p>
    <w:p>
      <w:pPr>
        <w:pStyle w:val="ListBullet"/>
        <w:spacing w:after="60"/>
        <w:ind w:left="288"/>
      </w:pPr>
      <w:r>
        <w:t>Add structured audit logging for template publishing, plugin publishing, API key creation, and webhook updates.</w:t>
      </w:r>
    </w:p>
    <w:p>
      <w:pPr>
        <w:pStyle w:val="Heading1"/>
      </w:pPr>
      <w:r>
        <w:t>12. Rollback Plan</w:t>
      </w:r>
    </w:p>
    <w:p>
      <w:pPr>
        <w:pStyle w:val="ListNumber"/>
        <w:spacing w:after="80"/>
      </w:pPr>
      <w:r>
        <w:t>Keep the previous ECS task definitions or EC2 deployment bundles available.</w:t>
      </w:r>
    </w:p>
    <w:p>
      <w:pPr>
        <w:pStyle w:val="ListNumber"/>
        <w:spacing w:after="80"/>
      </w:pPr>
      <w:r>
        <w:t>If the API deployment fails, switch the ECS service back to the prior task definition.</w:t>
      </w:r>
    </w:p>
    <w:p>
      <w:pPr>
        <w:pStyle w:val="ListNumber"/>
        <w:spacing w:after="80"/>
      </w:pPr>
      <w:r>
        <w:t>Disable developer portal DNS or target groups if only the developer app is unstable.</w:t>
      </w:r>
    </w:p>
    <w:p>
      <w:pPr>
        <w:pStyle w:val="ListNumber"/>
        <w:spacing w:after="80"/>
      </w:pPr>
      <w:r>
        <w:t>If a migration causes issues, restore from Aurora snapshot only as a last resort; prefer forward-fix migrations after isolating the fault.</w:t>
      </w:r>
    </w:p>
    <w:p>
      <w:pPr>
        <w:pStyle w:val="ListNumber"/>
        <w:spacing w:after="80"/>
      </w:pPr>
      <w:r>
        <w:t>Pause AI traffic via feature flags if provider failures cause instability.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 xml:space="preserve">Milestone 5 AWS Guide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6D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