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3EC8" w14:textId="77777777" w:rsidR="004D4DD7" w:rsidRDefault="004D4DD7">
      <w:pPr>
        <w:spacing w:before="4000"/>
      </w:pPr>
    </w:p>
    <w:p w14:paraId="04C62F5D" w14:textId="77777777" w:rsidR="004D4DD7" w:rsidRDefault="00000000">
      <w:pPr>
        <w:spacing w:after="100"/>
        <w:jc w:val="center"/>
      </w:pPr>
      <w:r>
        <w:rPr>
          <w:b/>
          <w:bCs/>
          <w:color w:val="1A1A2E"/>
          <w:sz w:val="52"/>
          <w:szCs w:val="52"/>
        </w:rPr>
        <w:t>RELATIONAL ACTUALISM</w:t>
      </w:r>
    </w:p>
    <w:p w14:paraId="4213B8CF" w14:textId="77777777" w:rsidR="004D4DD7" w:rsidRDefault="00000000">
      <w:pPr>
        <w:spacing w:after="600"/>
        <w:jc w:val="center"/>
      </w:pPr>
      <w:r>
        <w:rPr>
          <w:i/>
          <w:iCs/>
          <w:color w:val="2D6A8F"/>
          <w:sz w:val="32"/>
          <w:szCs w:val="32"/>
        </w:rPr>
        <w:t>A Biography of the Universe</w:t>
      </w:r>
    </w:p>
    <w:p w14:paraId="09A5B59E" w14:textId="77777777" w:rsidR="004D4DD7" w:rsidRDefault="00000000">
      <w:pPr>
        <w:spacing w:after="100"/>
        <w:jc w:val="center"/>
      </w:pPr>
      <w:r>
        <w:rPr>
          <w:rFonts w:ascii="Arial" w:eastAsia="Arial" w:hAnsi="Arial" w:cs="Arial"/>
          <w:color w:val="1A1A2E"/>
        </w:rPr>
        <w:t>Joshua F. Sandeman</w:t>
      </w:r>
    </w:p>
    <w:p w14:paraId="35352EC3" w14:textId="77777777" w:rsidR="004D4DD7" w:rsidRDefault="00000000">
      <w:pPr>
        <w:spacing w:after="80"/>
        <w:jc w:val="center"/>
      </w:pPr>
      <w:r>
        <w:rPr>
          <w:rFonts w:ascii="Arial" w:eastAsia="Arial" w:hAnsi="Arial" w:cs="Arial"/>
          <w:color w:val="555555"/>
          <w:sz w:val="20"/>
          <w:szCs w:val="20"/>
        </w:rPr>
        <w:t>Independent Researcher · Salem, Oregon</w:t>
      </w:r>
    </w:p>
    <w:p w14:paraId="544FC9CD" w14:textId="77777777" w:rsidR="004D4DD7" w:rsidRDefault="00000000">
      <w:pPr>
        <w:spacing w:after="80"/>
        <w:jc w:val="center"/>
      </w:pPr>
      <w:r>
        <w:rPr>
          <w:rFonts w:ascii="Arial" w:eastAsia="Arial" w:hAnsi="Arial" w:cs="Arial"/>
          <w:color w:val="555555"/>
          <w:sz w:val="20"/>
          <w:szCs w:val="20"/>
        </w:rPr>
        <w:t>sansuikyo@gmail.com · relationalactualism.org</w:t>
      </w:r>
    </w:p>
    <w:p w14:paraId="13FDAAF2" w14:textId="77777777" w:rsidR="004D4DD7" w:rsidRDefault="00000000">
      <w:pPr>
        <w:spacing w:after="200"/>
        <w:jc w:val="center"/>
      </w:pPr>
      <w:r>
        <w:rPr>
          <w:rFonts w:ascii="Arial" w:eastAsia="Arial" w:hAnsi="Arial" w:cs="Arial"/>
          <w:color w:val="555555"/>
          <w:sz w:val="20"/>
          <w:szCs w:val="20"/>
        </w:rPr>
        <w:t>April 2026</w:t>
      </w:r>
    </w:p>
    <w:p w14:paraId="0593C7DB" w14:textId="77777777" w:rsidR="004D4DD7" w:rsidRDefault="004D4DD7">
      <w:pPr>
        <w:spacing w:before="1200"/>
      </w:pPr>
    </w:p>
    <w:p w14:paraId="1166CA0B" w14:textId="77777777" w:rsidR="004D4DD7" w:rsidRDefault="00000000">
      <w:pPr>
        <w:pBdr>
          <w:left w:val="single" w:sz="6" w:space="12" w:color="2D6A8F"/>
        </w:pBdr>
        <w:spacing w:before="200" w:after="200" w:line="360" w:lineRule="auto"/>
        <w:ind w:left="720" w:right="720"/>
      </w:pPr>
      <w:r>
        <w:rPr>
          <w:i/>
          <w:iCs/>
          <w:color w:val="555555"/>
          <w:sz w:val="23"/>
          <w:szCs w:val="23"/>
        </w:rPr>
        <w:t>The universe is not a thing that exists. It is a thing that happens — and it never stops happening.</w:t>
      </w:r>
    </w:p>
    <w:p w14:paraId="2F61C54A" w14:textId="77777777" w:rsidR="004D4DD7" w:rsidRDefault="00000000">
      <w:r>
        <w:br w:type="page"/>
      </w:r>
    </w:p>
    <w:p w14:paraId="54DA71B0" w14:textId="77777777" w:rsidR="004D4DD7" w:rsidRDefault="00000000">
      <w:pPr>
        <w:pStyle w:val="Heading1"/>
      </w:pPr>
      <w:r>
        <w:lastRenderedPageBreak/>
        <w:t>Preface</w:t>
      </w:r>
    </w:p>
    <w:p w14:paraId="5B48438E" w14:textId="77777777" w:rsidR="004D4DD7" w:rsidRDefault="00000000">
      <w:pPr>
        <w:spacing w:before="80" w:after="80" w:line="360" w:lineRule="auto"/>
      </w:pPr>
      <w:r>
        <w:t xml:space="preserve">This document tells a single story: the life of a universe. Not a universe described by equations, but a universe that </w:t>
      </w:r>
      <w:r>
        <w:rPr>
          <w:i/>
          <w:iCs/>
        </w:rPr>
        <w:t>does</w:t>
      </w:r>
      <w:r>
        <w:t xml:space="preserve"> something — that grows, selects, branches, and complexifies by its own nature. The story begins before the Big Bang, follows the universe from birth through the emergence of galaxies, stars, chemistry, and life, and looks forward to a future that is neither heat death nor eternal stasis, but perpetual creative transformation.</w:t>
      </w:r>
    </w:p>
    <w:p w14:paraId="7E547786" w14:textId="77777777" w:rsidR="004D4DD7" w:rsidRDefault="00000000">
      <w:pPr>
        <w:spacing w:before="80" w:after="80" w:line="360" w:lineRule="auto"/>
      </w:pPr>
      <w:r>
        <w:t>The story is told in the language of Relational Actualism (RA), a framework built on a single ontological commitment: that irreversible actualization events — physical interactions that produce permanent increases in quantum relative entropy — are the primitive physical reality. They are not events in spacetime; spacetime is the macroscopic description of their accumulated pattern. From this one commitment, a coherent account cascades across the full range of physics, from the values of the coupling constants to the substrate-independent conditions for biological complexity.</w:t>
      </w:r>
    </w:p>
    <w:p w14:paraId="097A40D3" w14:textId="77777777" w:rsidR="004D4DD7" w:rsidRDefault="00000000">
      <w:pPr>
        <w:spacing w:before="80" w:after="80" w:line="360" w:lineRule="auto"/>
      </w:pPr>
      <w:r>
        <w:t>The technical machinery behind each piece of the story has been developed across a suite of companion papers, each with its own mathematical apparatus and formal verification. This document does not reproduce those derivations. Instead, it tells the story those derivations support, in the order the universe itself tells it. The reader who wants the proof that α</w:t>
      </w:r>
      <w:r>
        <w:rPr>
          <w:sz w:val="16"/>
          <w:szCs w:val="16"/>
          <w:vertAlign w:val="superscript"/>
        </w:rPr>
        <w:t>EM</w:t>
      </w:r>
      <w:r>
        <w:t xml:space="preserve"> = 1/137 from integer arithmetic, or the Lean 4 verification of causal invariance, or the DFT calculations supporting the Causal Firewall, will find them in the referenced papers. Here, they will find what those results </w:t>
      </w:r>
      <w:r>
        <w:rPr>
          <w:i/>
          <w:iCs/>
        </w:rPr>
        <w:t>mean</w:t>
      </w:r>
      <w:r>
        <w:t xml:space="preserve"> — what they tell us about the universe we inhabit, and why the fit matters.</w:t>
      </w:r>
    </w:p>
    <w:p w14:paraId="32159CC5" w14:textId="77777777" w:rsidR="004D4DD7" w:rsidRDefault="00000000">
      <w:pPr>
        <w:spacing w:before="80" w:after="80" w:line="360" w:lineRule="auto"/>
      </w:pPr>
      <w:r>
        <w:t xml:space="preserve">One result, developed in the final stages of this </w:t>
      </w:r>
      <w:proofErr w:type="spellStart"/>
      <w:r>
        <w:t>programme</w:t>
      </w:r>
      <w:proofErr w:type="spellEnd"/>
      <w:r>
        <w:t xml:space="preserve">, deserves special mention. The cosmic microwave background — the oldest light in the universe — carries anomalies that standard cosmology cannot explain: an aligned quadrupole and octupole (the “axis of evil”), a suppressed quadrupole power, and a hemisphere asymmetry. Relational Actualism identifies these anomalies as the </w:t>
      </w:r>
      <w:r>
        <w:rPr>
          <w:i/>
          <w:iCs/>
        </w:rPr>
        <w:t>birth certificate of the universe</w:t>
      </w:r>
      <w:r>
        <w:t xml:space="preserve"> — the geometric fingerprint of the spinning supermassive black hole from which our universe nucleated. Three parameters (the parent’s spin, the duration of inflation, and </w:t>
      </w:r>
      <w:r>
        <w:lastRenderedPageBreak/>
        <w:t>the accretion asymmetry) account for five independent observations, with no free parameters remaining. We are reading the imprint of our origin in the sky.</w:t>
      </w:r>
    </w:p>
    <w:p w14:paraId="022BFB4D" w14:textId="77777777" w:rsidR="004D4DD7" w:rsidRDefault="00000000">
      <w:pPr>
        <w:spacing w:before="400" w:after="400"/>
        <w:jc w:val="center"/>
      </w:pPr>
      <w:r>
        <w:rPr>
          <w:color w:val="2D6A8F"/>
          <w:sz w:val="20"/>
          <w:szCs w:val="20"/>
        </w:rPr>
        <w:t>•     •     •</w:t>
      </w:r>
    </w:p>
    <w:p w14:paraId="6C546241" w14:textId="77777777" w:rsidR="004D4DD7" w:rsidRDefault="00000000">
      <w:pPr>
        <w:pStyle w:val="Heading1"/>
      </w:pPr>
      <w:r>
        <w:t>Act I: Before the Beginning</w:t>
      </w:r>
    </w:p>
    <w:p w14:paraId="7C4A5B09" w14:textId="5F720B33" w:rsidR="004D4DD7" w:rsidRDefault="00000000">
      <w:pPr>
        <w:spacing w:before="80" w:after="80" w:line="360" w:lineRule="auto"/>
      </w:pPr>
      <w:r>
        <w:t xml:space="preserve">Every universe, in the RA picture, is born from another. Not as metaphor, but as mechanism: when a region of causal graph reaches its maximum actualization rate — the bandwidth limit of the local causal structure — it undergoes a causal severance, a topological disconnection that creates a new, causally independent graph. The daughter universe inherits its initial conditions from the boundary of the </w:t>
      </w:r>
      <w:r w:rsidR="00DD5816">
        <w:t>severance and</w:t>
      </w:r>
      <w:r>
        <w:t xml:space="preserve"> then grows according to the same rules as its parent. The rules do not change from one generation to the next, because they are not imposed on the graph from outside. They are the graph.</w:t>
      </w:r>
    </w:p>
    <w:p w14:paraId="4B936FF7" w14:textId="77777777" w:rsidR="004D4DD7" w:rsidRDefault="00000000">
      <w:pPr>
        <w:pStyle w:val="Heading2"/>
      </w:pPr>
      <w:r>
        <w:t>The Maximum Frame Rate</w:t>
      </w:r>
    </w:p>
    <w:p w14:paraId="723B2EC5" w14:textId="77777777" w:rsidR="004D4DD7" w:rsidRDefault="00000000">
      <w:pPr>
        <w:spacing w:before="80" w:after="80" w:line="360" w:lineRule="auto"/>
      </w:pPr>
      <w:r>
        <w:t>Think of the causal graph as a network being built in real time. Each actualization event — each irreversible physical interaction — writes a new vertex and new directed edges into the graph. The rate at which vertices can be added is not unlimited. The Local Ledger Condition (LLC), which enforces conservation at every vertex, constrains how many events can be processed per unit of graph time. There is a maximum: the Planck rate, approximately 10</w:t>
      </w:r>
      <w:r>
        <w:rPr>
          <w:sz w:val="16"/>
          <w:szCs w:val="16"/>
          <w:vertAlign w:val="superscript"/>
        </w:rPr>
        <w:t>43</w:t>
      </w:r>
      <w:r>
        <w:t xml:space="preserve"> events per Planck time per Planck volume. This is the universe’s frame rate.</w:t>
      </w:r>
    </w:p>
    <w:p w14:paraId="637E25D0" w14:textId="77777777" w:rsidR="004D4DD7" w:rsidRDefault="00000000">
      <w:pPr>
        <w:spacing w:before="80" w:after="80" w:line="360" w:lineRule="auto"/>
      </w:pPr>
      <w:r>
        <w:t>When a collapsing region — a forming black hole — approaches this maximum, something decisive happens. The actualization density μ climbs toward the causal termination threshold μ</w:t>
      </w:r>
      <w:r>
        <w:rPr>
          <w:sz w:val="16"/>
          <w:szCs w:val="16"/>
          <w:vertAlign w:val="subscript"/>
        </w:rPr>
        <w:t>2</w:t>
      </w:r>
      <w:r>
        <w:t xml:space="preserve"> ≈ 5.7, where the acceptance probability P</w:t>
      </w:r>
      <w:r>
        <w:rPr>
          <w:sz w:val="16"/>
          <w:szCs w:val="16"/>
          <w:vertAlign w:val="subscript"/>
        </w:rPr>
        <w:t>acc</w:t>
      </w:r>
      <w:r>
        <w:t xml:space="preserve"> for new actualization events drops to zero. The graph cannot grow any further locally. The region severs from its parent: no outgoing edges remain, and the graph cut theorem (machine-verified in Lean 4) guarantees that the LLC holds independently on each side. The daughter graph is born.</w:t>
      </w:r>
    </w:p>
    <w:p w14:paraId="797D8C21" w14:textId="77777777" w:rsidR="004D4DD7" w:rsidRDefault="00000000">
      <w:pPr>
        <w:pStyle w:val="Heading2"/>
      </w:pPr>
      <w:r>
        <w:lastRenderedPageBreak/>
        <w:t>Why a Supermassive Black Hole</w:t>
      </w:r>
    </w:p>
    <w:p w14:paraId="6075B995" w14:textId="77777777" w:rsidR="004D4DD7" w:rsidRDefault="00000000">
      <w:pPr>
        <w:spacing w:before="80" w:after="80" w:line="360" w:lineRule="auto"/>
      </w:pPr>
      <w:r>
        <w:t xml:space="preserve">Not every black hole can birth a viable universe. The daughter inherits its baryon-to-photon ratio </w:t>
      </w:r>
      <w:proofErr w:type="spellStart"/>
      <w:r>
        <w:t>η</w:t>
      </w:r>
      <w:r>
        <w:rPr>
          <w:sz w:val="16"/>
          <w:szCs w:val="16"/>
          <w:vertAlign w:val="subscript"/>
        </w:rPr>
        <w:t>b</w:t>
      </w:r>
      <w:proofErr w:type="spellEnd"/>
      <w:r>
        <w:t xml:space="preserve"> from the </w:t>
      </w:r>
      <w:proofErr w:type="spellStart"/>
      <w:r>
        <w:t>Bekenstein</w:t>
      </w:r>
      <w:proofErr w:type="spellEnd"/>
      <w:r>
        <w:t xml:space="preserve">-Hawking entropy of the parent black hole </w:t>
      </w:r>
      <w:proofErr w:type="gramStart"/>
      <w:r>
        <w:t>at the moment</w:t>
      </w:r>
      <w:proofErr w:type="gramEnd"/>
      <w:r>
        <w:t xml:space="preserve"> of severance. Our universe has </w:t>
      </w:r>
      <w:proofErr w:type="spellStart"/>
      <w:r>
        <w:t>η</w:t>
      </w:r>
      <w:r>
        <w:rPr>
          <w:sz w:val="16"/>
          <w:szCs w:val="16"/>
          <w:vertAlign w:val="subscript"/>
        </w:rPr>
        <w:t>b</w:t>
      </w:r>
      <w:proofErr w:type="spellEnd"/>
      <w:r>
        <w:t xml:space="preserve"> = 6.1 × 10⁻¹⁰, which requires a parent entropy of approximately 10</w:t>
      </w:r>
      <w:r>
        <w:rPr>
          <w:sz w:val="16"/>
          <w:szCs w:val="16"/>
          <w:vertAlign w:val="superscript"/>
        </w:rPr>
        <w:t>90</w:t>
      </w:r>
      <w:r>
        <w:t xml:space="preserve"> k</w:t>
      </w:r>
      <w:r>
        <w:rPr>
          <w:sz w:val="16"/>
          <w:szCs w:val="16"/>
          <w:vertAlign w:val="subscript"/>
        </w:rPr>
        <w:t>B</w:t>
      </w:r>
      <w:r>
        <w:t xml:space="preserve">. Inverting the </w:t>
      </w:r>
      <w:proofErr w:type="spellStart"/>
      <w:r>
        <w:t>Bekenstein</w:t>
      </w:r>
      <w:proofErr w:type="spellEnd"/>
      <w:r>
        <w:t>-Hawking formula gives the mass of the parent: approximately 2.5 to 6.6 million solar masses.</w:t>
      </w:r>
    </w:p>
    <w:p w14:paraId="1F5D830A" w14:textId="77777777" w:rsidR="004D4DD7" w:rsidRDefault="00000000">
      <w:pPr>
        <w:spacing w:before="80" w:after="80" w:line="360" w:lineRule="auto"/>
      </w:pPr>
      <w:r>
        <w:t xml:space="preserve">This is a supermassive black hole (SMBH) — the kind found at the </w:t>
      </w:r>
      <w:proofErr w:type="spellStart"/>
      <w:r>
        <w:t>centres</w:t>
      </w:r>
      <w:proofErr w:type="spellEnd"/>
      <w:r>
        <w:t xml:space="preserve"> of galaxies. A stellar-mass black hole (a few solar masses) does not have enough entropy; its daughter universe would have the wrong </w:t>
      </w:r>
      <w:proofErr w:type="spellStart"/>
      <w:r>
        <w:t>η</w:t>
      </w:r>
      <w:r>
        <w:rPr>
          <w:sz w:val="16"/>
          <w:szCs w:val="16"/>
          <w:vertAlign w:val="subscript"/>
        </w:rPr>
        <w:t>b</w:t>
      </w:r>
      <w:proofErr w:type="spellEnd"/>
      <w:r>
        <w:t xml:space="preserve"> and therefore the wrong baryon acoustic scale, the wrong light element abundances, and the wrong cosmic microwave background. The SMBH mass range is not a free choice. It is the unique range consistent with the universe we observe.</w:t>
      </w:r>
    </w:p>
    <w:p w14:paraId="6178DE6A" w14:textId="77777777" w:rsidR="004D4DD7" w:rsidRDefault="00000000">
      <w:pPr>
        <w:pStyle w:val="Heading2"/>
      </w:pPr>
      <w:r>
        <w:t>The Parent’s Geometry</w:t>
      </w:r>
    </w:p>
    <w:p w14:paraId="74F962CB" w14:textId="77777777" w:rsidR="004D4DD7" w:rsidRDefault="00000000">
      <w:pPr>
        <w:spacing w:before="80" w:after="80" w:line="360" w:lineRule="auto"/>
      </w:pPr>
      <w:r>
        <w:t>A real astrophysical SMBH is not a featureless sphere. It spins, and its spin defines a preferred axis and a preferred plane. The Kerr metric — the exact solution of Einstein’s equations for a spinning black hole — describes a horizon that is oblate: wider at the equator, compressed at the poles. The degree of oblateness is controlled by the dimensionless spin parameter a*, which ranges from 0 (no spin) to 1 (maximum spin). Observed SMBHs in the relevant mass range typically have a* between 0.7 and 0.95.</w:t>
      </w:r>
    </w:p>
    <w:p w14:paraId="1E50013B" w14:textId="77777777" w:rsidR="004D4DD7" w:rsidRDefault="00000000">
      <w:pPr>
        <w:spacing w:before="80" w:after="80" w:line="360" w:lineRule="auto"/>
      </w:pPr>
      <w:r>
        <w:t>The parent also has an accretion environment: a disk of infalling matter in its equatorial plane, and jets of energy along its spin axis. This environment is not perfectly symmetric about the equatorial plane — the infall is slightly asymmetric, the jets are not identical, the tidal field from the parent’s own galactic environment introduces a gentle asymmetry. These imperfections, as we will see, are preserved in the daughter’s initial conditions and are visible in our sky today.</w:t>
      </w:r>
    </w:p>
    <w:p w14:paraId="7E4BF518" w14:textId="77777777" w:rsidR="004D4DD7" w:rsidRDefault="00000000">
      <w:pPr>
        <w:spacing w:before="400" w:after="400"/>
        <w:jc w:val="center"/>
      </w:pPr>
      <w:r>
        <w:rPr>
          <w:color w:val="2D6A8F"/>
          <w:sz w:val="20"/>
          <w:szCs w:val="20"/>
        </w:rPr>
        <w:t>•     •     •</w:t>
      </w:r>
    </w:p>
    <w:p w14:paraId="4306908E" w14:textId="77777777" w:rsidR="004D4DD7" w:rsidRDefault="00000000">
      <w:pPr>
        <w:pStyle w:val="Heading1"/>
      </w:pPr>
      <w:r>
        <w:t>Act II: Nucleation</w:t>
      </w:r>
    </w:p>
    <w:p w14:paraId="6DE47492" w14:textId="77777777" w:rsidR="004D4DD7" w:rsidRDefault="00000000">
      <w:pPr>
        <w:spacing w:before="80" w:after="80" w:line="360" w:lineRule="auto"/>
      </w:pPr>
      <w:r>
        <w:lastRenderedPageBreak/>
        <w:t>The moment of severance is not an explosion. It is a disconnection — the last outgoing causal edge is written, and then there are no more. The daughter graph begins with the boundary conditions inherited from the severance surface. These boundary conditions encode everything the daughter needs to become a universe: the total energy (set by the parent’s mass), the baryon-to-photon ratio (set by the parent’s entropy), and the initial perturbation spectrum (set by the parent’s geometry).</w:t>
      </w:r>
    </w:p>
    <w:p w14:paraId="7058EED6" w14:textId="77777777" w:rsidR="004D4DD7" w:rsidRDefault="00000000">
      <w:pPr>
        <w:pStyle w:val="Heading2"/>
      </w:pPr>
      <w:r>
        <w:t>The Birth Certificate</w:t>
      </w:r>
    </w:p>
    <w:p w14:paraId="1ECF73DE" w14:textId="77777777" w:rsidR="004D4DD7" w:rsidRDefault="00000000">
      <w:pPr>
        <w:spacing w:before="80" w:after="80" w:line="360" w:lineRule="auto"/>
      </w:pPr>
      <w:r>
        <w:t xml:space="preserve">The Kerr horizon’s geometry imprints a specific angular pattern on the boundary flux </w:t>
      </w:r>
      <w:proofErr w:type="spellStart"/>
      <w:r>
        <w:t>Φ</w:t>
      </w:r>
      <w:proofErr w:type="gramStart"/>
      <w:r>
        <w:rPr>
          <w:sz w:val="16"/>
          <w:szCs w:val="16"/>
          <w:vertAlign w:val="subscript"/>
        </w:rPr>
        <w:t>boundary</w:t>
      </w:r>
      <w:proofErr w:type="spellEnd"/>
      <w:r>
        <w:t>(</w:t>
      </w:r>
      <w:proofErr w:type="gramEnd"/>
      <w:r>
        <w:t>θ, φ). Decomposing this pattern into spherical harmonics reveals a clean structure: the spin produces a pure quadrupole (ℓ = 2) deformation, with amplitude ε</w:t>
      </w:r>
      <w:r>
        <w:rPr>
          <w:sz w:val="16"/>
          <w:szCs w:val="16"/>
          <w:vertAlign w:val="subscript"/>
        </w:rPr>
        <w:t>2</w:t>
      </w:r>
      <w:r>
        <w:t xml:space="preserve"> that grows with the spin parameter. The octupole (ℓ = 3) is </w:t>
      </w:r>
      <w:r>
        <w:rPr>
          <w:i/>
          <w:iCs/>
        </w:rPr>
        <w:t>identically zero</w:t>
      </w:r>
      <w:r>
        <w:t xml:space="preserve"> from the Kerr geometry alone, because the Kerr metric is symmetric about its equatorial plane. Any octupole must come from the accretion environment — the asymmetric infall that breaks the equatorial symmetry.</w:t>
      </w:r>
    </w:p>
    <w:p w14:paraId="179CC353" w14:textId="77777777" w:rsidR="004D4DD7" w:rsidRDefault="00000000">
      <w:pPr>
        <w:spacing w:before="80" w:after="80" w:line="360" w:lineRule="auto"/>
      </w:pPr>
      <w:r>
        <w:t xml:space="preserve">Both the quadrupole and the octupole are aligned with the same axis: the parent’s spin. This is not a coincidence or a fine-tuning. The quadrupole is set by the spin geometry; the octupole is set by the accretion disk, which lies in the spin’s equatorial plane. They </w:t>
      </w:r>
      <w:r>
        <w:rPr>
          <w:i/>
          <w:iCs/>
        </w:rPr>
        <w:t>must</w:t>
      </w:r>
      <w:r>
        <w:t xml:space="preserve"> share an axis.</w:t>
      </w:r>
    </w:p>
    <w:p w14:paraId="73FDF90D" w14:textId="77777777" w:rsidR="004D4DD7" w:rsidRDefault="00000000">
      <w:pPr>
        <w:spacing w:before="80" w:after="80" w:line="360" w:lineRule="auto"/>
      </w:pPr>
      <w:r>
        <w:t>The daughter universe is born with anisotropic initial conditions:</w:t>
      </w:r>
    </w:p>
    <w:p w14:paraId="714866E0" w14:textId="77777777" w:rsidR="004D4DD7" w:rsidRDefault="00000000">
      <w:pPr>
        <w:pBdr>
          <w:left w:val="single" w:sz="6" w:space="12" w:color="2D6A8F"/>
        </w:pBdr>
        <w:spacing w:before="200" w:after="200" w:line="360" w:lineRule="auto"/>
        <w:ind w:left="720" w:right="720"/>
      </w:pPr>
      <w:proofErr w:type="spellStart"/>
      <w:r>
        <w:rPr>
          <w:i/>
          <w:iCs/>
          <w:color w:val="555555"/>
          <w:sz w:val="23"/>
          <w:szCs w:val="23"/>
        </w:rPr>
        <w:t>δρ</w:t>
      </w:r>
      <w:proofErr w:type="spellEnd"/>
      <w:r>
        <w:rPr>
          <w:i/>
          <w:iCs/>
          <w:color w:val="555555"/>
          <w:sz w:val="23"/>
          <w:szCs w:val="23"/>
        </w:rPr>
        <w:t>/</w:t>
      </w:r>
      <w:proofErr w:type="gramStart"/>
      <w:r>
        <w:rPr>
          <w:i/>
          <w:iCs/>
          <w:color w:val="555555"/>
          <w:sz w:val="23"/>
          <w:szCs w:val="23"/>
        </w:rPr>
        <w:t>ρ(</w:t>
      </w:r>
      <w:proofErr w:type="gramEnd"/>
      <w:r>
        <w:rPr>
          <w:i/>
          <w:iCs/>
          <w:color w:val="555555"/>
          <w:sz w:val="23"/>
          <w:szCs w:val="23"/>
        </w:rPr>
        <w:t>θ, φ) = ε₂ P₂(</w:t>
      </w:r>
      <w:proofErr w:type="spellStart"/>
      <w:r>
        <w:rPr>
          <w:i/>
          <w:iCs/>
          <w:color w:val="555555"/>
          <w:sz w:val="23"/>
          <w:szCs w:val="23"/>
        </w:rPr>
        <w:t>cosθ</w:t>
      </w:r>
      <w:proofErr w:type="spellEnd"/>
      <w:r>
        <w:rPr>
          <w:i/>
          <w:iCs/>
          <w:color w:val="555555"/>
          <w:sz w:val="23"/>
          <w:szCs w:val="23"/>
        </w:rPr>
        <w:t>) + ε₃ P₃(</w:t>
      </w:r>
      <w:proofErr w:type="spellStart"/>
      <w:r>
        <w:rPr>
          <w:i/>
          <w:iCs/>
          <w:color w:val="555555"/>
          <w:sz w:val="23"/>
          <w:szCs w:val="23"/>
        </w:rPr>
        <w:t>cosθ</w:t>
      </w:r>
      <w:proofErr w:type="spellEnd"/>
      <w:proofErr w:type="gramStart"/>
      <w:r>
        <w:rPr>
          <w:i/>
          <w:iCs/>
          <w:color w:val="555555"/>
          <w:sz w:val="23"/>
          <w:szCs w:val="23"/>
        </w:rPr>
        <w:t xml:space="preserve">),   </w:t>
      </w:r>
      <w:proofErr w:type="gramEnd"/>
      <w:r>
        <w:rPr>
          <w:i/>
          <w:iCs/>
          <w:color w:val="555555"/>
          <w:sz w:val="23"/>
          <w:szCs w:val="23"/>
        </w:rPr>
        <w:t>with the preferred axis = the parent’s spin axis</w:t>
      </w:r>
    </w:p>
    <w:p w14:paraId="019F82A9" w14:textId="77777777" w:rsidR="004D4DD7" w:rsidRDefault="00000000">
      <w:pPr>
        <w:spacing w:before="80" w:after="80" w:line="360" w:lineRule="auto"/>
      </w:pPr>
      <w:r>
        <w:t xml:space="preserve">This is the universe’s birth certificate. It is written </w:t>
      </w:r>
      <w:proofErr w:type="gramStart"/>
      <w:r>
        <w:t>at the moment</w:t>
      </w:r>
      <w:proofErr w:type="gramEnd"/>
      <w:r>
        <w:t xml:space="preserve"> of nucleation, in the geometry of the parent black hole, and it is carried forward through 13.8 billion years of cosmic evolution to appear in the oldest light we can observe.</w:t>
      </w:r>
    </w:p>
    <w:p w14:paraId="5F64346E" w14:textId="77777777" w:rsidR="004D4DD7" w:rsidRDefault="00000000">
      <w:pPr>
        <w:pStyle w:val="Heading2"/>
      </w:pPr>
      <w:r>
        <w:t>Inflationary Dilution</w:t>
      </w:r>
    </w:p>
    <w:p w14:paraId="223C5228" w14:textId="77777777" w:rsidR="004D4DD7" w:rsidRDefault="00000000">
      <w:pPr>
        <w:spacing w:before="80" w:after="80" w:line="360" w:lineRule="auto"/>
      </w:pPr>
      <w:r>
        <w:t xml:space="preserve">Immediately after nucleation, the daughter universe undergoes a period of extremely rapid expansion — inflation, in the standard terminology, though in RA the mechanism is the rapid growth of the causal graph in the newly disconnected region. This expansion </w:t>
      </w:r>
      <w:r>
        <w:lastRenderedPageBreak/>
        <w:t>dilutes the nucleation perturbation exponentially. A mode with angular scale ℓ is diluted by a factor (2/</w:t>
      </w:r>
      <w:proofErr w:type="gramStart"/>
      <w:r>
        <w:t>ℓ)²</w:t>
      </w:r>
      <w:proofErr w:type="gramEnd"/>
      <w:r>
        <w:t xml:space="preserve"> relative to the largest mode (ℓ = 2), because shorter-wavelength modes exit the causal horizon later and therefore spend more time being stretched.</w:t>
      </w:r>
    </w:p>
    <w:p w14:paraId="7F288093" w14:textId="77777777" w:rsidR="004D4DD7" w:rsidRDefault="00000000">
      <w:pPr>
        <w:spacing w:before="80" w:after="80" w:line="360" w:lineRule="auto"/>
      </w:pPr>
      <w:r>
        <w:t xml:space="preserve">The total number of e-folds of inflation determines how much the nucleation signal is diluted. For the signal to be visible at all in the cosmic microwave background, the universe must have undergone </w:t>
      </w:r>
      <w:r>
        <w:rPr>
          <w:i/>
          <w:iCs/>
        </w:rPr>
        <w:t>nearly the minimum</w:t>
      </w:r>
      <w:r>
        <w:t xml:space="preserve"> amount of inflation needed to solve the horizon problem — approximately 64 to 65 e-folds, rather than the vastly larger numbers that some inflationary models predict. This is itself a prediction of the framework, testable via the tensor-to-scalar ratio and spectral tilt of the CMB power spectrum.</w:t>
      </w:r>
    </w:p>
    <w:p w14:paraId="4FD98282" w14:textId="77777777" w:rsidR="004D4DD7" w:rsidRDefault="00000000">
      <w:pPr>
        <w:spacing w:before="80" w:after="80" w:line="360" w:lineRule="auto"/>
      </w:pPr>
      <w:r>
        <w:t>The dilution law (2/</w:t>
      </w:r>
      <w:proofErr w:type="gramStart"/>
      <w:r>
        <w:t>ℓ)²</w:t>
      </w:r>
      <w:proofErr w:type="gramEnd"/>
      <w:r>
        <w:t xml:space="preserve"> predicts a specific hierarchy of nucleation imprints: strong at ℓ = 2, moderate at ℓ = 3, and negligible by ℓ = 4. This is not a parameter choice. It is a kinematic consequence of the relationship between wavelength and horizon exit time during inflation.</w:t>
      </w:r>
    </w:p>
    <w:p w14:paraId="66709FD9" w14:textId="77777777" w:rsidR="004D4DD7" w:rsidRDefault="00000000">
      <w:pPr>
        <w:spacing w:before="400" w:after="400"/>
        <w:jc w:val="center"/>
      </w:pPr>
      <w:r>
        <w:rPr>
          <w:color w:val="2D6A8F"/>
          <w:sz w:val="20"/>
          <w:szCs w:val="20"/>
        </w:rPr>
        <w:t>•     •     •</w:t>
      </w:r>
    </w:p>
    <w:p w14:paraId="09B133E2" w14:textId="77777777" w:rsidR="004D4DD7" w:rsidRDefault="00000000">
      <w:pPr>
        <w:pStyle w:val="Heading1"/>
      </w:pPr>
      <w:r>
        <w:t>Act III: The First Moments</w:t>
      </w:r>
    </w:p>
    <w:p w14:paraId="6E2015BA" w14:textId="77777777" w:rsidR="004D4DD7" w:rsidRDefault="00000000">
      <w:pPr>
        <w:pStyle w:val="Heading2"/>
      </w:pPr>
      <w:r>
        <w:t xml:space="preserve">The Rules </w:t>
      </w:r>
      <w:proofErr w:type="spellStart"/>
      <w:r>
        <w:t>Crystallise</w:t>
      </w:r>
      <w:proofErr w:type="spellEnd"/>
    </w:p>
    <w:p w14:paraId="5FEE7C5A" w14:textId="77777777" w:rsidR="004D4DD7" w:rsidRDefault="00000000">
      <w:pPr>
        <w:spacing w:before="80" w:after="80" w:line="360" w:lineRule="auto"/>
      </w:pPr>
      <w:r>
        <w:t xml:space="preserve">As the daughter universe expands and cools, the causal graph’s local structure determines which patterns of actualization are stable. The BDG action — the natural action functional for a four-dimensional causal set, </w:t>
      </w:r>
      <w:proofErr w:type="spellStart"/>
      <w:r>
        <w:t>characterised</w:t>
      </w:r>
      <w:proofErr w:type="spellEnd"/>
      <w:r>
        <w:t xml:space="preserve"> by the integers (1, −1, 9, −16, 8) — admits exactly five topologically distinct stability classes. These are not arbitrary categories. They are the complete catalogue of stable patterns that a four-dimensional causal diamond can support, and they correspond precisely to the particle types of the Standard Model: quarks, gluons, gauge bosons, the Higgs, and leptons.</w:t>
      </w:r>
    </w:p>
    <w:p w14:paraId="5B25653B" w14:textId="77777777" w:rsidR="004D4DD7" w:rsidRDefault="00000000">
      <w:pPr>
        <w:spacing w:before="80" w:after="80" w:line="360" w:lineRule="auto"/>
      </w:pPr>
      <w:r>
        <w:t>The coupling constants emerge from the same integers. The fine structure constant α</w:t>
      </w:r>
      <w:r>
        <w:rPr>
          <w:sz w:val="16"/>
          <w:szCs w:val="16"/>
          <w:vertAlign w:val="subscript"/>
        </w:rPr>
        <w:t>EM</w:t>
      </w:r>
      <w:r>
        <w:t xml:space="preserve"> = 1/137 is a fixed point of the BDG depth-ratio recursion, verified by integer arithmetic in Lean 4. The strong coupling constant α</w:t>
      </w:r>
      <w:r>
        <w:rPr>
          <w:sz w:val="16"/>
          <w:szCs w:val="16"/>
          <w:vertAlign w:val="subscript"/>
        </w:rPr>
        <w:t>s</w:t>
      </w:r>
      <w:r>
        <w:t>(</w:t>
      </w:r>
      <w:proofErr w:type="spellStart"/>
      <w:r>
        <w:t>m</w:t>
      </w:r>
      <w:r>
        <w:rPr>
          <w:sz w:val="16"/>
          <w:szCs w:val="16"/>
          <w:vertAlign w:val="subscript"/>
        </w:rPr>
        <w:t>Z</w:t>
      </w:r>
      <w:proofErr w:type="spellEnd"/>
      <w:r>
        <w:t xml:space="preserve">) = 1/√72 ≈ 0.11785 agrees with the experimental value to 0.13%. The Koide lepton mass formula K = 2/3, the quark </w:t>
      </w:r>
      <w:r>
        <w:lastRenderedPageBreak/>
        <w:t xml:space="preserve">confinement depths, and the closure of the particle spectrum at five types are all machine-verified consequences of the same BDG structure. None of these are inputs. They are outputs of four-dimensional causal geometry. The full derivations are given in the companion paper </w:t>
      </w:r>
      <w:r>
        <w:rPr>
          <w:i/>
          <w:iCs/>
        </w:rPr>
        <w:t>Fine Structure Constant and Strong Coupling from Four-Dimensional Causal Geometry</w:t>
      </w:r>
      <w:r>
        <w:t xml:space="preserve"> (P1).</w:t>
      </w:r>
    </w:p>
    <w:p w14:paraId="44A96EC9" w14:textId="77777777" w:rsidR="004D4DD7" w:rsidRDefault="00000000">
      <w:pPr>
        <w:pStyle w:val="Heading2"/>
      </w:pPr>
      <w:r>
        <w:t>The Selectivity of the Universe</w:t>
      </w:r>
    </w:p>
    <w:p w14:paraId="330BF381" w14:textId="77777777" w:rsidR="004D4DD7" w:rsidRDefault="00000000">
      <w:pPr>
        <w:spacing w:before="80" w:after="80" w:line="360" w:lineRule="auto"/>
      </w:pPr>
      <w:r>
        <w:t xml:space="preserve">The actualization threshold ΔS* = 0.601 </w:t>
      </w:r>
      <w:proofErr w:type="spellStart"/>
      <w:r>
        <w:t>nats</w:t>
      </w:r>
      <w:proofErr w:type="spellEnd"/>
      <w:r>
        <w:t xml:space="preserve"> — the minimum increase in quantum relative entropy required for an interaction to become a permanent event in the causal graph — is computed exactly from the BDG Poisson model at the Planck density μ = 1. It is the selectivity of the universe: how hard it is for a proposed event to become real. This threshold governs quantum measurement (an event </w:t>
      </w:r>
      <w:proofErr w:type="spellStart"/>
      <w:r>
        <w:t>actualises</w:t>
      </w:r>
      <w:proofErr w:type="spellEnd"/>
      <w:r>
        <w:t xml:space="preserve"> when its environmental entanglement crosses ΔS*), the transition from quantum to classical </w:t>
      </w:r>
      <w:proofErr w:type="spellStart"/>
      <w:r>
        <w:t>behaviour</w:t>
      </w:r>
      <w:proofErr w:type="spellEnd"/>
      <w:r>
        <w:t>, and, as we will see, the origin of biological complexity. A single number, derived from four-dimensional geometry, that controls physics at every scale.</w:t>
      </w:r>
    </w:p>
    <w:p w14:paraId="6C897793" w14:textId="77777777" w:rsidR="004D4DD7" w:rsidRDefault="00000000">
      <w:pPr>
        <w:spacing w:before="400" w:after="400"/>
        <w:jc w:val="center"/>
      </w:pPr>
      <w:r>
        <w:rPr>
          <w:color w:val="2D6A8F"/>
          <w:sz w:val="20"/>
          <w:szCs w:val="20"/>
        </w:rPr>
        <w:t>•     •     •</w:t>
      </w:r>
    </w:p>
    <w:p w14:paraId="70BD28D4" w14:textId="77777777" w:rsidR="004D4DD7" w:rsidRDefault="00000000">
      <w:pPr>
        <w:pStyle w:val="Heading1"/>
      </w:pPr>
      <w:r>
        <w:t>Act IV: Structure</w:t>
      </w:r>
    </w:p>
    <w:p w14:paraId="23D4328C" w14:textId="77777777" w:rsidR="004D4DD7" w:rsidRDefault="00000000">
      <w:pPr>
        <w:pStyle w:val="Heading2"/>
      </w:pPr>
      <w:r>
        <w:t>The Cosmic Microwave Background</w:t>
      </w:r>
    </w:p>
    <w:p w14:paraId="1EA3DD22" w14:textId="77777777" w:rsidR="004D4DD7" w:rsidRDefault="00000000">
      <w:pPr>
        <w:spacing w:before="80" w:after="80" w:line="360" w:lineRule="auto"/>
      </w:pPr>
      <w:r>
        <w:t>Approximately 380,000 years after nucleation, the universe cooled enough for neutral atoms to form, and the photons of the cosmic microwave background (CMB) began their journey. These photons carry the imprint of the universe’s state at that moment: tiny temperature variations, typically about one part in 100,000, that encode the density perturbations from which all subsequent structure grew.</w:t>
      </w:r>
    </w:p>
    <w:p w14:paraId="0F6724A4" w14:textId="77777777" w:rsidR="004D4DD7" w:rsidRDefault="00000000">
      <w:pPr>
        <w:spacing w:before="80" w:after="80" w:line="360" w:lineRule="auto"/>
      </w:pPr>
      <w:r>
        <w:t>Standard cosmology (ΛCDM) predicts that these perturbations should be statistically isotropic — the same in every direction, with no preferred axis. The data, from both WMAP and the Planck satellite, show that this prediction holds beautifully at small angular scales (ℓ ≥ 4). But at the largest angular scales, several anomalies have persisted through two decades of increasingly precise measurement:</w:t>
      </w:r>
    </w:p>
    <w:p w14:paraId="02F55F67" w14:textId="77777777" w:rsidR="004D4DD7" w:rsidRDefault="00000000">
      <w:pPr>
        <w:spacing w:before="80" w:after="80" w:line="360" w:lineRule="auto"/>
      </w:pPr>
      <w:r>
        <w:rPr>
          <w:b/>
          <w:bCs/>
        </w:rPr>
        <w:lastRenderedPageBreak/>
        <w:t xml:space="preserve">The low quadrupole. </w:t>
      </w:r>
      <w:r>
        <w:t>The ℓ = 2 power (C</w:t>
      </w:r>
      <w:r>
        <w:rPr>
          <w:sz w:val="16"/>
          <w:szCs w:val="16"/>
          <w:vertAlign w:val="subscript"/>
        </w:rPr>
        <w:t>2</w:t>
      </w:r>
      <w:r>
        <w:t>) is approximately 200 μK², compared to the ΛCDM prediction of about 1100 μK² — an 80% suppression.</w:t>
      </w:r>
    </w:p>
    <w:p w14:paraId="1A59B242" w14:textId="77777777" w:rsidR="004D4DD7" w:rsidRDefault="00000000">
      <w:pPr>
        <w:spacing w:before="80" w:after="80" w:line="360" w:lineRule="auto"/>
      </w:pPr>
      <w:r>
        <w:rPr>
          <w:b/>
          <w:bCs/>
        </w:rPr>
        <w:t xml:space="preserve">The axis of evil. </w:t>
      </w:r>
      <w:r>
        <w:t>The preferred axes of the ℓ = 2 (quadrupole) and ℓ = 3 (octupole) modes are aligned to within 9–13°, an alignment that is not predicted by ΛCDM and has no known mechanism in standard cosmology.</w:t>
      </w:r>
    </w:p>
    <w:p w14:paraId="7E185E86" w14:textId="77777777" w:rsidR="004D4DD7" w:rsidRDefault="00000000">
      <w:pPr>
        <w:spacing w:before="80" w:after="80" w:line="360" w:lineRule="auto"/>
      </w:pPr>
      <w:r>
        <w:rPr>
          <w:b/>
          <w:bCs/>
        </w:rPr>
        <w:t xml:space="preserve">The hemisphere asymmetry. </w:t>
      </w:r>
      <w:r>
        <w:t>The “northern” hemisphere of the CMB (relative to the preferred axis) has systematically less power than the “southern” hemisphere.</w:t>
      </w:r>
    </w:p>
    <w:p w14:paraId="07EF35A4" w14:textId="77777777" w:rsidR="004D4DD7" w:rsidRDefault="00000000">
      <w:pPr>
        <w:spacing w:before="80" w:after="80" w:line="360" w:lineRule="auto"/>
      </w:pPr>
      <w:r>
        <w:rPr>
          <w:b/>
          <w:bCs/>
        </w:rPr>
        <w:t xml:space="preserve">Normal higher multipoles. </w:t>
      </w:r>
      <w:r>
        <w:t>Modes with ℓ ≥ 4 show no significant anomalies; they match ΛCDM predictions.</w:t>
      </w:r>
    </w:p>
    <w:p w14:paraId="7EE98AE6" w14:textId="77777777" w:rsidR="004D4DD7" w:rsidRDefault="00000000">
      <w:pPr>
        <w:spacing w:before="80" w:after="80" w:line="360" w:lineRule="auto"/>
      </w:pPr>
      <w:r>
        <w:t>Relational Actualism explains all five features with a single mechanism. The parent SMBH’s spin produces a coherent quadrupole in the daughter’s initial conditions. When this coherent nucleation quadrupole partially cancels the stochastic (inflationary) quadrupole, the observed C</w:t>
      </w:r>
      <w:r>
        <w:rPr>
          <w:sz w:val="16"/>
          <w:szCs w:val="16"/>
          <w:vertAlign w:val="subscript"/>
        </w:rPr>
        <w:t>2</w:t>
      </w:r>
      <w:r>
        <w:t xml:space="preserve"> is suppressed. The accretion asymmetry produces a coherent octupole aligned with the same axis. The hemisphere asymmetry is the odd-parity P</w:t>
      </w:r>
      <w:r>
        <w:rPr>
          <w:sz w:val="16"/>
          <w:szCs w:val="16"/>
          <w:vertAlign w:val="subscript"/>
        </w:rPr>
        <w:t>3</w:t>
      </w:r>
      <w:r>
        <w:t xml:space="preserve"> component of the octupole. And the (2/</w:t>
      </w:r>
      <w:proofErr w:type="gramStart"/>
      <w:r>
        <w:t>ℓ)²</w:t>
      </w:r>
      <w:proofErr w:type="gramEnd"/>
      <w:r>
        <w:t xml:space="preserve"> dilution law ensures that the nucleation signal is negligible above ℓ = 3.</w:t>
      </w:r>
    </w:p>
    <w:p w14:paraId="60828DD7" w14:textId="77777777" w:rsidR="004D4DD7" w:rsidRDefault="00000000">
      <w:pPr>
        <w:spacing w:before="80" w:after="80" w:line="360" w:lineRule="auto"/>
      </w:pPr>
      <w:r>
        <w:t xml:space="preserve">The model has three parameters: the parent spin a*, the number of inflationary e-folds ΔN beyond the minimum, and the accretion asymmetry </w:t>
      </w:r>
      <w:proofErr w:type="spellStart"/>
      <w:r>
        <w:t>δ</w:t>
      </w:r>
      <w:r>
        <w:rPr>
          <w:sz w:val="16"/>
          <w:szCs w:val="16"/>
          <w:vertAlign w:val="subscript"/>
        </w:rPr>
        <w:t>acc</w:t>
      </w:r>
      <w:proofErr w:type="spellEnd"/>
      <w:r>
        <w:t>. These are constrained by three independent observations (C</w:t>
      </w:r>
      <w:r>
        <w:rPr>
          <w:sz w:val="16"/>
          <w:szCs w:val="16"/>
          <w:vertAlign w:val="subscript"/>
        </w:rPr>
        <w:t>2</w:t>
      </w:r>
      <w:r>
        <w:t xml:space="preserve"> suppression, N/S asymmetry, and the alignment angle), with two additional consistency checks (C</w:t>
      </w:r>
      <w:r>
        <w:rPr>
          <w:sz w:val="16"/>
          <w:szCs w:val="16"/>
          <w:vertAlign w:val="subscript"/>
        </w:rPr>
        <w:t>3</w:t>
      </w:r>
      <w:r>
        <w:t xml:space="preserve"> not suppressed, higher ℓ normal). The system is </w:t>
      </w:r>
      <w:proofErr w:type="gramStart"/>
      <w:r>
        <w:t>just-determined</w:t>
      </w:r>
      <w:proofErr w:type="gramEnd"/>
      <w:r>
        <w:t xml:space="preserve">: no free parameters remain. The full quantitative treatment is given in the companion paper </w:t>
      </w:r>
      <w:r>
        <w:rPr>
          <w:i/>
          <w:iCs/>
        </w:rPr>
        <w:t>Structural Zero Cosmological Constant and Hubble Tension from Causal Actualization Density</w:t>
      </w:r>
      <w:r>
        <w:t xml:space="preserve"> (P3).</w:t>
      </w:r>
    </w:p>
    <w:p w14:paraId="0B886DB7" w14:textId="77777777" w:rsidR="004D4DD7" w:rsidRDefault="00000000">
      <w:pPr>
        <w:pStyle w:val="Heading2"/>
      </w:pPr>
      <w:r>
        <w:t>The Cosmic Web</w:t>
      </w:r>
    </w:p>
    <w:p w14:paraId="0BE5BB95" w14:textId="77777777" w:rsidR="004D4DD7" w:rsidRDefault="00000000">
      <w:pPr>
        <w:spacing w:before="80" w:after="80" w:line="360" w:lineRule="auto"/>
      </w:pPr>
      <w:r>
        <w:t xml:space="preserve">The nucleation perturbations — now diluted to the familiar </w:t>
      </w:r>
      <w:proofErr w:type="spellStart"/>
      <w:r>
        <w:t>δT</w:t>
      </w:r>
      <w:proofErr w:type="spellEnd"/>
      <w:r>
        <w:t xml:space="preserve">/T ~ 10⁻⁵ level — seed the formation of large-scale structure through a feedback mechanism intrinsic to RA. The field equations couple the local expansion rate to the baryon density: regions with lower density expand faster, further diluting themselves; regions with higher density expand </w:t>
      </w:r>
      <w:r>
        <w:lastRenderedPageBreak/>
        <w:t>slower, further concentrating. This is a positive feedback loop that drives density perturbations away from uniformity in both directions.</w:t>
      </w:r>
    </w:p>
    <w:p w14:paraId="0759FC27" w14:textId="77777777" w:rsidR="004D4DD7" w:rsidRDefault="00000000">
      <w:pPr>
        <w:spacing w:before="80" w:after="80" w:line="360" w:lineRule="auto"/>
      </w:pPr>
      <w:r>
        <w:t xml:space="preserve">The result is the filamentary cosmic web: a network of dense filaments and nodes surrounding large, nearly empty voids. In standard cosmology, this structure is a contingent consequence of the </w:t>
      </w:r>
      <w:proofErr w:type="gramStart"/>
      <w:r>
        <w:t>particular initial</w:t>
      </w:r>
      <w:proofErr w:type="gramEnd"/>
      <w:r>
        <w:t xml:space="preserve"> perturbation spectrum. In RA, the feedback mechanism makes filamentary topology </w:t>
      </w:r>
      <w:r>
        <w:rPr>
          <w:i/>
          <w:iCs/>
        </w:rPr>
        <w:t>inevitable</w:t>
      </w:r>
      <w:r>
        <w:t xml:space="preserve"> for any universe with density perturbations, regardless of their specific form. The cosmic web is not an accident of our initial conditions. It is the dynamical attractor of any RA universe.</w:t>
      </w:r>
    </w:p>
    <w:p w14:paraId="222B206A" w14:textId="77777777" w:rsidR="004D4DD7" w:rsidRDefault="00000000">
      <w:pPr>
        <w:spacing w:before="80" w:after="80" w:line="360" w:lineRule="auto"/>
      </w:pPr>
      <w:r>
        <w:t>Dark matter, in this picture, is not a particle species. It is the actualization-density topology of sparse regions of the causal graph, where the graph’s effective dimensionality reduces from four to two in the low-density limit, producing flat galactic rotation curves from baryonic matter alone. The WIMP prohibition follows structurally: any particle that does not participate in on-shell electromagnetic or strong interactions has zero actualization depth and contributes nothing to the gravitational source. WIMPs, axions, and sterile neutrinos are categorically excluded as dark matter candidates.</w:t>
      </w:r>
    </w:p>
    <w:p w14:paraId="6B87377B" w14:textId="77777777" w:rsidR="004D4DD7" w:rsidRDefault="00000000">
      <w:pPr>
        <w:pStyle w:val="Heading2"/>
      </w:pPr>
      <w:r>
        <w:t>The Hubble Tension</w:t>
      </w:r>
    </w:p>
    <w:p w14:paraId="3D6853A2" w14:textId="77777777" w:rsidR="004D4DD7" w:rsidRDefault="00000000">
      <w:pPr>
        <w:spacing w:before="80" w:after="80" w:line="360" w:lineRule="auto"/>
      </w:pPr>
      <w:r>
        <w:t>The 4–5σ disagreement between early-universe and late-universe measurements of the expansion rate H</w:t>
      </w:r>
      <w:r>
        <w:rPr>
          <w:sz w:val="16"/>
          <w:szCs w:val="16"/>
          <w:vertAlign w:val="subscript"/>
        </w:rPr>
        <w:t>0</w:t>
      </w:r>
      <w:r>
        <w:t xml:space="preserve"> — the Hubble tension — is a natural consequence of the density-dependent expansion rate. Regions of space with lower baryon density exhibit locally higher expansion rates. The predicted value for the Eridanus </w:t>
      </w:r>
      <w:proofErr w:type="spellStart"/>
      <w:r>
        <w:t>supervoid</w:t>
      </w:r>
      <w:proofErr w:type="spellEnd"/>
      <w:r>
        <w:t xml:space="preserve"> is H</w:t>
      </w:r>
      <w:r>
        <w:rPr>
          <w:sz w:val="16"/>
          <w:szCs w:val="16"/>
          <w:vertAlign w:val="subscript"/>
        </w:rPr>
        <w:t>0</w:t>
      </w:r>
      <w:r>
        <w:t xml:space="preserve"> ≈ 75.9 km/s/Mpc, consistent with the locally measured high value. This is testable with DESI and other large-scale structure surveys: RA predicts a linear correlation between H</w:t>
      </w:r>
      <w:r>
        <w:rPr>
          <w:sz w:val="16"/>
          <w:szCs w:val="16"/>
          <w:vertAlign w:val="subscript"/>
        </w:rPr>
        <w:t>0</w:t>
      </w:r>
      <w:r>
        <w:t xml:space="preserve"> and baryon density along the line of sight.</w:t>
      </w:r>
    </w:p>
    <w:p w14:paraId="665D418B" w14:textId="77777777" w:rsidR="004D4DD7" w:rsidRDefault="00000000">
      <w:pPr>
        <w:spacing w:before="400" w:after="400"/>
        <w:jc w:val="center"/>
      </w:pPr>
      <w:r>
        <w:rPr>
          <w:color w:val="2D6A8F"/>
          <w:sz w:val="20"/>
          <w:szCs w:val="20"/>
        </w:rPr>
        <w:t>•     •     •</w:t>
      </w:r>
    </w:p>
    <w:p w14:paraId="22A86D94" w14:textId="77777777" w:rsidR="004D4DD7" w:rsidRDefault="00000000">
      <w:pPr>
        <w:pStyle w:val="Heading1"/>
      </w:pPr>
      <w:r>
        <w:t>Act V: Complexity</w:t>
      </w:r>
    </w:p>
    <w:p w14:paraId="328098D0" w14:textId="77777777" w:rsidR="004D4DD7" w:rsidRDefault="00000000">
      <w:pPr>
        <w:spacing w:before="80" w:after="80" w:line="360" w:lineRule="auto"/>
      </w:pPr>
      <w:r>
        <w:t xml:space="preserve">The same actualization filter that selects which quantum events become real, operating recursively at successively larger scales, produces the full hierarchy of physical </w:t>
      </w:r>
      <w:r>
        <w:lastRenderedPageBreak/>
        <w:t xml:space="preserve">complexity. This is not emergence in the usual sense — new rules appearing at each scale. It is the </w:t>
      </w:r>
      <w:r>
        <w:rPr>
          <w:i/>
          <w:iCs/>
        </w:rPr>
        <w:t>same</w:t>
      </w:r>
      <w:r>
        <w:t xml:space="preserve"> rule, applied at different levels of </w:t>
      </w:r>
      <w:proofErr w:type="gramStart"/>
      <w:r>
        <w:t>coarse-graining</w:t>
      </w:r>
      <w:proofErr w:type="gramEnd"/>
      <w:r>
        <w:t>. The Erdős-Rényi percolation threshold at μ = 1, which governs QCD confinement and the onset of filamentary cosmic structure, also governs the transition from abiotic chemistry to biological complexity.</w:t>
      </w:r>
    </w:p>
    <w:p w14:paraId="0A73396F" w14:textId="77777777" w:rsidR="004D4DD7" w:rsidRDefault="00000000">
      <w:pPr>
        <w:pStyle w:val="Heading2"/>
      </w:pPr>
      <w:r>
        <w:t>The Causal Firewall</w:t>
      </w:r>
    </w:p>
    <w:p w14:paraId="016F10F3" w14:textId="77777777" w:rsidR="004D4DD7" w:rsidRDefault="00000000">
      <w:pPr>
        <w:spacing w:before="80" w:after="80" w:line="360" w:lineRule="auto"/>
      </w:pPr>
      <w:r>
        <w:t>Life is possible wherever and whenever the local causal actualization density meets two conditions. The first (F1, Quantum Darwinism redundancy) requires the environment to record the outcomes of actualization events redundantly enough to imprint them on macroscopic timescales — a condition that makes no reference to carbon, water, or molecular chirality. The second (F2, non-relativistic condition) requires the local thermal environment to be cold enough that the actualization rate is finite and controlled.</w:t>
      </w:r>
    </w:p>
    <w:p w14:paraId="1CE9E18B" w14:textId="77777777" w:rsidR="004D4DD7" w:rsidRDefault="00000000">
      <w:pPr>
        <w:spacing w:before="80" w:after="80" w:line="360" w:lineRule="auto"/>
      </w:pPr>
      <w:r>
        <w:t xml:space="preserve">Together, F1 and F2 constitute the Causal Firewall: the substrate-independent physical criterion for biological complexity. They give universal biosignature criteria that do not presuppose any </w:t>
      </w:r>
      <w:proofErr w:type="gramStart"/>
      <w:r>
        <w:t>particular chemistry</w:t>
      </w:r>
      <w:proofErr w:type="gramEnd"/>
      <w:r>
        <w:t xml:space="preserve">, and they imply an origin-of-life sandwich bound: any proposed mechanism for the first self-replicating molecule must produce a system whose RA assembly depth lies between computed lower and upper bounds. The full development is given in the companion papers </w:t>
      </w:r>
      <w:r>
        <w:rPr>
          <w:i/>
          <w:iCs/>
        </w:rPr>
        <w:t>Algorithmic Causal Dynamics</w:t>
      </w:r>
      <w:r>
        <w:t xml:space="preserve"> (RAHC), </w:t>
      </w:r>
      <w:r>
        <w:rPr>
          <w:i/>
          <w:iCs/>
        </w:rPr>
        <w:t>Complexity and Intelligence</w:t>
      </w:r>
      <w:r>
        <w:t xml:space="preserve"> (RACI), and </w:t>
      </w:r>
      <w:r>
        <w:rPr>
          <w:i/>
          <w:iCs/>
        </w:rPr>
        <w:t>The Causal Firewall</w:t>
      </w:r>
      <w:r>
        <w:t xml:space="preserve"> (RACF).</w:t>
      </w:r>
    </w:p>
    <w:p w14:paraId="537E4BDE" w14:textId="77777777" w:rsidR="004D4DD7" w:rsidRDefault="00000000">
      <w:pPr>
        <w:pStyle w:val="Heading2"/>
      </w:pPr>
      <w:r>
        <w:t>Complexification and Dissipation</w:t>
      </w:r>
    </w:p>
    <w:p w14:paraId="2F3155BC" w14:textId="77777777" w:rsidR="004D4DD7" w:rsidRDefault="00000000">
      <w:pPr>
        <w:spacing w:before="80" w:after="80" w:line="360" w:lineRule="auto"/>
      </w:pPr>
      <w:r>
        <w:t>Traditional physics presents a stark picture: the second law of thermodynamics drives the universe relentlessly toward disorder, and complex structures — galaxies, organisms, minds — are temporary eddies swimming briefly upstream before dissolving into the entropic flow. Relational Actualism reveals a different picture, not by denying the second law, but by showing that it tells only half the story.</w:t>
      </w:r>
    </w:p>
    <w:p w14:paraId="12B2D382" w14:textId="77777777" w:rsidR="004D4DD7" w:rsidRDefault="00000000">
      <w:pPr>
        <w:spacing w:before="80" w:after="80" w:line="360" w:lineRule="auto"/>
      </w:pPr>
      <w:r>
        <w:t xml:space="preserve">Every actualization event is simultaneously an increase in entropy (irreversibility) </w:t>
      </w:r>
      <w:r>
        <w:rPr>
          <w:i/>
          <w:iCs/>
        </w:rPr>
        <w:t>and</w:t>
      </w:r>
      <w:r>
        <w:t xml:space="preserve"> a commitment to a specific structure (the vertex that was written, not the ones that weren’t). Dissipation and complexification are not opposing forces. They are two faces of </w:t>
      </w:r>
      <w:r>
        <w:lastRenderedPageBreak/>
        <w:t xml:space="preserve">the same act. The universe does not struggle against entropy to build complexity. It builds complexity </w:t>
      </w:r>
      <w:r>
        <w:rPr>
          <w:i/>
          <w:iCs/>
        </w:rPr>
        <w:t>by</w:t>
      </w:r>
      <w:r>
        <w:t xml:space="preserve"> producing entropy, because the actualization filter selects for structured outcomes at every scale. This is why complexity arises inevitably in RA, rather than as a rare and fragile anomaly: the process that produces entropy is the same process that produces structure.</w:t>
      </w:r>
    </w:p>
    <w:p w14:paraId="7168DD44" w14:textId="77777777" w:rsidR="004D4DD7" w:rsidRDefault="00000000">
      <w:pPr>
        <w:spacing w:before="400" w:after="400"/>
        <w:jc w:val="center"/>
      </w:pPr>
      <w:r>
        <w:rPr>
          <w:color w:val="2D6A8F"/>
          <w:sz w:val="20"/>
          <w:szCs w:val="20"/>
        </w:rPr>
        <w:t>•     •     •</w:t>
      </w:r>
    </w:p>
    <w:p w14:paraId="5EFD7F00" w14:textId="77777777" w:rsidR="004D4DD7" w:rsidRDefault="00000000">
      <w:pPr>
        <w:pStyle w:val="Heading1"/>
      </w:pPr>
      <w:r>
        <w:t>Act VI: The Quantum World</w:t>
      </w:r>
    </w:p>
    <w:p w14:paraId="3DFE023C" w14:textId="342F1E45" w:rsidR="004D4DD7" w:rsidRDefault="00000000">
      <w:pPr>
        <w:spacing w:before="80" w:after="80" w:line="360" w:lineRule="auto"/>
      </w:pPr>
      <w:r>
        <w:t>At the scale of individual particles and photons, the same framework that builds cosmic structure dissolves the oldest puzzle in physics.</w:t>
      </w:r>
    </w:p>
    <w:p w14:paraId="54A88C77" w14:textId="77777777" w:rsidR="004D4DD7" w:rsidRDefault="00000000">
      <w:pPr>
        <w:pStyle w:val="Heading2"/>
      </w:pPr>
      <w:r>
        <w:t>The Measurement Problem Dissolved</w:t>
      </w:r>
    </w:p>
    <w:p w14:paraId="612194CF" w14:textId="77777777" w:rsidR="004D4DD7" w:rsidRDefault="00000000">
      <w:pPr>
        <w:spacing w:before="80" w:after="80" w:line="360" w:lineRule="auto"/>
      </w:pPr>
      <w:r>
        <w:t>A quantum state, in RA, is any state with relative entropy below the actualization threshold ΔS*. It has not yet been written into the causal graph. When interaction with an environment pushes the relative entropy past the threshold, a new permanent vertex is written. Nothing “collapses.” There is no Heisenberg cut, because there is no fundamental distinction between quantum and classical — only a gradient of actualization density. The Schrödinger equation is the approximation that applies when actualization density is low; classical mechanics is the approximation that applies when it is high. Both are limiting cases of the same discrete process.</w:t>
      </w:r>
    </w:p>
    <w:p w14:paraId="6056B266" w14:textId="77777777" w:rsidR="004D4DD7" w:rsidRDefault="00000000">
      <w:pPr>
        <w:spacing w:before="80" w:after="80" w:line="360" w:lineRule="auto"/>
      </w:pPr>
      <w:r>
        <w:t>Schrödinger’s cat is not in a superposition of alive and dead. A real cat is a densely self-coupled actualization network — trillions of atoms exchanging on-shell bosons millions of times per second. The cat is classical by constitution. The radioactive isotope alone is the genuine locus of quantum indeterminacy: a single system waiting for its first actualization event. The paradox dissolves because we misidentified the quantum system.</w:t>
      </w:r>
    </w:p>
    <w:p w14:paraId="7906CDCA" w14:textId="77777777" w:rsidR="004D4DD7" w:rsidRDefault="00000000">
      <w:pPr>
        <w:spacing w:before="80" w:after="80" w:line="360" w:lineRule="auto"/>
      </w:pPr>
      <w:r>
        <w:t xml:space="preserve">The full treatment of quantum mechanics within RA, including the Born rule consistency proof and the causal invariance theorem (machine-verified in Lean 4), is given in the companion paper </w:t>
      </w:r>
      <w:r>
        <w:rPr>
          <w:i/>
          <w:iCs/>
        </w:rPr>
        <w:t>Wave Function Collapse as Irreversible Entropy Production</w:t>
      </w:r>
      <w:r>
        <w:t xml:space="preserve"> (P2).</w:t>
      </w:r>
    </w:p>
    <w:p w14:paraId="1511BD50" w14:textId="77777777" w:rsidR="004D4DD7" w:rsidRDefault="00000000">
      <w:pPr>
        <w:pStyle w:val="Heading2"/>
      </w:pPr>
      <w:r>
        <w:lastRenderedPageBreak/>
        <w:t>General Relativity: Inevitable</w:t>
      </w:r>
    </w:p>
    <w:p w14:paraId="6498745C" w14:textId="77777777" w:rsidR="004D4DD7" w:rsidRDefault="00000000">
      <w:pPr>
        <w:spacing w:before="80" w:after="80" w:line="360" w:lineRule="auto"/>
      </w:pPr>
      <w:r>
        <w:t>Einstein’s field equations are not imposed on RA. They are derived from it, via Lovelock’s theorem: in four spacetime dimensions, the unique divergence-free, symmetric field equations built from the metric are the Einstein equations. The LLC provides the conservation input (divergence-free); the BDG closure theorem provides the dimensionality (d = 4); and the actualization projector P</w:t>
      </w:r>
      <w:r>
        <w:rPr>
          <w:sz w:val="16"/>
          <w:szCs w:val="16"/>
          <w:vertAlign w:val="subscript"/>
        </w:rPr>
        <w:t>act</w:t>
      </w:r>
      <w:r>
        <w:t xml:space="preserve"> removes vacuum contributions from the gravitational source, giving the cosmological constant Λ = 0 exactly. General relativity is not a fundamental theory in RA. It is the effective description of causal graph dynamics at scales far above the Planck length.</w:t>
      </w:r>
    </w:p>
    <w:p w14:paraId="47B4E681" w14:textId="77777777" w:rsidR="004D4DD7" w:rsidRDefault="00000000">
      <w:pPr>
        <w:pStyle w:val="Heading2"/>
      </w:pPr>
      <w:r>
        <w:t>Quantum Computing: A Hard Ceiling</w:t>
      </w:r>
    </w:p>
    <w:p w14:paraId="01FBD116" w14:textId="77777777" w:rsidR="004D4DD7" w:rsidRDefault="00000000">
      <w:pPr>
        <w:spacing w:before="80" w:after="80" w:line="360" w:lineRule="auto"/>
      </w:pPr>
      <w:r>
        <w:t xml:space="preserve">Because each qubit is an additional kinematic site at which actualization events can occur, RA predicts a structural ceiling on fault-tolerant quantum array size: </w:t>
      </w:r>
      <w:proofErr w:type="spellStart"/>
      <w:r>
        <w:t>N</w:t>
      </w:r>
      <w:r>
        <w:rPr>
          <w:sz w:val="16"/>
          <w:szCs w:val="16"/>
          <w:vertAlign w:val="subscript"/>
        </w:rPr>
        <w:t>max</w:t>
      </w:r>
      <w:proofErr w:type="spellEnd"/>
      <w:r>
        <w:t xml:space="preserve"> = η × </w:t>
      </w:r>
      <w:proofErr w:type="spellStart"/>
      <w:r>
        <w:t>p</w:t>
      </w:r>
      <w:r>
        <w:rPr>
          <w:sz w:val="16"/>
          <w:szCs w:val="16"/>
          <w:vertAlign w:val="subscript"/>
        </w:rPr>
        <w:t>th</w:t>
      </w:r>
      <w:proofErr w:type="spellEnd"/>
      <w:r>
        <w:t xml:space="preserve">, where η is the single-qubit quality factor and </w:t>
      </w:r>
      <w:proofErr w:type="spellStart"/>
      <w:r>
        <w:t>p</w:t>
      </w:r>
      <w:r>
        <w:rPr>
          <w:sz w:val="16"/>
          <w:szCs w:val="16"/>
          <w:vertAlign w:val="subscript"/>
        </w:rPr>
        <w:t>th</w:t>
      </w:r>
      <w:proofErr w:type="spellEnd"/>
      <w:r>
        <w:t xml:space="preserve"> is the fault-tolerance threshold. Beyond this size, spurious actualizations exceed the error budget regardless of hardware quality. This is a qualitative prediction: RA says the scaling hits a wall, not just an exponential difficulty. Testable at the scale of hundreds to thousands of logical qubits. The full analysis is in the companion paper </w:t>
      </w:r>
      <w:r>
        <w:rPr>
          <w:i/>
          <w:iCs/>
        </w:rPr>
        <w:t>Implications for Quantum Information</w:t>
      </w:r>
      <w:r>
        <w:t xml:space="preserve"> (RAQI).</w:t>
      </w:r>
    </w:p>
    <w:p w14:paraId="3490F3E3" w14:textId="77777777" w:rsidR="004D4DD7" w:rsidRDefault="00000000">
      <w:pPr>
        <w:spacing w:before="400" w:after="400"/>
        <w:jc w:val="center"/>
      </w:pPr>
      <w:r>
        <w:rPr>
          <w:color w:val="2D6A8F"/>
          <w:sz w:val="20"/>
          <w:szCs w:val="20"/>
        </w:rPr>
        <w:t>•     •     •</w:t>
      </w:r>
    </w:p>
    <w:p w14:paraId="37E91C77" w14:textId="77777777" w:rsidR="004D4DD7" w:rsidRDefault="00000000">
      <w:pPr>
        <w:pStyle w:val="Heading1"/>
      </w:pPr>
      <w:r>
        <w:t>Act VII: The Fate of the Universe</w:t>
      </w:r>
    </w:p>
    <w:p w14:paraId="04F5D946" w14:textId="77777777" w:rsidR="004D4DD7" w:rsidRDefault="00000000">
      <w:pPr>
        <w:spacing w:before="80" w:after="80" w:line="360" w:lineRule="auto"/>
      </w:pPr>
      <w:r>
        <w:t>Now zoom back out — far out — and ask what happens to the universe as it ages.</w:t>
      </w:r>
    </w:p>
    <w:p w14:paraId="669D1650" w14:textId="77777777" w:rsidR="004D4DD7" w:rsidRDefault="00000000">
      <w:pPr>
        <w:pStyle w:val="Heading2"/>
      </w:pPr>
      <w:r>
        <w:t>Fragmentation, Not Heat Death</w:t>
      </w:r>
    </w:p>
    <w:p w14:paraId="336DEAA2" w14:textId="77777777" w:rsidR="004D4DD7" w:rsidRDefault="00000000">
      <w:pPr>
        <w:spacing w:before="80" w:after="80" w:line="360" w:lineRule="auto"/>
      </w:pPr>
      <w:r>
        <w:t>The void-filament feedback mechanism that builds the cosmic web does not stop. Voids get emptier; boundaries get denser. Both directions lead to causal disconnection. Voids approach the Erdős-Rényi percolation threshold μ = 1, below which the causal graph fragments — a quiet severance by starvation, where the graph simply stops growing locally. Dense filament boundaries approach the causal termination threshold μ</w:t>
      </w:r>
      <w:r>
        <w:rPr>
          <w:sz w:val="16"/>
          <w:szCs w:val="16"/>
          <w:vertAlign w:val="subscript"/>
        </w:rPr>
        <w:t>2</w:t>
      </w:r>
      <w:r>
        <w:t xml:space="preserve"> ≈ 5.7, </w:t>
      </w:r>
      <w:r>
        <w:lastRenderedPageBreak/>
        <w:t xml:space="preserve">where actualization shuts off and a </w:t>
      </w:r>
      <w:proofErr w:type="gramStart"/>
      <w:r>
        <w:t>new severance fires</w:t>
      </w:r>
      <w:proofErr w:type="gramEnd"/>
      <w:r>
        <w:t xml:space="preserve"> — nucleating daughter universes.</w:t>
      </w:r>
    </w:p>
    <w:p w14:paraId="1ACF0E17" w14:textId="77777777" w:rsidR="004D4DD7" w:rsidRDefault="00000000">
      <w:pPr>
        <w:spacing w:before="80" w:after="80" w:line="360" w:lineRule="auto"/>
      </w:pPr>
      <w:r>
        <w:t xml:space="preserve">The standard cosmological fate — heat death, the universe expanding forever into cold, empty equilibrium — requires a single causally connected component persisting for infinite time. RA’s fragmentation mechanism prevents this. Every density perturbation drives regions away from the μ = 1 threshold in both directions, and both directions terminate in causal disconnection. The universe does not wind down. It </w:t>
      </w:r>
      <w:r>
        <w:rPr>
          <w:i/>
          <w:iCs/>
        </w:rPr>
        <w:t>branches</w:t>
      </w:r>
      <w:r>
        <w:t>.</w:t>
      </w:r>
    </w:p>
    <w:p w14:paraId="145C358A" w14:textId="77777777" w:rsidR="004D4DD7" w:rsidRDefault="00000000">
      <w:pPr>
        <w:spacing w:before="80" w:after="80" w:line="360" w:lineRule="auto"/>
      </w:pPr>
      <w:r>
        <w:t xml:space="preserve">This also strengthens the prohibition on Boltzmann Brains — the spontaneous statistical fluctuations of ordered observers from thermal equilibrium. In standard cosmology with Λ &gt; 0, Boltzmann Brain </w:t>
      </w:r>
      <w:proofErr w:type="spellStart"/>
      <w:r>
        <w:t>nucleations</w:t>
      </w:r>
      <w:proofErr w:type="spellEnd"/>
      <w:r>
        <w:t xml:space="preserve"> are not just possible but inevitable given infinite time. In RA, no causal patch persists long enough: fragmentation prevents the infinite-time limit that Boltzmann Brain arguments require.</w:t>
      </w:r>
    </w:p>
    <w:p w14:paraId="307EB6EA" w14:textId="77777777" w:rsidR="004D4DD7" w:rsidRDefault="00000000">
      <w:pPr>
        <w:pStyle w:val="Heading2"/>
      </w:pPr>
      <w:r>
        <w:t>The Cycle</w:t>
      </w:r>
    </w:p>
    <w:p w14:paraId="083C094D" w14:textId="77777777" w:rsidR="004D4DD7" w:rsidRDefault="00000000">
      <w:pPr>
        <w:spacing w:before="80" w:after="80" w:line="360" w:lineRule="auto"/>
      </w:pPr>
      <w:r>
        <w:t>At the dense boundaries where daughter universes nucleate, the cycle begins again. The new daughter inherits its initial conditions from its parent’s local structure — including the angular momentum of the collapsing region. The parent’s evolved cosmic web provides the asymmetry that seeds the daughter’s structure formation. Angular momentum is transmitted across generations of universes, encoded in the boundary conditions of each successive severance.</w:t>
      </w:r>
    </w:p>
    <w:p w14:paraId="023D7DBB" w14:textId="77777777" w:rsidR="004D4DD7" w:rsidRDefault="00000000">
      <w:pPr>
        <w:spacing w:before="80" w:after="80" w:line="360" w:lineRule="auto"/>
      </w:pPr>
      <w:r>
        <w:t>The full causal chain is:</w:t>
      </w:r>
    </w:p>
    <w:p w14:paraId="0C0D2F9A" w14:textId="77777777" w:rsidR="004D4DD7" w:rsidRDefault="00000000">
      <w:pPr>
        <w:pBdr>
          <w:left w:val="single" w:sz="6" w:space="12" w:color="2D6A8F"/>
        </w:pBdr>
        <w:spacing w:before="200" w:after="200" w:line="360" w:lineRule="auto"/>
        <w:ind w:left="720" w:right="720"/>
      </w:pPr>
      <w:r>
        <w:rPr>
          <w:i/>
          <w:iCs/>
          <w:color w:val="555555"/>
          <w:sz w:val="23"/>
          <w:szCs w:val="23"/>
        </w:rPr>
        <w:t>Parent SMBH spin and accretion geometry → anisotropic boundary flux at severance → daughter initial conditions with preferred axis → CMB anomalies (axis of evil, low quadrupole, hemisphere asymmetry) → density perturbations amplified by μ-dependent expansion → filamentary cosmic web → void starvation severance and boundary density severance → next generation of daughter universes → cycle continues</w:t>
      </w:r>
    </w:p>
    <w:p w14:paraId="70E7D10E" w14:textId="77777777" w:rsidR="004D4DD7" w:rsidRDefault="00000000">
      <w:pPr>
        <w:spacing w:before="80" w:after="80" w:line="360" w:lineRule="auto"/>
      </w:pPr>
      <w:r>
        <w:t xml:space="preserve">This is not speculative metaphysics. Every link in the chain is derived from the LLC, the graph cut theorem, the BDG action, and the RA field equations. The birth certificate of our universe is observable in the CMB. The reproduction mechanism is the same causal </w:t>
      </w:r>
      <w:r>
        <w:lastRenderedPageBreak/>
        <w:t>severance that governs black hole formation. The rules do not change from generation to generation, because they were never imposed from outside.</w:t>
      </w:r>
    </w:p>
    <w:p w14:paraId="084BFA12" w14:textId="77777777" w:rsidR="004D4DD7" w:rsidRDefault="00000000">
      <w:pPr>
        <w:spacing w:before="400" w:after="400"/>
        <w:jc w:val="center"/>
      </w:pPr>
      <w:r>
        <w:rPr>
          <w:color w:val="2D6A8F"/>
          <w:sz w:val="20"/>
          <w:szCs w:val="20"/>
        </w:rPr>
        <w:t>•     •     •</w:t>
      </w:r>
    </w:p>
    <w:p w14:paraId="65C52F9F" w14:textId="77777777" w:rsidR="004D4DD7" w:rsidRDefault="00000000">
      <w:pPr>
        <w:pStyle w:val="Heading1"/>
      </w:pPr>
      <w:r>
        <w:t>Coda: One Nature of Nature</w:t>
      </w:r>
    </w:p>
    <w:p w14:paraId="58C0D19C" w14:textId="77777777" w:rsidR="004D4DD7" w:rsidRDefault="00000000">
      <w:pPr>
        <w:spacing w:before="80" w:after="80" w:line="360" w:lineRule="auto"/>
      </w:pPr>
      <w:r>
        <w:t>The story told in this document — from the parent black hole’s spin through the coupling constants and the cosmic web to the origin of life and the fragmentation of the universe — involves no new fields, no extra dimensions, no additional free parameters, and no post-hoc adjustments. Every piece follows from the same ontological commitment: that irreversible actualization events, writing permanent edges into a growing directed acyclic graph, are the primitive physical reality.</w:t>
      </w:r>
    </w:p>
    <w:p w14:paraId="78362842" w14:textId="77777777" w:rsidR="004D4DD7" w:rsidRDefault="00000000">
      <w:pPr>
        <w:spacing w:before="80" w:after="80" w:line="360" w:lineRule="auto"/>
      </w:pPr>
      <w:r>
        <w:t xml:space="preserve">Traditional physics sees the laws of nature as fixed rules, and the phenomena of nature as what those rules produce. The deepest insight of Relational Actualism is that this distinction is an artifact of description, not a feature of reality. The Local Ledger Condition is not a law that the causal graph obeys. It </w:t>
      </w:r>
      <w:r>
        <w:rPr>
          <w:i/>
          <w:iCs/>
        </w:rPr>
        <w:t>is</w:t>
      </w:r>
      <w:r>
        <w:t xml:space="preserve"> the causal graph, stated as a property. Conservation of energy is not a constraint imposed on actualization events. It is what actualization events </w:t>
      </w:r>
      <w:r>
        <w:rPr>
          <w:i/>
          <w:iCs/>
        </w:rPr>
        <w:t>are</w:t>
      </w:r>
      <w:r>
        <w:t xml:space="preserve">, viewed at the level of bookkeeping. The irreversibility of time is not explained by the framework. It is </w:t>
      </w:r>
      <w:r>
        <w:rPr>
          <w:i/>
          <w:iCs/>
        </w:rPr>
        <w:t>encoded</w:t>
      </w:r>
      <w:r>
        <w:t xml:space="preserve"> in the framework’s most primitive commitment, since actualization </w:t>
      </w:r>
      <w:proofErr w:type="gramStart"/>
      <w:r>
        <w:t>— by definition — is</w:t>
      </w:r>
      <w:proofErr w:type="gramEnd"/>
      <w:r>
        <w:t xml:space="preserve"> directed.</w:t>
      </w:r>
    </w:p>
    <w:p w14:paraId="50B35CF8" w14:textId="77777777" w:rsidR="004D4DD7" w:rsidRDefault="00000000">
      <w:pPr>
        <w:spacing w:before="80" w:after="80" w:line="360" w:lineRule="auto"/>
      </w:pPr>
      <w:r>
        <w:t xml:space="preserve">The universe does not obey laws and produce phenomena. The universe </w:t>
      </w:r>
      <w:r>
        <w:rPr>
          <w:i/>
          <w:iCs/>
        </w:rPr>
        <w:t>is</w:t>
      </w:r>
      <w:r>
        <w:t xml:space="preserve"> the laws and the phenomena, simultaneously, at every vertex of the growing graph. The web of mutual implications revealed by the dependency structure of the RA </w:t>
      </w:r>
      <w:proofErr w:type="spellStart"/>
      <w:r>
        <w:t>programme</w:t>
      </w:r>
      <w:proofErr w:type="spellEnd"/>
      <w:r>
        <w:t xml:space="preserve"> is not a feature of the theory. It is a feature of </w:t>
      </w:r>
      <w:r>
        <w:rPr>
          <w:i/>
          <w:iCs/>
        </w:rPr>
        <w:t>Nature</w:t>
      </w:r>
      <w:r>
        <w:t xml:space="preserve"> that the theory makes visible.</w:t>
      </w:r>
    </w:p>
    <w:p w14:paraId="0C026CA4" w14:textId="77777777" w:rsidR="004D4DD7" w:rsidRDefault="004D4DD7">
      <w:pPr>
        <w:spacing w:before="600"/>
      </w:pPr>
    </w:p>
    <w:p w14:paraId="540E7B2F" w14:textId="77777777" w:rsidR="004D4DD7" w:rsidRDefault="00000000">
      <w:pPr>
        <w:pBdr>
          <w:left w:val="single" w:sz="6" w:space="12" w:color="2D6A8F"/>
        </w:pBdr>
        <w:spacing w:before="200" w:after="200" w:line="360" w:lineRule="auto"/>
        <w:ind w:left="720" w:right="720"/>
      </w:pPr>
      <w:r>
        <w:rPr>
          <w:i/>
          <w:iCs/>
          <w:color w:val="555555"/>
          <w:sz w:val="23"/>
          <w:szCs w:val="23"/>
        </w:rPr>
        <w:t xml:space="preserve">The universe is not a thing that winds down. It is a thing that branches — endlessly, irreversibly, creatively. It has no terminal state, because the process that builds complexity is the same process that fragments the graph and nucleates new worlds. Complexification and dissipation are two faces of </w:t>
      </w:r>
      <w:r>
        <w:rPr>
          <w:i/>
          <w:iCs/>
          <w:color w:val="555555"/>
          <w:sz w:val="23"/>
          <w:szCs w:val="23"/>
        </w:rPr>
        <w:lastRenderedPageBreak/>
        <w:t>the same act: ceaseless, causal transformation. This is what one nature of Nature looks like, from bosons to brains and beyond.</w:t>
      </w:r>
    </w:p>
    <w:p w14:paraId="4A98AF56" w14:textId="77777777" w:rsidR="004D4DD7" w:rsidRDefault="00000000">
      <w:pPr>
        <w:spacing w:before="400" w:after="400"/>
        <w:jc w:val="center"/>
      </w:pPr>
      <w:r>
        <w:rPr>
          <w:color w:val="2D6A8F"/>
          <w:sz w:val="20"/>
          <w:szCs w:val="20"/>
        </w:rPr>
        <w:t>•     •     •</w:t>
      </w:r>
    </w:p>
    <w:p w14:paraId="5E8B5A58" w14:textId="77777777" w:rsidR="004D4DD7" w:rsidRDefault="00000000">
      <w:pPr>
        <w:pStyle w:val="Heading1"/>
      </w:pPr>
      <w:r>
        <w:t>The Companion Papers</w:t>
      </w:r>
    </w:p>
    <w:p w14:paraId="2315D596" w14:textId="77777777" w:rsidR="004D4DD7" w:rsidRDefault="00000000">
      <w:pPr>
        <w:spacing w:before="80" w:after="80" w:line="360" w:lineRule="auto"/>
      </w:pPr>
      <w:r>
        <w:t>The technical derivations, formal proofs, and quantitative predictions supporting this narrative are developed across the following companion papers, listed in the order they enter the story:</w:t>
      </w:r>
    </w:p>
    <w:p w14:paraId="17AF9963" w14:textId="77777777" w:rsidR="004D4DD7" w:rsidRDefault="00000000">
      <w:pPr>
        <w:spacing w:before="80" w:after="80" w:line="360" w:lineRule="auto"/>
      </w:pPr>
      <w:r>
        <w:rPr>
          <w:b/>
          <w:bCs/>
        </w:rPr>
        <w:t>P1</w:t>
      </w:r>
      <w:r>
        <w:t xml:space="preserve"> — </w:t>
      </w:r>
      <w:r>
        <w:rPr>
          <w:i/>
          <w:iCs/>
        </w:rPr>
        <w:t>Fine Structure Constant and Strong Coupling from Four-Dimensional Causal Geometry</w:t>
      </w:r>
      <w:r>
        <w:t xml:space="preserve"> (doi:10.5281/zenodo.19362289). Derives α</w:t>
      </w:r>
      <w:r>
        <w:rPr>
          <w:sz w:val="16"/>
          <w:szCs w:val="16"/>
          <w:vertAlign w:val="subscript"/>
        </w:rPr>
        <w:t>EM</w:t>
      </w:r>
      <w:r>
        <w:t xml:space="preserve"> = 1/137 and α</w:t>
      </w:r>
      <w:r>
        <w:rPr>
          <w:sz w:val="16"/>
          <w:szCs w:val="16"/>
          <w:vertAlign w:val="subscript"/>
        </w:rPr>
        <w:t>s</w:t>
      </w:r>
      <w:r>
        <w:t xml:space="preserve"> = 1/√72 from BDG integers. The rules </w:t>
      </w:r>
      <w:proofErr w:type="spellStart"/>
      <w:r>
        <w:t>crystallise</w:t>
      </w:r>
      <w:proofErr w:type="spellEnd"/>
      <w:r>
        <w:t xml:space="preserve"> (Act III).</w:t>
      </w:r>
    </w:p>
    <w:p w14:paraId="469C1FCA" w14:textId="77777777" w:rsidR="004D4DD7" w:rsidRDefault="00000000">
      <w:pPr>
        <w:spacing w:before="80" w:after="80" w:line="360" w:lineRule="auto"/>
      </w:pPr>
      <w:r>
        <w:rPr>
          <w:b/>
          <w:bCs/>
        </w:rPr>
        <w:t>P2</w:t>
      </w:r>
      <w:r>
        <w:t xml:space="preserve"> — </w:t>
      </w:r>
      <w:r>
        <w:rPr>
          <w:i/>
          <w:iCs/>
        </w:rPr>
        <w:t>Wave Function Collapse as Irreversible Entropy Production</w:t>
      </w:r>
      <w:r>
        <w:t xml:space="preserve"> (doi:10.5281/zenodo.19362968). Dissolves the measurement problem. The quantum world (Act VI).</w:t>
      </w:r>
    </w:p>
    <w:p w14:paraId="6E7C6464" w14:textId="77777777" w:rsidR="004D4DD7" w:rsidRDefault="00000000">
      <w:pPr>
        <w:spacing w:before="80" w:after="80" w:line="360" w:lineRule="auto"/>
      </w:pPr>
      <w:r>
        <w:rPr>
          <w:b/>
          <w:bCs/>
        </w:rPr>
        <w:t>P3</w:t>
      </w:r>
      <w:r>
        <w:t xml:space="preserve"> — </w:t>
      </w:r>
      <w:r>
        <w:rPr>
          <w:i/>
          <w:iCs/>
        </w:rPr>
        <w:t>Structural Zero Cosmological Constant and Hubble Tension from Causal Actualization Density</w:t>
      </w:r>
      <w:r>
        <w:t xml:space="preserve"> (doi:10.5281/zenodo.19363017). Nucleation cosmology, CMB anomalies, dark matter, Hubble tension. The birth certificate (Act II) and structure (Act IV).</w:t>
      </w:r>
    </w:p>
    <w:p w14:paraId="352452A1" w14:textId="77777777" w:rsidR="004D4DD7" w:rsidRDefault="00000000">
      <w:pPr>
        <w:spacing w:before="80" w:after="80" w:line="360" w:lineRule="auto"/>
      </w:pPr>
      <w:r>
        <w:rPr>
          <w:b/>
          <w:bCs/>
        </w:rPr>
        <w:t>P4</w:t>
      </w:r>
      <w:r>
        <w:t xml:space="preserve"> — </w:t>
      </w:r>
      <w:r>
        <w:rPr>
          <w:i/>
          <w:iCs/>
        </w:rPr>
        <w:t>Relational Actualism: Irreversible Events as Primitive Basis of Physical Reality</w:t>
      </w:r>
      <w:r>
        <w:t xml:space="preserve"> (doi:10.5281/zenodo.19363077). The full framework, verification status, and prediction catalogue.</w:t>
      </w:r>
    </w:p>
    <w:p w14:paraId="4D82BF88" w14:textId="77777777" w:rsidR="004D4DD7" w:rsidRDefault="00000000">
      <w:pPr>
        <w:spacing w:before="80" w:after="80" w:line="360" w:lineRule="auto"/>
      </w:pPr>
      <w:r>
        <w:t>The original twelve-paper suite (RAQM, RAGC, RAEB, RASM, RATM, RADM, RAQI, RAHC, RACI, RACF, RACL, Foundation) provides additional detail on each topic. Lean 4 proof files and computation scripts are available at the GitHub repository (github.com/</w:t>
      </w:r>
      <w:proofErr w:type="spellStart"/>
      <w:r>
        <w:t>jsandeman</w:t>
      </w:r>
      <w:proofErr w:type="spellEnd"/>
      <w:r>
        <w:t xml:space="preserve">/Relational-Actualism). All papers are open-access on </w:t>
      </w:r>
      <w:proofErr w:type="spellStart"/>
      <w:r>
        <w:t>Zenodo</w:t>
      </w:r>
      <w:proofErr w:type="spellEnd"/>
      <w:r>
        <w:t xml:space="preserve"> (zenodo.org/communities/relational-actualism).</w:t>
      </w:r>
    </w:p>
    <w:p w14:paraId="2BFAA477" w14:textId="77777777" w:rsidR="004D4DD7" w:rsidRDefault="00000000">
      <w:pPr>
        <w:spacing w:before="80" w:after="80" w:line="360" w:lineRule="auto"/>
      </w:pPr>
      <w:r>
        <w:t>Correspondence and collaboration enquiries: sansuikyo@gmail.com</w:t>
      </w:r>
    </w:p>
    <w:sectPr w:rsidR="004D4DD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7E15" w14:textId="77777777" w:rsidR="005C530B" w:rsidRDefault="005C530B">
      <w:r>
        <w:separator/>
      </w:r>
    </w:p>
  </w:endnote>
  <w:endnote w:type="continuationSeparator" w:id="0">
    <w:p w14:paraId="6AE7644D" w14:textId="77777777" w:rsidR="005C530B" w:rsidRDefault="005C5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DE3F" w14:textId="77777777" w:rsidR="004D4DD7" w:rsidRDefault="00000000">
    <w:pPr>
      <w:jc w:val="center"/>
    </w:pPr>
    <w:r>
      <w:rPr>
        <w:rFonts w:ascii="Arial" w:eastAsia="Arial" w:hAnsi="Arial" w:cs="Arial"/>
        <w:color w:val="555555"/>
        <w:sz w:val="16"/>
        <w:szCs w:val="16"/>
      </w:rPr>
      <w:t xml:space="preserve">Relational Actualism · P0 ·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DD5816">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29FB" w14:textId="77777777" w:rsidR="005C530B" w:rsidRDefault="005C530B">
      <w:r>
        <w:separator/>
      </w:r>
    </w:p>
  </w:footnote>
  <w:footnote w:type="continuationSeparator" w:id="0">
    <w:p w14:paraId="0EE9873C" w14:textId="77777777" w:rsidR="005C530B" w:rsidRDefault="005C5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73FE1"/>
    <w:multiLevelType w:val="hybridMultilevel"/>
    <w:tmpl w:val="CC405E9E"/>
    <w:lvl w:ilvl="0" w:tplc="30886144">
      <w:start w:val="1"/>
      <w:numFmt w:val="bullet"/>
      <w:lvlText w:val="●"/>
      <w:lvlJc w:val="left"/>
      <w:pPr>
        <w:ind w:left="720" w:hanging="360"/>
      </w:pPr>
    </w:lvl>
    <w:lvl w:ilvl="1" w:tplc="05504428">
      <w:start w:val="1"/>
      <w:numFmt w:val="bullet"/>
      <w:lvlText w:val="○"/>
      <w:lvlJc w:val="left"/>
      <w:pPr>
        <w:ind w:left="1440" w:hanging="360"/>
      </w:pPr>
    </w:lvl>
    <w:lvl w:ilvl="2" w:tplc="10F83FC2">
      <w:start w:val="1"/>
      <w:numFmt w:val="bullet"/>
      <w:lvlText w:val="■"/>
      <w:lvlJc w:val="left"/>
      <w:pPr>
        <w:ind w:left="2160" w:hanging="360"/>
      </w:pPr>
    </w:lvl>
    <w:lvl w:ilvl="3" w:tplc="41BC2084">
      <w:start w:val="1"/>
      <w:numFmt w:val="bullet"/>
      <w:lvlText w:val="●"/>
      <w:lvlJc w:val="left"/>
      <w:pPr>
        <w:ind w:left="2880" w:hanging="360"/>
      </w:pPr>
    </w:lvl>
    <w:lvl w:ilvl="4" w:tplc="F0243FF2">
      <w:start w:val="1"/>
      <w:numFmt w:val="bullet"/>
      <w:lvlText w:val="○"/>
      <w:lvlJc w:val="left"/>
      <w:pPr>
        <w:ind w:left="3600" w:hanging="360"/>
      </w:pPr>
    </w:lvl>
    <w:lvl w:ilvl="5" w:tplc="9C8E9984">
      <w:start w:val="1"/>
      <w:numFmt w:val="bullet"/>
      <w:lvlText w:val="■"/>
      <w:lvlJc w:val="left"/>
      <w:pPr>
        <w:ind w:left="4320" w:hanging="360"/>
      </w:pPr>
    </w:lvl>
    <w:lvl w:ilvl="6" w:tplc="E5B25F16">
      <w:start w:val="1"/>
      <w:numFmt w:val="bullet"/>
      <w:lvlText w:val="●"/>
      <w:lvlJc w:val="left"/>
      <w:pPr>
        <w:ind w:left="5040" w:hanging="360"/>
      </w:pPr>
    </w:lvl>
    <w:lvl w:ilvl="7" w:tplc="325A34EE">
      <w:start w:val="1"/>
      <w:numFmt w:val="bullet"/>
      <w:lvlText w:val="●"/>
      <w:lvlJc w:val="left"/>
      <w:pPr>
        <w:ind w:left="5760" w:hanging="360"/>
      </w:pPr>
    </w:lvl>
    <w:lvl w:ilvl="8" w:tplc="0CA0BF20">
      <w:start w:val="1"/>
      <w:numFmt w:val="bullet"/>
      <w:lvlText w:val="●"/>
      <w:lvlJc w:val="left"/>
      <w:pPr>
        <w:ind w:left="6480" w:hanging="360"/>
      </w:pPr>
    </w:lvl>
  </w:abstractNum>
  <w:num w:numId="1" w16cid:durableId="189103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D7"/>
    <w:rsid w:val="004D4DD7"/>
    <w:rsid w:val="005C530B"/>
    <w:rsid w:val="00774E5A"/>
    <w:rsid w:val="00D870C1"/>
    <w:rsid w:val="00DD5816"/>
    <w:rsid w:val="00F36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9D780B"/>
  <w15:docId w15:val="{C598DE56-F3F9-A84D-99E2-CA39B242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200"/>
      <w:outlineLvl w:val="0"/>
    </w:pPr>
    <w:rPr>
      <w:b/>
      <w:bCs/>
      <w:color w:val="1A1A2E"/>
      <w:sz w:val="36"/>
      <w:szCs w:val="36"/>
    </w:rPr>
  </w:style>
  <w:style w:type="paragraph" w:styleId="Heading2">
    <w:name w:val="heading 2"/>
    <w:uiPriority w:val="9"/>
    <w:unhideWhenUsed/>
    <w:qFormat/>
    <w:pPr>
      <w:spacing w:before="400" w:after="150"/>
      <w:outlineLvl w:val="1"/>
    </w:pPr>
    <w:rPr>
      <w:b/>
      <w:bCs/>
      <w:color w:val="2D6A8F"/>
      <w:sz w:val="28"/>
      <w:szCs w:val="28"/>
    </w:rPr>
  </w:style>
  <w:style w:type="paragraph" w:styleId="Heading3">
    <w:name w:val="heading 3"/>
    <w:uiPriority w:val="9"/>
    <w:semiHidden/>
    <w:unhideWhenUsed/>
    <w:qFormat/>
    <w:pPr>
      <w:spacing w:before="300" w:after="100"/>
      <w:outlineLvl w:val="2"/>
    </w:pPr>
    <w:rPr>
      <w:b/>
      <w:bCs/>
      <w:i/>
      <w:i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4247</Words>
  <Characters>23832</Characters>
  <Application>Microsoft Office Word</Application>
  <DocSecurity>0</DocSecurity>
  <Lines>403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Sandeman</cp:lastModifiedBy>
  <cp:revision>2</cp:revision>
  <cp:lastPrinted>2026-04-06T13:51:00Z</cp:lastPrinted>
  <dcterms:created xsi:type="dcterms:W3CDTF">2026-04-06T13:55:00Z</dcterms:created>
  <dcterms:modified xsi:type="dcterms:W3CDTF">2026-04-06T13:55:00Z</dcterms:modified>
</cp:coreProperties>
</file>