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配置资源</w:t>
      </w:r>
    </w:p>
    <w:p>
      <w:pPr>
        <w:rPr>
          <w:rFonts w:hint="eastAsia"/>
          <w:lang w:val="en-US" w:eastAsia="zh-CN"/>
        </w:rPr>
      </w:pPr>
    </w:p>
    <w:p>
      <w:pPr>
        <w:numPr>
          <w:numId w:val="0"/>
        </w:numPr>
        <w:bidi w:val="0"/>
        <w:rPr>
          <w:rFonts w:hint="eastAsia"/>
          <w:lang w:val="en-US" w:eastAsia="zh-CN"/>
        </w:rPr>
      </w:pPr>
      <w:r>
        <w:rPr>
          <w:rFonts w:hint="eastAsia"/>
          <w:lang w:val="en-US" w:eastAsia="zh-CN"/>
        </w:rPr>
        <w:t>1.配置文件地址</w:t>
      </w:r>
    </w:p>
    <w:p>
      <w:pPr>
        <w:numPr>
          <w:numId w:val="0"/>
        </w:numPr>
        <w:bidi w:val="0"/>
      </w:pPr>
      <w:r>
        <w:drawing>
          <wp:inline distT="0" distB="0" distL="114300" distR="114300">
            <wp:extent cx="5274310" cy="2440940"/>
            <wp:effectExtent l="0" t="0" r="254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40940"/>
                    </a:xfrm>
                    <a:prstGeom prst="rect">
                      <a:avLst/>
                    </a:prstGeom>
                    <a:noFill/>
                    <a:ln>
                      <a:noFill/>
                    </a:ln>
                  </pic:spPr>
                </pic:pic>
              </a:graphicData>
            </a:graphic>
          </wp:inline>
        </w:drawing>
      </w:r>
    </w:p>
    <w:p>
      <w:pPr>
        <w:numPr>
          <w:numId w:val="0"/>
        </w:numPr>
        <w:bidi w:val="0"/>
        <w:rPr>
          <w:rFonts w:hint="eastAsia"/>
          <w:lang w:val="en-US" w:eastAsia="zh-CN"/>
        </w:rPr>
      </w:pPr>
      <w:r>
        <w:rPr>
          <w:rFonts w:hint="eastAsia"/>
          <w:lang w:val="en-US" w:eastAsia="zh-CN"/>
        </w:rPr>
        <w:t>2.如果想自定义配置文件路径,修改脚本中的值或者将特性写在自定义字段上</w:t>
      </w:r>
    </w:p>
    <w:p>
      <w:pPr>
        <w:numPr>
          <w:numId w:val="0"/>
        </w:numPr>
        <w:bidi w:val="0"/>
        <w:rPr>
          <w:rFonts w:hint="default"/>
          <w:lang w:val="en-US" w:eastAsia="zh-CN"/>
        </w:rPr>
      </w:pPr>
      <w:r>
        <w:drawing>
          <wp:inline distT="0" distB="0" distL="114300" distR="114300">
            <wp:extent cx="5271135" cy="300228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002280"/>
                    </a:xfrm>
                    <a:prstGeom prst="rect">
                      <a:avLst/>
                    </a:prstGeom>
                    <a:noFill/>
                    <a:ln>
                      <a:noFill/>
                    </a:ln>
                  </pic:spPr>
                </pic:pic>
              </a:graphicData>
            </a:graphic>
          </wp:inline>
        </w:drawing>
      </w:r>
    </w:p>
    <w:p>
      <w:pPr>
        <w:numPr>
          <w:numId w:val="0"/>
        </w:numPr>
        <w:bidi w:val="0"/>
        <w:rPr>
          <w:rFonts w:hint="default"/>
          <w:lang w:val="en-US" w:eastAsia="zh-CN"/>
        </w:rPr>
      </w:pPr>
    </w:p>
    <w:p>
      <w:pPr>
        <w:numPr>
          <w:ilvl w:val="0"/>
          <w:numId w:val="1"/>
        </w:numPr>
        <w:bidi w:val="0"/>
        <w:rPr>
          <w:rFonts w:hint="eastAsia"/>
          <w:lang w:val="en-US" w:eastAsia="zh-CN"/>
        </w:rPr>
      </w:pPr>
      <w:r>
        <w:rPr>
          <w:rFonts w:hint="eastAsia"/>
          <w:lang w:val="en-US" w:eastAsia="zh-CN"/>
        </w:rPr>
        <w:t>配置打包规则</w:t>
      </w:r>
    </w:p>
    <w:p>
      <w:pPr>
        <w:widowControl w:val="0"/>
        <w:numPr>
          <w:numId w:val="0"/>
        </w:numPr>
        <w:bidi w:val="0"/>
        <w:jc w:val="both"/>
        <w:rPr>
          <w:rFonts w:hint="eastAsia"/>
          <w:lang w:val="en-US" w:eastAsia="zh-CN"/>
        </w:rPr>
      </w:pPr>
      <w:r>
        <w:rPr>
          <w:rFonts w:hint="eastAsia"/>
          <w:lang w:val="en-US" w:eastAsia="zh-CN"/>
        </w:rPr>
        <w:t>菜单栏-&gt;GameFramework-&gt;Resource Tools-&gt;Resource Rule Editor</w:t>
      </w:r>
    </w:p>
    <w:p>
      <w:pPr>
        <w:widowControl w:val="0"/>
        <w:numPr>
          <w:numId w:val="0"/>
        </w:numPr>
        <w:bidi w:val="0"/>
        <w:jc w:val="both"/>
      </w:pPr>
      <w:r>
        <w:drawing>
          <wp:inline distT="0" distB="0" distL="114300" distR="114300">
            <wp:extent cx="5264150" cy="2236470"/>
            <wp:effectExtent l="0" t="0"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4150" cy="223647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r>
        <w:rPr>
          <w:rFonts w:hint="eastAsia"/>
          <w:lang w:val="en-US" w:eastAsia="zh-CN"/>
        </w:rPr>
        <w:t>Resource Rule Editor中可以添加文件夹,添加的每一个文件夹将会被打包成一个AB</w:t>
      </w:r>
    </w:p>
    <w:p>
      <w:pPr>
        <w:widowControl w:val="0"/>
        <w:numPr>
          <w:ilvl w:val="0"/>
          <w:numId w:val="0"/>
        </w:numPr>
        <w:bidi w:val="0"/>
        <w:jc w:val="both"/>
        <w:rPr>
          <w:rFonts w:hint="eastAsia"/>
          <w:color w:val="FF0000"/>
          <w:lang w:val="en-US" w:eastAsia="zh-CN"/>
        </w:rPr>
      </w:pPr>
      <w:r>
        <w:rPr>
          <w:rFonts w:hint="eastAsia"/>
          <w:color w:val="FF0000"/>
          <w:lang w:val="en-US" w:eastAsia="zh-CN"/>
        </w:rPr>
        <w:t>配置完成后需要点击Save,和RefreshResource Collection.xml,以及每次打包前都需要点击RefreshResource Collection.xml按钮来刷新配置文件</w:t>
      </w:r>
    </w:p>
    <w:p>
      <w:pPr>
        <w:widowControl w:val="0"/>
        <w:numPr>
          <w:ilvl w:val="0"/>
          <w:numId w:val="0"/>
        </w:numPr>
        <w:bidi w:val="0"/>
        <w:jc w:val="both"/>
        <w:rPr>
          <w:rFonts w:hint="eastAsia"/>
          <w:color w:val="FF0000"/>
          <w:lang w:val="en-US" w:eastAsia="zh-CN"/>
        </w:rPr>
      </w:pPr>
    </w:p>
    <w:p>
      <w:pPr>
        <w:widowControl w:val="0"/>
        <w:numPr>
          <w:ilvl w:val="0"/>
          <w:numId w:val="1"/>
        </w:numPr>
        <w:bidi w:val="0"/>
        <w:ind w:left="0" w:leftChars="0" w:firstLine="0" w:firstLineChars="0"/>
        <w:jc w:val="both"/>
        <w:rPr>
          <w:rFonts w:hint="default"/>
          <w:color w:val="auto"/>
          <w:lang w:val="en-US" w:eastAsia="zh-CN"/>
        </w:rPr>
      </w:pPr>
      <w:r>
        <w:rPr>
          <w:rFonts w:hint="eastAsia"/>
          <w:color w:val="auto"/>
          <w:lang w:val="en-US" w:eastAsia="zh-CN"/>
        </w:rPr>
        <w:t>查看打</w:t>
      </w:r>
      <w:r>
        <w:rPr>
          <w:rFonts w:hint="eastAsia"/>
          <w:lang w:val="en-US" w:eastAsia="zh-CN"/>
        </w:rPr>
        <w:t>Resource Rule Editor生成的打包配置</w:t>
      </w:r>
    </w:p>
    <w:p>
      <w:pPr>
        <w:widowControl w:val="0"/>
        <w:numPr>
          <w:ilvl w:val="0"/>
          <w:numId w:val="0"/>
        </w:numPr>
        <w:bidi w:val="0"/>
        <w:jc w:val="both"/>
        <w:rPr>
          <w:rFonts w:hint="eastAsia"/>
          <w:lang w:val="en-US" w:eastAsia="zh-CN"/>
        </w:rPr>
      </w:pPr>
      <w:r>
        <w:rPr>
          <w:rFonts w:hint="eastAsia"/>
          <w:color w:val="auto"/>
          <w:lang w:val="en-US" w:eastAsia="zh-CN"/>
        </w:rPr>
        <w:t>当配置完</w:t>
      </w:r>
      <w:r>
        <w:rPr>
          <w:rFonts w:hint="eastAsia"/>
          <w:lang w:val="en-US" w:eastAsia="zh-CN"/>
        </w:rPr>
        <w:t>Resource Rule Editor后可以观察下具体打包资源</w:t>
      </w:r>
    </w:p>
    <w:p>
      <w:pPr>
        <w:widowControl w:val="0"/>
        <w:numPr>
          <w:ilvl w:val="0"/>
          <w:numId w:val="0"/>
        </w:numPr>
        <w:bidi w:val="0"/>
        <w:jc w:val="both"/>
        <w:rPr>
          <w:rFonts w:hint="eastAsia"/>
          <w:lang w:val="en-US" w:eastAsia="zh-CN"/>
        </w:rPr>
      </w:pPr>
      <w:r>
        <w:rPr>
          <w:rFonts w:hint="eastAsia"/>
          <w:lang w:val="en-US" w:eastAsia="zh-CN"/>
        </w:rPr>
        <w:t>菜单栏-&gt;GameFramework-&gt;Resource Tools-&gt;Resource Editor</w:t>
      </w:r>
    </w:p>
    <w:p>
      <w:pPr>
        <w:widowControl w:val="0"/>
        <w:numPr>
          <w:ilvl w:val="0"/>
          <w:numId w:val="0"/>
        </w:numPr>
        <w:bidi w:val="0"/>
        <w:jc w:val="both"/>
      </w:pPr>
      <w:r>
        <w:drawing>
          <wp:inline distT="0" distB="0" distL="114300" distR="114300">
            <wp:extent cx="5271135" cy="3185160"/>
            <wp:effectExtent l="0" t="0" r="571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318516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r>
        <w:rPr>
          <w:rFonts w:hint="eastAsia"/>
          <w:lang w:val="en-US" w:eastAsia="zh-CN"/>
        </w:rPr>
        <w:t>根据我们上一步的配置的规则刷新后就可以在此看到具体哪些资源被打入AB包</w:t>
      </w:r>
    </w:p>
    <w:p>
      <w:pPr>
        <w:widowControl w:val="0"/>
        <w:numPr>
          <w:ilvl w:val="0"/>
          <w:numId w:val="0"/>
        </w:numPr>
        <w:bidi w:val="0"/>
        <w:jc w:val="both"/>
        <w:rPr>
          <w:rFonts w:hint="eastAsia"/>
          <w:color w:val="FF0000"/>
          <w:lang w:val="en-US" w:eastAsia="zh-CN"/>
        </w:rPr>
      </w:pPr>
      <w:r>
        <w:rPr>
          <w:rFonts w:hint="eastAsia"/>
          <w:color w:val="FF0000"/>
          <w:lang w:val="en-US" w:eastAsia="zh-CN"/>
        </w:rPr>
        <w:t>不要手动修改Resource Editor窗口内容会被覆盖,去修改Resource Rule Editor</w:t>
      </w:r>
    </w:p>
    <w:p>
      <w:pPr>
        <w:widowControl w:val="0"/>
        <w:numPr>
          <w:ilvl w:val="0"/>
          <w:numId w:val="0"/>
        </w:numPr>
        <w:bidi w:val="0"/>
        <w:jc w:val="both"/>
        <w:rPr>
          <w:rFonts w:hint="eastAsia"/>
          <w:color w:val="FF0000"/>
          <w:lang w:val="en-US" w:eastAsia="zh-CN"/>
        </w:rPr>
      </w:pPr>
    </w:p>
    <w:p>
      <w:pPr>
        <w:widowControl w:val="0"/>
        <w:numPr>
          <w:ilvl w:val="0"/>
          <w:numId w:val="1"/>
        </w:numPr>
        <w:bidi w:val="0"/>
        <w:ind w:left="0" w:leftChars="0" w:firstLine="0" w:firstLineChars="0"/>
        <w:jc w:val="both"/>
        <w:rPr>
          <w:rFonts w:hint="eastAsia"/>
          <w:color w:val="auto"/>
          <w:lang w:val="en-US" w:eastAsia="zh-CN"/>
        </w:rPr>
      </w:pPr>
      <w:r>
        <w:rPr>
          <w:rFonts w:hint="eastAsia"/>
          <w:color w:val="auto"/>
          <w:lang w:val="en-US" w:eastAsia="zh-CN"/>
        </w:rPr>
        <w:t>查看AB包是否有循环引用</w:t>
      </w:r>
    </w:p>
    <w:p>
      <w:pPr>
        <w:widowControl w:val="0"/>
        <w:numPr>
          <w:ilvl w:val="0"/>
          <w:numId w:val="0"/>
        </w:numPr>
        <w:bidi w:val="0"/>
        <w:jc w:val="both"/>
        <w:rPr>
          <w:rFonts w:hint="eastAsia"/>
          <w:lang w:val="en-US" w:eastAsia="zh-CN"/>
        </w:rPr>
      </w:pPr>
      <w:r>
        <w:rPr>
          <w:rFonts w:hint="eastAsia"/>
          <w:lang w:val="en-US" w:eastAsia="zh-CN"/>
        </w:rPr>
        <w:t>菜单栏-&gt;GameFramework-&gt;Resource Tools-&gt;Resource Analyzer</w:t>
      </w:r>
    </w:p>
    <w:p>
      <w:pPr>
        <w:widowControl w:val="0"/>
        <w:numPr>
          <w:ilvl w:val="0"/>
          <w:numId w:val="0"/>
        </w:numPr>
        <w:bidi w:val="0"/>
        <w:jc w:val="both"/>
        <w:rPr>
          <w:rFonts w:hint="default"/>
          <w:lang w:val="en-US" w:eastAsia="zh-CN"/>
        </w:rPr>
      </w:pPr>
    </w:p>
    <w:p>
      <w:pPr>
        <w:widowControl w:val="0"/>
        <w:numPr>
          <w:numId w:val="0"/>
        </w:numPr>
        <w:bidi w:val="0"/>
        <w:jc w:val="both"/>
      </w:pPr>
      <w:r>
        <w:drawing>
          <wp:inline distT="0" distB="0" distL="114300" distR="114300">
            <wp:extent cx="5271770" cy="1342390"/>
            <wp:effectExtent l="0" t="0" r="508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342390"/>
                    </a:xfrm>
                    <a:prstGeom prst="rect">
                      <a:avLst/>
                    </a:prstGeom>
                    <a:noFill/>
                    <a:ln>
                      <a:noFill/>
                    </a:ln>
                  </pic:spPr>
                </pic:pic>
              </a:graphicData>
            </a:graphic>
          </wp:inline>
        </w:drawing>
      </w:r>
    </w:p>
    <w:p>
      <w:pPr>
        <w:widowControl w:val="0"/>
        <w:numPr>
          <w:numId w:val="0"/>
        </w:numPr>
        <w:bidi w:val="0"/>
        <w:jc w:val="both"/>
      </w:pPr>
      <w:r>
        <w:drawing>
          <wp:inline distT="0" distB="0" distL="114300" distR="114300">
            <wp:extent cx="5267325" cy="1595755"/>
            <wp:effectExtent l="0" t="0" r="952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325" cy="1595755"/>
                    </a:xfrm>
                    <a:prstGeom prst="rect">
                      <a:avLst/>
                    </a:prstGeom>
                    <a:noFill/>
                    <a:ln>
                      <a:noFill/>
                    </a:ln>
                  </pic:spPr>
                </pic:pic>
              </a:graphicData>
            </a:graphic>
          </wp:inline>
        </w:drawing>
      </w:r>
    </w:p>
    <w:p>
      <w:pPr>
        <w:widowControl w:val="0"/>
        <w:numPr>
          <w:numId w:val="0"/>
        </w:numPr>
        <w:bidi w:val="0"/>
        <w:jc w:val="both"/>
      </w:pPr>
    </w:p>
    <w:p>
      <w:pPr>
        <w:pStyle w:val="2"/>
        <w:bidi w:val="0"/>
        <w:rPr>
          <w:rFonts w:hint="eastAsia"/>
          <w:lang w:val="en-US" w:eastAsia="zh-CN"/>
        </w:rPr>
      </w:pPr>
      <w:r>
        <w:rPr>
          <w:rFonts w:hint="eastAsia"/>
          <w:lang w:val="en-US" w:eastAsia="zh-CN"/>
        </w:rPr>
        <w:t>配置资源</w:t>
      </w:r>
    </w:p>
    <w:p>
      <w:pPr>
        <w:numPr>
          <w:ilvl w:val="0"/>
          <w:numId w:val="2"/>
        </w:numPr>
        <w:rPr>
          <w:rFonts w:hint="eastAsia"/>
          <w:lang w:val="en-US" w:eastAsia="zh-CN"/>
        </w:rPr>
      </w:pPr>
      <w:r>
        <w:rPr>
          <w:rFonts w:hint="eastAsia"/>
          <w:lang w:val="en-US" w:eastAsia="zh-CN"/>
        </w:rPr>
        <w:t>配置应用更新资源服务器地址</w:t>
      </w:r>
    </w:p>
    <w:p>
      <w:pPr>
        <w:widowControl w:val="0"/>
        <w:numPr>
          <w:ilvl w:val="0"/>
          <w:numId w:val="0"/>
        </w:numPr>
        <w:jc w:val="both"/>
      </w:pPr>
      <w:r>
        <w:drawing>
          <wp:inline distT="0" distB="0" distL="114300" distR="114300">
            <wp:extent cx="5272405" cy="2516505"/>
            <wp:effectExtent l="0" t="0" r="444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2405" cy="251650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如果需要强制更新应用本体,那么应用将跳转下面几个URL页面去下载应用</w:t>
      </w:r>
    </w:p>
    <w:p>
      <w:pPr>
        <w:widowControl w:val="0"/>
        <w:numPr>
          <w:ilvl w:val="0"/>
          <w:numId w:val="2"/>
        </w:numPr>
        <w:ind w:left="0" w:leftChars="0" w:firstLine="0" w:firstLineChars="0"/>
        <w:jc w:val="both"/>
        <w:rPr>
          <w:rFonts w:hint="eastAsia"/>
          <w:lang w:val="en-US" w:eastAsia="zh-CN"/>
        </w:rPr>
      </w:pPr>
      <w:r>
        <w:rPr>
          <w:rFonts w:hint="eastAsia"/>
          <w:lang w:val="en-US" w:eastAsia="zh-CN"/>
        </w:rPr>
        <w:t>配置服务器资源版本信息</w:t>
      </w:r>
    </w:p>
    <w:p>
      <w:pPr>
        <w:rPr>
          <w:rFonts w:hint="eastAsia"/>
          <w:lang w:val="en-US" w:eastAsia="zh-CN"/>
        </w:rPr>
      </w:pPr>
    </w:p>
    <w:p>
      <w:pPr>
        <w:rPr>
          <w:rFonts w:hint="default"/>
          <w:lang w:val="en-US" w:eastAsia="zh-CN"/>
        </w:rPr>
      </w:pPr>
      <w:r>
        <w:drawing>
          <wp:inline distT="0" distB="0" distL="114300" distR="114300">
            <wp:extent cx="5268595" cy="2691130"/>
            <wp:effectExtent l="0" t="0" r="825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8595" cy="269113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打包资源</w:t>
      </w:r>
    </w:p>
    <w:p>
      <w:pPr>
        <w:widowControl w:val="0"/>
        <w:numPr>
          <w:ilvl w:val="0"/>
          <w:numId w:val="0"/>
        </w:numPr>
        <w:bidi w:val="0"/>
        <w:jc w:val="both"/>
        <w:rPr>
          <w:rFonts w:hint="eastAsia"/>
          <w:lang w:val="en-US" w:eastAsia="zh-CN"/>
        </w:rPr>
      </w:pPr>
      <w:r>
        <w:rPr>
          <w:rFonts w:hint="eastAsia"/>
          <w:lang w:val="en-US" w:eastAsia="zh-CN"/>
        </w:rPr>
        <w:t>菜单栏-&gt;GameFramework-&gt;Resource Tools-&gt;Resource Builder</w:t>
      </w:r>
    </w:p>
    <w:p>
      <w:pPr>
        <w:widowControl w:val="0"/>
        <w:numPr>
          <w:ilvl w:val="0"/>
          <w:numId w:val="0"/>
        </w:numPr>
        <w:bidi w:val="0"/>
        <w:jc w:val="both"/>
      </w:pPr>
      <w:r>
        <w:drawing>
          <wp:inline distT="0" distB="0" distL="114300" distR="114300">
            <wp:extent cx="5273040" cy="3867785"/>
            <wp:effectExtent l="0" t="0" r="381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3040" cy="3867785"/>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r>
        <w:rPr>
          <w:rFonts w:hint="eastAsia"/>
          <w:lang w:val="en-US" w:eastAsia="zh-CN"/>
        </w:rPr>
        <w:t>选择</w:t>
      </w:r>
      <w:r>
        <w:rPr>
          <w:rFonts w:hint="eastAsia"/>
          <w:color w:val="E54C5E" w:themeColor="accent6"/>
          <w:lang w:val="en-US" w:eastAsia="zh-CN"/>
          <w14:textFill>
            <w14:solidFill>
              <w14:schemeClr w14:val="accent6"/>
            </w14:solidFill>
          </w14:textFill>
        </w:rPr>
        <w:t>一个</w:t>
      </w:r>
      <w:r>
        <w:rPr>
          <w:rFonts w:hint="eastAsia"/>
          <w:lang w:val="en-US" w:eastAsia="zh-CN"/>
        </w:rPr>
        <w:t>平台,选择一个输出路径,其余按照此配置就可</w:t>
      </w:r>
    </w:p>
    <w:p>
      <w:pPr>
        <w:widowControl w:val="0"/>
        <w:numPr>
          <w:ilvl w:val="0"/>
          <w:numId w:val="0"/>
        </w:numPr>
        <w:bidi w:val="0"/>
        <w:jc w:val="both"/>
        <w:rPr>
          <w:rFonts w:hint="eastAsia"/>
          <w:lang w:val="en-US" w:eastAsia="zh-CN"/>
        </w:rPr>
      </w:pPr>
      <w:r>
        <w:rPr>
          <w:rFonts w:hint="eastAsia"/>
          <w:lang w:val="en-US" w:eastAsia="zh-CN"/>
        </w:rPr>
        <w:t>点击StartBuildResources按钮</w:t>
      </w:r>
    </w:p>
    <w:p>
      <w:pPr>
        <w:widowControl w:val="0"/>
        <w:numPr>
          <w:ilvl w:val="0"/>
          <w:numId w:val="0"/>
        </w:numPr>
        <w:bidi w:val="0"/>
        <w:jc w:val="both"/>
        <w:rPr>
          <w:rFonts w:hint="eastAsia"/>
          <w:lang w:val="en-US" w:eastAsia="zh-CN"/>
        </w:rPr>
      </w:pPr>
      <w:r>
        <w:rPr>
          <w:rFonts w:hint="eastAsia"/>
          <w:lang w:val="en-US" w:eastAsia="zh-CN"/>
        </w:rPr>
        <w:t>将生成文件夹</w:t>
      </w:r>
    </w:p>
    <w:p>
      <w:pPr>
        <w:widowControl w:val="0"/>
        <w:numPr>
          <w:ilvl w:val="0"/>
          <w:numId w:val="0"/>
        </w:numPr>
        <w:bidi w:val="0"/>
        <w:jc w:val="both"/>
      </w:pPr>
      <w:r>
        <w:drawing>
          <wp:inline distT="0" distB="0" distL="114300" distR="114300">
            <wp:extent cx="5269865" cy="2861945"/>
            <wp:effectExtent l="0" t="0" r="698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69865" cy="2861945"/>
                    </a:xfrm>
                    <a:prstGeom prst="rect">
                      <a:avLst/>
                    </a:prstGeom>
                    <a:noFill/>
                    <a:ln>
                      <a:noFill/>
                    </a:ln>
                  </pic:spPr>
                </pic:pic>
              </a:graphicData>
            </a:graphic>
          </wp:inline>
        </w:drawing>
      </w:r>
    </w:p>
    <w:p>
      <w:pPr>
        <w:pStyle w:val="2"/>
        <w:bidi w:val="0"/>
      </w:pPr>
    </w:p>
    <w:p>
      <w:pPr>
        <w:pStyle w:val="2"/>
        <w:bidi w:val="0"/>
        <w:rPr>
          <w:rFonts w:hint="eastAsia"/>
          <w:lang w:val="en-US" w:eastAsia="zh-CN"/>
        </w:rPr>
      </w:pPr>
      <w:r>
        <w:rPr>
          <w:rFonts w:hint="eastAsia"/>
          <w:lang w:val="en-US" w:eastAsia="zh-CN"/>
        </w:rPr>
        <w:t>将资源配置上传服务器</w:t>
      </w:r>
    </w:p>
    <w:p>
      <w:pPr>
        <w:widowControl w:val="0"/>
        <w:numPr>
          <w:numId w:val="0"/>
        </w:numPr>
        <w:jc w:val="both"/>
        <w:rPr>
          <w:rFonts w:hint="eastAsia"/>
          <w:lang w:val="en-US" w:eastAsia="zh-CN"/>
        </w:rPr>
      </w:pPr>
      <w:r>
        <w:rPr>
          <w:rFonts w:hint="eastAsia"/>
          <w:lang w:val="en-US" w:eastAsia="zh-CN"/>
        </w:rPr>
        <w:t>1.将Full文件夹中对应版本上传服务器</w:t>
      </w:r>
    </w:p>
    <w:p>
      <w:pPr>
        <w:widowControl w:val="0"/>
        <w:numPr>
          <w:numId w:val="0"/>
        </w:numPr>
        <w:jc w:val="both"/>
        <w:rPr>
          <w:rFonts w:hint="eastAsia"/>
          <w:lang w:val="en-US" w:eastAsia="zh-CN"/>
        </w:rPr>
      </w:pPr>
      <w:r>
        <w:rPr>
          <w:rFonts w:hint="eastAsia"/>
          <w:lang w:val="en-US" w:eastAsia="zh-CN"/>
        </w:rPr>
        <w:t>2.将Full文件夹中版本文件剪切到服务器根目录</w:t>
      </w:r>
    </w:p>
    <w:p>
      <w:pPr>
        <w:widowControl w:val="0"/>
        <w:numPr>
          <w:numId w:val="0"/>
        </w:numPr>
        <w:jc w:val="both"/>
        <w:rPr>
          <w:rFonts w:hint="eastAsia"/>
          <w:lang w:val="en-US" w:eastAsia="zh-CN"/>
        </w:rPr>
      </w:pPr>
      <w:r>
        <w:drawing>
          <wp:inline distT="0" distB="0" distL="114300" distR="114300">
            <wp:extent cx="5269865" cy="2113915"/>
            <wp:effectExtent l="0" t="0" r="698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269865" cy="2113915"/>
                    </a:xfrm>
                    <a:prstGeom prst="rect">
                      <a:avLst/>
                    </a:prstGeom>
                    <a:noFill/>
                    <a:ln>
                      <a:noFill/>
                    </a:ln>
                  </pic:spPr>
                </pic:pic>
              </a:graphicData>
            </a:graphic>
          </wp:inline>
        </w:drawing>
      </w:r>
    </w:p>
    <w:p>
      <w:pPr>
        <w:widowControl w:val="0"/>
        <w:numPr>
          <w:numId w:val="0"/>
        </w:numPr>
        <w:jc w:val="both"/>
      </w:pPr>
      <w:r>
        <w:drawing>
          <wp:inline distT="0" distB="0" distL="114300" distR="114300">
            <wp:extent cx="5271770" cy="3932555"/>
            <wp:effectExtent l="0" t="0" r="508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1770" cy="3932555"/>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5271135" cy="2356485"/>
            <wp:effectExtent l="0" t="0" r="571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1135" cy="2356485"/>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按照此示例服务器资源列表如下</w:t>
      </w:r>
    </w:p>
    <w:p>
      <w:pPr>
        <w:widowControl w:val="0"/>
        <w:numPr>
          <w:numId w:val="0"/>
        </w:numPr>
        <w:jc w:val="both"/>
        <w:rPr>
          <w:rFonts w:hint="default"/>
          <w:lang w:val="en-US" w:eastAsia="zh-CN"/>
        </w:rPr>
      </w:pPr>
      <w:r>
        <w:drawing>
          <wp:inline distT="0" distB="0" distL="114300" distR="114300">
            <wp:extent cx="5270500" cy="1544955"/>
            <wp:effectExtent l="0" t="0" r="6350" b="171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0500" cy="154495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将资源跟随应用发布或测试</w:t>
      </w:r>
    </w:p>
    <w:p>
      <w:pPr>
        <w:bidi w:val="0"/>
        <w:rPr>
          <w:rFonts w:hint="eastAsia"/>
          <w:lang w:val="en-US" w:eastAsia="zh-CN"/>
        </w:rPr>
      </w:pPr>
      <w:r>
        <w:rPr>
          <w:rFonts w:hint="eastAsia"/>
          <w:lang w:val="en-US" w:eastAsia="zh-CN"/>
        </w:rPr>
        <w:t>将Package文件夹或者Packed文件夹内容拷贝到StreamingAssets中</w:t>
      </w:r>
    </w:p>
    <w:p>
      <w:pPr>
        <w:bidi w:val="0"/>
        <w:rPr>
          <w:rFonts w:hint="eastAsia"/>
          <w:lang w:val="en-US" w:eastAsia="zh-CN"/>
        </w:rPr>
      </w:pPr>
      <w:r>
        <w:rPr>
          <w:rFonts w:hint="eastAsia"/>
          <w:lang w:val="en-US" w:eastAsia="zh-CN"/>
        </w:rPr>
        <w:t>两个文件夹内容区别为,Package是完整的资源内容Packed是不完整的,还需要去服务器更新</w:t>
      </w:r>
    </w:p>
    <w:p>
      <w:pPr>
        <w:bidi w:val="0"/>
        <w:rPr>
          <w:rFonts w:hint="default"/>
          <w:lang w:val="en-US" w:eastAsia="zh-CN"/>
        </w:rPr>
      </w:pPr>
      <w:r>
        <w:drawing>
          <wp:inline distT="0" distB="0" distL="114300" distR="114300">
            <wp:extent cx="5273675" cy="3073400"/>
            <wp:effectExtent l="0" t="0" r="3175"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3675" cy="30734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资源初始化以及更新流程</w:t>
      </w:r>
    </w:p>
    <w:p>
      <w:pPr>
        <w:numPr>
          <w:ilvl w:val="0"/>
          <w:numId w:val="3"/>
        </w:numPr>
        <w:rPr>
          <w:rFonts w:hint="default"/>
          <w:lang w:val="en-US" w:eastAsia="zh-CN"/>
        </w:rPr>
      </w:pPr>
      <w:r>
        <w:rPr>
          <w:rFonts w:hint="eastAsia"/>
          <w:lang w:val="en-US" w:eastAsia="zh-CN"/>
        </w:rPr>
        <w:t>游戏入口</w:t>
      </w:r>
    </w:p>
    <w:p>
      <w:pPr>
        <w:widowControl w:val="0"/>
        <w:numPr>
          <w:numId w:val="0"/>
        </w:numPr>
        <w:jc w:val="both"/>
      </w:pPr>
      <w:r>
        <w:drawing>
          <wp:inline distT="0" distB="0" distL="114300" distR="114300">
            <wp:extent cx="5268595" cy="2453005"/>
            <wp:effectExtent l="0" t="0" r="825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68595" cy="2453005"/>
                    </a:xfrm>
                    <a:prstGeom prst="rect">
                      <a:avLst/>
                    </a:prstGeom>
                    <a:noFill/>
                    <a:ln>
                      <a:noFill/>
                    </a:ln>
                  </pic:spPr>
                </pic:pic>
              </a:graphicData>
            </a:graphic>
          </wp:inline>
        </w:drawing>
      </w:r>
    </w:p>
    <w:p>
      <w:pPr>
        <w:widowControl w:val="0"/>
        <w:numPr>
          <w:numId w:val="0"/>
        </w:numPr>
        <w:jc w:val="both"/>
      </w:pPr>
    </w:p>
    <w:p>
      <w:pPr>
        <w:widowControl w:val="0"/>
        <w:numPr>
          <w:ilvl w:val="0"/>
          <w:numId w:val="3"/>
        </w:numPr>
        <w:ind w:left="0" w:leftChars="0" w:firstLine="0" w:firstLineChars="0"/>
        <w:jc w:val="both"/>
        <w:rPr>
          <w:rFonts w:hint="eastAsia"/>
          <w:lang w:val="en-US" w:eastAsia="zh-CN"/>
        </w:rPr>
      </w:pPr>
      <w:r>
        <w:rPr>
          <w:rFonts w:hint="eastAsia"/>
          <w:lang w:val="en-US" w:eastAsia="zh-CN"/>
        </w:rPr>
        <w:t>根据需要配置编辑器下资源模式</w:t>
      </w:r>
    </w:p>
    <w:p>
      <w:pPr>
        <w:widowControl w:val="0"/>
        <w:numPr>
          <w:numId w:val="0"/>
        </w:numPr>
        <w:jc w:val="both"/>
      </w:pPr>
      <w:r>
        <w:drawing>
          <wp:inline distT="0" distB="0" distL="114300" distR="114300">
            <wp:extent cx="5264785" cy="1828165"/>
            <wp:effectExtent l="0" t="0" r="1206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64785" cy="1828165"/>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默认打勾就行,这样在编辑器下修改资源不需要打包AB就可以测试</w:t>
      </w:r>
    </w:p>
    <w:p>
      <w:pPr>
        <w:widowControl w:val="0"/>
        <w:numPr>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流程</w:t>
      </w:r>
    </w:p>
    <w:p>
      <w:pPr>
        <w:widowControl w:val="0"/>
        <w:numPr>
          <w:numId w:val="0"/>
        </w:numPr>
        <w:jc w:val="both"/>
        <w:rPr>
          <w:rFonts w:hint="default"/>
          <w:lang w:val="en-US" w:eastAsia="zh-CN"/>
        </w:rPr>
      </w:pPr>
      <w:bookmarkStart w:id="0" w:name="_GoBack"/>
      <w:r>
        <w:drawing>
          <wp:inline distT="0" distB="0" distL="114300" distR="114300">
            <wp:extent cx="5269865" cy="4085590"/>
            <wp:effectExtent l="0" t="0" r="6985"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69865" cy="4085590"/>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8D96F"/>
    <w:multiLevelType w:val="singleLevel"/>
    <w:tmpl w:val="A3B8D96F"/>
    <w:lvl w:ilvl="0" w:tentative="0">
      <w:start w:val="3"/>
      <w:numFmt w:val="decimal"/>
      <w:lvlText w:val="%1."/>
      <w:lvlJc w:val="left"/>
      <w:pPr>
        <w:tabs>
          <w:tab w:val="left" w:pos="312"/>
        </w:tabs>
      </w:pPr>
    </w:lvl>
  </w:abstractNum>
  <w:abstractNum w:abstractNumId="1">
    <w:nsid w:val="B2F13435"/>
    <w:multiLevelType w:val="singleLevel"/>
    <w:tmpl w:val="B2F13435"/>
    <w:lvl w:ilvl="0" w:tentative="0">
      <w:start w:val="1"/>
      <w:numFmt w:val="decimal"/>
      <w:lvlText w:val="%1."/>
      <w:lvlJc w:val="left"/>
      <w:pPr>
        <w:tabs>
          <w:tab w:val="left" w:pos="312"/>
        </w:tabs>
      </w:pPr>
    </w:lvl>
  </w:abstractNum>
  <w:abstractNum w:abstractNumId="2">
    <w:nsid w:val="DBF166F9"/>
    <w:multiLevelType w:val="singleLevel"/>
    <w:tmpl w:val="DBF166F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hMjgzNThlZDI1ODhkZWU2ZTM5NDAyMWJjZDFlZGMifQ=="/>
  </w:docVars>
  <w:rsids>
    <w:rsidRoot w:val="00000000"/>
    <w:rsid w:val="18992771"/>
    <w:rsid w:val="22C76215"/>
    <w:rsid w:val="2DF34461"/>
    <w:rsid w:val="2F773835"/>
    <w:rsid w:val="43E167B9"/>
    <w:rsid w:val="4FEB0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2024-01-25T01:36:18Z</dcterms:created>
  <dc:creator>amlab</dc:creator>
  <cp:lastModifiedBy>Re</cp:lastModifiedBy>
  <dcterms:modified xsi:type="dcterms:W3CDTF">2024-01-25T07:43:26Z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196448D028154F48899ED81FBD6602DC_12</vt:lpwstr>
  </property>
</Properties>
</file>