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160"/>
      </w:pPr>
      <w:r>
        <w:rPr>
          <w:i/>
          <w:iCs/>
        </w:rPr>
        <w:t xml:space="preserve">Open the map in MapMaker: </w:t>
      </w:r>
      <w:hyperlink w:history="1" r:id="rIdb7a_wgsq74t-blsdohm9i">
        <w:r>
          <w:rPr>
            <w:i/>
            <w:iCs/>
            <w:color w:val="0A4FA8"/>
            <w:u w:val="single"/>
          </w:rPr>
          <w:t xml:space="preserve">The War of 1812 and the Monroe Doctrine, 1807–1823</w:t>
        </w:r>
      </w:hyperlink>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7a_wgsq74t-blsdohm9i"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0.6.1</dc:description>
  <cp:lastModifiedBy>Un-named</cp:lastModifiedBy>
  <cp:revision>1</cp:revision>
  <dcterms:created xsi:type="dcterms:W3CDTF">2026-10-22T11:39:43.406Z</dcterms:created>
  <dcterms:modified xsi:type="dcterms:W3CDTF">2026-10-22T11:39:43.406Z</dcterms:modified>
</cp:coreProperties>
</file>

<file path=docProps/custom.xml><?xml version="1.0" encoding="utf-8"?>
<Properties xmlns="http://schemas.openxmlformats.org/officeDocument/2006/custom-properties" xmlns:vt="http://schemas.openxmlformats.org/officeDocument/2006/docPropsVTypes"/>
</file>