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160"/>
      </w:pPr>
      <w:r>
        <w:rPr>
          <w:i/>
          <w:iCs/>
        </w:rPr>
        <w:t xml:space="preserve">Open the map: </w:t>
      </w:r>
      <w:hyperlink w:history="1" r:id="rIdfx2zcxfygpslewzznejb7">
        <w:r>
          <w:rPr>
            <w:i/>
            <w:iCs/>
            <w:color w:val="0A4FA8"/>
            <w:u w:val="single"/>
          </w:rPr>
          <w:t xml:space="preserve">The Louisiana Purchase and the Corps of Discovery, 1803–1806</w:t>
        </w:r>
      </w:hyperlink>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x2zcxfygpslewzznejb7"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Lesson resource pages</dc:creator>
  <dc:description>Student sheet, 0.7.1</dc:description>
  <cp:lastModifiedBy>Un-named</cp:lastModifiedBy>
  <cp:revision>1</cp:revision>
  <dcterms:created xsi:type="dcterms:W3CDTF">2026-10-22T11:39:43.191Z</dcterms:created>
  <dcterms:modified xsi:type="dcterms:W3CDTF">2026-10-22T11:39:43.191Z</dcterms:modified>
</cp:coreProperties>
</file>

<file path=docProps/custom.xml><?xml version="1.0" encoding="utf-8"?>
<Properties xmlns="http://schemas.openxmlformats.org/officeDocument/2006/custom-properties" xmlns:vt="http://schemas.openxmlformats.org/officeDocument/2006/docPropsVTypes"/>
</file>