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Nosotros, el pueblo: representación y ratificación, 1787–1791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equilibró la Constitución a los estados grandes y pequeños, y qué tan cerca estuvo de ser rechazada?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vcrqar1gm-u8qkvmtz5do">
        <w:r>
          <w:rPr>
            <w:i/>
            <w:iCs/>
            <w:color w:val="0A4FA8"/>
            <w:u w:val="single"/>
          </w:rPr>
          <w:t xml:space="preserve">Nosotros, el pueblo: representación y ratificación, 1787–1791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1787, delegados de doce estados se reunieron en Filadelfia y redactaron la Constitución. Los estados grandes y los pequeños no estaban de acuerdo sobre cuántos votos debía tener cada uno en el Congreso. Lo resolvieron con el Gran Compromiso y con el Compromiso de los Tres Quintos, que decidió cómo se contaba a las personas esclavizadas. La Constitución solo entraría en vigor cuando nueve estados la ratificaran, cada uno en una convención especial.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o en un estado para ver su nombre en el título de la ventana emergente. Los gráficos sobre los estados muestran la población en 1790: azul para las personas libres, rojo anaranjado para las esclavizadas, y los gráficos más grandes indican más habitantes. Tres capas están desactivadas al abrir el mapa. En House seats in 1793, un azul más oscuro indica más escaños, y cada etiqueta da la abreviatura del estado y sus escaños. En Ratifying the Constitution, cada gráfico está donde se reunió la convención de un estado: azul para los votos a favor de ratificar, rojo anaranjado para los votos en contra, y las etiquetas indican el orden en que ratificó cada estado. Maine aparece dentro de Massachusetts y Virginia Occidental dentro de Virginia.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¿Quién vivía dónde en 1790?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states in 1790 (los estados en 1790).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gráficos circulares y lee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la primera línea de cada ventana emergente, que da el porcentaje de personas esclavizadas.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habitantes? ¿En qué estados más de una cuarta parte de la población estaba esclavizada?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Escaños en el Congreso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House seats in 1793 (escaños en la Cámara en 1793).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las etiquetas: cada una da el estado y sus escaños, y un azul más oscuro indica más escaños.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dos estados y lee cuántos senadores tenía cada uno.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escaños en la Cámara de Representantes y cuál tenía menos? ¿Cuántos senadores tenía cada uno de tus dos estados? ¿Por qué crees que la Cámara y el Senado se cuentan de forma distinta?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cláusula de los tres quintos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Virginia y en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los escaños de 1793 en cada ventana emergente y luego las dos últimas líneas: los escaños si se hubiera contado a todas las personas esclavizadas, o a ninguna.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otros estados y compara los mismos tres números.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Según la cláusula de los tres quintos, se contaban tres de cada cinco personas esclavizadas al repartir los escaños de la Cámara. ¿Cuántos escaños tuvieron Virginia y Carolina del Sur con la cláusula, y cuántos habría tenido cada uno si se hubiera contado a todas las personas esclavizadas, o a ninguna? ¿Qué estados ganaron escaños al contar a personas esclavizadas, que no podían votar?</w:t>
      </w:r>
    </w:p>
    <w:p>
      <w:pPr>
        <w:keepNext/>
        <w:spacing w:before="60"/>
        <w:ind w:left="360"/>
      </w:pPr>
      <w:r>
        <w:t xml:space="preserve">Virginia: </w:t>
      </w:r>
      <w:r>
        <w:rPr>
          <w:u w:val="single"/>
        </w:rPr>
        <w:t xml:space="preserve">              </w:t>
      </w:r>
      <w:r>
        <w:t xml:space="preserve"> escaños con la cláusula de los tres quintos; </w:t>
      </w:r>
      <w:r>
        <w:rPr>
          <w:u w:val="single"/>
        </w:rPr>
        <w:t xml:space="preserve">              </w:t>
      </w:r>
      <w:r>
        <w:t xml:space="preserve"> si se hubiera contado a todas; </w:t>
      </w:r>
      <w:r>
        <w:rPr>
          <w:u w:val="single"/>
        </w:rPr>
        <w:t xml:space="preserve">              </w:t>
      </w:r>
      <w:r>
        <w:t xml:space="preserve"> si no se hubiera contado a ninguna.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tan reñida fue la ratificación?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Map layers, desactiva Population in 1790 y House seats in 1793.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Ratifying the Constitution (la ratificación de la Constitución).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gráficos y lee la primera línea de cada ventana emergente: los votos a favor y en contra.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Carolina del Norte y haz clic en sus dos gráficos.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tres votaciones fueron las más reñidas? ¿Por qué Carolina del Norte tiene dos gráficos?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Constitución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Nosotros, el pueblo: representación y ratificación, 1787–1791,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crqar1gm-u8qkvmtz5do" Type="http://schemas.openxmlformats.org/officeDocument/2006/relationships/hyperlink" Target="https://mpmkr.maps.arcgis.com/apps/instant/atlas/index.html?appid=0cd1cdee853c413a84bfe4b9a6931f0d&amp;webmap=eba1ea7488624f3c88ef094167ed03c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Nosotros, el pueblo: representación y ratificación, 1787–1791 (Hoja del estudiante)</dc:title>
  <dc:creator>MapMaker resource pages</dc:creator>
  <dc:description>Hoja del estudiante, 0.7.1</dc:description>
  <cp:lastModifiedBy>Un-named</cp:lastModifiedBy>
  <cp:revision>1</cp:revision>
  <dcterms:created xsi:type="dcterms:W3CDTF">2026-10-22T14:36:41.670Z</dcterms:created>
  <dcterms:modified xsi:type="dcterms:W3CDTF">2026-10-22T14:36:41.670Z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