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cbmpv5z2h5usa2yjz7gym">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lived where in 1790? </w:t>
      </w:r>
      <w:r>
        <w:t xml:space="preserve">Open The states in 1790 bookmark and click the pies. Which state had the most people? In which states were more than a quarter of the people enslaved? The first line of each pop-up gives the percentage.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Seats in Congress. </w:t>
      </w:r>
      <w:r>
        <w:t xml:space="preserve">In Map layers, turn on House seats in 1793. Each label gives the state and its seats, and darker blue means more seats. Which state had the most seats in the House of Representatives, and which the fewest? Click two states: how many senators did each have? Why do you think the House and the Senate are counted differently?</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The three-fifths clause. </w:t>
      </w:r>
      <w:r>
        <w:t xml:space="preserve">Under the three-fifths clause, three of every five enslaved people were counted when House seats were shared out. Click Virginia and South Carolina and read the last two lines of each pop-up: how many seats would each have had if enslaved people had been counted in full, or not at all? Click other states too: which ones gained seats by counting people who could not vote?</w:t>
      </w:r>
    </w:p>
    <w:p>
      <w:pPr>
        <w:keepNext/>
        <w:spacing w:before="12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How close was ratification? </w:t>
      </w:r>
      <w:r>
        <w:t xml:space="preserve">Turn off Population in 1790 and House seats in 1793, and turn on Ratifying the Constitution. Click the pies and read the first line of each pop-up, which gives the votes for and against. Which three votes were closest? North Carolina has two pies: click both and explain why.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the Constitution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bmpv5z2h5usa2yjz7gym"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0.2.0</dc:description>
  <cp:lastModifiedBy>Un-named</cp:lastModifiedBy>
  <cp:revision>1</cp:revision>
  <dcterms:created xsi:type="dcterms:W3CDTF">2026-10-15T11:18:22.985Z</dcterms:created>
  <dcterms:modified xsi:type="dcterms:W3CDTF">2026-10-15T11:18:22.985Z</dcterms:modified>
</cp:coreProperties>
</file>

<file path=docProps/custom.xml><?xml version="1.0" encoding="utf-8"?>
<Properties xmlns="http://schemas.openxmlformats.org/officeDocument/2006/custom-properties" xmlns:vt="http://schemas.openxmlformats.org/officeDocument/2006/docPropsVTypes"/>
</file>