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dividía la esclavitud a Estados Unidos en 1850?</w:t>
      </w:r>
    </w:p>
    <w:p>
      <w:pPr>
        <w:spacing w:after="40"/>
      </w:pPr>
      <w:r>
        <w:rPr>
          <w:i/>
          <w:iCs/>
        </w:rPr>
        <w:t xml:space="preserve">Abre el mapa en MapMaker: </w:t>
      </w:r>
      <w:hyperlink w:history="1" r:id="rIdzdikc62f-2nmanukaqqmr">
        <w:r>
          <w:rPr>
            <w:i/>
            <w:iCs/>
            <w:color w:val="0A4FA8"/>
            <w:u w:val="single"/>
          </w:rPr>
          <w:t xml:space="preserve">La esclavitud y la trata de esclavos en EE. UU., 1850</w:t>
        </w:r>
      </w:hyperlink>
    </w:p>
    <w:p>
      <w:pPr>
        <w:pStyle w:val="Credits"/>
        <w:spacing w:after="160"/>
      </w:pPr>
      <w:r>
        <w:t xml:space="preserve">Dirección del mapa: https://mpmkr.maps.arcgis.com/apps/instant/atlas/index.html?appid=0cd1cdee853c413a84bfe4b9a6931f0d&amp;webmap=819f60a5a3344d958d24f505849abaaa</w:t>
      </w:r>
    </w:p>
    <w:p>
      <w:pPr>
        <w:pStyle w:val="Heading2"/>
        <w:spacing w:after="20" w:before="80"/>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spacing w:after="20" w:before="80"/>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Estados libres y estados esclavistas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cuatro grupos de la capa US States and Territories 1850 (estados y territorios de EE. UU. en 1850).</w:t>
      </w:r>
    </w:p>
    <w:p>
      <w:pPr>
        <w:keepNext/>
        <w:spacing w:after="0" w:line="230"/>
        <w:ind w:left="720" w:hanging="300"/>
      </w:pPr>
      <w:r>
        <w:rPr>
          <w:sz w:val="22"/>
          <w:szCs w:val="22"/>
        </w:rPr>
        <w:t xml:space="preserve">2.	Haz clic en un estado de cada grupo para leer su nombre.</w:t>
      </w:r>
    </w:p>
    <w:p>
      <w:pPr>
        <w:keepNext/>
        <w:spacing w:after="0" w:line="230"/>
        <w:ind w:left="720" w:hanging="300"/>
      </w:pPr>
      <w:r>
        <w:rPr>
          <w:sz w:val="22"/>
          <w:szCs w:val="22"/>
        </w:rPr>
        <w:t xml:space="preserve">3.	Haz clic en dos estados para leer en qué año cada uno se volvió libre o esclavista.</w:t>
      </w:r>
    </w:p>
    <w:p>
      <w:pPr>
        <w:keepNext/>
        <w:spacing w:before="40"/>
        <w:ind w:left="360"/>
      </w:pPr>
      <w:r>
        <w:rPr>
          <w:b/>
          <w:bCs/>
          <w:color w:val="00619B"/>
        </w:rPr>
        <w:t xml:space="preserve">Responde: </w:t>
      </w:r>
      <w:r>
        <w:t xml:space="preserve">¿Qué grupos son libres y cuáles permiten la esclavitud? ¿Dónde está la línea entre estados libres y esclavistas en el Este?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El Compromiso de Misuri</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del Compromiso de Misuri (la línea gris discontinua).</w:t>
      </w:r>
    </w:p>
    <w:p>
      <w:pPr>
        <w:keepNext/>
        <w:spacing w:after="0" w:line="230"/>
        <w:ind w:left="720" w:hanging="300"/>
      </w:pPr>
      <w:r>
        <w:rPr>
          <w:sz w:val="22"/>
          <w:szCs w:val="22"/>
        </w:rPr>
        <w:t xml:space="preserve">2.	Haz clic en ella y lee su ventana emergente.</w:t>
      </w:r>
    </w:p>
    <w:p>
      <w:pPr>
        <w:keepNext/>
        <w:spacing w:after="0" w:line="230"/>
        <w:ind w:left="720" w:hanging="300"/>
      </w:pPr>
      <w:r>
        <w:rPr>
          <w:sz w:val="22"/>
          <w:szCs w:val="22"/>
        </w:rPr>
        <w:t xml:space="preserve">3.	Busca el estado esclavista que está mayormente al norte de la línea.</w:t>
      </w:r>
    </w:p>
    <w:p>
      <w:pPr>
        <w:keepNext/>
        <w:spacing w:before="40"/>
        <w:ind w:left="360"/>
      </w:pPr>
      <w:r>
        <w:rPr>
          <w:b/>
          <w:bCs/>
          <w:color w:val="00619B"/>
        </w:rPr>
        <w:t xml:space="preserve">Responde: </w:t>
      </w:r>
      <w:r>
        <w:t xml:space="preserve">¿En qué año se aprobó el Compromiso de Misuri? La esclavitud estaba prohibida al norte de la línea en el territorio de Luisiana: ¿qué estado esclavista está mayormente al norte de ella, y por qué importa?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trata interna de esclavos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desactiva Underground Railroad Approximate Routes (rutas aproximadas del Ferrocarril Subterráneo) para que resalten las líneas negras continuas de la capa Internal Routes of the US Slave Trade (rutas internas de la trata de esclavos).</w:t>
      </w:r>
    </w:p>
    <w:p>
      <w:pPr>
        <w:keepNext/>
        <w:spacing w:after="0" w:line="230"/>
        <w:ind w:left="720" w:hanging="300"/>
      </w:pPr>
      <w:r>
        <w:rPr>
          <w:sz w:val="22"/>
          <w:szCs w:val="22"/>
        </w:rPr>
        <w:t xml:space="preserve">2.	Haz clic en los estados donde empiezan las líneas y lee sus nombres.</w:t>
      </w:r>
    </w:p>
    <w:p>
      <w:pPr>
        <w:keepNext/>
        <w:spacing w:after="0" w:line="230"/>
        <w:ind w:left="720" w:hanging="300"/>
      </w:pPr>
      <w:r>
        <w:rPr>
          <w:sz w:val="22"/>
          <w:szCs w:val="22"/>
        </w:rPr>
        <w:t xml:space="preserve">3.	Haz clic en los estados donde se juntan las líneas y lee sus nombres.</w:t>
      </w:r>
    </w:p>
    <w:p>
      <w:pPr>
        <w:keepNext/>
        <w:spacing w:after="0" w:line="230"/>
        <w:ind w:left="720" w:hanging="300"/>
      </w:pPr>
      <w:r>
        <w:rPr>
          <w:sz w:val="22"/>
          <w:szCs w:val="22"/>
        </w:rPr>
        <w:t xml:space="preserve">4.	Busca dónde llegan las líneas a la costa.</w:t>
      </w:r>
    </w:p>
    <w:p>
      <w:pPr>
        <w:keepNext/>
        <w:spacing w:before="40"/>
        <w:ind w:left="360"/>
      </w:pPr>
      <w:r>
        <w:rPr>
          <w:b/>
          <w:bCs/>
          <w:color w:val="00619B"/>
        </w:rPr>
        <w:t xml:space="preserve">Responde: </w:t>
      </w:r>
      <w:r>
        <w:t xml:space="preserve">¿Dónde llegan las líneas a la costa? Las líneas no tienen flechas: según el patrón y lo que has aprendido, ¿en qué dirección fueron obligadas a moverse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Rutas hacia la libertad</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Illinois, Indiana, and Ohio.</w:t>
      </w:r>
    </w:p>
    <w:p>
      <w:pPr>
        <w:keepNext/>
        <w:spacing w:after="0" w:line="230"/>
        <w:ind w:left="720" w:hanging="300"/>
      </w:pPr>
      <w:r>
        <w:rPr>
          <w:sz w:val="22"/>
          <w:szCs w:val="22"/>
        </w:rPr>
        <w:t xml:space="preserve">2.	Sigue hacia el norte, desde el río Ohio, las rutas anaranjadas del Ferrocarril Subterráneo.</w:t>
      </w:r>
    </w:p>
    <w:p>
      <w:pPr>
        <w:keepNext/>
        <w:spacing w:after="0" w:line="230"/>
        <w:ind w:left="720" w:hanging="300"/>
      </w:pPr>
      <w:r>
        <w:rPr>
          <w:sz w:val="22"/>
          <w:szCs w:val="22"/>
        </w:rPr>
        <w:t xml:space="preserve">3.	Acércate para leer los nombres de las ciudades a lo largo de ellas.</w:t>
      </w:r>
    </w:p>
    <w:p>
      <w:pPr>
        <w:keepNext/>
        <w:spacing w:before="40"/>
        <w:ind w:left="360"/>
      </w:pPr>
      <w:r>
        <w:rPr>
          <w:b/>
          <w:bCs/>
          <w:color w:val="00619B"/>
        </w:rPr>
        <w:t xml:space="preserve">Responde: </w:t>
      </w:r>
      <w:r>
        <w:t xml:space="preserve">¿A dónde llevan las rutas? ¿Por qué crees que muchas siguen más allá de los estados libres?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0.8.0.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dikc62f-2nmanukaqqmr"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MapMaker resource pages</dc:creator>
  <dc:description>Hoja del estudiante, 0.8.0</dc:description>
  <cp:lastModifiedBy>Un-named</cp:lastModifiedBy>
  <cp:revision>1</cp:revision>
  <dcterms:created xsi:type="dcterms:W3CDTF">2026-10-22T10:10:28.659Z</dcterms:created>
  <dcterms:modified xsi:type="dcterms:W3CDTF">2026-10-22T10:10:28.659Z</dcterms:modified>
</cp:coreProperties>
</file>

<file path=docProps/custom.xml><?xml version="1.0" encoding="utf-8"?>
<Properties xmlns="http://schemas.openxmlformats.org/officeDocument/2006/custom-properties" xmlns:vt="http://schemas.openxmlformats.org/officeDocument/2006/docPropsVTypes"/>
</file>