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La guerra de 1812 y la doctrina Monroe, 1807–1823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la guerra de 1812 y los años siguientes el lugar de Estados Unidos en América del Norte y del Sur?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aucid4d0nngesimwcrtly">
        <w:r>
          <w:rPr>
            <w:i/>
            <w:iCs/>
            <w:color w:val="0A4FA8"/>
            <w:u w:val="single"/>
          </w:rPr>
          <w:t xml:space="preserve">La guerra de 1812 y la doctrina Monroe, 1807–1823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https://mpmkr.maps.arcgis.com/apps/instant/atlas/index.html?appid=0cd1cdee853c413a84bfe4b9a6931f0d&amp;webmap=fad1cdb9d5704401a4e05c34f7ee693c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A comienzos del siglo XIX, Gran Bretaña y Francia estaban en guerra, y ambas se apoderaban de barcos estadounidenses. Además, los buques de guerra británicos obligaban a marineros de barcos estadounidenses a servir en la Marina Real, y Gran Bretaña apoyaba a los pueblos indígenas que se resistían a los asentamientos estadounidenses. En junio de 1812, Estados Unidos le declaró la guerra a Gran Bretaña.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elemento para ver su nombre. El sombreado rosado muestra Estados Unidos en 1800. Los rombos marcan las batallas; usa la leyenda: azul si ganaron los estadounidenses, rojo si ganaron los británicos y gris si ningún bando ganó; los rombos más grandes indican más bajas. La leyenda dice británicos para todos los adversarios, pero algunas batallas se libraron contra naciones indígenas: los líderes y el relato de la ventana emergente dicen quién combatió. La ventana emergente de cada batalla da las fechas, el vencedor y las bajas. El sombreado color canela muestra el terreno de los campos de batalla. Tres capas están desactivadas al abrir el mapa: la tierra que España cedió en 1819 (verde), la línea del tratado (rayas rosadas, en siete tramos) y las naciones latinoamericanas, que aparecen como círculos azules si Estados Unidos las reconoció en 1824 o antes y como rombos naranjas si fue más tarde; la ventana emergente da la fecha exacta.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War of 1812 (La guerra de 1812).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algunos rombos de cada grupo y lee sus ventanas emergentes.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¿En qué tres zonas se combatió más?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Las batallas más grandes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tres rombos más grandes.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dónde y cuándo se libró cada batalla, y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Compara la fecha de cada batalla con el 24 de diciembre de 1814, cuando se firmó el tratado de paz en Gante.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y cuándo se libró cada batalla, y quién ganó? ¿Qué gran batalla fue posterior al tratado de paz?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Florida y una nueva frontera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1819 boundary (La frontera de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En las capas del mapa (Map layers), activa Land Spain gave up in 1819 (tierra que España cedió en 1819) y Adams–Onís Treaty line, 1819 (línea del tratado Adams-Onís,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tierra verde y lee su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cada tramo de la línea discontinua rosada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obtuvo Estados Unidos de España? ¿Qué ríos y qué líneas de latitud y longitud sigue la nueva frontera?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Nuevas naciones y la doctrina Monroe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Latin America in 1825 (América Latina en 1825).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la capa Latin American independence and US recognition (independencia latinoamericana y reconocimiento de Estados Unidos).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círculos azules y lee la fecha de reconocimiento en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Compara cada fecha con el 2 de diciembre de 1823 (el azul solo significa reconocida en 1824 o antes).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naciones había reconocido Estados Unidos antes del mensaje del presidente Monroe del 2 de diciembre de 1823? ¿Por qué crees que Monroe advirtió a las potencias europeas que no intervinieran en América?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guerra de 1812 y sus resultados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University of Minnesota (historic national boundaries), from the MapMaker catalogue; MapMaker catalogue (US territorial acquisitions); National Park Service, American Battlefield Protection Program; Treaty text from the Avalon Project, Yale Law School; drawn on Natural Earth rivers; American Battlefield Trust (War of 1812 Battles map); Office of the Historian, U.S. Department of State; Library of Congress country studies.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La guerra de 1812 y la doctrina Monroe, 1807–1823, 0.6.0.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ucid4d0nngesimwcrtly" Type="http://schemas.openxmlformats.org/officeDocument/2006/relationships/hyperlink" Target="https://mpmkr.maps.arcgis.com/apps/instant/atlas/index.html?appid=0cd1cdee853c413a84bfe4b9a6931f0d&amp;webmap=fad1cdb9d5704401a4e05c34f7ee693c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guerra de 1812 y la doctrina Monroe, 1807–1823 (Hoja del estudiante)</dc:title>
  <dc:creator>MapMaker resource pages</dc:creator>
  <dc:description>Hoja del estudiante, 0.6.0</dc:description>
  <cp:lastModifiedBy>Un-named</cp:lastModifiedBy>
  <cp:revision>1</cp:revision>
  <dcterms:created xsi:type="dcterms:W3CDTF">2026-10-22T10:10:28.778Z</dcterms:created>
  <dcterms:modified xsi:type="dcterms:W3CDTF">2026-10-22T10:10:28.778Z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