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xtrmm5yvbbsbiqtffkkmt">
        <w:r>
          <w:rPr>
            <w:color w:val="0A4FA8"/>
            <w:u w:val="single"/>
          </w:rPr>
          <w:t xml:space="preserve">The War of 1812 and the Monroe Doctrine, 1807–1823</w:t>
        </w:r>
      </w:hyperlink>
    </w:p>
    <w:p>
      <w:pPr>
        <w:pStyle w:val="Credits"/>
        <w:spacing w:after="120"/>
      </w:pPr>
      <w:r>
        <w:t xml:space="preserve">Map address: https://mpmkr.maps.arcgis.com/apps/instant/atlas/index.html?appid=0cd1cdee853c413a84bfe4b9a6931f0d&amp;webmap=fad1cdb9d5704401a4e05c34f7ee693c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the boundaries and battles are on and three layers are off: Land Spain gave up in 1819, Adams–Onís Treaty line, 1819, and Latin American independence and US recognition. Students turn them on for questions 3 and 4.</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battle diamonds cluster in three areas far apart. From the map, what was each side trying to control in each area, and why was none of them decisive?</w:t>
      </w:r>
    </w:p>
    <w:p>
      <w:pPr>
        <w:spacing w:after="60"/>
        <w:ind w:left="540" w:hanging="360"/>
      </w:pPr>
      <w:r>
        <w:t xml:space="preserve">2.	The Battle of New Orleans was fought after the Treaty of Ghent was signed. Looking at where Ghent and New Orleans are, what does that gap tell you about how news travelled and how wars ended in 1815?</w:t>
      </w:r>
    </w:p>
    <w:p>
      <w:pPr>
        <w:spacing w:after="60"/>
        <w:ind w:left="540" w:hanging="360"/>
      </w:pPr>
      <w:r>
        <w:t xml:space="preserve">3.	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Support and stretch</w:t>
      </w:r>
    </w:p>
    <w:p>
      <w:pPr>
        <w:spacing w:after="60"/>
      </w:pPr>
      <w:r>
        <w:rPr>
          <w:b/>
          <w:bCs/>
        </w:rPr>
        <w:t xml:space="preserve">Support: </w:t>
      </w:r>
      <w:r>
        <w:t xml:space="preserve">Do question 2 from the front, reading the three pop-up fields aloud, and keep the legend open on the board with the Treaty of Ghent date.</w:t>
      </w:r>
    </w:p>
    <w:p>
      <w:pPr>
        <w:spacing w:after="100"/>
      </w:pPr>
      <w:r>
        <w:rPr>
          <w:b/>
          <w:bCs/>
        </w:rPr>
        <w:t xml:space="preserve">Stretch: </w:t>
      </w:r>
      <w:r>
        <w:t xml:space="preserve">Click the diamonds at Tippecanoe, Fort Mims and Horseshoe Bend, read who the leaders were, and explain why the legend's British label does not fit.</w:t>
      </w:r>
    </w:p>
    <w:p>
      <w:pPr>
        <w:pStyle w:val="Heading2"/>
      </w:pPr>
      <w:r>
        <w:t xml:space="preserve">Further reading</w:t>
      </w:r>
    </w:p>
    <w:p>
      <w:pPr>
        <w:pStyle w:val="ListParagraph"/>
        <w:numPr>
          <w:ilvl w:val="0"/>
          <w:numId w:val="2"/>
        </w:numPr>
        <w:spacing w:after="60"/>
      </w:pPr>
      <w:hyperlink w:history="1" r:id="rIda_dltxauawcwnbuoohyhm">
        <w:r>
          <w:rPr>
            <w:color w:val="0A4FA8"/>
            <w:u w:val="single"/>
          </w:rPr>
          <w:t xml:space="preserve">War of 1812</w:t>
        </w:r>
      </w:hyperlink>
      <w:r>
        <w:t xml:space="preserve"> (National Park Service)</w:t>
      </w:r>
    </w:p>
    <w:p>
      <w:pPr>
        <w:pStyle w:val="ListParagraph"/>
        <w:numPr>
          <w:ilvl w:val="0"/>
          <w:numId w:val="2"/>
        </w:numPr>
        <w:spacing w:after="60"/>
      </w:pPr>
      <w:hyperlink w:history="1" r:id="rIdsw1l11bzltwm6u0adnafg">
        <w:r>
          <w:rPr>
            <w:color w:val="0A4FA8"/>
            <w:u w:val="single"/>
          </w:rPr>
          <w:t xml:space="preserve">Treaty of Ghent (1814)</w:t>
        </w:r>
      </w:hyperlink>
      <w:r>
        <w:t xml:space="preserve"> (National Archives)</w:t>
      </w:r>
    </w:p>
    <w:p>
      <w:pPr>
        <w:pStyle w:val="ListParagraph"/>
        <w:numPr>
          <w:ilvl w:val="0"/>
          <w:numId w:val="2"/>
        </w:numPr>
        <w:spacing w:after="60"/>
      </w:pPr>
      <w:hyperlink w:history="1" r:id="rIdtyb53mzcdgotl4dv-nd-g">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 about 10 minutes</w:t>
      </w:r>
    </w:p>
    <w:p>
      <w:pPr>
        <w:pStyle w:val="Subtle"/>
        <w:spacing w:after="100"/>
      </w:pPr>
      <w:r>
        <w:t xml:space="preserve">Open The War of 1812 bookmark and use the battle diamonds to find the three main areas of fighting.</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Open the legend: blue for an American victory, red for British, gray if inconclusive, and bigger diamonds for more casualties.</w:t>
      </w:r>
    </w:p>
    <w:p>
      <w:pPr>
        <w:spacing w:after="40"/>
        <w:ind w:left="900" w:hanging="360"/>
      </w:pPr>
      <w:r>
        <w:t xml:space="preserve">3.	Click a diamond near the Great Lakes and read the battle name and State Name in the pop-up.</w:t>
      </w:r>
    </w:p>
    <w:p>
      <w:pPr>
        <w:spacing w:after="40"/>
        <w:ind w:left="900" w:hanging="360"/>
      </w:pPr>
      <w:r>
        <w:t xml:space="preserve">4.	Click a diamond in each of the other clusters and read where it was fought.</w:t>
      </w:r>
    </w:p>
    <w:p>
      <w:pPr>
        <w:spacing w:after="40"/>
        <w:ind w:left="900" w:hanging="360"/>
      </w:pPr>
      <w:r>
        <w:t xml:space="preserve">5.	Ask: in which three areas was most of the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 (if you only do one), about 15 minutes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Click the biggest diamond and read Battle Dates, Battle Victor and Total Casualties in the pop-up.</w:t>
      </w:r>
    </w:p>
    <w:p>
      <w:pPr>
        <w:spacing w:after="40"/>
        <w:ind w:left="900" w:hanging="360"/>
      </w:pPr>
      <w:r>
        <w:t xml:space="preserve">3.	Click the next two biggest diamonds and read the same three fields.</w:t>
      </w:r>
    </w:p>
    <w:p>
      <w:pPr>
        <w:spacing w:after="40"/>
        <w:ind w:left="900" w:hanging="360"/>
      </w:pPr>
      <w:r>
        <w:t xml:space="preserve">4.	Ask: where and when was each battle fought, and who won?</w:t>
      </w:r>
    </w:p>
    <w:p>
      <w:pPr>
        <w:spacing w:after="40"/>
        <w:ind w:left="900" w:hanging="360"/>
      </w:pPr>
      <w:r>
        <w:t xml:space="preserve">5.	Write on the board: Treaty of Ghent signed December 24, 1814.</w:t>
      </w:r>
    </w:p>
    <w:p>
      <w:pPr>
        <w:spacing w:after="40"/>
        <w:ind w:left="900" w:hanging="360"/>
      </w:pPr>
      <w:r>
        <w:t xml:space="preserve">6.	Ask: which big battle came after the treaty was signed?</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(fourth largest) was fought against the Red Stick Creeks, not the British: the legend's British label is the layer's simplification, and the pop-up names Menawa as the opposing leader.</w:t>
      </w:r>
    </w:p>
    <w:p>
      <w:pPr>
        <w:pStyle w:val="Heading3"/>
      </w:pPr>
      <w:r>
        <w:t xml:space="preserve">3. Florida and a new border, about 12 minutes</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From the front: </w:t>
      </w:r>
      <w:r>
        <w:t xml:space="preserve"/>
      </w:r>
    </w:p>
    <w:p>
      <w:pPr>
        <w:spacing w:after="40"/>
        <w:ind w:left="900" w:hanging="360"/>
      </w:pPr>
      <w:r>
        <w:t xml:space="preserve">1.	Open The 1819 boundary bookmark.</w:t>
      </w:r>
    </w:p>
    <w:p>
      <w:pPr>
        <w:spacing w:after="40"/>
        <w:ind w:left="900" w:hanging="360"/>
      </w:pPr>
      <w:r>
        <w:t xml:space="preserve">2.	In Map layers, turn on Land Spain gave up in 1819 and Adams–Onís Treaty line, 1819.</w:t>
      </w:r>
    </w:p>
    <w:p>
      <w:pPr>
        <w:spacing w:after="40"/>
        <w:ind w:left="900" w:hanging="360"/>
      </w:pPr>
      <w:r>
        <w:t xml:space="preserve">3.	Click the green land and read the Notes in the pop-up.</w:t>
      </w:r>
    </w:p>
    <w:p>
      <w:pPr>
        <w:spacing w:after="40"/>
        <w:ind w:left="900" w:hanging="360"/>
      </w:pPr>
      <w:r>
        <w:t xml:space="preserve">4.	Ask: what did the United States gain from Spain?</w:t>
      </w:r>
    </w:p>
    <w:p>
      <w:pPr>
        <w:spacing w:after="40"/>
        <w:ind w:left="900" w:hanging="360"/>
      </w:pPr>
      <w:r>
        <w:t xml:space="preserve">5.	Click part 1 of the pink dashed line and read its description, then click the next parts going west.</w:t>
      </w:r>
    </w:p>
    <w:p>
      <w:pPr>
        <w:spacing w:after="40"/>
        <w:ind w:left="900" w:hanging="360"/>
      </w:pPr>
      <w:r>
        <w:t xml:space="preserve">6.	Ask: which rivers and lines of latitude and longitude does the border follow?</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 about 12 minutes</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From the front: </w:t>
      </w:r>
      <w:r>
        <w:t xml:space="preserve"/>
      </w:r>
    </w:p>
    <w:p>
      <w:pPr>
        <w:spacing w:after="40"/>
        <w:ind w:left="900" w:hanging="360"/>
      </w:pPr>
      <w:r>
        <w:t xml:space="preserve">1.	Open the Latin America in 1825 bookmark.</w:t>
      </w:r>
    </w:p>
    <w:p>
      <w:pPr>
        <w:spacing w:after="40"/>
        <w:ind w:left="900" w:hanging="360"/>
      </w:pPr>
      <w:r>
        <w:t xml:space="preserve">2.	In Map layers, turn on Latin American independence and US recognition.</w:t>
      </w:r>
    </w:p>
    <w:p>
      <w:pPr>
        <w:spacing w:after="40"/>
        <w:ind w:left="900" w:hanging="360"/>
      </w:pPr>
      <w:r>
        <w:t xml:space="preserve">3.	Open the legend: blue circles recognized by 1824, orange diamonds recognized later.</w:t>
      </w:r>
    </w:p>
    <w:p>
      <w:pPr>
        <w:spacing w:after="40"/>
        <w:ind w:left="900" w:hanging="360"/>
      </w:pPr>
      <w:r>
        <w:t xml:space="preserve">4.	Click a blue circle and read the US recognition date in the pop-up.</w:t>
      </w:r>
    </w:p>
    <w:p>
      <w:pPr>
        <w:spacing w:after="40"/>
        <w:ind w:left="900" w:hanging="360"/>
      </w:pPr>
      <w:r>
        <w:t xml:space="preserve">5.	Write on the board: Monroe's message, December 2, 1823.</w:t>
      </w:r>
    </w:p>
    <w:p>
      <w:pPr>
        <w:spacing w:after="40"/>
        <w:ind w:left="900" w:hanging="360"/>
      </w:pPr>
      <w:r>
        <w:t xml:space="preserve">6.	Ask: which nations had the United States recognized before that date, and why might Monroe have warned European powers to stay out?</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Battles of the War of 1812 pop-ups (Battle Victor, Total Casualties: Fort Erie 2,628; New Orleans, January 8, 1815, after the Treaty of Ghent of December 24, 1814), the Land Spain gave up in 1819 and Adams–Onís Treaty line pop-ups (East and West Florida; Sabine River, 100° W, 42° N) and the Latin American independence pop-ups (Mexico recognized December 12, 1822).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War of 1812 did not change the United States' borders, but in the years after it the country fixed its boundary with Spain all the way to the Pacific and spoke for the new nations of Latin America, so by 1823 it was acting as the main power in the Americas. In the Battles of the War of 1812 layer, the biggest diamond is the Siege of Fort Erie in Ontario, with 2,628 casualties in the pop-up, and the legend shows blue American and red British victories on every front, from the Great Lakes to Chesapeake Bay and the Gulf Coast. The New Orleans pop-up gives January 8, 1815, after the Treaty of Ghent was signed on December 24, 1814, so it came after peace and the war ended without gains. At The 1819 boundary bookmark, the Land Spain gave up in 1819 pop-ups show East Florida and West Florida passing to the United States under the Adams-Onís Treaty, and the seven parts of the treaty line run from the Sabine River to 100° W and along 42° N to the Pacific. In the Latin American independence layer, the pop-ups show the United States recognized Mexico on December 12, 1822 and Chile on January 27, 1823, before Monroe's message of December 2, 1823, but Brazil only on May 26, 1824. So by 1823 the country had gone from fighting on its own borders to drawing a border to the Pacific and warning Europe away from the hemisphere, though Haiti, not recognized until 1862, shows the limit.</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trmm5yvbbsbiqtffkkmt" Type="http://schemas.openxmlformats.org/officeDocument/2006/relationships/hyperlink" Target="https://mpmkr.maps.arcgis.com/apps/instant/atlas/index.html?appid=0cd1cdee853c413a84bfe4b9a6931f0d&amp;webmap=fad1cdb9d5704401a4e05c34f7ee693c" TargetMode="External"/><Relationship Id="rIda_dltxauawcwnbuoohyhm" Type="http://schemas.openxmlformats.org/officeDocument/2006/relationships/hyperlink" Target="https://www.nps.gov/subjects/warof1812/index.htm" TargetMode="External"/><Relationship Id="rIdsw1l11bzltwm6u0adnafg" Type="http://schemas.openxmlformats.org/officeDocument/2006/relationships/hyperlink" Target="https://www.archives.gov/milestone-documents/treaty-of-ghent" TargetMode="External"/><Relationship Id="rIdtyb53mzcdgotl4dv-nd-g"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MapMaker resource pages</dc:creator>
  <dc:description>Teacher notes, 0.6.0</dc:description>
  <cp:lastModifiedBy>Un-named</cp:lastModifiedBy>
  <cp:revision>1</cp:revision>
  <dcterms:created xsi:type="dcterms:W3CDTF">2026-10-22T10:10:28.783Z</dcterms:created>
  <dcterms:modified xsi:type="dcterms:W3CDTF">2026-10-22T10:10:28.783Z</dcterms:modified>
</cp:coreProperties>
</file>

<file path=docProps/custom.xml><?xml version="1.0" encoding="utf-8"?>
<Properties xmlns="http://schemas.openxmlformats.org/officeDocument/2006/custom-properties" xmlns:vt="http://schemas.openxmlformats.org/officeDocument/2006/docPropsVTypes"/>
</file>