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Elecciones presidenciales de 1796 y 1800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120" w:before="12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dividieron al país los primeros partidos políticos?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rhlgrlahq41aei6opz0id">
        <w:r>
          <w:rPr>
            <w:i/>
            <w:iCs/>
            <w:color w:val="0A4FA8"/>
            <w:u w:val="single"/>
            <w:lang w:val="es-US"/>
          </w:rPr>
          <w:t xml:space="preserve">Presidential Elections, 1796 and 1800</w:t>
        </w:r>
      </w:hyperlink>
    </w:p>
    <w:p>
      <w:pPr>
        <w:pStyle w:val="Heading2"/>
      </w:pPr>
      <w:r>
        <w:rPr>
          <w:lang w:val="es-US"/>
        </w:rPr>
        <w:t xml:space="preserve">Antes de empezar</w:t>
      </w:r>
    </w:p>
    <w:p>
      <w:pPr>
        <w:spacing w:after="80"/>
      </w:pPr>
      <w:r>
        <w:rPr>
          <w:lang w:val="es-US"/>
        </w:rP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</w:pPr>
      <w:r>
        <w:rPr>
          <w:lang w:val="es-US"/>
        </w:rPr>
        <w:t xml:space="preserve">Cómo leer el mapa</w:t>
      </w:r>
    </w:p>
    <w:p>
      <w:pPr>
        <w:spacing w:after="80"/>
      </w:pPr>
      <w:r>
        <w:rPr>
          <w:lang w:val="es-US"/>
        </w:rPr>
        <w:t xml:space="preserve">El mapa no tiene nombres de lugares: haz clic en un gráfico circular para ver el nombre del estado. Cada gráfico muestra cómo votaron los electores de un estado: naranja para John Adams (federalista) y azul para Thomas Jefferson (demócrata-republicano). Los gráficos más grandes indican más electores. Cada elector emitía dos votos; la ventana emergente muestra a los demás candidatos. La capa Election of 1800 está desactivada al abrir el mapa. Los cuadrados rosados marcan dos casos de la Corte Suprema.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  <w:lang w:val="es-US"/>
        </w:rPr>
        <w:t xml:space="preserve">Consejo: </w:t>
      </w:r>
      <w:r>
        <w:rPr>
          <w:lang w:val="es-US"/>
        </w:rPr>
        <w:t xml:space="preserve">Si una ventana emergente dice 1 de 2 (o más), hay más de un elemento en ese lugar. Usa las flechas de la ventana para ver cada uno.</w:t>
      </w:r>
    </w:p>
    <w:p>
      <w:pPr>
        <w:pStyle w:val="Heading2"/>
      </w:pPr>
      <w:r>
        <w:rPr>
          <w:lang w:val="es-US"/>
        </w:rP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elección de 1796 </w:t>
      </w:r>
      <w:r>
        <w:rPr>
          <w:lang w:val="es-US"/>
        </w:rPr>
        <w:t xml:space="preserve">Abre el marcador The sixteen states y haz clic en los gráficos de 1796. ¿Qué parte del país votó sobre todo por Adams y cuál por Jefferson? ¿Qué estados dividieron sus votos?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elección de 1800 </w:t>
      </w:r>
      <w:r>
        <w:rPr>
          <w:lang w:val="es-US"/>
        </w:rPr>
        <w:t xml:space="preserve">En las capas del mapa (Map layers), desactiva Election of 1796 y activa Election of 1800. ¿Qué estado grande pasó de Adams a Jefferson? ¿Qué estados dividieron sus votos esta vez?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 empate </w:t>
      </w:r>
      <w:r>
        <w:rPr>
          <w:lang w:val="es-US"/>
        </w:rPr>
        <w:t xml:space="preserve">En 1800 cada elector todavía emitía dos votos. Haz clic en Virginia y en Nueva York. ¿Quién recibió el mismo número de votos que Jefferson? ¿Por qué tuvo que elegir al presidente la Cámara de Representantes?</w:t>
      </w:r>
    </w:p>
    <w:p>
      <w:pPr>
        <w:keepNext/>
        <w:spacing w:before="120"/>
        <w:ind w:left="360"/>
      </w:pPr>
      <w:r>
        <w:rPr>
          <w:lang w:val="es-US"/>
        </w:rPr>
        <w:t xml:space="preserve">Jefferson: ____ votos. Aaron Burr: ____ votos.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Corte Suprema </w:t>
      </w:r>
      <w:r>
        <w:rPr>
          <w:lang w:val="es-US"/>
        </w:rPr>
        <w:t xml:space="preserve">Haz clic en los dos cuadrados rosados: Marbury v. Madison (1803) y McCulloch v. Maryland (1819). Para cada caso, escribe la pregunta que respondió la Corte y por qué es importante el fallo.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Heading2"/>
      </w:pPr>
      <w:r>
        <w:rPr>
          <w:lang w:val="es-US"/>
        </w:rPr>
        <w:t xml:space="preserve">Reflexión</w:t>
      </w:r>
    </w:p>
    <w:p>
      <w:pPr>
        <w:keepNext/>
      </w:pPr>
      <w:r>
        <w:rPr>
          <w:lang w:val="es-US"/>
        </w:rPr>
        <w:t xml:space="preserve">¿Qué te mostró el mapa sobre los primeros partidos políticos que quizá no habrías notado solo con la lectura?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Credits"/>
        <w:spacing w:before="360"/>
      </w:pPr>
      <w:r>
        <w:rPr>
          <w:lang w:val="es-US"/>
        </w:rPr>
        <w:t xml:space="preserve">Map data: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Presidential Elections, 1796 and 1800, version 0.1.0. Draft translation.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hlgrlahq41aei6opz0id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Presidential Elections, 1796 and 1800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2026-10-14T16:05:46.088Z</dcterms:created>
  <dcterms:modified xsi:type="dcterms:W3CDTF">2026-10-14T16:05:46.088Z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