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hd3q3p5y6vm50jojmului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https://mpmkr.maps.arcgis.com/apps/instant/atlas/index.html?appid=0cd1cdee853c413a84bfe4b9a6931f0d&amp;webmap=bda07736a1b9425ea19fdde282088bd6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cada rombo y escribe su nombre bajo el año en que se combatió.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leyenda para marcar quién ganó cada batalla.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0.8.0.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d3q3p5y6vm50jojmului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MapMaker resource pages</dc:creator>
  <dc:description>Hoja del estudiante, 0.8.0</dc:description>
  <cp:lastModifiedBy>Un-named</cp:lastModifiedBy>
  <cp:revision>1</cp:revision>
  <dcterms:created xsi:type="dcterms:W3CDTF">2026-10-22T09:51:44.817Z</dcterms:created>
  <dcterms:modified xsi:type="dcterms:W3CDTF">2026-10-22T09:51:44.817Z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