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nhds_x6-gogdtf1ziagz">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Virginia had the most people and the most House seats but the same two senators as Delaware. Looking at the pies and the seat labels, which states had most to gain from each half of that bargain?</w:t>
      </w:r>
    </w:p>
    <w:p>
      <w:pPr>
        <w:pStyle w:val="ListParagraph"/>
        <w:numPr>
          <w:ilvl w:val="0"/>
          <w:numId w:val="{n-0}"/>
        </w:numPr>
        <w:spacing w:after="60"/>
      </w:pPr>
      <w:r>
        <w:t xml:space="preserve">Compare the actual seats for Virginia and South Carolina with the two alternatives in their pop-ups. How many seats did the three-fifths clause move, and who in those states did that extra representation speak for?</w:t>
      </w:r>
    </w:p>
    <w:p>
      <w:pPr>
        <w:pStyle w:val="ListParagraph"/>
        <w:numPr>
          <w:ilvl w:val="0"/>
          <w:numId w:val="{n-0}"/>
        </w:numPr>
        <w:spacing w:after="60"/>
      </w:pPr>
      <w:r>
        <w:t xml:space="preserve">The closest ratification votes were in some of the biggest states, and North Carolina voted twice. What does the map suggest might have happened if one or two of those votes had gone the other way?</w:t>
      </w:r>
    </w:p>
    <w:p>
      <w:pPr>
        <w:pStyle w:val="Heading2"/>
      </w:pPr>
      <w:r>
        <w:t xml:space="preserve">Further reading</w:t>
      </w:r>
    </w:p>
    <w:p>
      <w:pPr>
        <w:pStyle w:val="ListParagraph"/>
        <w:numPr>
          <w:ilvl w:val="0"/>
          <w:numId w:val="2"/>
        </w:numPr>
        <w:spacing w:after="60"/>
      </w:pPr>
      <w:hyperlink w:history="1" r:id="rIdqavnq0ijjexo99ruxea1h">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z50itzc7ia1vca0p8zsox">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tp8esttnkfijp0fvcr7xq">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0.3.2.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hds_x6-gogdtf1ziagz" Type="http://schemas.openxmlformats.org/officeDocument/2006/relationships/hyperlink" Target="https://mpmkr.maps.arcgis.com/apps/instant/atlas/index.html?appid=0cd1cdee853c413a84bfe4b9a6931f0d&amp;webmap=eba1ea7488624f3c88ef094167ed03ca" TargetMode="External"/><Relationship Id="rIdqavnq0ijjexo99ruxea1h" Type="http://schemas.openxmlformats.org/officeDocument/2006/relationships/hyperlink" Target="https://www.archives.gov/founding-docs/more-perfect-union" TargetMode="External"/><Relationship Id="rIdz50itzc7ia1vca0p8zsox" Type="http://schemas.openxmlformats.org/officeDocument/2006/relationships/hyperlink" Target="https://www.archives.gov/milestone-documents/constitution" TargetMode="External"/><Relationship Id="rIdtp8esttnkfijp0fvcr7xq"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0.3.2</dc:description>
  <cp:lastModifiedBy>Un-named</cp:lastModifiedBy>
  <cp:revision>1</cp:revision>
  <dcterms:created xsi:type="dcterms:W3CDTF">2026-10-21T09:13:43.927Z</dcterms:created>
  <dcterms:modified xsi:type="dcterms:W3CDTF">2026-10-21T09:13:43.927Z</dcterms:modified>
</cp:coreProperties>
</file>

<file path=docProps/custom.xml><?xml version="1.0" encoding="utf-8"?>
<Properties xmlns="http://schemas.openxmlformats.org/officeDocument/2006/custom-properties" xmlns:vt="http://schemas.openxmlformats.org/officeDocument/2006/docPropsVTypes"/>
</file>