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¿Por qué necesitaba la Unión a Vicksburg y cómo la tomó Grant?</w:t>
      </w:r>
    </w:p>
    <w:p>
      <w:pPr>
        <w:spacing w:after="160"/>
      </w:pPr>
      <w:r>
        <w:rPr>
          <w:i/>
          <w:iCs/>
        </w:rPr>
        <w:t xml:space="preserve">Abre el mapa: </w:t>
      </w:r>
      <w:hyperlink w:history="1" r:id="rIdlkb3z6rbcibjgf0txf1ws">
        <w:r>
          <w:rPr>
            <w:i/>
            <w:iCs/>
            <w:color w:val="0A4FA8"/>
            <w:u w:val="single"/>
          </w:rPr>
          <w:t xml:space="preserve">La batalla de Vicksburg</w:t>
        </w:r>
      </w:hyperlink>
    </w:p>
    <w:p>
      <w:pPr>
        <w:pStyle w:val="Heading2"/>
        <w:spacing w:after="20" w:before="80"/>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spacing w:after="20" w:before="80"/>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¿Por qué Vicksburg?</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Battle of Vicksburg (la batalla de Vicksburg).</w:t>
      </w:r>
    </w:p>
    <w:p>
      <w:pPr>
        <w:keepNext/>
        <w:spacing w:after="0" w:line="230"/>
        <w:ind w:left="720" w:hanging="300"/>
      </w:pPr>
      <w:r>
        <w:rPr>
          <w:sz w:val="22"/>
          <w:szCs w:val="22"/>
        </w:rPr>
        <w:t xml:space="preserve">2.	Busca Vicksburg, el alfiler amarillo junto al río Misisipi.</w:t>
      </w:r>
    </w:p>
    <w:p>
      <w:pPr>
        <w:keepNext/>
        <w:spacing w:after="0" w:line="230"/>
        <w:ind w:left="720" w:hanging="300"/>
      </w:pPr>
      <w:r>
        <w:rPr>
          <w:sz w:val="22"/>
          <w:szCs w:val="22"/>
        </w:rPr>
        <w:t xml:space="preserve">3.	Acércate hasta que aparezcan los ferrocarriles y sigue la línea hacia el este desde Vicksburg.</w:t>
      </w:r>
    </w:p>
    <w:p>
      <w:pPr>
        <w:keepNext/>
        <w:spacing w:after="0" w:line="230"/>
        <w:ind w:left="720" w:hanging="300"/>
      </w:pPr>
      <w:r>
        <w:rPr>
          <w:sz w:val="22"/>
          <w:szCs w:val="22"/>
        </w:rPr>
        <w:t xml:space="preserve">4.	Busca Jackson, Misisipi, en el mapa base (la capital del estado, al este de Vicksburg).</w:t>
      </w:r>
    </w:p>
    <w:p>
      <w:pPr>
        <w:keepNext/>
        <w:spacing w:before="40"/>
        <w:ind w:left="360"/>
      </w:pPr>
      <w:r>
        <w:rPr>
          <w:b/>
          <w:bCs/>
          <w:color w:val="00619B"/>
        </w:rPr>
        <w:t xml:space="preserve">Responde: </w:t>
      </w:r>
      <w:r>
        <w:t xml:space="preserve">¿Por qué querrían Vicksburg ambos lados?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ruta de Grant</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los alfileres oscuros de Milliken's Bend, New Carthage, Hard Times, Bruinsburg Bend y Edwards.</w:t>
      </w:r>
    </w:p>
    <w:p>
      <w:pPr>
        <w:keepNext/>
        <w:spacing w:after="0" w:line="230"/>
        <w:ind w:left="720" w:hanging="300"/>
      </w:pPr>
      <w:r>
        <w:rPr>
          <w:sz w:val="22"/>
          <w:szCs w:val="22"/>
        </w:rPr>
        <w:t xml:space="preserve">2.	Comprueba de qué lado del río está cada alfiler.</w:t>
      </w:r>
    </w:p>
    <w:p>
      <w:pPr>
        <w:keepNext/>
        <w:spacing w:after="0" w:line="230"/>
        <w:ind w:left="720" w:hanging="300"/>
      </w:pPr>
      <w:r>
        <w:rPr>
          <w:sz w:val="22"/>
          <w:szCs w:val="22"/>
        </w:rPr>
        <w:t xml:space="preserve">3.	Usa la herramienta de medir (Measure) para la distancia de Milliken's Bend a Bruinsburg Bend.</w:t>
      </w:r>
    </w:p>
    <w:p>
      <w:pPr>
        <w:keepNext/>
        <w:spacing w:before="40"/>
        <w:ind w:left="360"/>
      </w:pPr>
      <w:r>
        <w:rPr>
          <w:b/>
          <w:bCs/>
          <w:color w:val="00619B"/>
        </w:rPr>
        <w:t xml:space="preserve">Responde: </w:t>
      </w:r>
      <w:r>
        <w:t xml:space="preserve">¿De qué lado del río está cada lugar? ¿Por qué marchó Grant hacia el sur antes de cruzar el río?</w:t>
      </w:r>
    </w:p>
    <w:p>
      <w:pPr>
        <w:keepNext/>
        <w:spacing w:before="6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Las batallas de mayo de 1863</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Civil War Battlefields (campos de batalla de la Guerra Civil).</w:t>
      </w:r>
    </w:p>
    <w:p>
      <w:pPr>
        <w:keepNext/>
        <w:spacing w:after="0" w:line="230"/>
        <w:ind w:left="720" w:hanging="300"/>
      </w:pPr>
      <w:r>
        <w:rPr>
          <w:sz w:val="22"/>
          <w:szCs w:val="22"/>
        </w:rPr>
        <w:t xml:space="preserve">2.	Haz clic en los rombos entre Bruinsburg Bend y Vicksburg y lee sus fechas.</w:t>
      </w:r>
    </w:p>
    <w:p>
      <w:pPr>
        <w:keepNext/>
        <w:spacing w:after="0" w:line="230"/>
        <w:ind w:left="720" w:hanging="300"/>
      </w:pPr>
      <w:r>
        <w:rPr>
          <w:sz w:val="22"/>
          <w:szCs w:val="22"/>
        </w:rPr>
        <w:t xml:space="preserve">3.	Haz clic en los rombos hacia el este, en dirección a Jackson, y lee sus fechas.</w:t>
      </w:r>
    </w:p>
    <w:p>
      <w:pPr>
        <w:keepNext/>
        <w:spacing w:before="40"/>
        <w:ind w:left="360"/>
      </w:pPr>
      <w:r>
        <w:rPr>
          <w:b/>
          <w:bCs/>
          <w:color w:val="00619B"/>
        </w:rPr>
        <w:t xml:space="preserve">Responde: </w:t>
      </w:r>
      <w:r>
        <w:t xml:space="preserve">¿Qué batallas se libraron entre Bruinsburg Bend, Vicksburg y Jackson? Ordénalas por fecha.</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Confederación partida en dos</w:t>
      </w:r>
    </w:p>
    <w:p>
      <w:pPr>
        <w:keepNext/>
        <w:spacing w:after="0"/>
        <w:ind w:left="360"/>
      </w:pPr>
      <w:r>
        <w:rPr>
          <w:b/>
          <w:bCs/>
          <w:color w:val="00619B"/>
        </w:rPr>
        <w:t xml:space="preserve">En el mapa:</w:t>
      </w:r>
    </w:p>
    <w:p>
      <w:pPr>
        <w:keepNext/>
        <w:spacing w:after="0" w:line="230"/>
        <w:ind w:left="720" w:hanging="300"/>
      </w:pPr>
      <w:r>
        <w:rPr>
          <w:sz w:val="22"/>
          <w:szCs w:val="22"/>
        </w:rPr>
        <w:t xml:space="preserve">1.	Aléjate hasta ver el río Misisipi desde Memphis hasta el golfo de México.</w:t>
      </w:r>
    </w:p>
    <w:p>
      <w:pPr>
        <w:keepNext/>
        <w:spacing w:after="0" w:line="230"/>
        <w:ind w:left="720" w:hanging="300"/>
      </w:pPr>
      <w:r>
        <w:rPr>
          <w:sz w:val="22"/>
          <w:szCs w:val="22"/>
        </w:rPr>
        <w:t xml:space="preserve">2.	Mantén activada la capa Civil War Battlefields y haz clic en el rombo de Port Hudson, en Luisiana, al sur de Vicksburg.</w:t>
      </w:r>
    </w:p>
    <w:p>
      <w:pPr>
        <w:keepNext/>
        <w:spacing w:after="0" w:line="230"/>
        <w:ind w:left="720" w:hanging="300"/>
      </w:pPr>
      <w:r>
        <w:rPr>
          <w:sz w:val="22"/>
          <w:szCs w:val="22"/>
        </w:rPr>
        <w:t xml:space="preserve">3.	Lee cuándo terminó el sitio de Port Hudson.</w:t>
      </w:r>
    </w:p>
    <w:p>
      <w:pPr>
        <w:keepNext/>
        <w:spacing w:after="0" w:line="230"/>
        <w:ind w:left="720" w:hanging="300"/>
      </w:pPr>
      <w:r>
        <w:rPr>
          <w:sz w:val="22"/>
          <w:szCs w:val="22"/>
        </w:rPr>
        <w:t xml:space="preserve">4.	Lee los nombres de los estados en el mapa base.</w:t>
      </w:r>
    </w:p>
    <w:p>
      <w:pPr>
        <w:keepNext/>
        <w:spacing w:before="40"/>
        <w:ind w:left="360"/>
      </w:pPr>
      <w:r>
        <w:rPr>
          <w:b/>
          <w:bCs/>
          <w:color w:val="00619B"/>
        </w:rPr>
        <w:t xml:space="preserve">Responde: </w:t>
      </w:r>
      <w:r>
        <w:t xml:space="preserve">¿Cuándo terminó Port Hudson? ¿Qué estados quedan al oeste del río? ¿Qué pudo controlar la Unión una vez que cayeron Vicksburg y Port Hudson?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Reflexión</w:t>
      </w:r>
    </w:p>
    <w:p>
      <w:pPr>
        <w:keepNext/>
      </w:pPr>
      <w:r>
        <w:t xml:space="preserve">¿Qué te mostró el mapa sobre la campaña de Vicksburg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kb3z6rbcibjgf0txf1ws" Type="http://schemas.openxmlformats.org/officeDocument/2006/relationships/hyperlink" Target="https://www.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Lesson resource pages</dc:creator>
  <dc:description>Hoja del estudiante, 0.7.1</dc:description>
  <cp:lastModifiedBy>Un-named</cp:lastModifiedBy>
  <cp:revision>1</cp:revision>
  <dcterms:created xsi:type="dcterms:W3CDTF">2026-10-22T10:59:25.726Z</dcterms:created>
  <dcterms:modified xsi:type="dcterms:W3CDTF">2026-10-22T10:59:25.726Z</dcterms:modified>
</cp:coreProperties>
</file>

<file path=docProps/custom.xml><?xml version="1.0" encoding="utf-8"?>
<Properties xmlns="http://schemas.openxmlformats.org/officeDocument/2006/custom-properties" xmlns:vt="http://schemas.openxmlformats.org/officeDocument/2006/docPropsVTypes"/>
</file>