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¿Qué le añadió la compra de Luisiana a Estados Unidos, y por qué importaba tanto el río Misisipi?</w:t>
      </w:r>
    </w:p>
    <w:p>
      <w:pPr>
        <w:spacing w:after="40"/>
      </w:pPr>
      <w:r>
        <w:rPr>
          <w:i/>
          <w:iCs/>
        </w:rPr>
        <w:t xml:space="preserve">Abre el mapa en MapMaker: </w:t>
      </w:r>
      <w:hyperlink w:history="1" r:id="rIdyzyjpppa5ivhht_yw8ivx">
        <w:r>
          <w:rPr>
            <w:i/>
            <w:iCs/>
            <w:color w:val="0A4FA8"/>
            <w:u w:val="single"/>
          </w:rPr>
          <w:t xml:space="preserve">La compra de Luisiana y el Cuerpo de Descubrimiento, 1803–1806</w:t>
        </w:r>
      </w:hyperlink>
    </w:p>
    <w:p>
      <w:pPr>
        <w:pStyle w:val="Credits"/>
        <w:spacing w:after="160"/>
      </w:pPr>
      <w:r>
        <w:t xml:space="preserve">Dirección del mapa: https://mpmkr.maps.arcgis.com/apps/instant/atlas/index.html?appid=0cd1cdee853c413a84bfe4b9a6931f0d&amp;webmap=f8af7269e5c14e69b060d6184d04ff85</w:t>
      </w:r>
    </w:p>
    <w:p>
      <w:pPr>
        <w:pStyle w:val="Heading2"/>
        <w:spacing w:after="20" w:before="80"/>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spacing w:after="20" w:before="80"/>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 país más grande</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Louisiana Purchase (La compra de Luisiana) y usa la leyenda.</w:t>
      </w:r>
    </w:p>
    <w:p>
      <w:pPr>
        <w:keepNext/>
        <w:spacing w:after="0" w:line="230"/>
        <w:ind w:left="720" w:hanging="300"/>
      </w:pPr>
      <w:r>
        <w:rPr>
          <w:sz w:val="22"/>
          <w:szCs w:val="22"/>
        </w:rPr>
        <w:t xml:space="preserve">2.	Compara la compra de Luisiana, en amarillo, con el territorio de Estados Unidos en 1783, en verde.</w:t>
      </w:r>
    </w:p>
    <w:p>
      <w:pPr>
        <w:keepNext/>
        <w:spacing w:after="0" w:line="230"/>
        <w:ind w:left="720" w:hanging="300"/>
      </w:pPr>
      <w:r>
        <w:rPr>
          <w:sz w:val="22"/>
          <w:szCs w:val="22"/>
        </w:rPr>
        <w:t xml:space="preserve">3.	Haz clic en la compra de Luisiana y lee su ventana emergente.</w:t>
      </w:r>
    </w:p>
    <w:p>
      <w:pPr>
        <w:keepNext/>
        <w:spacing w:before="40"/>
        <w:ind w:left="360"/>
      </w:pPr>
      <w:r>
        <w:rPr>
          <w:b/>
          <w:bCs/>
          <w:color w:val="00619B"/>
        </w:rPr>
        <w:t xml:space="preserve">Responde: </w:t>
      </w:r>
      <w:r>
        <w:t xml:space="preserve">¿Cuánto más grande se hizo el país, aproximadamente? ¿Cuánta tierra era la compra de Luisiana y cuánto costó?</w:t>
      </w:r>
    </w:p>
    <w:p>
      <w:pPr>
        <w:keepNext/>
        <w:spacing w:before="6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¿Por qué Nueva Orleans?</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(capas del mapa), activa United States Watersheds (cuencas hidrográficas).</w:t>
      </w:r>
    </w:p>
    <w:p>
      <w:pPr>
        <w:keepNext/>
        <w:spacing w:after="0" w:line="230"/>
        <w:ind w:left="720" w:hanging="300"/>
      </w:pPr>
      <w:r>
        <w:rPr>
          <w:sz w:val="22"/>
          <w:szCs w:val="22"/>
        </w:rPr>
        <w:t xml:space="preserve">2.	Haz clic dentro de los dos grandes contornos marrones junto al río Ohio y al río Misuri.</w:t>
      </w:r>
    </w:p>
    <w:p>
      <w:pPr>
        <w:keepNext/>
        <w:spacing w:after="0" w:line="230"/>
        <w:ind w:left="720" w:hanging="300"/>
      </w:pPr>
      <w:r>
        <w:rPr>
          <w:sz w:val="22"/>
          <w:szCs w:val="22"/>
        </w:rPr>
        <w:t xml:space="preserve">3.	Aleja el mapa y sigue los ríos hasta donde terminan.</w:t>
      </w:r>
    </w:p>
    <w:p>
      <w:pPr>
        <w:keepNext/>
        <w:spacing w:before="40"/>
        <w:ind w:left="360"/>
      </w:pPr>
      <w:r>
        <w:rPr>
          <w:b/>
          <w:bCs/>
          <w:color w:val="00619B"/>
        </w:rPr>
        <w:t xml:space="preserve">Responde: </w:t>
      </w:r>
      <w:r>
        <w:t xml:space="preserve">¿Qué regiones fluviales son los dos contornos?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Río Misuri arriba</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Up the Missouri (Río Misuri arriba).</w:t>
      </w:r>
    </w:p>
    <w:p>
      <w:pPr>
        <w:keepNext/>
        <w:spacing w:after="0" w:line="230"/>
        <w:ind w:left="720" w:hanging="300"/>
      </w:pPr>
      <w:r>
        <w:rPr>
          <w:sz w:val="22"/>
          <w:szCs w:val="22"/>
        </w:rPr>
        <w:t xml:space="preserve">2.	Sigue la línea de la ruta y los símbolos de los campamentos río Misuri arriba.</w:t>
      </w:r>
    </w:p>
    <w:p>
      <w:pPr>
        <w:keepNext/>
        <w:spacing w:after="0" w:line="230"/>
        <w:ind w:left="720" w:hanging="300"/>
      </w:pPr>
      <w:r>
        <w:rPr>
          <w:sz w:val="22"/>
          <w:szCs w:val="22"/>
        </w:rPr>
        <w:t xml:space="preserve">3.	En las capas del mapa, desactiva United States Watersheds y activa Biomes (Biomas).</w:t>
      </w:r>
    </w:p>
    <w:p>
      <w:pPr>
        <w:keepNext/>
        <w:spacing w:after="0" w:line="230"/>
        <w:ind w:left="720" w:hanging="300"/>
      </w:pPr>
      <w:r>
        <w:rPr>
          <w:sz w:val="22"/>
          <w:szCs w:val="22"/>
        </w:rPr>
        <w:t xml:space="preserve">4.	Haz clic en el sombreado a lo largo de la ruta y lee la primera línea de la ventana emergente.</w:t>
      </w:r>
    </w:p>
    <w:p>
      <w:pPr>
        <w:keepNext/>
        <w:spacing w:after="0" w:line="230"/>
        <w:ind w:left="720" w:hanging="300"/>
      </w:pPr>
      <w:r>
        <w:rPr>
          <w:sz w:val="22"/>
          <w:szCs w:val="22"/>
        </w:rPr>
        <w:t xml:space="preserve">5.	Fíjate en dónde están los campamentos.</w:t>
      </w:r>
    </w:p>
    <w:p>
      <w:pPr>
        <w:keepNext/>
        <w:spacing w:before="40"/>
        <w:ind w:left="360"/>
      </w:pPr>
      <w:r>
        <w:rPr>
          <w:b/>
          <w:bCs/>
          <w:color w:val="00619B"/>
        </w:rPr>
        <w:t xml:space="preserve">Responde: </w:t>
      </w:r>
      <w:r>
        <w:t xml:space="preserve">¿Qué bioma cubre las Grandes Llanuras? ¿Por qué crees que el Cuerpo viajaba siguiendo los ríos?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 través de las Montañas Rocosas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Across the Rockies to the Pacific (a través de las Rocosas hasta el Pacífico).</w:t>
      </w:r>
    </w:p>
    <w:p>
      <w:pPr>
        <w:keepNext/>
        <w:spacing w:after="0" w:line="230"/>
        <w:ind w:left="720" w:hanging="300"/>
      </w:pPr>
      <w:r>
        <w:rPr>
          <w:sz w:val="22"/>
          <w:szCs w:val="22"/>
        </w:rPr>
        <w:t xml:space="preserve">2.	Busca dónde sale la línea de la ruta de la compra de Luisiana, en amarillo.</w:t>
      </w:r>
    </w:p>
    <w:p>
      <w:pPr>
        <w:keepNext/>
        <w:spacing w:after="0" w:line="230"/>
        <w:ind w:left="720" w:hanging="300"/>
      </w:pPr>
      <w:r>
        <w:rPr>
          <w:sz w:val="22"/>
          <w:szCs w:val="22"/>
        </w:rPr>
        <w:t xml:space="preserve">3.	Aleja el mapa y busca el extremo este de la ruta, en Pittsburgh, Pensilvania, donde nace el río Ohio.</w:t>
      </w:r>
    </w:p>
    <w:p>
      <w:pPr>
        <w:keepNext/>
        <w:spacing w:after="0" w:line="230"/>
        <w:ind w:left="720" w:hanging="300"/>
      </w:pPr>
      <w:r>
        <w:rPr>
          <w:sz w:val="22"/>
          <w:szCs w:val="22"/>
        </w:rPr>
        <w:t xml:space="preserve">4.	Usa Measure (medir) para hallar la distancia en línea recta desde Pittsburgh hasta el extremo oeste de la ruta, en el Pacífico.</w:t>
      </w:r>
    </w:p>
    <w:p>
      <w:pPr>
        <w:keepNext/>
        <w:spacing w:before="40"/>
        <w:ind w:left="360"/>
      </w:pPr>
      <w:r>
        <w:rPr>
          <w:b/>
          <w:bCs/>
          <w:color w:val="00619B"/>
        </w:rPr>
        <w:t xml:space="preserve">Responde: </w:t>
      </w:r>
      <w:r>
        <w:t xml:space="preserve">¿Dónde sale la línea de la ruta de la compra de Luisiana? ¿Formaba parte de ella la costa del Pacífico? ¿Cuál es la distancia en línea recta desde Pittsburgh hasta el extremo de la ruta en el Pacífico?</w:t>
      </w:r>
    </w:p>
    <w:p>
      <w:pPr>
        <w:keepNext/>
        <w:spacing w:before="6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zyjpppa5ivhht_yw8ivx"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0.7.0</dc:description>
  <cp:lastModifiedBy>Un-named</cp:lastModifiedBy>
  <cp:revision>1</cp:revision>
  <dcterms:created xsi:type="dcterms:W3CDTF">2026-10-21T11:31:22.612Z</dcterms:created>
  <dcterms:modified xsi:type="dcterms:W3CDTF">2026-10-21T11:31:22.612Z</dcterms:modified>
</cp:coreProperties>
</file>

<file path=docProps/custom.xml><?xml version="1.0" encoding="utf-8"?>
<Properties xmlns="http://schemas.openxmlformats.org/officeDocument/2006/custom-properties" xmlns:vt="http://schemas.openxmlformats.org/officeDocument/2006/docPropsVTypes"/>
</file>