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Presidential Elections, 1796 and 1800</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evxhqycir1xkhn1at_yg9">
        <w:r>
          <w:rPr>
            <w:color w:val="0A4FA8"/>
            <w:u w:val="single"/>
          </w:rPr>
          <w:t xml:space="preserve">Presidential Elections, 1796 and 1800</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Comparing the 1796 and 1800 pies, where did the Federalists hold on and where did they lose ground? What do those regions have in common on the map?</w:t>
      </w:r>
    </w:p>
    <w:p>
      <w:pPr>
        <w:pStyle w:val="ListParagraph"/>
        <w:numPr>
          <w:ilvl w:val="0"/>
          <w:numId w:val="{n-0}"/>
        </w:numPr>
        <w:spacing w:after="60"/>
      </w:pPr>
      <w:r>
        <w:t xml:space="preserve">In both elections a few states split their electors between the two candidates. Which states were they, and why might a state's electors not all vote the same way?</w:t>
      </w:r>
    </w:p>
    <w:p>
      <w:pPr>
        <w:pStyle w:val="ListParagraph"/>
        <w:numPr>
          <w:ilvl w:val="0"/>
          <w:numId w:val="{n-0}"/>
        </w:numPr>
        <w:spacing w:after="60"/>
      </w:pPr>
      <w:r>
        <w:t xml:space="preserve">Marbury v. Madison and McCulloch v. Maryland both arose within a short distance of the capital. Using the distance you measured, why might the earliest tests of federal power have come from so close to Washington?</w:t>
      </w:r>
    </w:p>
    <w:p>
      <w:pPr>
        <w:pStyle w:val="Heading2"/>
      </w:pPr>
      <w:r>
        <w:t xml:space="preserve">Further reading</w:t>
      </w:r>
    </w:p>
    <w:p>
      <w:pPr>
        <w:pStyle w:val="ListParagraph"/>
        <w:numPr>
          <w:ilvl w:val="0"/>
          <w:numId w:val="2"/>
        </w:numPr>
        <w:spacing w:after="60"/>
      </w:pPr>
      <w:hyperlink w:history="1" r:id="rIdc153faymj6p_zwxd-jcji">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nlcn3sjz5hvfuwpcd1itj">
        <w:r>
          <w:rPr>
            <w:color w:val="0A4FA8"/>
            <w:u w:val="single"/>
          </w:rPr>
          <w:t xml:space="preserve">Marbury v. Madison (1803)</w:t>
        </w:r>
      </w:hyperlink>
      <w:r>
        <w:t xml:space="preserve"> (National Archives)</w:t>
      </w:r>
    </w:p>
    <w:p>
      <w:pPr>
        <w:pStyle w:val="ListParagraph"/>
        <w:numPr>
          <w:ilvl w:val="0"/>
          <w:numId w:val="2"/>
        </w:numPr>
        <w:spacing w:after="60"/>
      </w:pPr>
      <w:hyperlink w:history="1" r:id="rIdfsgtb4aajtdssj4qebxr_">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Presidential Elections, 1796 and 1800,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vxhqycir1xkhn1at_yg9" Type="http://schemas.openxmlformats.org/officeDocument/2006/relationships/hyperlink" Target="https://mpmkr.maps.arcgis.com/apps/instant/atlas/index.html?appid=0cd1cdee853c413a84bfe4b9a6931f0d&amp;webmap=6173219d9cd84812bcd4fed859b2c182" TargetMode="External"/><Relationship Id="rIdc153faymj6p_zwxd-jcji" Type="http://schemas.openxmlformats.org/officeDocument/2006/relationships/hyperlink" Target="https://docsteach.org/activities/teacher/election-of-1800" TargetMode="External"/><Relationship Id="rIdnlcn3sjz5hvfuwpcd1itj" Type="http://schemas.openxmlformats.org/officeDocument/2006/relationships/hyperlink" Target="https://www.archives.gov/milestone-documents/marbury-v-madison" TargetMode="External"/><Relationship Id="rIdfsgtb4aajtdssj4qebxr_"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Presidential Elections, 1796 and 1800</dc:title>
  <dc:creator>MapMaker resource pages</dc:creator>
  <dc:description>Teacher notes, 0.3.1</dc:description>
  <cp:lastModifiedBy>Un-named</cp:lastModifiedBy>
  <cp:revision>1</cp:revision>
  <dcterms:created xsi:type="dcterms:W3CDTF">2026-10-16T10:53:58.169Z</dcterms:created>
  <dcterms:modified xsi:type="dcterms:W3CDTF">2026-10-16T10:53:58.169Z</dcterms:modified>
</cp:coreProperties>
</file>

<file path=docProps/custom.xml><?xml version="1.0" encoding="utf-8"?>
<Properties xmlns="http://schemas.openxmlformats.org/officeDocument/2006/custom-properties" xmlns:vt="http://schemas.openxmlformats.org/officeDocument/2006/docPropsVTypes"/>
</file>