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mz2zhgpt6y4cp0e5yjj9">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Standards: C3 D2.Civ.4.6-8 · TX 8.18(A) · TX 8.18(B) · TX 8.5(D) · FL SS.8.A.3.13 · FL SS.8.A.3.14</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mz2zhgpt6y4cp0e5yjj9"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0.2.0</dc:description>
  <cp:lastModifiedBy>Un-named</cp:lastModifiedBy>
  <cp:revision>1</cp:revision>
  <dcterms:created xsi:type="dcterms:W3CDTF">2026-10-15T13:22:51.684Z</dcterms:created>
  <dcterms:modified xsi:type="dcterms:W3CDTF">2026-10-15T13:22:51.684Z</dcterms:modified>
</cp:coreProperties>
</file>

<file path=docProps/custom.xml><?xml version="1.0" encoding="utf-8"?>
<Properties xmlns="http://schemas.openxmlformats.org/officeDocument/2006/custom-properties" xmlns:vt="http://schemas.openxmlformats.org/officeDocument/2006/docPropsVTypes"/>
</file>