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DAY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Reviewing ACL: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943600" cy="440055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 the above network.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Rules: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Deny level network (192.168.1.0/24) to the server network(10.0.0.0/24)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Deny PC1 access to level 4 network (192.168.4.0/24)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Deny PC3 access to PC5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Deny PC4 access to PC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Deny level 3 network (192.168.3.0/24) access to “Server3” (10.0.0.11)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Deny FTP access to server2(10.0.0.10) for level 2 network(192.168.2.0/24)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Only allow PC5 telnet access to server2(10.0.0.10) in the level 3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Deny level 3 network pinging to server3 (10.0.0.11)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Only allow level 2 and level 4 network web access to the server network</w:t>
      </w:r>
    </w:p>
    <w:p w:rsidR="00000000" w:rsidDel="00000000" w:rsidP="00000000" w:rsidRDefault="00000000" w:rsidRPr="00000000">
      <w:pPr>
        <w:spacing w:after="160" w:before="0" w:line="259" w:lineRule="auto"/>
        <w:ind w:left="720" w:firstLine="0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Need to add more rules in this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RIP:</w:t>
      </w:r>
      <w:r w:rsidDel="00000000" w:rsidR="00000000" w:rsidRPr="00000000">
        <w:drawing>
          <wp:inline distB="0" distT="0" distL="0" distR="0">
            <wp:extent cx="5778418" cy="4064648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8418" cy="4064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Configure the above network using RIP protocol version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OSPF: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778418" cy="4064648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8418" cy="4064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Configure the above network using OSPF protocol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6333348" cy="3491461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3348" cy="3491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Configure the above network using first RIP and then using OSPF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EMAIL SERVER: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4505954" cy="3353268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353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user on both PCs. Verify if both the users can send emails to each other.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943600" cy="282956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Configure the above network such that Server-PT are the 3 Email-Servers. Configure 6 users as shown above. You can have any domain name of the 3 Email-Server. Verify if all the 6 users can email each other.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Lab created by Rugved Jakka.</w:t>
      </w:r>
      <w:r w:rsidDel="00000000" w:rsidR="00000000" w:rsidRPr="00000000">
        <w:rPr>
          <w:rtl w:val="0"/>
        </w:rPr>
      </w:r>
    </w:p>
    <w:sectPr>
      <w:pgSz w:h="15840" w:w="12240"/>
      <w:pgMar w:bottom="540" w:top="36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2.png"/><Relationship Id="rId9" Type="http://schemas.openxmlformats.org/officeDocument/2006/relationships/image" Target="media/image09.png"/><Relationship Id="rId5" Type="http://schemas.openxmlformats.org/officeDocument/2006/relationships/image" Target="media/image05.png"/><Relationship Id="rId6" Type="http://schemas.openxmlformats.org/officeDocument/2006/relationships/image" Target="media/image08.png"/><Relationship Id="rId7" Type="http://schemas.openxmlformats.org/officeDocument/2006/relationships/image" Target="media/image07.png"/><Relationship Id="rId8" Type="http://schemas.openxmlformats.org/officeDocument/2006/relationships/image" Target="media/image10.png"/></Relationships>
</file>