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Nmap: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Run a scan, a stealth scan, a protocol scan, a version scan, and an ACK scan on </w:t>
      </w:r>
      <w:hyperlink r:id="rId5">
        <w:r w:rsidDel="00000000" w:rsidR="00000000" w:rsidRPr="00000000">
          <w:rPr>
            <w:color w:val="0563c1"/>
            <w:u w:val="single"/>
            <w:rtl w:val="0"/>
          </w:rPr>
          <w:t xml:space="preserve">http://scanme.nmap.org/</w:t>
        </w:r>
      </w:hyperlink>
      <w:r w:rsidDel="00000000" w:rsidR="00000000" w:rsidRPr="00000000">
        <w:rPr>
          <w:rtl w:val="0"/>
        </w:rPr>
        <w:t xml:space="preserve"> Analyze your results.</w:t>
      </w:r>
    </w:p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  <w:t xml:space="preserve">2. Run all different nmap scans on </w:t>
      </w:r>
      <w:r w:rsidDel="00000000" w:rsidR="00000000" w:rsidRPr="00000000">
        <w:rPr>
          <w:u w:val="single"/>
          <w:rtl w:val="0"/>
        </w:rPr>
        <w:t xml:space="preserve">all</w:t>
      </w:r>
      <w:r w:rsidDel="00000000" w:rsidR="00000000" w:rsidRPr="00000000">
        <w:rPr>
          <w:rtl w:val="0"/>
        </w:rPr>
        <w:t xml:space="preserve"> ports of the Metasploitable2 VM on the server. Analyze your results and formulate a plan of attack.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Nessus: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Run a discovery scan to find all the ports. Categorize the ports. Analyze which are the most vulnerable and useful to hack into.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Do an external scan.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Compare and contrast nmap and nessus.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 Search for more useful exploits available in nessus based on the finding you got in previous scans.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 Install a mail server in linux and scan again to see what ports are open. Also do a full set of nmap scans to reevaluate the ports.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6. Research how to secure ports and apply those skills to secure the mail server you installed.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Metasploit:</w:t>
      </w:r>
      <w:r w:rsidDel="00000000" w:rsidR="00000000" w:rsidRPr="00000000">
        <w:rPr>
          <w:rtl w:val="0"/>
        </w:rPr>
        <w:t xml:space="preserve"> First, install the following services on your kali VM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3d3d3d"/>
          <w:highlight w:val="white"/>
          <w:rtl w:val="0"/>
        </w:rPr>
        <w:t xml:space="preserve">rsh-client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d3d3d"/>
          <w:highlight w:val="white"/>
          <w:rtl w:val="0"/>
        </w:rPr>
        <w:t xml:space="preserve">rpcbind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color w:val="3d3d3d"/>
          <w:highlight w:val="white"/>
          <w:rtl w:val="0"/>
        </w:rPr>
        <w:t xml:space="preserve">nfs-common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Determine the IP address for the Metasploitable VM.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Login to three TCP ports on the Metasploitable VM.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Login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as root user </w:t>
      </w:r>
      <w:r w:rsidDel="00000000" w:rsidR="00000000" w:rsidRPr="00000000">
        <w:rPr>
          <w:rtl w:val="0"/>
        </w:rPr>
        <w:t xml:space="preserve">on the Metasploitable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4. NFS can be identified by probing port 2049 directly or asking the portmapper for a list of services. Use rpcinfo to identify NFS and showmount -e to determine that the root of the file system is being exported </w:t>
      </w:r>
      <w:r w:rsidDel="00000000" w:rsidR="00000000" w:rsidRPr="00000000">
        <w:rPr>
          <w:rtl w:val="0"/>
        </w:rPr>
        <w:t xml:space="preserve">on the Metasploitable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5. Make a new SSH key, mount the NFS export, and add the key to the root user account's authorized_keys file </w:t>
      </w:r>
      <w:r w:rsidDel="00000000" w:rsidR="00000000" w:rsidRPr="00000000">
        <w:rPr>
          <w:rtl w:val="0"/>
        </w:rPr>
        <w:t xml:space="preserve">on the Metasploitable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6. Find the built-in backdoor to access FTP</w:t>
      </w:r>
      <w:r w:rsidDel="00000000" w:rsidR="00000000" w:rsidRPr="00000000">
        <w:rPr>
          <w:rtl w:val="0"/>
        </w:rPr>
        <w:t xml:space="preserve"> on the Metasploitable VM.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0"/>
          <w:szCs w:val="20"/>
          <w:highlight w:val="white"/>
          <w:rtl w:val="0"/>
        </w:rPr>
        <w:t xml:space="preserve">7.</w:t>
      </w:r>
      <w:r w:rsidDel="00000000" w:rsidR="00000000" w:rsidRPr="00000000">
        <w:rPr>
          <w:rtl w:val="0"/>
        </w:rPr>
        <w:t xml:space="preserve"> Use the DistCC Daemon to escalate yourself to the root user on the Metasploitable VM.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8. Launch a symlink attack on Samba to get anonymous root privileges on the Metasploitable VM.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anme.nmap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