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8415" w14:textId="77777777" w:rsidR="00B36F34" w:rsidRDefault="00B36F34">
      <w:pPr>
        <w:pBdr>
          <w:top w:val="nil"/>
          <w:left w:val="nil"/>
          <w:bottom w:val="nil"/>
          <w:right w:val="nil"/>
          <w:between w:val="nil"/>
        </w:pBdr>
        <w:rPr>
          <w:color w:val="000000"/>
          <w:sz w:val="20"/>
          <w:szCs w:val="20"/>
        </w:rPr>
      </w:pPr>
    </w:p>
    <w:p w14:paraId="5708E4EC" w14:textId="77777777" w:rsidR="00B36F34" w:rsidRDefault="00B36F34">
      <w:pPr>
        <w:pBdr>
          <w:top w:val="nil"/>
          <w:left w:val="nil"/>
          <w:bottom w:val="nil"/>
          <w:right w:val="nil"/>
          <w:between w:val="nil"/>
        </w:pBdr>
        <w:rPr>
          <w:color w:val="000000"/>
          <w:sz w:val="20"/>
          <w:szCs w:val="20"/>
        </w:rPr>
      </w:pPr>
    </w:p>
    <w:p w14:paraId="0B431159" w14:textId="77777777" w:rsidR="00B36F34" w:rsidRDefault="00B36F34">
      <w:pPr>
        <w:pBdr>
          <w:top w:val="nil"/>
          <w:left w:val="nil"/>
          <w:bottom w:val="nil"/>
          <w:right w:val="nil"/>
          <w:between w:val="nil"/>
        </w:pBdr>
        <w:rPr>
          <w:color w:val="000000"/>
          <w:sz w:val="20"/>
          <w:szCs w:val="20"/>
        </w:rPr>
      </w:pPr>
    </w:p>
    <w:p w14:paraId="26FD2E1E" w14:textId="77777777" w:rsidR="00B36F34" w:rsidRDefault="00B36F34">
      <w:pPr>
        <w:pBdr>
          <w:top w:val="nil"/>
          <w:left w:val="nil"/>
          <w:bottom w:val="nil"/>
          <w:right w:val="nil"/>
          <w:between w:val="nil"/>
        </w:pBdr>
        <w:rPr>
          <w:color w:val="000000"/>
          <w:sz w:val="20"/>
          <w:szCs w:val="20"/>
        </w:rPr>
      </w:pPr>
    </w:p>
    <w:p w14:paraId="6B63657E" w14:textId="77777777" w:rsidR="00B36F34" w:rsidRDefault="00B36F34">
      <w:pPr>
        <w:pBdr>
          <w:top w:val="nil"/>
          <w:left w:val="nil"/>
          <w:bottom w:val="nil"/>
          <w:right w:val="nil"/>
          <w:between w:val="nil"/>
        </w:pBdr>
        <w:rPr>
          <w:color w:val="000000"/>
          <w:sz w:val="28"/>
          <w:szCs w:val="28"/>
        </w:rPr>
      </w:pPr>
    </w:p>
    <w:p w14:paraId="5F3980B1" w14:textId="5901AB00" w:rsidR="00B36F34" w:rsidRDefault="00C110E2">
      <w:pPr>
        <w:pBdr>
          <w:top w:val="nil"/>
          <w:left w:val="nil"/>
          <w:bottom w:val="nil"/>
          <w:right w:val="nil"/>
          <w:between w:val="nil"/>
        </w:pBdr>
        <w:spacing w:before="92"/>
        <w:ind w:left="2084" w:right="2090"/>
        <w:jc w:val="center"/>
        <w:rPr>
          <w:color w:val="000000"/>
        </w:rPr>
      </w:pPr>
      <w:r>
        <w:rPr>
          <w:color w:val="000000"/>
        </w:rPr>
        <w:t>Fase 2 - Análisis de la administración y los ambientes organizacionales</w:t>
      </w:r>
    </w:p>
    <w:p w14:paraId="3C0AF220" w14:textId="77777777" w:rsidR="00B36F34" w:rsidRDefault="00B36F34">
      <w:pPr>
        <w:pBdr>
          <w:top w:val="nil"/>
          <w:left w:val="nil"/>
          <w:bottom w:val="nil"/>
          <w:right w:val="nil"/>
          <w:between w:val="nil"/>
        </w:pBdr>
        <w:rPr>
          <w:color w:val="000000"/>
          <w:sz w:val="24"/>
          <w:szCs w:val="24"/>
        </w:rPr>
      </w:pPr>
    </w:p>
    <w:p w14:paraId="0AF777B7" w14:textId="77777777" w:rsidR="00B36F34" w:rsidRDefault="00B36F34">
      <w:pPr>
        <w:pBdr>
          <w:top w:val="nil"/>
          <w:left w:val="nil"/>
          <w:bottom w:val="nil"/>
          <w:right w:val="nil"/>
          <w:between w:val="nil"/>
        </w:pBdr>
        <w:rPr>
          <w:color w:val="000000"/>
          <w:sz w:val="24"/>
          <w:szCs w:val="24"/>
        </w:rPr>
      </w:pPr>
    </w:p>
    <w:p w14:paraId="52B862E6" w14:textId="77777777" w:rsidR="00B36F34" w:rsidRDefault="00B36F34">
      <w:pPr>
        <w:pBdr>
          <w:top w:val="nil"/>
          <w:left w:val="nil"/>
          <w:bottom w:val="nil"/>
          <w:right w:val="nil"/>
          <w:between w:val="nil"/>
        </w:pBdr>
        <w:rPr>
          <w:color w:val="000000"/>
          <w:sz w:val="24"/>
          <w:szCs w:val="24"/>
        </w:rPr>
      </w:pPr>
    </w:p>
    <w:p w14:paraId="06B6ECF9" w14:textId="77777777" w:rsidR="00B36F34" w:rsidRDefault="00B36F34">
      <w:pPr>
        <w:pBdr>
          <w:top w:val="nil"/>
          <w:left w:val="nil"/>
          <w:bottom w:val="nil"/>
          <w:right w:val="nil"/>
          <w:between w:val="nil"/>
        </w:pBdr>
        <w:rPr>
          <w:color w:val="000000"/>
          <w:sz w:val="24"/>
          <w:szCs w:val="24"/>
        </w:rPr>
      </w:pPr>
    </w:p>
    <w:p w14:paraId="32ADB0A6" w14:textId="77777777" w:rsidR="00B36F34" w:rsidRDefault="00B36F34">
      <w:pPr>
        <w:pBdr>
          <w:top w:val="nil"/>
          <w:left w:val="nil"/>
          <w:bottom w:val="nil"/>
          <w:right w:val="nil"/>
          <w:between w:val="nil"/>
        </w:pBdr>
        <w:rPr>
          <w:color w:val="000000"/>
          <w:sz w:val="24"/>
          <w:szCs w:val="24"/>
        </w:rPr>
      </w:pPr>
    </w:p>
    <w:p w14:paraId="4C5E9FE1" w14:textId="77777777" w:rsidR="00B36F34" w:rsidRDefault="00C110E2">
      <w:pPr>
        <w:pBdr>
          <w:top w:val="nil"/>
          <w:left w:val="nil"/>
          <w:bottom w:val="nil"/>
          <w:right w:val="nil"/>
          <w:between w:val="nil"/>
        </w:pBdr>
        <w:spacing w:before="172"/>
        <w:ind w:left="2089" w:right="2090"/>
        <w:jc w:val="center"/>
        <w:rPr>
          <w:color w:val="000000"/>
        </w:rPr>
      </w:pPr>
      <w:r>
        <w:rPr>
          <w:color w:val="000000"/>
        </w:rPr>
        <w:t>Actividad Individual</w:t>
      </w:r>
    </w:p>
    <w:p w14:paraId="652850D4" w14:textId="77777777" w:rsidR="00B36F34" w:rsidRDefault="00B36F34">
      <w:pPr>
        <w:pBdr>
          <w:top w:val="nil"/>
          <w:left w:val="nil"/>
          <w:bottom w:val="nil"/>
          <w:right w:val="nil"/>
          <w:between w:val="nil"/>
        </w:pBdr>
        <w:rPr>
          <w:color w:val="000000"/>
          <w:sz w:val="24"/>
          <w:szCs w:val="24"/>
        </w:rPr>
      </w:pPr>
    </w:p>
    <w:p w14:paraId="56B1C9E7" w14:textId="77777777" w:rsidR="00B36F34" w:rsidRDefault="00B36F34">
      <w:pPr>
        <w:pBdr>
          <w:top w:val="nil"/>
          <w:left w:val="nil"/>
          <w:bottom w:val="nil"/>
          <w:right w:val="nil"/>
          <w:between w:val="nil"/>
        </w:pBdr>
        <w:rPr>
          <w:color w:val="000000"/>
          <w:sz w:val="24"/>
          <w:szCs w:val="24"/>
        </w:rPr>
      </w:pPr>
    </w:p>
    <w:p w14:paraId="7D9B8A8A" w14:textId="77777777" w:rsidR="00B36F34" w:rsidRDefault="00B36F34">
      <w:pPr>
        <w:pBdr>
          <w:top w:val="nil"/>
          <w:left w:val="nil"/>
          <w:bottom w:val="nil"/>
          <w:right w:val="nil"/>
          <w:between w:val="nil"/>
        </w:pBdr>
        <w:rPr>
          <w:color w:val="000000"/>
          <w:sz w:val="24"/>
          <w:szCs w:val="24"/>
        </w:rPr>
      </w:pPr>
    </w:p>
    <w:p w14:paraId="531ED85A" w14:textId="77777777" w:rsidR="00B36F34" w:rsidRDefault="00B36F34">
      <w:pPr>
        <w:pBdr>
          <w:top w:val="nil"/>
          <w:left w:val="nil"/>
          <w:bottom w:val="nil"/>
          <w:right w:val="nil"/>
          <w:between w:val="nil"/>
        </w:pBdr>
        <w:rPr>
          <w:color w:val="000000"/>
          <w:sz w:val="24"/>
          <w:szCs w:val="24"/>
        </w:rPr>
      </w:pPr>
    </w:p>
    <w:p w14:paraId="615ED739" w14:textId="77777777" w:rsidR="00B36F34" w:rsidRDefault="00B36F34">
      <w:pPr>
        <w:pBdr>
          <w:top w:val="nil"/>
          <w:left w:val="nil"/>
          <w:bottom w:val="nil"/>
          <w:right w:val="nil"/>
          <w:between w:val="nil"/>
        </w:pBdr>
        <w:rPr>
          <w:color w:val="000000"/>
          <w:sz w:val="24"/>
          <w:szCs w:val="24"/>
        </w:rPr>
      </w:pPr>
    </w:p>
    <w:p w14:paraId="0E73A071" w14:textId="77777777" w:rsidR="00B36F34" w:rsidRDefault="00B36F34">
      <w:pPr>
        <w:pBdr>
          <w:top w:val="nil"/>
          <w:left w:val="nil"/>
          <w:bottom w:val="nil"/>
          <w:right w:val="nil"/>
          <w:between w:val="nil"/>
        </w:pBdr>
        <w:rPr>
          <w:color w:val="000000"/>
          <w:sz w:val="24"/>
          <w:szCs w:val="24"/>
        </w:rPr>
      </w:pPr>
    </w:p>
    <w:p w14:paraId="04DED6C3" w14:textId="77777777" w:rsidR="00B36F34" w:rsidRDefault="00B36F34">
      <w:pPr>
        <w:pBdr>
          <w:top w:val="nil"/>
          <w:left w:val="nil"/>
          <w:bottom w:val="nil"/>
          <w:right w:val="nil"/>
          <w:between w:val="nil"/>
        </w:pBdr>
        <w:rPr>
          <w:color w:val="000000"/>
          <w:sz w:val="24"/>
          <w:szCs w:val="24"/>
        </w:rPr>
      </w:pPr>
    </w:p>
    <w:p w14:paraId="73E1A3CB" w14:textId="77777777" w:rsidR="00B36F34" w:rsidRDefault="00B36F34">
      <w:pPr>
        <w:pBdr>
          <w:top w:val="nil"/>
          <w:left w:val="nil"/>
          <w:bottom w:val="nil"/>
          <w:right w:val="nil"/>
          <w:between w:val="nil"/>
        </w:pBdr>
        <w:rPr>
          <w:color w:val="000000"/>
          <w:sz w:val="24"/>
          <w:szCs w:val="24"/>
        </w:rPr>
      </w:pPr>
    </w:p>
    <w:p w14:paraId="3255A25A" w14:textId="77777777" w:rsidR="00B36F34" w:rsidRDefault="00B36F34">
      <w:pPr>
        <w:pBdr>
          <w:top w:val="nil"/>
          <w:left w:val="nil"/>
          <w:bottom w:val="nil"/>
          <w:right w:val="nil"/>
          <w:between w:val="nil"/>
        </w:pBdr>
        <w:spacing w:before="6"/>
        <w:rPr>
          <w:color w:val="000000"/>
          <w:sz w:val="21"/>
          <w:szCs w:val="21"/>
        </w:rPr>
      </w:pPr>
    </w:p>
    <w:p w14:paraId="1A421710" w14:textId="77777777" w:rsidR="00B36F34" w:rsidRDefault="00C110E2">
      <w:pPr>
        <w:pBdr>
          <w:top w:val="nil"/>
          <w:left w:val="nil"/>
          <w:bottom w:val="nil"/>
          <w:right w:val="nil"/>
          <w:between w:val="nil"/>
        </w:pBdr>
        <w:spacing w:line="427" w:lineRule="auto"/>
        <w:ind w:left="4926" w:right="4923"/>
        <w:jc w:val="center"/>
        <w:rPr>
          <w:color w:val="000000"/>
        </w:rPr>
      </w:pPr>
      <w:r>
        <w:rPr>
          <w:color w:val="000000"/>
        </w:rPr>
        <w:t xml:space="preserve">Nombre del estudiante:  Juan </w:t>
      </w:r>
      <w:r>
        <w:t>Sebastián Castillo Amaya</w:t>
      </w:r>
    </w:p>
    <w:p w14:paraId="747B7569" w14:textId="77777777" w:rsidR="00B36F34" w:rsidRDefault="00C110E2">
      <w:pPr>
        <w:pBdr>
          <w:top w:val="nil"/>
          <w:left w:val="nil"/>
          <w:bottom w:val="nil"/>
          <w:right w:val="nil"/>
          <w:between w:val="nil"/>
        </w:pBdr>
        <w:spacing w:line="427" w:lineRule="auto"/>
        <w:ind w:left="4926" w:right="4923"/>
        <w:jc w:val="center"/>
        <w:rPr>
          <w:color w:val="000000"/>
        </w:rPr>
      </w:pPr>
      <w:r>
        <w:rPr>
          <w:color w:val="000000"/>
        </w:rPr>
        <w:t>CC.1116553232</w:t>
      </w:r>
    </w:p>
    <w:p w14:paraId="3F542A9D" w14:textId="77777777" w:rsidR="00B36F34" w:rsidRDefault="00B36F34">
      <w:pPr>
        <w:pBdr>
          <w:top w:val="nil"/>
          <w:left w:val="nil"/>
          <w:bottom w:val="nil"/>
          <w:right w:val="nil"/>
          <w:between w:val="nil"/>
        </w:pBdr>
        <w:rPr>
          <w:color w:val="000000"/>
          <w:sz w:val="24"/>
          <w:szCs w:val="24"/>
        </w:rPr>
      </w:pPr>
    </w:p>
    <w:p w14:paraId="1AF3B16A" w14:textId="77777777" w:rsidR="00B36F34" w:rsidRDefault="00B36F34">
      <w:pPr>
        <w:pBdr>
          <w:top w:val="nil"/>
          <w:left w:val="nil"/>
          <w:bottom w:val="nil"/>
          <w:right w:val="nil"/>
          <w:between w:val="nil"/>
        </w:pBdr>
        <w:rPr>
          <w:color w:val="000000"/>
          <w:sz w:val="24"/>
          <w:szCs w:val="24"/>
        </w:rPr>
      </w:pPr>
    </w:p>
    <w:p w14:paraId="11E9E3F6" w14:textId="77777777" w:rsidR="00B36F34" w:rsidRDefault="00B36F34">
      <w:pPr>
        <w:pBdr>
          <w:top w:val="nil"/>
          <w:left w:val="nil"/>
          <w:bottom w:val="nil"/>
          <w:right w:val="nil"/>
          <w:between w:val="nil"/>
        </w:pBdr>
        <w:spacing w:before="7"/>
        <w:rPr>
          <w:color w:val="000000"/>
          <w:sz w:val="30"/>
          <w:szCs w:val="30"/>
        </w:rPr>
      </w:pPr>
    </w:p>
    <w:p w14:paraId="54DB0D89" w14:textId="77777777" w:rsidR="00B36F34" w:rsidRDefault="00C110E2">
      <w:pPr>
        <w:pBdr>
          <w:top w:val="nil"/>
          <w:left w:val="nil"/>
          <w:bottom w:val="nil"/>
          <w:right w:val="nil"/>
          <w:between w:val="nil"/>
        </w:pBdr>
        <w:ind w:left="2091" w:right="2090"/>
        <w:jc w:val="center"/>
      </w:pPr>
      <w:r>
        <w:rPr>
          <w:color w:val="000000"/>
        </w:rPr>
        <w:t>Nombre del doce</w:t>
      </w:r>
      <w:r>
        <w:t>nte: Gloria Amparo Vivas Osorio</w:t>
      </w:r>
    </w:p>
    <w:p w14:paraId="72A3314F" w14:textId="77777777" w:rsidR="00B36F34" w:rsidRDefault="00B36F34">
      <w:pPr>
        <w:pBdr>
          <w:top w:val="nil"/>
          <w:left w:val="nil"/>
          <w:bottom w:val="nil"/>
          <w:right w:val="nil"/>
          <w:between w:val="nil"/>
        </w:pBdr>
      </w:pPr>
    </w:p>
    <w:p w14:paraId="79A79D28" w14:textId="77777777" w:rsidR="00B36F34" w:rsidRDefault="00B36F34">
      <w:pPr>
        <w:pBdr>
          <w:top w:val="nil"/>
          <w:left w:val="nil"/>
          <w:bottom w:val="nil"/>
          <w:right w:val="nil"/>
          <w:between w:val="nil"/>
        </w:pBdr>
        <w:rPr>
          <w:color w:val="000000"/>
          <w:sz w:val="24"/>
          <w:szCs w:val="24"/>
        </w:rPr>
      </w:pPr>
    </w:p>
    <w:p w14:paraId="2E44F24E" w14:textId="77777777" w:rsidR="00B36F34" w:rsidRDefault="00B36F34">
      <w:pPr>
        <w:pBdr>
          <w:top w:val="nil"/>
          <w:left w:val="nil"/>
          <w:bottom w:val="nil"/>
          <w:right w:val="nil"/>
          <w:between w:val="nil"/>
        </w:pBdr>
        <w:rPr>
          <w:color w:val="000000"/>
          <w:sz w:val="24"/>
          <w:szCs w:val="24"/>
        </w:rPr>
      </w:pPr>
    </w:p>
    <w:p w14:paraId="26106E08" w14:textId="77777777" w:rsidR="00B36F34" w:rsidRDefault="00B36F34">
      <w:pPr>
        <w:pBdr>
          <w:top w:val="nil"/>
          <w:left w:val="nil"/>
          <w:bottom w:val="nil"/>
          <w:right w:val="nil"/>
          <w:between w:val="nil"/>
        </w:pBdr>
        <w:rPr>
          <w:color w:val="000000"/>
          <w:sz w:val="24"/>
          <w:szCs w:val="24"/>
        </w:rPr>
      </w:pPr>
    </w:p>
    <w:p w14:paraId="5F59FE9F" w14:textId="77777777" w:rsidR="00B36F34" w:rsidRDefault="00B36F34">
      <w:pPr>
        <w:pBdr>
          <w:top w:val="nil"/>
          <w:left w:val="nil"/>
          <w:bottom w:val="nil"/>
          <w:right w:val="nil"/>
          <w:between w:val="nil"/>
        </w:pBdr>
        <w:rPr>
          <w:color w:val="000000"/>
          <w:sz w:val="24"/>
          <w:szCs w:val="24"/>
        </w:rPr>
      </w:pPr>
    </w:p>
    <w:p w14:paraId="1A8A122D" w14:textId="77777777" w:rsidR="00B36F34" w:rsidRDefault="00B36F34">
      <w:pPr>
        <w:pBdr>
          <w:top w:val="nil"/>
          <w:left w:val="nil"/>
          <w:bottom w:val="nil"/>
          <w:right w:val="nil"/>
          <w:between w:val="nil"/>
        </w:pBdr>
        <w:rPr>
          <w:color w:val="000000"/>
          <w:sz w:val="24"/>
          <w:szCs w:val="24"/>
        </w:rPr>
      </w:pPr>
    </w:p>
    <w:p w14:paraId="3DE7F7DA" w14:textId="77777777" w:rsidR="00B36F34" w:rsidRDefault="00B36F34">
      <w:pPr>
        <w:pBdr>
          <w:top w:val="nil"/>
          <w:left w:val="nil"/>
          <w:bottom w:val="nil"/>
          <w:right w:val="nil"/>
          <w:between w:val="nil"/>
        </w:pBdr>
        <w:rPr>
          <w:color w:val="000000"/>
          <w:sz w:val="24"/>
          <w:szCs w:val="24"/>
        </w:rPr>
      </w:pPr>
    </w:p>
    <w:p w14:paraId="071C462F" w14:textId="77777777" w:rsidR="00B36F34" w:rsidRDefault="00B36F34">
      <w:pPr>
        <w:pBdr>
          <w:top w:val="nil"/>
          <w:left w:val="nil"/>
          <w:bottom w:val="nil"/>
          <w:right w:val="nil"/>
          <w:between w:val="nil"/>
        </w:pBdr>
        <w:rPr>
          <w:color w:val="000000"/>
          <w:sz w:val="24"/>
          <w:szCs w:val="24"/>
        </w:rPr>
      </w:pPr>
    </w:p>
    <w:p w14:paraId="62BD2056" w14:textId="77777777" w:rsidR="00B36F34" w:rsidRDefault="00B36F34">
      <w:pPr>
        <w:pBdr>
          <w:top w:val="nil"/>
          <w:left w:val="nil"/>
          <w:bottom w:val="nil"/>
          <w:right w:val="nil"/>
          <w:between w:val="nil"/>
        </w:pBdr>
        <w:rPr>
          <w:color w:val="000000"/>
          <w:sz w:val="24"/>
          <w:szCs w:val="24"/>
        </w:rPr>
      </w:pPr>
    </w:p>
    <w:p w14:paraId="0C8E63FA" w14:textId="77777777" w:rsidR="00B36F34" w:rsidRDefault="00B36F34">
      <w:pPr>
        <w:pBdr>
          <w:top w:val="nil"/>
          <w:left w:val="nil"/>
          <w:bottom w:val="nil"/>
          <w:right w:val="nil"/>
          <w:between w:val="nil"/>
        </w:pBdr>
        <w:rPr>
          <w:color w:val="000000"/>
          <w:sz w:val="24"/>
          <w:szCs w:val="24"/>
        </w:rPr>
      </w:pPr>
    </w:p>
    <w:p w14:paraId="4D9E3467" w14:textId="77777777" w:rsidR="00B36F34" w:rsidRDefault="00B36F34">
      <w:pPr>
        <w:pBdr>
          <w:top w:val="nil"/>
          <w:left w:val="nil"/>
          <w:bottom w:val="nil"/>
          <w:right w:val="nil"/>
          <w:between w:val="nil"/>
        </w:pBdr>
        <w:rPr>
          <w:color w:val="000000"/>
          <w:sz w:val="24"/>
          <w:szCs w:val="24"/>
        </w:rPr>
      </w:pPr>
    </w:p>
    <w:p w14:paraId="494D314E" w14:textId="77777777" w:rsidR="00B36F34" w:rsidRDefault="00B36F34">
      <w:pPr>
        <w:pBdr>
          <w:top w:val="nil"/>
          <w:left w:val="nil"/>
          <w:bottom w:val="nil"/>
          <w:right w:val="nil"/>
          <w:between w:val="nil"/>
        </w:pBdr>
        <w:rPr>
          <w:color w:val="000000"/>
          <w:sz w:val="24"/>
          <w:szCs w:val="24"/>
        </w:rPr>
      </w:pPr>
    </w:p>
    <w:p w14:paraId="316947AB" w14:textId="77777777" w:rsidR="00B36F34" w:rsidRDefault="00B36F34">
      <w:pPr>
        <w:pBdr>
          <w:top w:val="nil"/>
          <w:left w:val="nil"/>
          <w:bottom w:val="nil"/>
          <w:right w:val="nil"/>
          <w:between w:val="nil"/>
        </w:pBdr>
        <w:rPr>
          <w:color w:val="000000"/>
          <w:sz w:val="24"/>
          <w:szCs w:val="24"/>
        </w:rPr>
      </w:pPr>
    </w:p>
    <w:p w14:paraId="2EEF25CB" w14:textId="77777777" w:rsidR="00B36F34" w:rsidRDefault="00B36F34">
      <w:pPr>
        <w:pBdr>
          <w:top w:val="nil"/>
          <w:left w:val="nil"/>
          <w:bottom w:val="nil"/>
          <w:right w:val="nil"/>
          <w:between w:val="nil"/>
        </w:pBdr>
        <w:spacing w:before="10"/>
        <w:rPr>
          <w:color w:val="000000"/>
          <w:sz w:val="18"/>
          <w:szCs w:val="18"/>
        </w:rPr>
      </w:pPr>
    </w:p>
    <w:p w14:paraId="278998D7" w14:textId="77777777" w:rsidR="00B36F34" w:rsidRDefault="00C110E2">
      <w:pPr>
        <w:pBdr>
          <w:top w:val="nil"/>
          <w:left w:val="nil"/>
          <w:bottom w:val="nil"/>
          <w:right w:val="nil"/>
          <w:between w:val="nil"/>
        </w:pBdr>
        <w:ind w:left="2088" w:right="2090"/>
        <w:jc w:val="center"/>
        <w:rPr>
          <w:color w:val="000000"/>
        </w:rPr>
      </w:pPr>
      <w:r>
        <w:rPr>
          <w:color w:val="000000"/>
        </w:rPr>
        <w:t>Universidad Nacional Abierta y a Distancia - UNAD</w:t>
      </w:r>
    </w:p>
    <w:p w14:paraId="64B93D81" w14:textId="77777777" w:rsidR="00B36F34" w:rsidRDefault="00B36F34">
      <w:pPr>
        <w:pBdr>
          <w:top w:val="nil"/>
          <w:left w:val="nil"/>
          <w:bottom w:val="nil"/>
          <w:right w:val="nil"/>
          <w:between w:val="nil"/>
        </w:pBdr>
        <w:spacing w:before="9"/>
        <w:rPr>
          <w:color w:val="000000"/>
          <w:sz w:val="24"/>
          <w:szCs w:val="24"/>
        </w:rPr>
      </w:pPr>
    </w:p>
    <w:p w14:paraId="3179700E" w14:textId="77777777" w:rsidR="00B36F34" w:rsidRDefault="00C110E2">
      <w:pPr>
        <w:pBdr>
          <w:top w:val="nil"/>
          <w:left w:val="nil"/>
          <w:bottom w:val="nil"/>
          <w:right w:val="nil"/>
          <w:between w:val="nil"/>
        </w:pBdr>
        <w:spacing w:line="513" w:lineRule="auto"/>
        <w:ind w:left="2093" w:right="2090"/>
        <w:jc w:val="center"/>
      </w:pPr>
      <w:r>
        <w:rPr>
          <w:color w:val="000000"/>
        </w:rPr>
        <w:t>Escuela de Ciencias Administrativas, Contables, Económicas y de Negocios -ECACEN Programa d</w:t>
      </w:r>
      <w:r>
        <w:t xml:space="preserve">e Economía </w:t>
      </w:r>
    </w:p>
    <w:p w14:paraId="1ACC9C09" w14:textId="77777777" w:rsidR="00B36F34" w:rsidRDefault="00C110E2">
      <w:pPr>
        <w:pBdr>
          <w:top w:val="nil"/>
          <w:left w:val="nil"/>
          <w:bottom w:val="nil"/>
          <w:right w:val="nil"/>
          <w:between w:val="nil"/>
        </w:pBdr>
        <w:spacing w:before="127"/>
        <w:ind w:left="2093" w:right="2090"/>
        <w:jc w:val="center"/>
        <w:rPr>
          <w:color w:val="000000"/>
        </w:rPr>
        <w:sectPr w:rsidR="00B36F34" w:rsidSect="002801B7">
          <w:headerReference w:type="default" r:id="rId8"/>
          <w:footerReference w:type="default" r:id="rId9"/>
          <w:headerReference w:type="first" r:id="rId10"/>
          <w:pgSz w:w="11910" w:h="16840"/>
          <w:pgMar w:top="0" w:right="0" w:bottom="1020" w:left="0" w:header="720" w:footer="824" w:gutter="0"/>
          <w:pgNumType w:start="1"/>
          <w:cols w:space="720"/>
          <w:titlePg/>
          <w:docGrid w:linePitch="299"/>
        </w:sectPr>
      </w:pPr>
      <w:r>
        <w:rPr>
          <w:color w:val="000000"/>
        </w:rPr>
        <w:t>Bogotá, 2022</w:t>
      </w:r>
    </w:p>
    <w:p w14:paraId="368ABBAB" w14:textId="790BE94A" w:rsidR="00B36F34" w:rsidRDefault="00B36F34">
      <w:pPr>
        <w:pBdr>
          <w:top w:val="nil"/>
          <w:left w:val="nil"/>
          <w:bottom w:val="nil"/>
          <w:right w:val="nil"/>
          <w:between w:val="nil"/>
        </w:pBdr>
        <w:rPr>
          <w:color w:val="000000"/>
          <w:sz w:val="20"/>
          <w:szCs w:val="20"/>
        </w:rPr>
      </w:pPr>
    </w:p>
    <w:p w14:paraId="034E6405" w14:textId="77777777" w:rsidR="00B36F34" w:rsidRDefault="00B36F34">
      <w:pPr>
        <w:pBdr>
          <w:top w:val="nil"/>
          <w:left w:val="nil"/>
          <w:bottom w:val="nil"/>
          <w:right w:val="nil"/>
          <w:between w:val="nil"/>
        </w:pBdr>
        <w:rPr>
          <w:color w:val="000000"/>
          <w:sz w:val="20"/>
          <w:szCs w:val="20"/>
        </w:rPr>
      </w:pPr>
    </w:p>
    <w:p w14:paraId="715FBF92" w14:textId="77777777" w:rsidR="00B36F34" w:rsidRDefault="00B36F34">
      <w:pPr>
        <w:pBdr>
          <w:top w:val="nil"/>
          <w:left w:val="nil"/>
          <w:bottom w:val="nil"/>
          <w:right w:val="nil"/>
          <w:between w:val="nil"/>
        </w:pBdr>
        <w:rPr>
          <w:color w:val="000000"/>
          <w:sz w:val="20"/>
          <w:szCs w:val="20"/>
        </w:rPr>
      </w:pPr>
    </w:p>
    <w:p w14:paraId="0145473F" w14:textId="77777777" w:rsidR="00B36F34" w:rsidRDefault="00B36F34">
      <w:pPr>
        <w:pBdr>
          <w:top w:val="nil"/>
          <w:left w:val="nil"/>
          <w:bottom w:val="nil"/>
          <w:right w:val="nil"/>
          <w:between w:val="nil"/>
        </w:pBdr>
        <w:rPr>
          <w:color w:val="000000"/>
          <w:sz w:val="20"/>
          <w:szCs w:val="20"/>
        </w:rPr>
      </w:pPr>
    </w:p>
    <w:p w14:paraId="59CAE206" w14:textId="77777777" w:rsidR="00B36F34" w:rsidRDefault="00B36F34">
      <w:pPr>
        <w:pBdr>
          <w:top w:val="nil"/>
          <w:left w:val="nil"/>
          <w:bottom w:val="nil"/>
          <w:right w:val="nil"/>
          <w:between w:val="nil"/>
        </w:pBdr>
        <w:rPr>
          <w:color w:val="000000"/>
          <w:sz w:val="20"/>
          <w:szCs w:val="20"/>
        </w:rPr>
      </w:pPr>
    </w:p>
    <w:p w14:paraId="574DEB7A" w14:textId="77777777" w:rsidR="00B36F34" w:rsidRDefault="00B36F34">
      <w:pPr>
        <w:pBdr>
          <w:top w:val="nil"/>
          <w:left w:val="nil"/>
          <w:bottom w:val="nil"/>
          <w:right w:val="nil"/>
          <w:between w:val="nil"/>
        </w:pBdr>
        <w:rPr>
          <w:color w:val="000000"/>
          <w:sz w:val="20"/>
          <w:szCs w:val="20"/>
        </w:rPr>
      </w:pPr>
    </w:p>
    <w:p w14:paraId="634F90D1" w14:textId="77777777" w:rsidR="00B36F34" w:rsidRDefault="00B36F34">
      <w:pPr>
        <w:pBdr>
          <w:top w:val="nil"/>
          <w:left w:val="nil"/>
          <w:bottom w:val="nil"/>
          <w:right w:val="nil"/>
          <w:between w:val="nil"/>
        </w:pBdr>
        <w:rPr>
          <w:color w:val="000000"/>
          <w:sz w:val="20"/>
          <w:szCs w:val="20"/>
        </w:rPr>
      </w:pPr>
    </w:p>
    <w:p w14:paraId="7E739889" w14:textId="77777777" w:rsidR="00B36F34" w:rsidRDefault="00B36F34">
      <w:pPr>
        <w:pBdr>
          <w:top w:val="nil"/>
          <w:left w:val="nil"/>
          <w:bottom w:val="nil"/>
          <w:right w:val="nil"/>
          <w:between w:val="nil"/>
        </w:pBdr>
        <w:rPr>
          <w:color w:val="000000"/>
          <w:sz w:val="20"/>
          <w:szCs w:val="20"/>
        </w:rPr>
      </w:pPr>
    </w:p>
    <w:p w14:paraId="33AFAE37" w14:textId="77777777" w:rsidR="00B36F34" w:rsidRDefault="00B36F34">
      <w:pPr>
        <w:pBdr>
          <w:top w:val="nil"/>
          <w:left w:val="nil"/>
          <w:bottom w:val="nil"/>
          <w:right w:val="nil"/>
          <w:between w:val="nil"/>
        </w:pBdr>
        <w:rPr>
          <w:color w:val="000000"/>
          <w:sz w:val="28"/>
          <w:szCs w:val="28"/>
        </w:rPr>
      </w:pPr>
    </w:p>
    <w:p w14:paraId="2C05D628" w14:textId="559A931C" w:rsidR="00CF717A" w:rsidRDefault="00CF717A" w:rsidP="001067D2">
      <w:pPr>
        <w:pStyle w:val="Ttulo1"/>
      </w:pPr>
      <w:r>
        <w:t>Introducción</w:t>
      </w:r>
    </w:p>
    <w:p w14:paraId="2428C989" w14:textId="3A74C066" w:rsidR="002A048D" w:rsidRPr="002A048D" w:rsidRDefault="002A048D" w:rsidP="002A048D">
      <w:pPr>
        <w:pBdr>
          <w:top w:val="nil"/>
          <w:left w:val="nil"/>
          <w:bottom w:val="nil"/>
          <w:right w:val="nil"/>
          <w:between w:val="nil"/>
        </w:pBdr>
        <w:tabs>
          <w:tab w:val="left" w:pos="9923"/>
          <w:tab w:val="left" w:pos="11482"/>
        </w:tabs>
        <w:spacing w:before="92"/>
        <w:ind w:left="1276" w:right="1987"/>
      </w:pPr>
      <w:r w:rsidRPr="002A048D">
        <w:t>El propósito de documento es orientar al lector en los conceptos básicos de la administración mediante una breve descripción histórica, para luego hacer una descripción de qué es la administración, las habilidades de un administrador, para finalmente analizar las causas del éxito administrativo de una organización legalmente constituida y con largo asentamiento en su mercado como lo es IDOM.</w:t>
      </w:r>
    </w:p>
    <w:p w14:paraId="301A3054" w14:textId="77777777" w:rsidR="002A048D" w:rsidRDefault="002A048D">
      <w:pPr>
        <w:pBdr>
          <w:top w:val="nil"/>
          <w:left w:val="nil"/>
          <w:bottom w:val="nil"/>
          <w:right w:val="nil"/>
          <w:between w:val="nil"/>
        </w:pBdr>
        <w:spacing w:before="174" w:line="259" w:lineRule="auto"/>
        <w:ind w:left="1699" w:right="1695" w:firstLine="706"/>
        <w:jc w:val="both"/>
        <w:rPr>
          <w:color w:val="C00000"/>
        </w:rPr>
      </w:pPr>
    </w:p>
    <w:p w14:paraId="2C29D409" w14:textId="02EF4441" w:rsidR="002A048D" w:rsidRDefault="002A048D">
      <w:pPr>
        <w:pBdr>
          <w:top w:val="nil"/>
          <w:left w:val="nil"/>
          <w:bottom w:val="nil"/>
          <w:right w:val="nil"/>
          <w:between w:val="nil"/>
        </w:pBdr>
        <w:spacing w:before="174" w:line="259" w:lineRule="auto"/>
        <w:ind w:left="1699" w:right="1695" w:firstLine="706"/>
        <w:jc w:val="both"/>
        <w:rPr>
          <w:color w:val="000000"/>
        </w:rPr>
        <w:sectPr w:rsidR="002A048D">
          <w:footerReference w:type="default" r:id="rId11"/>
          <w:pgSz w:w="11910" w:h="16840"/>
          <w:pgMar w:top="0" w:right="0" w:bottom="1020" w:left="0" w:header="0" w:footer="824" w:gutter="0"/>
          <w:cols w:space="720"/>
        </w:sectPr>
      </w:pPr>
    </w:p>
    <w:p w14:paraId="5BB81756" w14:textId="776A1317" w:rsidR="00B36F34" w:rsidRDefault="00B36F34">
      <w:pPr>
        <w:pBdr>
          <w:top w:val="nil"/>
          <w:left w:val="nil"/>
          <w:bottom w:val="nil"/>
          <w:right w:val="nil"/>
          <w:between w:val="nil"/>
        </w:pBdr>
        <w:rPr>
          <w:color w:val="000000"/>
          <w:sz w:val="20"/>
          <w:szCs w:val="20"/>
        </w:rPr>
      </w:pPr>
    </w:p>
    <w:p w14:paraId="406435AE" w14:textId="77777777" w:rsidR="00B36F34" w:rsidRDefault="00B36F34">
      <w:pPr>
        <w:pBdr>
          <w:top w:val="nil"/>
          <w:left w:val="nil"/>
          <w:bottom w:val="nil"/>
          <w:right w:val="nil"/>
          <w:between w:val="nil"/>
        </w:pBdr>
        <w:rPr>
          <w:color w:val="000000"/>
          <w:sz w:val="20"/>
          <w:szCs w:val="20"/>
        </w:rPr>
      </w:pPr>
    </w:p>
    <w:p w14:paraId="5F6C1C37" w14:textId="77777777" w:rsidR="00B36F34" w:rsidRDefault="00B36F34">
      <w:pPr>
        <w:pBdr>
          <w:top w:val="nil"/>
          <w:left w:val="nil"/>
          <w:bottom w:val="nil"/>
          <w:right w:val="nil"/>
          <w:between w:val="nil"/>
        </w:pBdr>
        <w:rPr>
          <w:color w:val="000000"/>
          <w:sz w:val="20"/>
          <w:szCs w:val="20"/>
        </w:rPr>
      </w:pPr>
    </w:p>
    <w:p w14:paraId="5183592C" w14:textId="77777777" w:rsidR="00B36F34" w:rsidRDefault="00B36F34">
      <w:pPr>
        <w:pBdr>
          <w:top w:val="nil"/>
          <w:left w:val="nil"/>
          <w:bottom w:val="nil"/>
          <w:right w:val="nil"/>
          <w:between w:val="nil"/>
        </w:pBdr>
        <w:rPr>
          <w:color w:val="000000"/>
          <w:sz w:val="20"/>
          <w:szCs w:val="20"/>
        </w:rPr>
      </w:pPr>
    </w:p>
    <w:p w14:paraId="3700DC1B" w14:textId="77777777" w:rsidR="00B36F34" w:rsidRDefault="00B36F34">
      <w:pPr>
        <w:pBdr>
          <w:top w:val="nil"/>
          <w:left w:val="nil"/>
          <w:bottom w:val="nil"/>
          <w:right w:val="nil"/>
          <w:between w:val="nil"/>
        </w:pBdr>
        <w:rPr>
          <w:color w:val="000000"/>
          <w:sz w:val="20"/>
          <w:szCs w:val="20"/>
        </w:rPr>
      </w:pPr>
    </w:p>
    <w:p w14:paraId="3708B999" w14:textId="77777777" w:rsidR="00B36F34" w:rsidRDefault="00B36F34">
      <w:pPr>
        <w:pBdr>
          <w:top w:val="nil"/>
          <w:left w:val="nil"/>
          <w:bottom w:val="nil"/>
          <w:right w:val="nil"/>
          <w:between w:val="nil"/>
        </w:pBdr>
        <w:rPr>
          <w:color w:val="000000"/>
          <w:sz w:val="20"/>
          <w:szCs w:val="20"/>
        </w:rPr>
      </w:pPr>
    </w:p>
    <w:p w14:paraId="64C4E87D" w14:textId="77777777" w:rsidR="00B36F34" w:rsidRDefault="00B36F34">
      <w:pPr>
        <w:pBdr>
          <w:top w:val="nil"/>
          <w:left w:val="nil"/>
          <w:bottom w:val="nil"/>
          <w:right w:val="nil"/>
          <w:between w:val="nil"/>
        </w:pBdr>
        <w:rPr>
          <w:color w:val="000000"/>
          <w:sz w:val="20"/>
          <w:szCs w:val="20"/>
        </w:rPr>
      </w:pPr>
    </w:p>
    <w:p w14:paraId="7117EF4E" w14:textId="77777777" w:rsidR="00B36F34" w:rsidRDefault="00B36F34">
      <w:pPr>
        <w:pBdr>
          <w:top w:val="nil"/>
          <w:left w:val="nil"/>
          <w:bottom w:val="nil"/>
          <w:right w:val="nil"/>
          <w:between w:val="nil"/>
        </w:pBdr>
        <w:rPr>
          <w:color w:val="000000"/>
          <w:sz w:val="20"/>
          <w:szCs w:val="20"/>
        </w:rPr>
      </w:pPr>
    </w:p>
    <w:p w14:paraId="3E4472C1" w14:textId="77777777" w:rsidR="00B36F34" w:rsidRDefault="00B36F34">
      <w:pPr>
        <w:pBdr>
          <w:top w:val="nil"/>
          <w:left w:val="nil"/>
          <w:bottom w:val="nil"/>
          <w:right w:val="nil"/>
          <w:between w:val="nil"/>
        </w:pBdr>
        <w:spacing w:before="5"/>
        <w:rPr>
          <w:color w:val="000000"/>
          <w:sz w:val="28"/>
          <w:szCs w:val="28"/>
        </w:rPr>
      </w:pPr>
    </w:p>
    <w:p w14:paraId="62F333D9" w14:textId="7D0E59CD" w:rsidR="00B36F34" w:rsidRDefault="00C110E2" w:rsidP="0086265C">
      <w:pPr>
        <w:pStyle w:val="Ttulo1"/>
        <w:ind w:left="839" w:firstLine="720"/>
      </w:pPr>
      <w:r>
        <w:t>Objetivo General</w:t>
      </w:r>
    </w:p>
    <w:p w14:paraId="2718EE97" w14:textId="77777777" w:rsidR="00B36F34" w:rsidRDefault="00C110E2">
      <w:pPr>
        <w:ind w:left="850" w:right="1988"/>
      </w:pPr>
      <w:r>
        <w:tab/>
      </w:r>
      <w:r>
        <w:tab/>
      </w:r>
    </w:p>
    <w:p w14:paraId="0285D9C5" w14:textId="6E7A30F9" w:rsidR="00B36F34" w:rsidRDefault="00147251">
      <w:pPr>
        <w:ind w:left="1559" w:right="1988"/>
        <w:rPr>
          <w:color w:val="000000"/>
          <w:sz w:val="24"/>
          <w:szCs w:val="24"/>
        </w:rPr>
      </w:pPr>
      <w:r>
        <w:t>Estudiar los</w:t>
      </w:r>
      <w:r w:rsidR="00C110E2">
        <w:t xml:space="preserve"> conceptos básicos de la administración, mediante un caso de estudio empresarial, analizando las fortalezas y debilidades de la organización. </w:t>
      </w:r>
    </w:p>
    <w:p w14:paraId="640015E8" w14:textId="77777777" w:rsidR="00B36F34" w:rsidRDefault="00B36F34">
      <w:pPr>
        <w:pBdr>
          <w:top w:val="nil"/>
          <w:left w:val="nil"/>
          <w:bottom w:val="nil"/>
          <w:right w:val="nil"/>
          <w:between w:val="nil"/>
        </w:pBdr>
        <w:rPr>
          <w:color w:val="000000"/>
          <w:sz w:val="24"/>
          <w:szCs w:val="24"/>
        </w:rPr>
      </w:pPr>
    </w:p>
    <w:p w14:paraId="72556017" w14:textId="77777777" w:rsidR="00B36F34" w:rsidRDefault="00C110E2" w:rsidP="00147251">
      <w:pPr>
        <w:pStyle w:val="Ttulo1"/>
        <w:spacing w:before="215"/>
      </w:pPr>
      <w:r>
        <w:t>Objetivo Específico</w:t>
      </w:r>
    </w:p>
    <w:p w14:paraId="50543808" w14:textId="77777777" w:rsidR="00B36F34" w:rsidRDefault="00B36F34">
      <w:pPr>
        <w:ind w:left="1559"/>
      </w:pPr>
    </w:p>
    <w:p w14:paraId="49F6777A" w14:textId="34C186C4" w:rsidR="00B36F34" w:rsidRDefault="00C110E2">
      <w:pPr>
        <w:numPr>
          <w:ilvl w:val="0"/>
          <w:numId w:val="1"/>
        </w:numPr>
        <w:ind w:right="1988"/>
      </w:pPr>
      <w:r>
        <w:t xml:space="preserve">Realizar un estudio histórico de la administración y las habilidades que debe </w:t>
      </w:r>
      <w:r w:rsidR="00147251">
        <w:t>tener un</w:t>
      </w:r>
      <w:r>
        <w:t xml:space="preserve"> administrador.</w:t>
      </w:r>
    </w:p>
    <w:p w14:paraId="0F5264BB" w14:textId="3ECC2C02" w:rsidR="00B36F34" w:rsidRDefault="00C110E2">
      <w:pPr>
        <w:numPr>
          <w:ilvl w:val="0"/>
          <w:numId w:val="1"/>
        </w:numPr>
        <w:ind w:right="1988"/>
      </w:pPr>
      <w:r>
        <w:t xml:space="preserve">Identificar los factores de éxito de </w:t>
      </w:r>
      <w:r w:rsidR="00147251">
        <w:t>una organización</w:t>
      </w:r>
      <w:r>
        <w:t xml:space="preserve"> que se encuentra legalmente constituida y asentada en su sector económico como lo es IDOM</w:t>
      </w:r>
    </w:p>
    <w:p w14:paraId="66EF1281" w14:textId="13805C3E" w:rsidR="00B36F34" w:rsidRDefault="00C110E2">
      <w:pPr>
        <w:numPr>
          <w:ilvl w:val="0"/>
          <w:numId w:val="1"/>
        </w:numPr>
        <w:ind w:right="1988"/>
      </w:pPr>
      <w:r>
        <w:t>Realizar una análisis interno y externo en cuanto a fortalezas y debilidades de la empresa IDOM</w:t>
      </w:r>
    </w:p>
    <w:p w14:paraId="7CA5BE05" w14:textId="77777777" w:rsidR="00B36F34" w:rsidRDefault="00B36F34">
      <w:pPr>
        <w:pBdr>
          <w:top w:val="nil"/>
          <w:left w:val="nil"/>
          <w:bottom w:val="nil"/>
          <w:right w:val="nil"/>
          <w:between w:val="nil"/>
        </w:pBdr>
        <w:spacing w:line="256" w:lineRule="auto"/>
        <w:ind w:left="1699" w:right="1937" w:firstLine="706"/>
        <w:rPr>
          <w:color w:val="000000"/>
        </w:rPr>
        <w:sectPr w:rsidR="00B36F34">
          <w:footerReference w:type="default" r:id="rId12"/>
          <w:pgSz w:w="11910" w:h="16840"/>
          <w:pgMar w:top="0" w:right="0" w:bottom="1020" w:left="0" w:header="0" w:footer="824" w:gutter="0"/>
          <w:cols w:space="720"/>
        </w:sectPr>
      </w:pPr>
    </w:p>
    <w:p w14:paraId="7D77B9E0" w14:textId="0E69126D" w:rsidR="00B36F34" w:rsidRDefault="00B36F34">
      <w:pPr>
        <w:pBdr>
          <w:top w:val="nil"/>
          <w:left w:val="nil"/>
          <w:bottom w:val="nil"/>
          <w:right w:val="nil"/>
          <w:between w:val="nil"/>
        </w:pBdr>
        <w:rPr>
          <w:color w:val="000000"/>
          <w:sz w:val="20"/>
          <w:szCs w:val="20"/>
        </w:rPr>
      </w:pPr>
    </w:p>
    <w:p w14:paraId="7522D483" w14:textId="7401748C" w:rsidR="00B36F34" w:rsidRDefault="00B36F34">
      <w:pPr>
        <w:pBdr>
          <w:top w:val="nil"/>
          <w:left w:val="nil"/>
          <w:bottom w:val="nil"/>
          <w:right w:val="nil"/>
          <w:between w:val="nil"/>
        </w:pBdr>
        <w:rPr>
          <w:color w:val="000000"/>
          <w:sz w:val="20"/>
          <w:szCs w:val="20"/>
        </w:rPr>
      </w:pPr>
    </w:p>
    <w:p w14:paraId="543F9575" w14:textId="77777777" w:rsidR="00B36F34" w:rsidRDefault="00B36F34">
      <w:pPr>
        <w:pBdr>
          <w:top w:val="nil"/>
          <w:left w:val="nil"/>
          <w:bottom w:val="nil"/>
          <w:right w:val="nil"/>
          <w:between w:val="nil"/>
        </w:pBdr>
        <w:rPr>
          <w:color w:val="000000"/>
          <w:sz w:val="20"/>
          <w:szCs w:val="20"/>
        </w:rPr>
      </w:pPr>
    </w:p>
    <w:p w14:paraId="26558AB0" w14:textId="77777777" w:rsidR="00B36F34" w:rsidRDefault="00B36F34">
      <w:pPr>
        <w:pBdr>
          <w:top w:val="nil"/>
          <w:left w:val="nil"/>
          <w:bottom w:val="nil"/>
          <w:right w:val="nil"/>
          <w:between w:val="nil"/>
        </w:pBdr>
        <w:rPr>
          <w:color w:val="000000"/>
          <w:sz w:val="20"/>
          <w:szCs w:val="20"/>
        </w:rPr>
      </w:pPr>
    </w:p>
    <w:p w14:paraId="3AB64BF8" w14:textId="77777777" w:rsidR="00B36F34" w:rsidRDefault="00B36F34">
      <w:pPr>
        <w:pBdr>
          <w:top w:val="nil"/>
          <w:left w:val="nil"/>
          <w:bottom w:val="nil"/>
          <w:right w:val="nil"/>
          <w:between w:val="nil"/>
        </w:pBdr>
        <w:rPr>
          <w:color w:val="000000"/>
          <w:sz w:val="20"/>
          <w:szCs w:val="20"/>
        </w:rPr>
      </w:pPr>
    </w:p>
    <w:p w14:paraId="7E8D2E40" w14:textId="77777777" w:rsidR="00B36F34" w:rsidRDefault="00B36F34">
      <w:pPr>
        <w:pBdr>
          <w:top w:val="nil"/>
          <w:left w:val="nil"/>
          <w:bottom w:val="nil"/>
          <w:right w:val="nil"/>
          <w:between w:val="nil"/>
        </w:pBdr>
        <w:rPr>
          <w:color w:val="000000"/>
          <w:sz w:val="20"/>
          <w:szCs w:val="20"/>
        </w:rPr>
      </w:pPr>
    </w:p>
    <w:p w14:paraId="09344032" w14:textId="77777777" w:rsidR="00B36F34" w:rsidRDefault="00B36F34">
      <w:pPr>
        <w:pBdr>
          <w:top w:val="nil"/>
          <w:left w:val="nil"/>
          <w:bottom w:val="nil"/>
          <w:right w:val="nil"/>
          <w:between w:val="nil"/>
        </w:pBdr>
        <w:rPr>
          <w:color w:val="000000"/>
          <w:sz w:val="20"/>
          <w:szCs w:val="20"/>
        </w:rPr>
      </w:pPr>
    </w:p>
    <w:p w14:paraId="348F63DB" w14:textId="77777777" w:rsidR="00B36F34" w:rsidRDefault="00B36F34">
      <w:pPr>
        <w:pBdr>
          <w:top w:val="nil"/>
          <w:left w:val="nil"/>
          <w:bottom w:val="nil"/>
          <w:right w:val="nil"/>
          <w:between w:val="nil"/>
        </w:pBdr>
        <w:rPr>
          <w:color w:val="000000"/>
          <w:sz w:val="20"/>
          <w:szCs w:val="20"/>
        </w:rPr>
      </w:pPr>
    </w:p>
    <w:p w14:paraId="7BF68A0B" w14:textId="77777777" w:rsidR="00B36F34" w:rsidRDefault="00B36F34">
      <w:pPr>
        <w:pBdr>
          <w:top w:val="nil"/>
          <w:left w:val="nil"/>
          <w:bottom w:val="nil"/>
          <w:right w:val="nil"/>
          <w:between w:val="nil"/>
        </w:pBdr>
        <w:rPr>
          <w:color w:val="000000"/>
          <w:sz w:val="20"/>
          <w:szCs w:val="20"/>
        </w:rPr>
      </w:pPr>
    </w:p>
    <w:p w14:paraId="3C1ABEC2" w14:textId="77777777" w:rsidR="00B36F34" w:rsidRDefault="00B36F34">
      <w:pPr>
        <w:pBdr>
          <w:top w:val="nil"/>
          <w:left w:val="nil"/>
          <w:bottom w:val="nil"/>
          <w:right w:val="nil"/>
          <w:between w:val="nil"/>
        </w:pBdr>
        <w:rPr>
          <w:color w:val="000000"/>
          <w:sz w:val="20"/>
          <w:szCs w:val="20"/>
        </w:rPr>
      </w:pPr>
    </w:p>
    <w:p w14:paraId="6914EE91" w14:textId="77777777" w:rsidR="00B36F34" w:rsidRDefault="00B36F34">
      <w:pPr>
        <w:pBdr>
          <w:top w:val="nil"/>
          <w:left w:val="nil"/>
          <w:bottom w:val="nil"/>
          <w:right w:val="nil"/>
          <w:between w:val="nil"/>
        </w:pBdr>
        <w:spacing w:before="7"/>
        <w:rPr>
          <w:color w:val="000000"/>
          <w:sz w:val="25"/>
          <w:szCs w:val="25"/>
        </w:rPr>
      </w:pPr>
    </w:p>
    <w:p w14:paraId="1FEBC878" w14:textId="33766D79" w:rsidR="006017DE" w:rsidRDefault="006017DE" w:rsidP="006017DE">
      <w:pPr>
        <w:pStyle w:val="Ttulo2"/>
      </w:pPr>
      <w:r>
        <w:t>Desarrollo de la actividad individual</w:t>
      </w:r>
    </w:p>
    <w:p w14:paraId="42D27BFF" w14:textId="77777777" w:rsidR="006017DE" w:rsidRPr="006017DE" w:rsidRDefault="006017DE" w:rsidP="0086265C">
      <w:pPr>
        <w:ind w:left="1440"/>
        <w:rPr>
          <w:b/>
        </w:rPr>
      </w:pPr>
    </w:p>
    <w:p w14:paraId="246E0DB1" w14:textId="7BA34D1E" w:rsidR="0086265C" w:rsidRPr="007B7895" w:rsidRDefault="0086265C" w:rsidP="0086265C">
      <w:pPr>
        <w:ind w:left="1440"/>
        <w:rPr>
          <w:b/>
          <w:lang w:val="es-MX"/>
        </w:rPr>
      </w:pPr>
      <w:r w:rsidRPr="007B7895">
        <w:rPr>
          <w:b/>
          <w:lang w:val="es-MX"/>
        </w:rPr>
        <w:t xml:space="preserve">Historia de la administración </w:t>
      </w:r>
    </w:p>
    <w:p w14:paraId="2D100835" w14:textId="77777777" w:rsidR="0086265C" w:rsidRDefault="0086265C" w:rsidP="0086265C">
      <w:pPr>
        <w:ind w:left="1440" w:right="1987"/>
        <w:jc w:val="both"/>
        <w:rPr>
          <w:lang w:val="es-MX"/>
        </w:rPr>
      </w:pPr>
      <w:r>
        <w:rPr>
          <w:lang w:val="es-MX"/>
        </w:rPr>
        <w:t xml:space="preserve">En el siglo XIX, los libros de historia de la administración se limitaban a hablar de los reinados, uno de los autores de ese tiempo fue William Stubbs, pero en estos tratados faltaban las ideas, las explicaciones y la sistematización. Mas adelante </w:t>
      </w:r>
      <w:proofErr w:type="spellStart"/>
      <w:r>
        <w:rPr>
          <w:lang w:val="es-MX"/>
        </w:rPr>
        <w:t>Lépointe</w:t>
      </w:r>
      <w:proofErr w:type="spellEnd"/>
      <w:r>
        <w:rPr>
          <w:lang w:val="es-MX"/>
        </w:rPr>
        <w:t xml:space="preserve"> escribe sobre las administraciones, central, territorial y local. (Beneyto, 1957)</w:t>
      </w:r>
    </w:p>
    <w:p w14:paraId="5B17A8FA" w14:textId="77777777" w:rsidR="0086265C" w:rsidRDefault="0086265C" w:rsidP="0086265C">
      <w:pPr>
        <w:tabs>
          <w:tab w:val="left" w:pos="9923"/>
        </w:tabs>
        <w:ind w:left="1440" w:right="1987"/>
        <w:jc w:val="both"/>
        <w:rPr>
          <w:lang w:val="es-MX"/>
        </w:rPr>
      </w:pPr>
      <w:r>
        <w:rPr>
          <w:lang w:val="es-MX"/>
        </w:rPr>
        <w:t>E</w:t>
      </w:r>
      <w:r w:rsidRPr="0047314F">
        <w:rPr>
          <w:lang w:val="es-MX"/>
        </w:rPr>
        <w:t xml:space="preserve">n 1801 Eli Whitney, </w:t>
      </w:r>
      <w:r>
        <w:rPr>
          <w:lang w:val="es-MX"/>
        </w:rPr>
        <w:t xml:space="preserve">hace una </w:t>
      </w:r>
      <w:r w:rsidRPr="0047314F">
        <w:rPr>
          <w:lang w:val="es-MX"/>
        </w:rPr>
        <w:t>demostración pública de una producción en serie, mostrando el sistema para ensamblar los</w:t>
      </w:r>
      <w:r>
        <w:rPr>
          <w:lang w:val="es-MX"/>
        </w:rPr>
        <w:t xml:space="preserve"> </w:t>
      </w:r>
      <w:r w:rsidRPr="0047314F">
        <w:rPr>
          <w:lang w:val="es-MX"/>
        </w:rPr>
        <w:t>fusiles a partir de piezas intercambiables; y en 1832 Charles Babbage, inventor de una de</w:t>
      </w:r>
      <w:r>
        <w:rPr>
          <w:lang w:val="es-MX"/>
        </w:rPr>
        <w:t xml:space="preserve"> </w:t>
      </w:r>
      <w:r w:rsidRPr="0047314F">
        <w:rPr>
          <w:lang w:val="es-MX"/>
        </w:rPr>
        <w:t>las primitivas máquinas de calcular, publicó un tratado abogando por la aplicación</w:t>
      </w:r>
      <w:r>
        <w:rPr>
          <w:lang w:val="es-MX"/>
        </w:rPr>
        <w:t xml:space="preserve"> </w:t>
      </w:r>
      <w:r w:rsidRPr="0047314F">
        <w:rPr>
          <w:lang w:val="es-MX"/>
        </w:rPr>
        <w:t>científica a la gestión y a la organización, recalcando la importancia de la planificación y la</w:t>
      </w:r>
      <w:r>
        <w:rPr>
          <w:lang w:val="es-MX"/>
        </w:rPr>
        <w:t xml:space="preserve"> </w:t>
      </w:r>
      <w:r w:rsidRPr="0047314F">
        <w:rPr>
          <w:lang w:val="es-MX"/>
        </w:rPr>
        <w:t xml:space="preserve">división del trabajo. </w:t>
      </w:r>
      <w:r>
        <w:rPr>
          <w:lang w:val="es-MX"/>
        </w:rPr>
        <w:t>(Morgan, 1990)</w:t>
      </w:r>
    </w:p>
    <w:p w14:paraId="35BA62DA" w14:textId="77777777" w:rsidR="0086265C" w:rsidRDefault="0086265C" w:rsidP="0086265C">
      <w:pPr>
        <w:ind w:left="1440" w:right="1987"/>
        <w:jc w:val="both"/>
        <w:rPr>
          <w:lang w:val="es-MX"/>
        </w:rPr>
      </w:pPr>
      <w:r w:rsidRPr="0047314F">
        <w:rPr>
          <w:lang w:val="es-MX"/>
        </w:rPr>
        <w:t xml:space="preserve">Sin embargo, no fue hasta principios del siglo </w:t>
      </w:r>
      <w:r>
        <w:rPr>
          <w:lang w:val="es-MX"/>
        </w:rPr>
        <w:t>XX</w:t>
      </w:r>
      <w:r w:rsidRPr="0047314F">
        <w:rPr>
          <w:lang w:val="es-MX"/>
        </w:rPr>
        <w:t xml:space="preserve"> cuando todas estas</w:t>
      </w:r>
      <w:r>
        <w:rPr>
          <w:lang w:val="es-MX"/>
        </w:rPr>
        <w:t xml:space="preserve"> </w:t>
      </w:r>
      <w:r w:rsidRPr="0047314F">
        <w:rPr>
          <w:lang w:val="es-MX"/>
        </w:rPr>
        <w:t>ideas fueron desarrolladas y estructuradas, en una teoría general de la organización y de la</w:t>
      </w:r>
      <w:r>
        <w:rPr>
          <w:lang w:val="es-MX"/>
        </w:rPr>
        <w:t xml:space="preserve"> </w:t>
      </w:r>
      <w:r w:rsidRPr="0047314F">
        <w:rPr>
          <w:lang w:val="es-MX"/>
        </w:rPr>
        <w:t>dirección.</w:t>
      </w:r>
      <w:r>
        <w:rPr>
          <w:lang w:val="es-MX"/>
        </w:rPr>
        <w:t xml:space="preserve"> En este siglo, se expande el panorama y se escribe mucho en Alemania, España y Portugal, en paralelo se empieza a escribir al respecto en Estados Unidos.</w:t>
      </w:r>
    </w:p>
    <w:p w14:paraId="4A6F0B7A" w14:textId="77777777" w:rsidR="0086265C" w:rsidRDefault="0086265C" w:rsidP="0086265C">
      <w:pPr>
        <w:ind w:left="1440" w:right="1984"/>
        <w:jc w:val="both"/>
        <w:rPr>
          <w:lang w:val="es-MX"/>
        </w:rPr>
      </w:pPr>
      <w:r>
        <w:rPr>
          <w:lang w:val="es-MX"/>
        </w:rPr>
        <w:t xml:space="preserve">Uno de ellos fue Frederick </w:t>
      </w:r>
      <w:r w:rsidRPr="007F6903">
        <w:rPr>
          <w:lang w:val="es-MX"/>
        </w:rPr>
        <w:t xml:space="preserve">Winslow </w:t>
      </w:r>
      <w:r>
        <w:rPr>
          <w:lang w:val="es-MX"/>
        </w:rPr>
        <w:t>Taylor, quien empezó a analizar el desempeño de las labores de los obreros, las descompuso en tareas simples y midió el tiempo, disminuyó los cambios de actividad con el propósito de reducir tiempos muertos (</w:t>
      </w:r>
      <w:proofErr w:type="spellStart"/>
      <w:r>
        <w:rPr>
          <w:lang w:val="es-MX"/>
        </w:rPr>
        <w:t>Unila</w:t>
      </w:r>
      <w:proofErr w:type="spellEnd"/>
      <w:r>
        <w:rPr>
          <w:lang w:val="es-MX"/>
        </w:rPr>
        <w:t xml:space="preserve">, 2022). Sin embargo, lo que él denominó organización científica del trabajo, es muy similar al concepto de división del trabajo de Adam Smith, quien publicó casi un siglo antes la riqueza de las naciones. </w:t>
      </w:r>
    </w:p>
    <w:p w14:paraId="21182FB3" w14:textId="77777777" w:rsidR="0086265C" w:rsidRDefault="0086265C" w:rsidP="0086265C">
      <w:pPr>
        <w:ind w:left="1440" w:right="1984"/>
        <w:jc w:val="both"/>
        <w:rPr>
          <w:lang w:val="es-MX"/>
        </w:rPr>
      </w:pPr>
      <w:r>
        <w:rPr>
          <w:lang w:val="es-MX"/>
        </w:rPr>
        <w:t xml:space="preserve">El sociólogo Alemán Max Weber, define por primera vez la palabra burocracia y adicionalmente hace notar que esta vuelve rutinarios los procesos de administración, así como la mecanización </w:t>
      </w:r>
      <w:proofErr w:type="spellStart"/>
      <w:r>
        <w:rPr>
          <w:lang w:val="es-MX"/>
        </w:rPr>
        <w:t>rutiniza</w:t>
      </w:r>
      <w:proofErr w:type="spellEnd"/>
      <w:r>
        <w:rPr>
          <w:lang w:val="es-MX"/>
        </w:rPr>
        <w:t xml:space="preserve"> la producción; </w:t>
      </w:r>
      <w:r w:rsidRPr="007F6903">
        <w:rPr>
          <w:lang w:val="es-MX"/>
        </w:rPr>
        <w:t>vio que la burocracia tenía el potencial suficiente para mecanizar casi</w:t>
      </w:r>
      <w:r>
        <w:rPr>
          <w:lang w:val="es-MX"/>
        </w:rPr>
        <w:t xml:space="preserve"> </w:t>
      </w:r>
      <w:r w:rsidRPr="007F6903">
        <w:rPr>
          <w:lang w:val="es-MX"/>
        </w:rPr>
        <w:t>todos los aspectos de la vida humana erosionando el espíritu y la capacidad de la acción</w:t>
      </w:r>
      <w:r>
        <w:rPr>
          <w:lang w:val="es-MX"/>
        </w:rPr>
        <w:t xml:space="preserve"> </w:t>
      </w:r>
      <w:r w:rsidRPr="007F6903">
        <w:rPr>
          <w:lang w:val="es-MX"/>
        </w:rPr>
        <w:t>espontánea</w:t>
      </w:r>
      <w:r>
        <w:rPr>
          <w:lang w:val="es-MX"/>
        </w:rPr>
        <w:t>. (Morgan, 1990)</w:t>
      </w:r>
    </w:p>
    <w:p w14:paraId="37EA9A7A" w14:textId="77777777" w:rsidR="0086265C" w:rsidRDefault="0086265C" w:rsidP="0086265C">
      <w:pPr>
        <w:ind w:left="1440" w:right="1984"/>
        <w:jc w:val="both"/>
        <w:rPr>
          <w:lang w:val="es-MX"/>
        </w:rPr>
      </w:pPr>
      <w:r>
        <w:rPr>
          <w:lang w:val="es-MX"/>
        </w:rPr>
        <w:t xml:space="preserve">Sin embargo, un grupo de teóricos que forjaron lo que se llamaría la Teoría Clásica de la Gestión Científica, a diferencia de Weber, defendían la burocracia; entre ellos se encuentran el francés </w:t>
      </w:r>
      <w:r w:rsidRPr="006C0148">
        <w:rPr>
          <w:lang w:val="es-MX"/>
        </w:rPr>
        <w:t>Henri Fayol</w:t>
      </w:r>
      <w:r>
        <w:rPr>
          <w:lang w:val="es-MX"/>
        </w:rPr>
        <w:t xml:space="preserve">, el americano </w:t>
      </w:r>
      <w:r w:rsidRPr="0029443E">
        <w:rPr>
          <w:lang w:val="es-MX"/>
        </w:rPr>
        <w:t>Edward Mooney</w:t>
      </w:r>
      <w:r>
        <w:rPr>
          <w:lang w:val="es-MX"/>
        </w:rPr>
        <w:t xml:space="preserve"> y </w:t>
      </w:r>
      <w:r w:rsidRPr="0029443E">
        <w:rPr>
          <w:lang w:val="es-MX"/>
        </w:rPr>
        <w:t xml:space="preserve">el inglés </w:t>
      </w:r>
      <w:proofErr w:type="spellStart"/>
      <w:r w:rsidRPr="0029443E">
        <w:rPr>
          <w:lang w:val="es-MX"/>
        </w:rPr>
        <w:t>Lyndall</w:t>
      </w:r>
      <w:proofErr w:type="spellEnd"/>
      <w:r w:rsidRPr="0029443E">
        <w:rPr>
          <w:lang w:val="es-MX"/>
        </w:rPr>
        <w:t xml:space="preserve"> Urwick</w:t>
      </w:r>
      <w:r>
        <w:rPr>
          <w:lang w:val="es-MX"/>
        </w:rPr>
        <w:t xml:space="preserve">. El grueso de su pensamiento se concentró en la gestión como proceso, en el cual se debe </w:t>
      </w:r>
      <w:r w:rsidRPr="008C18B6">
        <w:rPr>
          <w:lang w:val="es-MX"/>
        </w:rPr>
        <w:t>planificar, organizar, mandar, coordinar y controlar</w:t>
      </w:r>
      <w:r>
        <w:rPr>
          <w:lang w:val="es-MX"/>
        </w:rPr>
        <w:t>.</w:t>
      </w:r>
    </w:p>
    <w:p w14:paraId="3E3519DB" w14:textId="25CCEA7E" w:rsidR="0086265C" w:rsidRDefault="0086265C" w:rsidP="0086265C">
      <w:pPr>
        <w:ind w:left="1440" w:right="1984"/>
        <w:jc w:val="both"/>
        <w:rPr>
          <w:lang w:val="es-MX"/>
        </w:rPr>
      </w:pPr>
      <w:r>
        <w:rPr>
          <w:lang w:val="es-MX"/>
        </w:rPr>
        <w:t xml:space="preserve">Finalmente, </w:t>
      </w:r>
      <w:r w:rsidRPr="00D87AA7">
        <w:rPr>
          <w:lang w:val="es-MX"/>
        </w:rPr>
        <w:t>Henry Poor</w:t>
      </w:r>
      <w:r>
        <w:rPr>
          <w:lang w:val="es-MX"/>
        </w:rPr>
        <w:t>, un analista financiero estadounidense, determinó que todos los niveles jerárquicos de la organización deben estar informados y su aporte a la administración fue la estructura organizacional con un adecuado sistema de comunicación y una serie de informes operativos que resumieran los costos.</w:t>
      </w:r>
    </w:p>
    <w:p w14:paraId="257113C1" w14:textId="77777777" w:rsidR="00214AF4" w:rsidRDefault="00214AF4" w:rsidP="0086265C">
      <w:pPr>
        <w:ind w:left="1440" w:right="1984"/>
        <w:jc w:val="both"/>
        <w:rPr>
          <w:noProof/>
        </w:rPr>
      </w:pPr>
    </w:p>
    <w:p w14:paraId="35B67480" w14:textId="33A02C57" w:rsidR="00214AF4" w:rsidRDefault="00214AF4" w:rsidP="0086265C">
      <w:pPr>
        <w:ind w:left="1440" w:right="1984"/>
        <w:jc w:val="both"/>
        <w:rPr>
          <w:noProof/>
        </w:rPr>
      </w:pPr>
    </w:p>
    <w:p w14:paraId="22D1D748" w14:textId="673C982E" w:rsidR="00214AF4" w:rsidRDefault="00214AF4" w:rsidP="0086265C">
      <w:pPr>
        <w:ind w:left="1440" w:right="1984"/>
        <w:jc w:val="both"/>
        <w:rPr>
          <w:noProof/>
        </w:rPr>
      </w:pPr>
    </w:p>
    <w:p w14:paraId="1AA7114D" w14:textId="164F82BA" w:rsidR="00214AF4" w:rsidRDefault="00214AF4" w:rsidP="0086265C">
      <w:pPr>
        <w:ind w:left="1440" w:right="1984"/>
        <w:jc w:val="both"/>
        <w:rPr>
          <w:noProof/>
        </w:rPr>
      </w:pPr>
    </w:p>
    <w:p w14:paraId="0356E58D" w14:textId="37B10CBE" w:rsidR="00214AF4" w:rsidRDefault="00214AF4" w:rsidP="0086265C">
      <w:pPr>
        <w:ind w:left="1440" w:right="1984"/>
        <w:jc w:val="both"/>
        <w:rPr>
          <w:noProof/>
        </w:rPr>
      </w:pPr>
    </w:p>
    <w:p w14:paraId="1E42A98C" w14:textId="7E6F0F23" w:rsidR="00214AF4" w:rsidRDefault="00214AF4" w:rsidP="0086265C">
      <w:pPr>
        <w:ind w:left="1440" w:right="1984"/>
        <w:jc w:val="both"/>
        <w:rPr>
          <w:noProof/>
        </w:rPr>
      </w:pPr>
    </w:p>
    <w:p w14:paraId="05A4A329" w14:textId="18140FAC" w:rsidR="00214AF4" w:rsidRDefault="00214AF4" w:rsidP="0086265C">
      <w:pPr>
        <w:ind w:left="1440" w:right="1984"/>
        <w:jc w:val="both"/>
        <w:rPr>
          <w:noProof/>
        </w:rPr>
      </w:pPr>
    </w:p>
    <w:p w14:paraId="54AA00AA" w14:textId="18E86907" w:rsidR="00214AF4" w:rsidRDefault="00214AF4" w:rsidP="0086265C">
      <w:pPr>
        <w:ind w:left="1440" w:right="1984"/>
        <w:jc w:val="both"/>
        <w:rPr>
          <w:noProof/>
        </w:rPr>
      </w:pPr>
    </w:p>
    <w:p w14:paraId="27120145" w14:textId="78C771BB" w:rsidR="00214AF4" w:rsidRDefault="00214AF4" w:rsidP="0086265C">
      <w:pPr>
        <w:ind w:left="1440" w:right="1984"/>
        <w:jc w:val="both"/>
        <w:rPr>
          <w:noProof/>
        </w:rPr>
      </w:pPr>
    </w:p>
    <w:p w14:paraId="1662FF95" w14:textId="6EF3B94A" w:rsidR="00214AF4" w:rsidRDefault="00214AF4" w:rsidP="0086265C">
      <w:pPr>
        <w:ind w:left="1440" w:right="1984"/>
        <w:jc w:val="both"/>
        <w:rPr>
          <w:noProof/>
        </w:rPr>
      </w:pPr>
    </w:p>
    <w:p w14:paraId="171834A3" w14:textId="16A8024C" w:rsidR="00214AF4" w:rsidRDefault="00214AF4" w:rsidP="0086265C">
      <w:pPr>
        <w:ind w:left="1440" w:right="1984"/>
        <w:jc w:val="both"/>
        <w:rPr>
          <w:noProof/>
        </w:rPr>
      </w:pPr>
    </w:p>
    <w:p w14:paraId="466CD01C" w14:textId="5778AC58" w:rsidR="00214AF4" w:rsidRDefault="00214AF4" w:rsidP="0086265C">
      <w:pPr>
        <w:ind w:left="1440" w:right="1984"/>
        <w:jc w:val="both"/>
        <w:rPr>
          <w:noProof/>
        </w:rPr>
      </w:pPr>
    </w:p>
    <w:p w14:paraId="4B789491" w14:textId="6BE86E64" w:rsidR="00214AF4" w:rsidRDefault="00214AF4" w:rsidP="0086265C">
      <w:pPr>
        <w:ind w:left="1440" w:right="1984"/>
        <w:jc w:val="both"/>
        <w:rPr>
          <w:noProof/>
        </w:rPr>
      </w:pPr>
    </w:p>
    <w:p w14:paraId="4EDFEBDC" w14:textId="7F6848BC" w:rsidR="00214AF4" w:rsidRDefault="00214AF4" w:rsidP="0086265C">
      <w:pPr>
        <w:ind w:left="1440" w:right="1984"/>
        <w:jc w:val="both"/>
        <w:rPr>
          <w:noProof/>
        </w:rPr>
      </w:pPr>
    </w:p>
    <w:p w14:paraId="5EBB5120" w14:textId="53242A24" w:rsidR="00214AF4" w:rsidRDefault="00214AF4" w:rsidP="0086265C">
      <w:pPr>
        <w:ind w:left="1440" w:right="1984"/>
        <w:jc w:val="both"/>
        <w:rPr>
          <w:noProof/>
        </w:rPr>
      </w:pPr>
    </w:p>
    <w:p w14:paraId="2D718809" w14:textId="7A7E8BF6" w:rsidR="00214AF4" w:rsidRDefault="00214AF4" w:rsidP="0086265C">
      <w:pPr>
        <w:ind w:left="1440" w:right="1984"/>
        <w:jc w:val="both"/>
        <w:rPr>
          <w:noProof/>
        </w:rPr>
      </w:pPr>
    </w:p>
    <w:p w14:paraId="02969001" w14:textId="72531083" w:rsidR="00214AF4" w:rsidRDefault="00214AF4" w:rsidP="0086265C">
      <w:pPr>
        <w:ind w:left="1440" w:right="1984"/>
        <w:jc w:val="both"/>
        <w:rPr>
          <w:noProof/>
        </w:rPr>
      </w:pPr>
    </w:p>
    <w:p w14:paraId="756D079B" w14:textId="72C9CDAD" w:rsidR="00214AF4" w:rsidRDefault="00214AF4" w:rsidP="0086265C">
      <w:pPr>
        <w:ind w:left="1440" w:right="1984"/>
        <w:jc w:val="both"/>
        <w:rPr>
          <w:noProof/>
        </w:rPr>
      </w:pPr>
    </w:p>
    <w:p w14:paraId="42E4562A" w14:textId="66DF4359" w:rsidR="00214AF4" w:rsidRDefault="00214AF4" w:rsidP="0086265C">
      <w:pPr>
        <w:ind w:left="1440" w:right="1984"/>
        <w:jc w:val="both"/>
        <w:rPr>
          <w:noProof/>
        </w:rPr>
      </w:pPr>
    </w:p>
    <w:p w14:paraId="1C8A9A5E" w14:textId="7C955E8A" w:rsidR="00214AF4" w:rsidRDefault="00214AF4" w:rsidP="0086265C">
      <w:pPr>
        <w:ind w:left="1440" w:right="1984"/>
        <w:jc w:val="both"/>
        <w:rPr>
          <w:noProof/>
        </w:rPr>
      </w:pPr>
    </w:p>
    <w:p w14:paraId="0CE67522" w14:textId="002860C3" w:rsidR="00214AF4" w:rsidRDefault="00214AF4" w:rsidP="0086265C">
      <w:pPr>
        <w:ind w:left="1440" w:right="1984"/>
        <w:jc w:val="both"/>
        <w:rPr>
          <w:noProof/>
        </w:rPr>
      </w:pPr>
    </w:p>
    <w:p w14:paraId="2814D04A" w14:textId="41876A3F" w:rsidR="00214AF4" w:rsidRDefault="00214AF4" w:rsidP="0086265C">
      <w:pPr>
        <w:ind w:left="1440" w:right="1984"/>
        <w:jc w:val="both"/>
        <w:rPr>
          <w:noProof/>
        </w:rPr>
      </w:pPr>
    </w:p>
    <w:p w14:paraId="0303C011" w14:textId="41EC0319" w:rsidR="00214AF4" w:rsidRDefault="00214AF4" w:rsidP="0086265C">
      <w:pPr>
        <w:ind w:left="1440" w:right="1984"/>
        <w:jc w:val="both"/>
        <w:rPr>
          <w:noProof/>
        </w:rPr>
      </w:pPr>
    </w:p>
    <w:p w14:paraId="163FB565" w14:textId="77777777" w:rsidR="00214AF4" w:rsidRDefault="00214AF4" w:rsidP="0086265C">
      <w:pPr>
        <w:ind w:left="1440" w:right="1984"/>
        <w:jc w:val="both"/>
        <w:rPr>
          <w:noProof/>
        </w:rPr>
      </w:pPr>
    </w:p>
    <w:p w14:paraId="414CB0CD" w14:textId="7E0F8D8E" w:rsidR="00214AF4" w:rsidRDefault="00214AF4" w:rsidP="0086265C">
      <w:pPr>
        <w:ind w:left="1440" w:right="1984"/>
        <w:jc w:val="both"/>
        <w:rPr>
          <w:lang w:val="es-MX"/>
        </w:rPr>
      </w:pPr>
      <w:r>
        <w:rPr>
          <w:noProof/>
        </w:rPr>
        <w:drawing>
          <wp:inline distT="0" distB="0" distL="0" distR="0" wp14:anchorId="070A7AFE" wp14:editId="2D90779F">
            <wp:extent cx="3051958" cy="4346728"/>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752" cy="4352132"/>
                    </a:xfrm>
                    <a:prstGeom prst="rect">
                      <a:avLst/>
                    </a:prstGeom>
                  </pic:spPr>
                </pic:pic>
              </a:graphicData>
            </a:graphic>
          </wp:inline>
        </w:drawing>
      </w:r>
    </w:p>
    <w:p w14:paraId="1E3A1349" w14:textId="383BB68C" w:rsidR="00214AF4" w:rsidRDefault="00214AF4" w:rsidP="0086265C">
      <w:pPr>
        <w:ind w:left="1440" w:right="1984"/>
        <w:jc w:val="both"/>
        <w:rPr>
          <w:lang w:val="es-MX"/>
        </w:rPr>
      </w:pPr>
      <w:r>
        <w:rPr>
          <w:lang w:val="es-MX"/>
        </w:rPr>
        <w:t>Figura 1. Timeline de la administración</w:t>
      </w:r>
    </w:p>
    <w:p w14:paraId="6F0EC37A" w14:textId="77777777" w:rsidR="0086265C" w:rsidRPr="0086265C" w:rsidRDefault="0086265C">
      <w:pPr>
        <w:pBdr>
          <w:top w:val="nil"/>
          <w:left w:val="nil"/>
          <w:bottom w:val="nil"/>
          <w:right w:val="nil"/>
          <w:between w:val="nil"/>
        </w:pBdr>
        <w:tabs>
          <w:tab w:val="left" w:pos="1925"/>
        </w:tabs>
        <w:spacing w:before="91"/>
        <w:ind w:left="1924"/>
        <w:rPr>
          <w:lang w:val="es-MX"/>
        </w:rPr>
      </w:pPr>
    </w:p>
    <w:p w14:paraId="6994AC7C" w14:textId="77777777" w:rsidR="006017DE" w:rsidRPr="006017DE" w:rsidRDefault="006017DE" w:rsidP="006017DE">
      <w:pPr>
        <w:pStyle w:val="Prrafodelista"/>
        <w:ind w:left="1560" w:right="1984" w:firstLine="0"/>
        <w:rPr>
          <w:b/>
          <w:lang w:val="es-MX"/>
        </w:rPr>
      </w:pPr>
      <w:r w:rsidRPr="006017DE">
        <w:rPr>
          <w:b/>
          <w:lang w:val="es-MX"/>
        </w:rPr>
        <w:t>¿Qué es la administración?</w:t>
      </w:r>
    </w:p>
    <w:p w14:paraId="52F1DFB3" w14:textId="65D6DCBE" w:rsidR="006017DE" w:rsidRPr="00214AF4" w:rsidRDefault="006017DE" w:rsidP="00214AF4">
      <w:pPr>
        <w:pStyle w:val="Prrafodelista"/>
        <w:ind w:left="1560" w:right="1984" w:firstLine="0"/>
        <w:jc w:val="both"/>
        <w:rPr>
          <w:lang w:val="es-MX"/>
        </w:rPr>
      </w:pPr>
      <w:r w:rsidRPr="006017DE">
        <w:rPr>
          <w:lang w:val="es-MX"/>
        </w:rPr>
        <w:t>La Administración es una ciencia social que busca mejorar los procesos de planificación, organización, dirección y control para el mejor uso de los recursos y las actividades de trabajo con el propósito de lograr los objetivos o metas de una organización de manera eficiente y eficaz. (</w:t>
      </w:r>
      <w:proofErr w:type="spellStart"/>
      <w:r w:rsidRPr="006017DE">
        <w:rPr>
          <w:lang w:val="es-MX"/>
        </w:rPr>
        <w:t>Unila</w:t>
      </w:r>
      <w:proofErr w:type="spellEnd"/>
      <w:r w:rsidRPr="006017DE">
        <w:rPr>
          <w:lang w:val="es-MX"/>
        </w:rPr>
        <w:t>, 2022)</w:t>
      </w:r>
    </w:p>
    <w:p w14:paraId="70B8B1A7" w14:textId="78843A2B" w:rsidR="006017DE" w:rsidRDefault="006017DE" w:rsidP="006017DE">
      <w:pPr>
        <w:pBdr>
          <w:top w:val="nil"/>
          <w:left w:val="nil"/>
          <w:bottom w:val="nil"/>
          <w:right w:val="nil"/>
          <w:between w:val="nil"/>
        </w:pBdr>
        <w:tabs>
          <w:tab w:val="left" w:pos="1921"/>
        </w:tabs>
        <w:spacing w:before="175"/>
        <w:ind w:right="1988"/>
        <w:rPr>
          <w:color w:val="000000"/>
        </w:rPr>
      </w:pPr>
    </w:p>
    <w:p w14:paraId="03B8700C" w14:textId="77777777" w:rsidR="006017DE" w:rsidRDefault="006017DE" w:rsidP="006017DE">
      <w:pPr>
        <w:pBdr>
          <w:top w:val="nil"/>
          <w:left w:val="nil"/>
          <w:bottom w:val="nil"/>
          <w:right w:val="nil"/>
          <w:between w:val="nil"/>
        </w:pBdr>
        <w:tabs>
          <w:tab w:val="left" w:pos="1921"/>
        </w:tabs>
        <w:spacing w:before="175"/>
        <w:ind w:right="1988"/>
      </w:pPr>
    </w:p>
    <w:p w14:paraId="55AF298A" w14:textId="77777777" w:rsidR="006017DE" w:rsidRPr="006C0148" w:rsidRDefault="006017DE" w:rsidP="006017DE">
      <w:pPr>
        <w:ind w:left="1560" w:right="1984"/>
        <w:rPr>
          <w:b/>
          <w:lang w:val="es-MX"/>
        </w:rPr>
      </w:pPr>
      <w:r w:rsidRPr="006C0148">
        <w:rPr>
          <w:b/>
          <w:lang w:val="es-MX"/>
        </w:rPr>
        <w:t>Habilidades de la administración</w:t>
      </w:r>
    </w:p>
    <w:p w14:paraId="3BD98147" w14:textId="77777777" w:rsidR="006017DE" w:rsidRDefault="006017DE" w:rsidP="006017DE">
      <w:pPr>
        <w:ind w:left="1560" w:right="1984"/>
        <w:jc w:val="both"/>
        <w:rPr>
          <w:lang w:val="es-MX"/>
        </w:rPr>
      </w:pPr>
      <w:r>
        <w:rPr>
          <w:lang w:val="es-MX"/>
        </w:rPr>
        <w:t xml:space="preserve">Los directivos y profesionales de la administración son hábiles en el arte de comprender las situaciones que están intentando organizar o gestionar; el comprender y dominar estas situaciones está basado en la habilidad de desarrollar apreciaciones precisas, desarrollando la técnica de evaluar escenarios, incluso mentalmente, demostrando una capacidad para retener información abierta y flexible, sin llevar a cabo juicios y examinando nuevos ángulos. </w:t>
      </w:r>
    </w:p>
    <w:p w14:paraId="3BC23B22" w14:textId="2EF7FBAB" w:rsidR="00214AF4" w:rsidRDefault="006017DE" w:rsidP="006017DE">
      <w:pPr>
        <w:ind w:left="1560" w:right="1984"/>
        <w:jc w:val="both"/>
        <w:rPr>
          <w:lang w:val="es-MX"/>
        </w:rPr>
      </w:pPr>
      <w:r w:rsidRPr="006D0C18">
        <w:rPr>
          <w:lang w:val="es-MX"/>
        </w:rPr>
        <w:t>Por otra parte, los directivos y solucionadores de problemas menos efectivos tienden a</w:t>
      </w:r>
      <w:r>
        <w:rPr>
          <w:lang w:val="es-MX"/>
        </w:rPr>
        <w:t xml:space="preserve"> </w:t>
      </w:r>
      <w:r w:rsidRPr="006D0C18">
        <w:rPr>
          <w:lang w:val="es-MX"/>
        </w:rPr>
        <w:t xml:space="preserve">interpretarlo todo desde un punto de vista fijo; con </w:t>
      </w:r>
      <w:r>
        <w:rPr>
          <w:lang w:val="es-MX"/>
        </w:rPr>
        <w:t>resultados negativos</w:t>
      </w:r>
      <w:r w:rsidRPr="006D0C18">
        <w:rPr>
          <w:lang w:val="es-MX"/>
        </w:rPr>
        <w:t xml:space="preserve"> y comportamientos rígidos, inflexibles y</w:t>
      </w:r>
      <w:r>
        <w:rPr>
          <w:lang w:val="es-MX"/>
        </w:rPr>
        <w:t xml:space="preserve"> convirtiéndose en </w:t>
      </w:r>
      <w:r w:rsidRPr="006D0C18">
        <w:rPr>
          <w:lang w:val="es-MX"/>
        </w:rPr>
        <w:t>fuentes de conflictos. Cuando surgen los problemas y las diferencias de opinión no tienen,</w:t>
      </w:r>
      <w:r>
        <w:rPr>
          <w:lang w:val="es-MX"/>
        </w:rPr>
        <w:t xml:space="preserve"> </w:t>
      </w:r>
      <w:r w:rsidRPr="006D0C18">
        <w:rPr>
          <w:lang w:val="es-MX"/>
        </w:rPr>
        <w:t>por lo general, alternativas, martillean con sus ideas una y otra vez con el mismo argumento</w:t>
      </w:r>
      <w:r>
        <w:rPr>
          <w:lang w:val="es-MX"/>
        </w:rPr>
        <w:t xml:space="preserve"> </w:t>
      </w:r>
      <w:r w:rsidRPr="006D0C18">
        <w:rPr>
          <w:lang w:val="es-MX"/>
        </w:rPr>
        <w:t>hasta crear un consenso para convencer a los otros</w:t>
      </w:r>
      <w:r>
        <w:rPr>
          <w:lang w:val="es-MX"/>
        </w:rPr>
        <w:t>. (Morgan, 1990)</w:t>
      </w:r>
    </w:p>
    <w:p w14:paraId="6DD70607" w14:textId="5AF44AB3" w:rsidR="00214AF4" w:rsidRDefault="00214AF4" w:rsidP="006017DE">
      <w:pPr>
        <w:ind w:left="1560" w:right="1984"/>
        <w:jc w:val="both"/>
        <w:rPr>
          <w:lang w:val="es-MX"/>
        </w:rPr>
      </w:pPr>
    </w:p>
    <w:p w14:paraId="77B2F827" w14:textId="42E09D1F" w:rsidR="00214AF4" w:rsidRDefault="00214AF4" w:rsidP="006017DE">
      <w:pPr>
        <w:ind w:left="1560" w:right="1984"/>
        <w:jc w:val="both"/>
        <w:rPr>
          <w:lang w:val="es-MX"/>
        </w:rPr>
      </w:pPr>
    </w:p>
    <w:p w14:paraId="62DC7008" w14:textId="3DC2CA4F" w:rsidR="00214AF4" w:rsidRDefault="00214AF4" w:rsidP="006017DE">
      <w:pPr>
        <w:ind w:left="1560" w:right="1984"/>
        <w:jc w:val="both"/>
        <w:rPr>
          <w:lang w:val="es-MX"/>
        </w:rPr>
      </w:pPr>
    </w:p>
    <w:p w14:paraId="74D805A6" w14:textId="559DEC95" w:rsidR="00214AF4" w:rsidRDefault="00214AF4" w:rsidP="006017DE">
      <w:pPr>
        <w:ind w:left="1560" w:right="1984"/>
        <w:jc w:val="both"/>
        <w:rPr>
          <w:lang w:val="es-MX"/>
        </w:rPr>
      </w:pPr>
    </w:p>
    <w:p w14:paraId="268A0192" w14:textId="77777777" w:rsidR="00214AF4" w:rsidRDefault="00214AF4" w:rsidP="006017DE">
      <w:pPr>
        <w:ind w:left="1560" w:right="1984"/>
        <w:jc w:val="both"/>
        <w:rPr>
          <w:lang w:val="es-MX"/>
        </w:rPr>
      </w:pPr>
    </w:p>
    <w:p w14:paraId="3F7889FD" w14:textId="77777777" w:rsidR="00214AF4" w:rsidRDefault="00214AF4" w:rsidP="006017DE">
      <w:pPr>
        <w:ind w:left="1560" w:right="1984"/>
        <w:jc w:val="both"/>
        <w:rPr>
          <w:lang w:val="es-MX"/>
        </w:rPr>
      </w:pPr>
    </w:p>
    <w:p w14:paraId="0CABBE13" w14:textId="77777777" w:rsidR="00214AF4" w:rsidRDefault="00214AF4" w:rsidP="006017DE">
      <w:pPr>
        <w:ind w:left="1560" w:right="1984"/>
        <w:jc w:val="both"/>
        <w:rPr>
          <w:lang w:val="es-MX"/>
        </w:rPr>
      </w:pPr>
    </w:p>
    <w:p w14:paraId="43B9CEA3" w14:textId="0E5276FF" w:rsidR="00EC7CE3" w:rsidRDefault="00EC7CE3" w:rsidP="006017DE">
      <w:pPr>
        <w:ind w:left="1560" w:right="1984"/>
        <w:jc w:val="both"/>
        <w:rPr>
          <w:lang w:val="es-MX"/>
        </w:rPr>
      </w:pPr>
      <w:r>
        <w:rPr>
          <w:noProof/>
        </w:rPr>
        <w:drawing>
          <wp:inline distT="0" distB="0" distL="0" distR="0" wp14:anchorId="5F168AEB" wp14:editId="1F0B8141">
            <wp:extent cx="3903004" cy="3325091"/>
            <wp:effectExtent l="0" t="0" r="254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6353" cy="3327944"/>
                    </a:xfrm>
                    <a:prstGeom prst="rect">
                      <a:avLst/>
                    </a:prstGeom>
                  </pic:spPr>
                </pic:pic>
              </a:graphicData>
            </a:graphic>
          </wp:inline>
        </w:drawing>
      </w:r>
    </w:p>
    <w:p w14:paraId="157F9329" w14:textId="4C0F75D8" w:rsidR="00EC7CE3" w:rsidRDefault="00EC7CE3" w:rsidP="006017DE">
      <w:pPr>
        <w:ind w:left="1560" w:right="1984"/>
        <w:jc w:val="both"/>
        <w:rPr>
          <w:lang w:val="es-MX"/>
        </w:rPr>
      </w:pPr>
      <w:r>
        <w:rPr>
          <w:lang w:val="es-MX"/>
        </w:rPr>
        <w:t xml:space="preserve">Figura </w:t>
      </w:r>
      <w:r w:rsidR="00214AF4">
        <w:rPr>
          <w:lang w:val="es-MX"/>
        </w:rPr>
        <w:t>2</w:t>
      </w:r>
      <w:r>
        <w:rPr>
          <w:lang w:val="es-MX"/>
        </w:rPr>
        <w:t>. Habilidades del administrador y empresario</w:t>
      </w:r>
    </w:p>
    <w:p w14:paraId="27C8B4AC" w14:textId="77777777" w:rsidR="00B36F34" w:rsidRDefault="00B36F34">
      <w:pPr>
        <w:pBdr>
          <w:top w:val="nil"/>
          <w:left w:val="nil"/>
          <w:bottom w:val="nil"/>
          <w:right w:val="nil"/>
          <w:between w:val="nil"/>
        </w:pBdr>
        <w:rPr>
          <w:color w:val="000000"/>
          <w:sz w:val="24"/>
          <w:szCs w:val="24"/>
        </w:rPr>
      </w:pPr>
    </w:p>
    <w:p w14:paraId="59C7FA6E" w14:textId="77777777" w:rsidR="00B36F34" w:rsidRDefault="00B36F34">
      <w:pPr>
        <w:pBdr>
          <w:top w:val="nil"/>
          <w:left w:val="nil"/>
          <w:bottom w:val="nil"/>
          <w:right w:val="nil"/>
          <w:between w:val="nil"/>
        </w:pBdr>
        <w:spacing w:before="5"/>
        <w:rPr>
          <w:color w:val="000000"/>
          <w:sz w:val="27"/>
          <w:szCs w:val="27"/>
        </w:rPr>
      </w:pPr>
    </w:p>
    <w:p w14:paraId="67DF46E5" w14:textId="77777777" w:rsidR="00B36F34" w:rsidRDefault="00C110E2">
      <w:pPr>
        <w:pStyle w:val="Ttulo1"/>
        <w:numPr>
          <w:ilvl w:val="0"/>
          <w:numId w:val="2"/>
        </w:numPr>
        <w:tabs>
          <w:tab w:val="left" w:pos="1925"/>
        </w:tabs>
        <w:spacing w:before="0"/>
        <w:ind w:hanging="225"/>
      </w:pPr>
      <w:r>
        <w:t>Diagnóstico de la empresa</w:t>
      </w:r>
    </w:p>
    <w:p w14:paraId="774E2EC0" w14:textId="2F41417D" w:rsidR="00B36F34" w:rsidRPr="006017DE" w:rsidRDefault="00C110E2" w:rsidP="006017DE">
      <w:pPr>
        <w:numPr>
          <w:ilvl w:val="1"/>
          <w:numId w:val="2"/>
        </w:numPr>
        <w:pBdr>
          <w:top w:val="nil"/>
          <w:left w:val="nil"/>
          <w:bottom w:val="nil"/>
          <w:right w:val="nil"/>
          <w:between w:val="nil"/>
        </w:pBdr>
        <w:tabs>
          <w:tab w:val="left" w:pos="2061"/>
        </w:tabs>
        <w:spacing w:before="160"/>
      </w:pPr>
      <w:r>
        <w:rPr>
          <w:color w:val="000000"/>
        </w:rPr>
        <w:t>Análisis de la organización:</w:t>
      </w:r>
    </w:p>
    <w:p w14:paraId="0D646A33" w14:textId="599B245B" w:rsidR="00B36F34" w:rsidRDefault="00C110E2">
      <w:pPr>
        <w:pBdr>
          <w:top w:val="nil"/>
          <w:left w:val="nil"/>
          <w:bottom w:val="nil"/>
          <w:right w:val="nil"/>
          <w:between w:val="nil"/>
        </w:pBdr>
        <w:spacing w:before="174"/>
        <w:ind w:left="2060" w:right="1988"/>
        <w:jc w:val="both"/>
      </w:pPr>
      <w:r>
        <w:t>IDOM es el acrónimo de Ingeniería y Dirección de Obras y Montaje, que fue la actividad principal de la organización en sus inicios en Bilbao, en 1957 Rafael Escolá y Luis Olaortúa decidieron</w:t>
      </w:r>
      <w:r w:rsidR="008C30BF">
        <w:t xml:space="preserve"> emprender con este proyecto y ya </w:t>
      </w:r>
      <w:r>
        <w:t xml:space="preserve">han pasado 65 años desde su creación y ahora IDOM se encuentra en los cinco continentes, con 45 oficinas, presencia en 125 países y cuenta con cerca de 4300 profesionales de 120 profesiones distintas; en Colombia llevan aproximadamente 15 años, con diferentes tipos de encargos, hace diez años se tiene su constitución legal en la ciudad de Medellín, hoy se cuenta con seis oficinas en el país, con cuatro líneas de negocio  principales y con perspectivas de crecimiento, las cuales son ciudades (civil y arquitectura), servicios de consultoría, </w:t>
      </w:r>
      <w:proofErr w:type="spellStart"/>
      <w:r>
        <w:t>oil</w:t>
      </w:r>
      <w:proofErr w:type="spellEnd"/>
      <w:r>
        <w:t xml:space="preserve"> and gas e Industriales.</w:t>
      </w:r>
    </w:p>
    <w:p w14:paraId="604AD01C" w14:textId="1E5DA00D" w:rsidR="00B36F34" w:rsidRDefault="00C110E2">
      <w:pPr>
        <w:pBdr>
          <w:top w:val="nil"/>
          <w:left w:val="nil"/>
          <w:bottom w:val="nil"/>
          <w:right w:val="nil"/>
          <w:between w:val="nil"/>
        </w:pBdr>
        <w:spacing w:before="174"/>
        <w:ind w:left="2060" w:right="1988"/>
        <w:jc w:val="both"/>
      </w:pPr>
      <w:r>
        <w:t xml:space="preserve">La organización cuenta con cuatro pilares fundamentales que guían su actividad, primero, buscar la excelencia, el modo de trabajar es hacer las cosas lo mejor posible, segundo, creer en el poder de las relaciones humanas como fuerza motivadora para superar dificultades, tercero, resolver problemas que nadie ha resuelto antes, cuarto, la innovación está presente en cada una de las actuaciones; estos cuatro pilares guían el actuar de la organización y se consideran la clave del éxito de la misma.   </w:t>
      </w:r>
    </w:p>
    <w:p w14:paraId="08D1D82F" w14:textId="755F4528" w:rsidR="00214AF4" w:rsidRDefault="00214AF4">
      <w:pPr>
        <w:pBdr>
          <w:top w:val="nil"/>
          <w:left w:val="nil"/>
          <w:bottom w:val="nil"/>
          <w:right w:val="nil"/>
          <w:between w:val="nil"/>
        </w:pBdr>
        <w:spacing w:before="174"/>
        <w:ind w:left="2060" w:right="1988"/>
        <w:jc w:val="both"/>
      </w:pPr>
    </w:p>
    <w:p w14:paraId="62ED17AD" w14:textId="3CB22356" w:rsidR="00214AF4" w:rsidRDefault="00214AF4">
      <w:pPr>
        <w:pBdr>
          <w:top w:val="nil"/>
          <w:left w:val="nil"/>
          <w:bottom w:val="nil"/>
          <w:right w:val="nil"/>
          <w:between w:val="nil"/>
        </w:pBdr>
        <w:spacing w:before="174"/>
        <w:ind w:left="2060" w:right="1988"/>
        <w:jc w:val="both"/>
      </w:pPr>
    </w:p>
    <w:p w14:paraId="19026BC4" w14:textId="0CED09A9" w:rsidR="00214AF4" w:rsidRDefault="00214AF4">
      <w:pPr>
        <w:pBdr>
          <w:top w:val="nil"/>
          <w:left w:val="nil"/>
          <w:bottom w:val="nil"/>
          <w:right w:val="nil"/>
          <w:between w:val="nil"/>
        </w:pBdr>
        <w:spacing w:before="174"/>
        <w:ind w:left="2060" w:right="1988"/>
        <w:jc w:val="both"/>
      </w:pPr>
    </w:p>
    <w:p w14:paraId="7C98487F" w14:textId="79222180" w:rsidR="00214AF4" w:rsidRDefault="00214AF4">
      <w:pPr>
        <w:pBdr>
          <w:top w:val="nil"/>
          <w:left w:val="nil"/>
          <w:bottom w:val="nil"/>
          <w:right w:val="nil"/>
          <w:between w:val="nil"/>
        </w:pBdr>
        <w:spacing w:before="174"/>
        <w:ind w:left="2060" w:right="1988"/>
        <w:jc w:val="both"/>
      </w:pPr>
    </w:p>
    <w:p w14:paraId="2D6C24F6" w14:textId="77777777" w:rsidR="00214AF4" w:rsidRDefault="00214AF4">
      <w:pPr>
        <w:pBdr>
          <w:top w:val="nil"/>
          <w:left w:val="nil"/>
          <w:bottom w:val="nil"/>
          <w:right w:val="nil"/>
          <w:between w:val="nil"/>
        </w:pBdr>
        <w:spacing w:before="174"/>
        <w:ind w:left="2060" w:right="1988"/>
        <w:jc w:val="both"/>
      </w:pPr>
    </w:p>
    <w:p w14:paraId="369466EA" w14:textId="28D2B5C7" w:rsidR="00214AF4" w:rsidRDefault="00214AF4">
      <w:pPr>
        <w:pBdr>
          <w:top w:val="nil"/>
          <w:left w:val="nil"/>
          <w:bottom w:val="nil"/>
          <w:right w:val="nil"/>
          <w:between w:val="nil"/>
        </w:pBdr>
        <w:spacing w:before="174"/>
        <w:ind w:left="2060" w:right="1988"/>
        <w:jc w:val="both"/>
      </w:pPr>
    </w:p>
    <w:p w14:paraId="1A7A01A6" w14:textId="300A073A" w:rsidR="00214AF4" w:rsidRDefault="00214AF4">
      <w:pPr>
        <w:pBdr>
          <w:top w:val="nil"/>
          <w:left w:val="nil"/>
          <w:bottom w:val="nil"/>
          <w:right w:val="nil"/>
          <w:between w:val="nil"/>
        </w:pBdr>
        <w:spacing w:before="174"/>
        <w:ind w:left="2060" w:right="1988"/>
        <w:jc w:val="both"/>
      </w:pPr>
    </w:p>
    <w:p w14:paraId="02FCDB18" w14:textId="196C04A7" w:rsidR="00B36F34" w:rsidRDefault="00B36F34">
      <w:pPr>
        <w:pBdr>
          <w:top w:val="nil"/>
          <w:left w:val="nil"/>
          <w:bottom w:val="nil"/>
          <w:right w:val="nil"/>
          <w:between w:val="nil"/>
        </w:pBdr>
        <w:spacing w:before="10"/>
        <w:rPr>
          <w:color w:val="000000"/>
          <w:sz w:val="23"/>
          <w:szCs w:val="23"/>
        </w:rPr>
      </w:pPr>
    </w:p>
    <w:p w14:paraId="5FFB3842" w14:textId="73DF55B2" w:rsidR="00214AF4" w:rsidRDefault="00214AF4">
      <w:pPr>
        <w:pBdr>
          <w:top w:val="nil"/>
          <w:left w:val="nil"/>
          <w:bottom w:val="nil"/>
          <w:right w:val="nil"/>
          <w:between w:val="nil"/>
        </w:pBdr>
        <w:spacing w:before="10"/>
        <w:rPr>
          <w:color w:val="000000"/>
          <w:sz w:val="23"/>
          <w:szCs w:val="23"/>
        </w:rPr>
      </w:pPr>
    </w:p>
    <w:p w14:paraId="59E770CB" w14:textId="1EDF0193" w:rsidR="00214AF4" w:rsidRDefault="00214AF4">
      <w:pPr>
        <w:pBdr>
          <w:top w:val="nil"/>
          <w:left w:val="nil"/>
          <w:bottom w:val="nil"/>
          <w:right w:val="nil"/>
          <w:between w:val="nil"/>
        </w:pBdr>
        <w:spacing w:before="10"/>
        <w:rPr>
          <w:color w:val="000000"/>
          <w:sz w:val="23"/>
          <w:szCs w:val="23"/>
        </w:rPr>
      </w:pPr>
    </w:p>
    <w:p w14:paraId="6C4C3878" w14:textId="6655BE19" w:rsidR="00214AF4" w:rsidRDefault="00214AF4">
      <w:pPr>
        <w:pBdr>
          <w:top w:val="nil"/>
          <w:left w:val="nil"/>
          <w:bottom w:val="nil"/>
          <w:right w:val="nil"/>
          <w:between w:val="nil"/>
        </w:pBdr>
        <w:spacing w:before="10"/>
        <w:rPr>
          <w:color w:val="000000"/>
          <w:sz w:val="23"/>
          <w:szCs w:val="23"/>
        </w:rPr>
      </w:pPr>
    </w:p>
    <w:p w14:paraId="026AC0B8" w14:textId="0A6018AA" w:rsidR="00214AF4" w:rsidRDefault="00214AF4">
      <w:pPr>
        <w:pBdr>
          <w:top w:val="nil"/>
          <w:left w:val="nil"/>
          <w:bottom w:val="nil"/>
          <w:right w:val="nil"/>
          <w:between w:val="nil"/>
        </w:pBdr>
        <w:spacing w:before="10"/>
        <w:rPr>
          <w:color w:val="000000"/>
          <w:sz w:val="23"/>
          <w:szCs w:val="23"/>
        </w:rPr>
      </w:pPr>
    </w:p>
    <w:p w14:paraId="239EE516" w14:textId="21C740BB" w:rsidR="00214AF4" w:rsidRDefault="00214AF4">
      <w:pPr>
        <w:pBdr>
          <w:top w:val="nil"/>
          <w:left w:val="nil"/>
          <w:bottom w:val="nil"/>
          <w:right w:val="nil"/>
          <w:between w:val="nil"/>
        </w:pBdr>
        <w:spacing w:before="10"/>
        <w:rPr>
          <w:color w:val="000000"/>
          <w:sz w:val="23"/>
          <w:szCs w:val="23"/>
        </w:rPr>
      </w:pPr>
    </w:p>
    <w:p w14:paraId="740B0133" w14:textId="77777777" w:rsidR="00214AF4" w:rsidRDefault="00214AF4">
      <w:pPr>
        <w:pBdr>
          <w:top w:val="nil"/>
          <w:left w:val="nil"/>
          <w:bottom w:val="nil"/>
          <w:right w:val="nil"/>
          <w:between w:val="nil"/>
        </w:pBdr>
        <w:spacing w:before="10"/>
        <w:rPr>
          <w:color w:val="000000"/>
          <w:sz w:val="23"/>
          <w:szCs w:val="23"/>
        </w:rPr>
      </w:pPr>
    </w:p>
    <w:p w14:paraId="396DEADB" w14:textId="77777777" w:rsidR="00B36F34" w:rsidRDefault="00C110E2">
      <w:pPr>
        <w:ind w:left="1699"/>
      </w:pPr>
      <w:r>
        <w:t xml:space="preserve">Tabla No. 1. Características de la empresa IDOM </w:t>
      </w:r>
    </w:p>
    <w:p w14:paraId="48D7A3CF" w14:textId="77777777" w:rsidR="00B36F34" w:rsidRDefault="00B36F34">
      <w:pPr>
        <w:ind w:left="1699"/>
        <w:rPr>
          <w:b/>
          <w:i/>
        </w:rPr>
      </w:pPr>
    </w:p>
    <w:tbl>
      <w:tblPr>
        <w:tblStyle w:val="a"/>
        <w:tblW w:w="7680" w:type="dxa"/>
        <w:tblInd w:w="1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020"/>
        <w:gridCol w:w="1170"/>
        <w:gridCol w:w="990"/>
        <w:gridCol w:w="1830"/>
        <w:gridCol w:w="1035"/>
      </w:tblGrid>
      <w:tr w:rsidR="00B36F34" w14:paraId="0081E9FC" w14:textId="77777777">
        <w:tc>
          <w:tcPr>
            <w:tcW w:w="1635" w:type="dxa"/>
            <w:shd w:val="clear" w:color="auto" w:fill="auto"/>
            <w:tcMar>
              <w:top w:w="100" w:type="dxa"/>
              <w:left w:w="100" w:type="dxa"/>
              <w:bottom w:w="100" w:type="dxa"/>
              <w:right w:w="100" w:type="dxa"/>
            </w:tcMar>
          </w:tcPr>
          <w:p w14:paraId="13B41B49" w14:textId="60F71511" w:rsidR="00B36F34" w:rsidRDefault="00C110E2">
            <w:pPr>
              <w:pBdr>
                <w:top w:val="nil"/>
                <w:left w:val="nil"/>
                <w:bottom w:val="nil"/>
                <w:right w:val="nil"/>
                <w:between w:val="nil"/>
              </w:pBdr>
              <w:rPr>
                <w:b/>
              </w:rPr>
            </w:pPr>
            <w:proofErr w:type="gramStart"/>
            <w:r>
              <w:rPr>
                <w:b/>
              </w:rPr>
              <w:t>Activador económica</w:t>
            </w:r>
            <w:proofErr w:type="gramEnd"/>
          </w:p>
        </w:tc>
        <w:tc>
          <w:tcPr>
            <w:tcW w:w="1020" w:type="dxa"/>
            <w:shd w:val="clear" w:color="auto" w:fill="auto"/>
            <w:tcMar>
              <w:top w:w="100" w:type="dxa"/>
              <w:left w:w="100" w:type="dxa"/>
              <w:bottom w:w="100" w:type="dxa"/>
              <w:right w:w="100" w:type="dxa"/>
            </w:tcMar>
          </w:tcPr>
          <w:p w14:paraId="7F878640" w14:textId="77777777" w:rsidR="00B36F34" w:rsidRDefault="00C110E2">
            <w:pPr>
              <w:pBdr>
                <w:top w:val="nil"/>
                <w:left w:val="nil"/>
                <w:bottom w:val="nil"/>
                <w:right w:val="nil"/>
                <w:between w:val="nil"/>
              </w:pBdr>
              <w:rPr>
                <w:b/>
              </w:rPr>
            </w:pPr>
            <w:r>
              <w:rPr>
                <w:b/>
              </w:rPr>
              <w:t>Marca con una X</w:t>
            </w:r>
          </w:p>
        </w:tc>
        <w:tc>
          <w:tcPr>
            <w:tcW w:w="1170" w:type="dxa"/>
            <w:shd w:val="clear" w:color="auto" w:fill="auto"/>
            <w:tcMar>
              <w:top w:w="100" w:type="dxa"/>
              <w:left w:w="100" w:type="dxa"/>
              <w:bottom w:w="100" w:type="dxa"/>
              <w:right w:w="100" w:type="dxa"/>
            </w:tcMar>
          </w:tcPr>
          <w:p w14:paraId="0D363113" w14:textId="77777777" w:rsidR="00B36F34" w:rsidRDefault="00C110E2">
            <w:pPr>
              <w:pBdr>
                <w:top w:val="nil"/>
                <w:left w:val="nil"/>
                <w:bottom w:val="nil"/>
                <w:right w:val="nil"/>
                <w:between w:val="nil"/>
              </w:pBdr>
              <w:rPr>
                <w:b/>
              </w:rPr>
            </w:pPr>
            <w:r>
              <w:rPr>
                <w:b/>
              </w:rPr>
              <w:t xml:space="preserve">Tamaño </w:t>
            </w:r>
          </w:p>
        </w:tc>
        <w:tc>
          <w:tcPr>
            <w:tcW w:w="990" w:type="dxa"/>
            <w:shd w:val="clear" w:color="auto" w:fill="auto"/>
            <w:tcMar>
              <w:top w:w="100" w:type="dxa"/>
              <w:left w:w="100" w:type="dxa"/>
              <w:bottom w:w="100" w:type="dxa"/>
              <w:right w:w="100" w:type="dxa"/>
            </w:tcMar>
          </w:tcPr>
          <w:p w14:paraId="73056810" w14:textId="77777777" w:rsidR="00B36F34" w:rsidRDefault="00C110E2">
            <w:pPr>
              <w:rPr>
                <w:b/>
              </w:rPr>
            </w:pPr>
            <w:r>
              <w:rPr>
                <w:b/>
              </w:rPr>
              <w:t>Marca con una X</w:t>
            </w:r>
          </w:p>
        </w:tc>
        <w:tc>
          <w:tcPr>
            <w:tcW w:w="1830" w:type="dxa"/>
            <w:shd w:val="clear" w:color="auto" w:fill="auto"/>
            <w:tcMar>
              <w:top w:w="100" w:type="dxa"/>
              <w:left w:w="100" w:type="dxa"/>
              <w:bottom w:w="100" w:type="dxa"/>
              <w:right w:w="100" w:type="dxa"/>
            </w:tcMar>
          </w:tcPr>
          <w:p w14:paraId="31761690" w14:textId="77777777" w:rsidR="00B36F34" w:rsidRDefault="00C110E2">
            <w:pPr>
              <w:pBdr>
                <w:top w:val="nil"/>
                <w:left w:val="nil"/>
                <w:bottom w:val="nil"/>
                <w:right w:val="nil"/>
                <w:between w:val="nil"/>
              </w:pBdr>
              <w:rPr>
                <w:b/>
              </w:rPr>
            </w:pPr>
            <w:r>
              <w:rPr>
                <w:b/>
              </w:rPr>
              <w:t>Tipo de Empresa</w:t>
            </w:r>
          </w:p>
        </w:tc>
        <w:tc>
          <w:tcPr>
            <w:tcW w:w="1035" w:type="dxa"/>
            <w:shd w:val="clear" w:color="auto" w:fill="auto"/>
            <w:tcMar>
              <w:top w:w="100" w:type="dxa"/>
              <w:left w:w="100" w:type="dxa"/>
              <w:bottom w:w="100" w:type="dxa"/>
              <w:right w:w="100" w:type="dxa"/>
            </w:tcMar>
          </w:tcPr>
          <w:p w14:paraId="1A4C69C2" w14:textId="77777777" w:rsidR="00B36F34" w:rsidRDefault="00C110E2">
            <w:pPr>
              <w:rPr>
                <w:b/>
              </w:rPr>
            </w:pPr>
            <w:r>
              <w:rPr>
                <w:b/>
              </w:rPr>
              <w:t>Marca con una X</w:t>
            </w:r>
          </w:p>
        </w:tc>
      </w:tr>
      <w:tr w:rsidR="00B36F34" w14:paraId="7C9BE59D" w14:textId="77777777">
        <w:tc>
          <w:tcPr>
            <w:tcW w:w="1635" w:type="dxa"/>
            <w:shd w:val="clear" w:color="auto" w:fill="auto"/>
            <w:tcMar>
              <w:top w:w="100" w:type="dxa"/>
              <w:left w:w="100" w:type="dxa"/>
              <w:bottom w:w="100" w:type="dxa"/>
              <w:right w:w="100" w:type="dxa"/>
            </w:tcMar>
          </w:tcPr>
          <w:p w14:paraId="12FA05FF" w14:textId="63B414E4" w:rsidR="00B36F34" w:rsidRDefault="00C110E2">
            <w:pPr>
              <w:pBdr>
                <w:top w:val="nil"/>
                <w:left w:val="nil"/>
                <w:bottom w:val="nil"/>
                <w:right w:val="nil"/>
                <w:between w:val="nil"/>
              </w:pBdr>
              <w:rPr>
                <w:b/>
              </w:rPr>
            </w:pPr>
            <w:r>
              <w:rPr>
                <w:b/>
              </w:rPr>
              <w:t>Mineras</w:t>
            </w:r>
          </w:p>
        </w:tc>
        <w:tc>
          <w:tcPr>
            <w:tcW w:w="1020" w:type="dxa"/>
            <w:shd w:val="clear" w:color="auto" w:fill="auto"/>
            <w:tcMar>
              <w:top w:w="100" w:type="dxa"/>
              <w:left w:w="100" w:type="dxa"/>
              <w:bottom w:w="100" w:type="dxa"/>
              <w:right w:w="100" w:type="dxa"/>
            </w:tcMar>
          </w:tcPr>
          <w:p w14:paraId="1CC4C9E1" w14:textId="77777777" w:rsidR="00B36F34" w:rsidRDefault="00B36F34">
            <w:pPr>
              <w:pBdr>
                <w:top w:val="nil"/>
                <w:left w:val="nil"/>
                <w:bottom w:val="nil"/>
                <w:right w:val="nil"/>
                <w:between w:val="nil"/>
              </w:pBdr>
              <w:rPr>
                <w:b/>
              </w:rPr>
            </w:pPr>
          </w:p>
        </w:tc>
        <w:tc>
          <w:tcPr>
            <w:tcW w:w="1170" w:type="dxa"/>
            <w:shd w:val="clear" w:color="auto" w:fill="auto"/>
            <w:tcMar>
              <w:top w:w="100" w:type="dxa"/>
              <w:left w:w="100" w:type="dxa"/>
              <w:bottom w:w="100" w:type="dxa"/>
              <w:right w:w="100" w:type="dxa"/>
            </w:tcMar>
          </w:tcPr>
          <w:p w14:paraId="44816B3B" w14:textId="77777777" w:rsidR="00B36F34" w:rsidRDefault="00C110E2">
            <w:pPr>
              <w:pBdr>
                <w:top w:val="nil"/>
                <w:left w:val="nil"/>
                <w:bottom w:val="nil"/>
                <w:right w:val="nil"/>
                <w:between w:val="nil"/>
              </w:pBdr>
              <w:rPr>
                <w:b/>
              </w:rPr>
            </w:pPr>
            <w:r>
              <w:rPr>
                <w:b/>
              </w:rPr>
              <w:t>Micro</w:t>
            </w:r>
          </w:p>
        </w:tc>
        <w:tc>
          <w:tcPr>
            <w:tcW w:w="990" w:type="dxa"/>
            <w:shd w:val="clear" w:color="auto" w:fill="auto"/>
            <w:tcMar>
              <w:top w:w="100" w:type="dxa"/>
              <w:left w:w="100" w:type="dxa"/>
              <w:bottom w:w="100" w:type="dxa"/>
              <w:right w:w="100" w:type="dxa"/>
            </w:tcMar>
          </w:tcPr>
          <w:p w14:paraId="33FB9841" w14:textId="77777777" w:rsidR="00B36F34" w:rsidRDefault="00B36F34">
            <w:pPr>
              <w:pBdr>
                <w:top w:val="nil"/>
                <w:left w:val="nil"/>
                <w:bottom w:val="nil"/>
                <w:right w:val="nil"/>
                <w:between w:val="nil"/>
              </w:pBdr>
              <w:rPr>
                <w:b/>
              </w:rPr>
            </w:pPr>
          </w:p>
        </w:tc>
        <w:tc>
          <w:tcPr>
            <w:tcW w:w="1830" w:type="dxa"/>
            <w:shd w:val="clear" w:color="auto" w:fill="auto"/>
            <w:tcMar>
              <w:top w:w="100" w:type="dxa"/>
              <w:left w:w="100" w:type="dxa"/>
              <w:bottom w:w="100" w:type="dxa"/>
              <w:right w:w="100" w:type="dxa"/>
            </w:tcMar>
          </w:tcPr>
          <w:p w14:paraId="560CC14A" w14:textId="77777777" w:rsidR="00B36F34" w:rsidRDefault="00C110E2">
            <w:pPr>
              <w:pBdr>
                <w:top w:val="nil"/>
                <w:left w:val="nil"/>
                <w:bottom w:val="nil"/>
                <w:right w:val="nil"/>
                <w:between w:val="nil"/>
              </w:pBdr>
              <w:rPr>
                <w:b/>
              </w:rPr>
            </w:pPr>
            <w:r>
              <w:rPr>
                <w:b/>
              </w:rPr>
              <w:t>S.A.S</w:t>
            </w:r>
          </w:p>
        </w:tc>
        <w:tc>
          <w:tcPr>
            <w:tcW w:w="1035" w:type="dxa"/>
            <w:shd w:val="clear" w:color="auto" w:fill="auto"/>
            <w:tcMar>
              <w:top w:w="100" w:type="dxa"/>
              <w:left w:w="100" w:type="dxa"/>
              <w:bottom w:w="100" w:type="dxa"/>
              <w:right w:w="100" w:type="dxa"/>
            </w:tcMar>
          </w:tcPr>
          <w:p w14:paraId="42601F41" w14:textId="77777777" w:rsidR="00B36F34" w:rsidRDefault="00B36F34">
            <w:pPr>
              <w:pBdr>
                <w:top w:val="nil"/>
                <w:left w:val="nil"/>
                <w:bottom w:val="nil"/>
                <w:right w:val="nil"/>
                <w:between w:val="nil"/>
              </w:pBdr>
              <w:rPr>
                <w:b/>
              </w:rPr>
            </w:pPr>
          </w:p>
        </w:tc>
      </w:tr>
      <w:tr w:rsidR="00B36F34" w14:paraId="5FEF3742" w14:textId="77777777">
        <w:tc>
          <w:tcPr>
            <w:tcW w:w="1635" w:type="dxa"/>
            <w:shd w:val="clear" w:color="auto" w:fill="auto"/>
            <w:tcMar>
              <w:top w:w="100" w:type="dxa"/>
              <w:left w:w="100" w:type="dxa"/>
              <w:bottom w:w="100" w:type="dxa"/>
              <w:right w:w="100" w:type="dxa"/>
            </w:tcMar>
          </w:tcPr>
          <w:p w14:paraId="03C4B28C" w14:textId="595C6A6E" w:rsidR="00B36F34" w:rsidRDefault="00C110E2">
            <w:pPr>
              <w:pBdr>
                <w:top w:val="nil"/>
                <w:left w:val="nil"/>
                <w:bottom w:val="nil"/>
                <w:right w:val="nil"/>
                <w:between w:val="nil"/>
              </w:pBdr>
              <w:rPr>
                <w:b/>
              </w:rPr>
            </w:pPr>
            <w:r>
              <w:rPr>
                <w:b/>
              </w:rPr>
              <w:t>Agropecuarias</w:t>
            </w:r>
          </w:p>
        </w:tc>
        <w:tc>
          <w:tcPr>
            <w:tcW w:w="1020" w:type="dxa"/>
            <w:shd w:val="clear" w:color="auto" w:fill="auto"/>
            <w:tcMar>
              <w:top w:w="100" w:type="dxa"/>
              <w:left w:w="100" w:type="dxa"/>
              <w:bottom w:w="100" w:type="dxa"/>
              <w:right w:w="100" w:type="dxa"/>
            </w:tcMar>
          </w:tcPr>
          <w:p w14:paraId="2C0257BD" w14:textId="77777777" w:rsidR="00B36F34" w:rsidRDefault="00B36F34">
            <w:pPr>
              <w:pBdr>
                <w:top w:val="nil"/>
                <w:left w:val="nil"/>
                <w:bottom w:val="nil"/>
                <w:right w:val="nil"/>
                <w:between w:val="nil"/>
              </w:pBdr>
              <w:rPr>
                <w:b/>
              </w:rPr>
            </w:pPr>
          </w:p>
        </w:tc>
        <w:tc>
          <w:tcPr>
            <w:tcW w:w="1170" w:type="dxa"/>
            <w:shd w:val="clear" w:color="auto" w:fill="auto"/>
            <w:tcMar>
              <w:top w:w="100" w:type="dxa"/>
              <w:left w:w="100" w:type="dxa"/>
              <w:bottom w:w="100" w:type="dxa"/>
              <w:right w:w="100" w:type="dxa"/>
            </w:tcMar>
          </w:tcPr>
          <w:p w14:paraId="70ECADF2" w14:textId="77777777" w:rsidR="00B36F34" w:rsidRDefault="00C110E2">
            <w:pPr>
              <w:pBdr>
                <w:top w:val="nil"/>
                <w:left w:val="nil"/>
                <w:bottom w:val="nil"/>
                <w:right w:val="nil"/>
                <w:between w:val="nil"/>
              </w:pBdr>
              <w:rPr>
                <w:b/>
              </w:rPr>
            </w:pPr>
            <w:r>
              <w:rPr>
                <w:b/>
              </w:rPr>
              <w:t>Pequeña</w:t>
            </w:r>
          </w:p>
        </w:tc>
        <w:tc>
          <w:tcPr>
            <w:tcW w:w="990" w:type="dxa"/>
            <w:shd w:val="clear" w:color="auto" w:fill="auto"/>
            <w:tcMar>
              <w:top w:w="100" w:type="dxa"/>
              <w:left w:w="100" w:type="dxa"/>
              <w:bottom w:w="100" w:type="dxa"/>
              <w:right w:w="100" w:type="dxa"/>
            </w:tcMar>
          </w:tcPr>
          <w:p w14:paraId="42DA1746" w14:textId="77777777" w:rsidR="00B36F34" w:rsidRDefault="00B36F34">
            <w:pPr>
              <w:pBdr>
                <w:top w:val="nil"/>
                <w:left w:val="nil"/>
                <w:bottom w:val="nil"/>
                <w:right w:val="nil"/>
                <w:between w:val="nil"/>
              </w:pBdr>
              <w:rPr>
                <w:b/>
              </w:rPr>
            </w:pPr>
          </w:p>
        </w:tc>
        <w:tc>
          <w:tcPr>
            <w:tcW w:w="1830" w:type="dxa"/>
            <w:shd w:val="clear" w:color="auto" w:fill="auto"/>
            <w:tcMar>
              <w:top w:w="100" w:type="dxa"/>
              <w:left w:w="100" w:type="dxa"/>
              <w:bottom w:w="100" w:type="dxa"/>
              <w:right w:w="100" w:type="dxa"/>
            </w:tcMar>
          </w:tcPr>
          <w:p w14:paraId="43BBA3BC" w14:textId="77777777" w:rsidR="00B36F34" w:rsidRDefault="00C110E2">
            <w:pPr>
              <w:pBdr>
                <w:top w:val="nil"/>
                <w:left w:val="nil"/>
                <w:bottom w:val="nil"/>
                <w:right w:val="nil"/>
                <w:between w:val="nil"/>
              </w:pBdr>
              <w:rPr>
                <w:b/>
              </w:rPr>
            </w:pPr>
            <w:r>
              <w:rPr>
                <w:b/>
              </w:rPr>
              <w:t>LTDA</w:t>
            </w:r>
          </w:p>
        </w:tc>
        <w:tc>
          <w:tcPr>
            <w:tcW w:w="1035" w:type="dxa"/>
            <w:shd w:val="clear" w:color="auto" w:fill="auto"/>
            <w:tcMar>
              <w:top w:w="100" w:type="dxa"/>
              <w:left w:w="100" w:type="dxa"/>
              <w:bottom w:w="100" w:type="dxa"/>
              <w:right w:w="100" w:type="dxa"/>
            </w:tcMar>
          </w:tcPr>
          <w:p w14:paraId="10852BD5" w14:textId="77777777" w:rsidR="00B36F34" w:rsidRDefault="00B36F34">
            <w:pPr>
              <w:pBdr>
                <w:top w:val="nil"/>
                <w:left w:val="nil"/>
                <w:bottom w:val="nil"/>
                <w:right w:val="nil"/>
                <w:between w:val="nil"/>
              </w:pBdr>
              <w:rPr>
                <w:b/>
              </w:rPr>
            </w:pPr>
          </w:p>
        </w:tc>
      </w:tr>
      <w:tr w:rsidR="00B36F34" w14:paraId="46643B82" w14:textId="77777777">
        <w:tc>
          <w:tcPr>
            <w:tcW w:w="1635" w:type="dxa"/>
            <w:shd w:val="clear" w:color="auto" w:fill="auto"/>
            <w:tcMar>
              <w:top w:w="100" w:type="dxa"/>
              <w:left w:w="100" w:type="dxa"/>
              <w:bottom w:w="100" w:type="dxa"/>
              <w:right w:w="100" w:type="dxa"/>
            </w:tcMar>
          </w:tcPr>
          <w:p w14:paraId="7727D79C" w14:textId="57B86868" w:rsidR="00B36F34" w:rsidRDefault="00C110E2">
            <w:pPr>
              <w:pBdr>
                <w:top w:val="nil"/>
                <w:left w:val="nil"/>
                <w:bottom w:val="nil"/>
                <w:right w:val="nil"/>
                <w:between w:val="nil"/>
              </w:pBdr>
              <w:rPr>
                <w:b/>
              </w:rPr>
            </w:pPr>
            <w:r>
              <w:rPr>
                <w:b/>
              </w:rPr>
              <w:t>Industriales</w:t>
            </w:r>
          </w:p>
        </w:tc>
        <w:tc>
          <w:tcPr>
            <w:tcW w:w="1020" w:type="dxa"/>
            <w:shd w:val="clear" w:color="auto" w:fill="auto"/>
            <w:tcMar>
              <w:top w:w="100" w:type="dxa"/>
              <w:left w:w="100" w:type="dxa"/>
              <w:bottom w:w="100" w:type="dxa"/>
              <w:right w:w="100" w:type="dxa"/>
            </w:tcMar>
          </w:tcPr>
          <w:p w14:paraId="4E876672" w14:textId="77777777" w:rsidR="00B36F34" w:rsidRDefault="00C110E2">
            <w:pPr>
              <w:pBdr>
                <w:top w:val="nil"/>
                <w:left w:val="nil"/>
                <w:bottom w:val="nil"/>
                <w:right w:val="nil"/>
                <w:between w:val="nil"/>
              </w:pBdr>
              <w:rPr>
                <w:b/>
              </w:rPr>
            </w:pPr>
            <w:r>
              <w:rPr>
                <w:b/>
              </w:rPr>
              <w:t>X</w:t>
            </w:r>
          </w:p>
        </w:tc>
        <w:tc>
          <w:tcPr>
            <w:tcW w:w="1170" w:type="dxa"/>
            <w:shd w:val="clear" w:color="auto" w:fill="auto"/>
            <w:tcMar>
              <w:top w:w="100" w:type="dxa"/>
              <w:left w:w="100" w:type="dxa"/>
              <w:bottom w:w="100" w:type="dxa"/>
              <w:right w:w="100" w:type="dxa"/>
            </w:tcMar>
          </w:tcPr>
          <w:p w14:paraId="3B71F71C" w14:textId="77777777" w:rsidR="00B36F34" w:rsidRDefault="00C110E2">
            <w:pPr>
              <w:pBdr>
                <w:top w:val="nil"/>
                <w:left w:val="nil"/>
                <w:bottom w:val="nil"/>
                <w:right w:val="nil"/>
                <w:between w:val="nil"/>
              </w:pBdr>
              <w:rPr>
                <w:b/>
              </w:rPr>
            </w:pPr>
            <w:r>
              <w:rPr>
                <w:b/>
              </w:rPr>
              <w:t>Media</w:t>
            </w:r>
          </w:p>
        </w:tc>
        <w:tc>
          <w:tcPr>
            <w:tcW w:w="990" w:type="dxa"/>
            <w:shd w:val="clear" w:color="auto" w:fill="auto"/>
            <w:tcMar>
              <w:top w:w="100" w:type="dxa"/>
              <w:left w:w="100" w:type="dxa"/>
              <w:bottom w:w="100" w:type="dxa"/>
              <w:right w:w="100" w:type="dxa"/>
            </w:tcMar>
          </w:tcPr>
          <w:p w14:paraId="1E21C2E4" w14:textId="77777777" w:rsidR="00B36F34" w:rsidRDefault="00B36F34">
            <w:pPr>
              <w:pBdr>
                <w:top w:val="nil"/>
                <w:left w:val="nil"/>
                <w:bottom w:val="nil"/>
                <w:right w:val="nil"/>
                <w:between w:val="nil"/>
              </w:pBdr>
              <w:rPr>
                <w:b/>
              </w:rPr>
            </w:pPr>
          </w:p>
        </w:tc>
        <w:tc>
          <w:tcPr>
            <w:tcW w:w="1830" w:type="dxa"/>
            <w:shd w:val="clear" w:color="auto" w:fill="auto"/>
            <w:tcMar>
              <w:top w:w="100" w:type="dxa"/>
              <w:left w:w="100" w:type="dxa"/>
              <w:bottom w:w="100" w:type="dxa"/>
              <w:right w:w="100" w:type="dxa"/>
            </w:tcMar>
          </w:tcPr>
          <w:p w14:paraId="103E76E1" w14:textId="77777777" w:rsidR="00B36F34" w:rsidRDefault="00C110E2">
            <w:pPr>
              <w:pBdr>
                <w:top w:val="nil"/>
                <w:left w:val="nil"/>
                <w:bottom w:val="nil"/>
                <w:right w:val="nil"/>
                <w:between w:val="nil"/>
              </w:pBdr>
              <w:rPr>
                <w:b/>
              </w:rPr>
            </w:pPr>
            <w:r>
              <w:rPr>
                <w:b/>
              </w:rPr>
              <w:t>UNIPERSONAL</w:t>
            </w:r>
          </w:p>
        </w:tc>
        <w:tc>
          <w:tcPr>
            <w:tcW w:w="1035" w:type="dxa"/>
            <w:shd w:val="clear" w:color="auto" w:fill="auto"/>
            <w:tcMar>
              <w:top w:w="100" w:type="dxa"/>
              <w:left w:w="100" w:type="dxa"/>
              <w:bottom w:w="100" w:type="dxa"/>
              <w:right w:w="100" w:type="dxa"/>
            </w:tcMar>
          </w:tcPr>
          <w:p w14:paraId="4763453E" w14:textId="77777777" w:rsidR="00B36F34" w:rsidRDefault="00B36F34">
            <w:pPr>
              <w:pBdr>
                <w:top w:val="nil"/>
                <w:left w:val="nil"/>
                <w:bottom w:val="nil"/>
                <w:right w:val="nil"/>
                <w:between w:val="nil"/>
              </w:pBdr>
              <w:rPr>
                <w:b/>
              </w:rPr>
            </w:pPr>
          </w:p>
        </w:tc>
      </w:tr>
      <w:tr w:rsidR="00B36F34" w14:paraId="2B25A4BB" w14:textId="77777777">
        <w:tc>
          <w:tcPr>
            <w:tcW w:w="1635" w:type="dxa"/>
            <w:shd w:val="clear" w:color="auto" w:fill="auto"/>
            <w:tcMar>
              <w:top w:w="100" w:type="dxa"/>
              <w:left w:w="100" w:type="dxa"/>
              <w:bottom w:w="100" w:type="dxa"/>
              <w:right w:w="100" w:type="dxa"/>
            </w:tcMar>
          </w:tcPr>
          <w:p w14:paraId="0E4BB7DB" w14:textId="77777777" w:rsidR="00B36F34" w:rsidRDefault="00C110E2">
            <w:pPr>
              <w:pBdr>
                <w:top w:val="nil"/>
                <w:left w:val="nil"/>
                <w:bottom w:val="nil"/>
                <w:right w:val="nil"/>
                <w:between w:val="nil"/>
              </w:pBdr>
              <w:rPr>
                <w:b/>
              </w:rPr>
            </w:pPr>
            <w:r>
              <w:rPr>
                <w:b/>
              </w:rPr>
              <w:t>Comerciales</w:t>
            </w:r>
          </w:p>
        </w:tc>
        <w:tc>
          <w:tcPr>
            <w:tcW w:w="1020" w:type="dxa"/>
            <w:shd w:val="clear" w:color="auto" w:fill="auto"/>
            <w:tcMar>
              <w:top w:w="100" w:type="dxa"/>
              <w:left w:w="100" w:type="dxa"/>
              <w:bottom w:w="100" w:type="dxa"/>
              <w:right w:w="100" w:type="dxa"/>
            </w:tcMar>
          </w:tcPr>
          <w:p w14:paraId="09D906EE" w14:textId="77777777" w:rsidR="00B36F34" w:rsidRDefault="00B36F34">
            <w:pPr>
              <w:pBdr>
                <w:top w:val="nil"/>
                <w:left w:val="nil"/>
                <w:bottom w:val="nil"/>
                <w:right w:val="nil"/>
                <w:between w:val="nil"/>
              </w:pBdr>
              <w:rPr>
                <w:b/>
              </w:rPr>
            </w:pPr>
          </w:p>
        </w:tc>
        <w:tc>
          <w:tcPr>
            <w:tcW w:w="1170" w:type="dxa"/>
            <w:shd w:val="clear" w:color="auto" w:fill="auto"/>
            <w:tcMar>
              <w:top w:w="100" w:type="dxa"/>
              <w:left w:w="100" w:type="dxa"/>
              <w:bottom w:w="100" w:type="dxa"/>
              <w:right w:w="100" w:type="dxa"/>
            </w:tcMar>
          </w:tcPr>
          <w:p w14:paraId="65EB9F0B" w14:textId="77777777" w:rsidR="00B36F34" w:rsidRDefault="00C110E2">
            <w:pPr>
              <w:pBdr>
                <w:top w:val="nil"/>
                <w:left w:val="nil"/>
                <w:bottom w:val="nil"/>
                <w:right w:val="nil"/>
                <w:between w:val="nil"/>
              </w:pBdr>
              <w:rPr>
                <w:b/>
              </w:rPr>
            </w:pPr>
            <w:r>
              <w:rPr>
                <w:b/>
              </w:rPr>
              <w:t>Grande</w:t>
            </w:r>
          </w:p>
        </w:tc>
        <w:tc>
          <w:tcPr>
            <w:tcW w:w="990" w:type="dxa"/>
            <w:shd w:val="clear" w:color="auto" w:fill="auto"/>
            <w:tcMar>
              <w:top w:w="100" w:type="dxa"/>
              <w:left w:w="100" w:type="dxa"/>
              <w:bottom w:w="100" w:type="dxa"/>
              <w:right w:w="100" w:type="dxa"/>
            </w:tcMar>
          </w:tcPr>
          <w:p w14:paraId="1B4146E2" w14:textId="77777777" w:rsidR="00B36F34" w:rsidRDefault="00C110E2">
            <w:pPr>
              <w:pBdr>
                <w:top w:val="nil"/>
                <w:left w:val="nil"/>
                <w:bottom w:val="nil"/>
                <w:right w:val="nil"/>
                <w:between w:val="nil"/>
              </w:pBdr>
              <w:rPr>
                <w:b/>
              </w:rPr>
            </w:pPr>
            <w:r>
              <w:rPr>
                <w:b/>
              </w:rPr>
              <w:t>X</w:t>
            </w:r>
          </w:p>
        </w:tc>
        <w:tc>
          <w:tcPr>
            <w:tcW w:w="1830" w:type="dxa"/>
            <w:shd w:val="clear" w:color="auto" w:fill="auto"/>
            <w:tcMar>
              <w:top w:w="100" w:type="dxa"/>
              <w:left w:w="100" w:type="dxa"/>
              <w:bottom w:w="100" w:type="dxa"/>
              <w:right w:w="100" w:type="dxa"/>
            </w:tcMar>
          </w:tcPr>
          <w:p w14:paraId="3249166E" w14:textId="77777777" w:rsidR="00B36F34" w:rsidRDefault="00C110E2">
            <w:pPr>
              <w:pBdr>
                <w:top w:val="nil"/>
                <w:left w:val="nil"/>
                <w:bottom w:val="nil"/>
                <w:right w:val="nil"/>
                <w:between w:val="nil"/>
              </w:pBdr>
              <w:rPr>
                <w:b/>
              </w:rPr>
            </w:pPr>
            <w:r>
              <w:rPr>
                <w:b/>
              </w:rPr>
              <w:t>OTRA</w:t>
            </w:r>
          </w:p>
        </w:tc>
        <w:tc>
          <w:tcPr>
            <w:tcW w:w="1035" w:type="dxa"/>
            <w:shd w:val="clear" w:color="auto" w:fill="auto"/>
            <w:tcMar>
              <w:top w:w="100" w:type="dxa"/>
              <w:left w:w="100" w:type="dxa"/>
              <w:bottom w:w="100" w:type="dxa"/>
              <w:right w:w="100" w:type="dxa"/>
            </w:tcMar>
          </w:tcPr>
          <w:p w14:paraId="38EE5AFE" w14:textId="77777777" w:rsidR="00B36F34" w:rsidRDefault="00C110E2">
            <w:pPr>
              <w:pBdr>
                <w:top w:val="nil"/>
                <w:left w:val="nil"/>
                <w:bottom w:val="nil"/>
                <w:right w:val="nil"/>
                <w:between w:val="nil"/>
              </w:pBdr>
              <w:rPr>
                <w:b/>
              </w:rPr>
            </w:pPr>
            <w:r>
              <w:rPr>
                <w:b/>
              </w:rPr>
              <w:t>X</w:t>
            </w:r>
          </w:p>
        </w:tc>
      </w:tr>
      <w:tr w:rsidR="00B36F34" w14:paraId="6ABD9CF0" w14:textId="77777777">
        <w:tc>
          <w:tcPr>
            <w:tcW w:w="1635" w:type="dxa"/>
            <w:shd w:val="clear" w:color="auto" w:fill="auto"/>
            <w:tcMar>
              <w:top w:w="100" w:type="dxa"/>
              <w:left w:w="100" w:type="dxa"/>
              <w:bottom w:w="100" w:type="dxa"/>
              <w:right w:w="100" w:type="dxa"/>
            </w:tcMar>
          </w:tcPr>
          <w:p w14:paraId="5E2D6755" w14:textId="77777777" w:rsidR="00B36F34" w:rsidRDefault="00C110E2">
            <w:pPr>
              <w:pBdr>
                <w:top w:val="nil"/>
                <w:left w:val="nil"/>
                <w:bottom w:val="nil"/>
                <w:right w:val="nil"/>
                <w:between w:val="nil"/>
              </w:pBdr>
              <w:rPr>
                <w:b/>
              </w:rPr>
            </w:pPr>
            <w:r>
              <w:rPr>
                <w:b/>
              </w:rPr>
              <w:t>Servicios</w:t>
            </w:r>
          </w:p>
        </w:tc>
        <w:tc>
          <w:tcPr>
            <w:tcW w:w="1020" w:type="dxa"/>
            <w:shd w:val="clear" w:color="auto" w:fill="auto"/>
            <w:tcMar>
              <w:top w:w="100" w:type="dxa"/>
              <w:left w:w="100" w:type="dxa"/>
              <w:bottom w:w="100" w:type="dxa"/>
              <w:right w:w="100" w:type="dxa"/>
            </w:tcMar>
          </w:tcPr>
          <w:p w14:paraId="0EE21A13" w14:textId="77777777" w:rsidR="00B36F34" w:rsidRDefault="00C110E2">
            <w:pPr>
              <w:pBdr>
                <w:top w:val="nil"/>
                <w:left w:val="nil"/>
                <w:bottom w:val="nil"/>
                <w:right w:val="nil"/>
                <w:between w:val="nil"/>
              </w:pBdr>
              <w:rPr>
                <w:b/>
              </w:rPr>
            </w:pPr>
            <w:r>
              <w:rPr>
                <w:b/>
              </w:rPr>
              <w:t>X</w:t>
            </w:r>
          </w:p>
        </w:tc>
        <w:tc>
          <w:tcPr>
            <w:tcW w:w="1170" w:type="dxa"/>
            <w:shd w:val="clear" w:color="auto" w:fill="auto"/>
            <w:tcMar>
              <w:top w:w="100" w:type="dxa"/>
              <w:left w:w="100" w:type="dxa"/>
              <w:bottom w:w="100" w:type="dxa"/>
              <w:right w:w="100" w:type="dxa"/>
            </w:tcMar>
          </w:tcPr>
          <w:p w14:paraId="130EF77D" w14:textId="77777777" w:rsidR="00B36F34" w:rsidRDefault="00B36F34">
            <w:pPr>
              <w:pBdr>
                <w:top w:val="nil"/>
                <w:left w:val="nil"/>
                <w:bottom w:val="nil"/>
                <w:right w:val="nil"/>
                <w:between w:val="nil"/>
              </w:pBdr>
              <w:rPr>
                <w:b/>
              </w:rPr>
            </w:pPr>
          </w:p>
        </w:tc>
        <w:tc>
          <w:tcPr>
            <w:tcW w:w="990" w:type="dxa"/>
            <w:shd w:val="clear" w:color="auto" w:fill="auto"/>
            <w:tcMar>
              <w:top w:w="100" w:type="dxa"/>
              <w:left w:w="100" w:type="dxa"/>
              <w:bottom w:w="100" w:type="dxa"/>
              <w:right w:w="100" w:type="dxa"/>
            </w:tcMar>
          </w:tcPr>
          <w:p w14:paraId="40392CCF" w14:textId="77777777" w:rsidR="00B36F34" w:rsidRDefault="00B36F34">
            <w:pPr>
              <w:pBdr>
                <w:top w:val="nil"/>
                <w:left w:val="nil"/>
                <w:bottom w:val="nil"/>
                <w:right w:val="nil"/>
                <w:between w:val="nil"/>
              </w:pBdr>
              <w:rPr>
                <w:b/>
              </w:rPr>
            </w:pPr>
          </w:p>
        </w:tc>
        <w:tc>
          <w:tcPr>
            <w:tcW w:w="1830" w:type="dxa"/>
            <w:shd w:val="clear" w:color="auto" w:fill="auto"/>
            <w:tcMar>
              <w:top w:w="100" w:type="dxa"/>
              <w:left w:w="100" w:type="dxa"/>
              <w:bottom w:w="100" w:type="dxa"/>
              <w:right w:w="100" w:type="dxa"/>
            </w:tcMar>
          </w:tcPr>
          <w:p w14:paraId="6C78D617" w14:textId="77777777" w:rsidR="00B36F34" w:rsidRDefault="00B36F34">
            <w:pPr>
              <w:pBdr>
                <w:top w:val="nil"/>
                <w:left w:val="nil"/>
                <w:bottom w:val="nil"/>
                <w:right w:val="nil"/>
                <w:between w:val="nil"/>
              </w:pBdr>
              <w:rPr>
                <w:b/>
              </w:rPr>
            </w:pPr>
          </w:p>
        </w:tc>
        <w:tc>
          <w:tcPr>
            <w:tcW w:w="1035" w:type="dxa"/>
            <w:shd w:val="clear" w:color="auto" w:fill="auto"/>
            <w:tcMar>
              <w:top w:w="100" w:type="dxa"/>
              <w:left w:w="100" w:type="dxa"/>
              <w:bottom w:w="100" w:type="dxa"/>
              <w:right w:w="100" w:type="dxa"/>
            </w:tcMar>
          </w:tcPr>
          <w:p w14:paraId="72BA28D6" w14:textId="77777777" w:rsidR="00B36F34" w:rsidRDefault="00B36F34">
            <w:pPr>
              <w:pBdr>
                <w:top w:val="nil"/>
                <w:left w:val="nil"/>
                <w:bottom w:val="nil"/>
                <w:right w:val="nil"/>
                <w:between w:val="nil"/>
              </w:pBdr>
              <w:rPr>
                <w:b/>
              </w:rPr>
            </w:pPr>
          </w:p>
        </w:tc>
      </w:tr>
    </w:tbl>
    <w:p w14:paraId="01BD524F" w14:textId="44722569" w:rsidR="00B36F34" w:rsidRDefault="00B36F34">
      <w:pPr>
        <w:pBdr>
          <w:top w:val="nil"/>
          <w:left w:val="nil"/>
          <w:bottom w:val="nil"/>
          <w:right w:val="nil"/>
          <w:between w:val="nil"/>
        </w:pBdr>
        <w:spacing w:before="5"/>
        <w:rPr>
          <w:i/>
          <w:color w:val="000000"/>
          <w:sz w:val="24"/>
          <w:szCs w:val="24"/>
        </w:rPr>
      </w:pPr>
    </w:p>
    <w:p w14:paraId="6A120183" w14:textId="0515AA53" w:rsidR="006017DE" w:rsidRDefault="006017DE">
      <w:pPr>
        <w:pBdr>
          <w:top w:val="nil"/>
          <w:left w:val="nil"/>
          <w:bottom w:val="nil"/>
          <w:right w:val="nil"/>
          <w:between w:val="nil"/>
        </w:pBdr>
        <w:spacing w:before="5"/>
        <w:rPr>
          <w:i/>
          <w:color w:val="000000"/>
          <w:sz w:val="24"/>
          <w:szCs w:val="24"/>
        </w:rPr>
      </w:pPr>
    </w:p>
    <w:p w14:paraId="7F424F7C" w14:textId="77777777" w:rsidR="00B36F34" w:rsidRDefault="00B36F34">
      <w:pPr>
        <w:pBdr>
          <w:top w:val="nil"/>
          <w:left w:val="nil"/>
          <w:bottom w:val="nil"/>
          <w:right w:val="nil"/>
          <w:between w:val="nil"/>
        </w:pBdr>
        <w:rPr>
          <w:color w:val="000000"/>
          <w:sz w:val="20"/>
          <w:szCs w:val="20"/>
        </w:rPr>
      </w:pPr>
    </w:p>
    <w:p w14:paraId="2DF051FE" w14:textId="77777777" w:rsidR="00B36F34" w:rsidRDefault="00B36F34">
      <w:pPr>
        <w:pBdr>
          <w:top w:val="nil"/>
          <w:left w:val="nil"/>
          <w:bottom w:val="nil"/>
          <w:right w:val="nil"/>
          <w:between w:val="nil"/>
        </w:pBdr>
        <w:ind w:left="1699"/>
        <w:rPr>
          <w:color w:val="000000"/>
        </w:rPr>
      </w:pPr>
    </w:p>
    <w:p w14:paraId="14051218" w14:textId="77777777" w:rsidR="006017DE" w:rsidRDefault="006017DE" w:rsidP="006017DE">
      <w:pPr>
        <w:numPr>
          <w:ilvl w:val="1"/>
          <w:numId w:val="3"/>
        </w:numPr>
        <w:pBdr>
          <w:top w:val="nil"/>
          <w:left w:val="nil"/>
          <w:bottom w:val="nil"/>
          <w:right w:val="nil"/>
          <w:between w:val="nil"/>
        </w:pBdr>
        <w:tabs>
          <w:tab w:val="left" w:pos="2061"/>
        </w:tabs>
        <w:rPr>
          <w:b/>
          <w:i/>
          <w:color w:val="000000"/>
        </w:rPr>
      </w:pPr>
      <w:r>
        <w:rPr>
          <w:b/>
          <w:color w:val="000000"/>
        </w:rPr>
        <w:t>Factores claves del éxito (FCE)</w:t>
      </w:r>
    </w:p>
    <w:p w14:paraId="03020209" w14:textId="0BC408F3" w:rsidR="006017DE" w:rsidRDefault="006017DE" w:rsidP="006017DE">
      <w:pPr>
        <w:pBdr>
          <w:top w:val="nil"/>
          <w:left w:val="nil"/>
          <w:bottom w:val="nil"/>
          <w:right w:val="nil"/>
          <w:between w:val="nil"/>
        </w:pBdr>
        <w:spacing w:before="164" w:line="259" w:lineRule="auto"/>
        <w:ind w:left="1699" w:right="1988"/>
        <w:jc w:val="both"/>
      </w:pPr>
      <w:r>
        <w:t xml:space="preserve">Los factores claves del éxito empresarial de IDOM se puede decir que son sus cuatro pilares fundamentales, excelencia, poder de las relaciones humanas, resolver problemas e innovación, estos acompañados de un estricto código de cumplimiento, el cual se encuentra supervisado, revisado, actualizado, difundido y sensibilizado por el comité de ética y cumplimiento, un organismo con autonomía propia y que únicamente rinde cuentas a la dirección general, algunas reglas que se establecen son: no se permite aceptar regalos de proveedores o de terceros de la empresa que no sean de carácter simbólico o que superen los 100 euros, todos los colaboradores de la organización se encuentran en la capacidad de negarse a cumplir órdenes que contravengan el código de conducta y la ley, en una conclusión IDOM espera que todos sus colabores y terceros asociados se porten con transparencia en cuanto a su actuar y cumplimiento de la ley del lugar donde se encuentren. IDOM es también en fiero de defensor del libre mercado y de la competencia, ya que considera la misma como un factor impulsor y de mejora para la organización, por lo </w:t>
      </w:r>
      <w:r w:rsidR="002A048D">
        <w:t>tanto,</w:t>
      </w:r>
      <w:r>
        <w:t xml:space="preserve"> no acepta u ofrece descuentos por fidelidad de sus clientes o proveedores, no utiliza su posición de dominio en el mercado para obtener condiciones ventajosas que afecten negativamente a la competencia.</w:t>
      </w:r>
    </w:p>
    <w:p w14:paraId="7A9813B0" w14:textId="373836BB" w:rsidR="0087348A" w:rsidRDefault="0087348A" w:rsidP="006017DE">
      <w:pPr>
        <w:pBdr>
          <w:top w:val="nil"/>
          <w:left w:val="nil"/>
          <w:bottom w:val="nil"/>
          <w:right w:val="nil"/>
          <w:between w:val="nil"/>
        </w:pBdr>
        <w:spacing w:before="164" w:line="259" w:lineRule="auto"/>
        <w:ind w:left="1699" w:right="1988"/>
        <w:jc w:val="both"/>
      </w:pPr>
    </w:p>
    <w:p w14:paraId="02987E14" w14:textId="2F296616" w:rsidR="0087348A" w:rsidRDefault="0087348A" w:rsidP="006017DE">
      <w:pPr>
        <w:pBdr>
          <w:top w:val="nil"/>
          <w:left w:val="nil"/>
          <w:bottom w:val="nil"/>
          <w:right w:val="nil"/>
          <w:between w:val="nil"/>
        </w:pBdr>
        <w:spacing w:before="164" w:line="259" w:lineRule="auto"/>
        <w:ind w:left="1699" w:right="1988"/>
        <w:jc w:val="both"/>
      </w:pPr>
    </w:p>
    <w:p w14:paraId="623E22E6" w14:textId="04CDB849" w:rsidR="0087348A" w:rsidRDefault="0087348A" w:rsidP="006017DE">
      <w:pPr>
        <w:pBdr>
          <w:top w:val="nil"/>
          <w:left w:val="nil"/>
          <w:bottom w:val="nil"/>
          <w:right w:val="nil"/>
          <w:between w:val="nil"/>
        </w:pBdr>
        <w:spacing w:before="164" w:line="259" w:lineRule="auto"/>
        <w:ind w:left="1699" w:right="1988"/>
        <w:jc w:val="both"/>
      </w:pPr>
    </w:p>
    <w:p w14:paraId="63237D1E" w14:textId="6383D55E" w:rsidR="0087348A" w:rsidRDefault="0087348A" w:rsidP="006017DE">
      <w:pPr>
        <w:pBdr>
          <w:top w:val="nil"/>
          <w:left w:val="nil"/>
          <w:bottom w:val="nil"/>
          <w:right w:val="nil"/>
          <w:between w:val="nil"/>
        </w:pBdr>
        <w:spacing w:before="164" w:line="259" w:lineRule="auto"/>
        <w:ind w:left="1699" w:right="1988"/>
        <w:jc w:val="both"/>
      </w:pPr>
    </w:p>
    <w:p w14:paraId="539D5F73" w14:textId="5763929F" w:rsidR="0087348A" w:rsidRDefault="0087348A" w:rsidP="006017DE">
      <w:pPr>
        <w:pBdr>
          <w:top w:val="nil"/>
          <w:left w:val="nil"/>
          <w:bottom w:val="nil"/>
          <w:right w:val="nil"/>
          <w:between w:val="nil"/>
        </w:pBdr>
        <w:spacing w:before="164" w:line="259" w:lineRule="auto"/>
        <w:ind w:left="1699" w:right="1988"/>
        <w:jc w:val="both"/>
      </w:pPr>
    </w:p>
    <w:p w14:paraId="21FCC16B" w14:textId="58486144" w:rsidR="0087348A" w:rsidRDefault="0087348A" w:rsidP="006017DE">
      <w:pPr>
        <w:pBdr>
          <w:top w:val="nil"/>
          <w:left w:val="nil"/>
          <w:bottom w:val="nil"/>
          <w:right w:val="nil"/>
          <w:between w:val="nil"/>
        </w:pBdr>
        <w:spacing w:before="164" w:line="259" w:lineRule="auto"/>
        <w:ind w:left="1699" w:right="1988"/>
        <w:jc w:val="both"/>
      </w:pPr>
    </w:p>
    <w:p w14:paraId="6BC84E35" w14:textId="7E6D45A8" w:rsidR="0087348A" w:rsidRDefault="0087348A" w:rsidP="006017DE">
      <w:pPr>
        <w:pBdr>
          <w:top w:val="nil"/>
          <w:left w:val="nil"/>
          <w:bottom w:val="nil"/>
          <w:right w:val="nil"/>
          <w:between w:val="nil"/>
        </w:pBdr>
        <w:spacing w:before="164" w:line="259" w:lineRule="auto"/>
        <w:ind w:left="1699" w:right="1988"/>
        <w:jc w:val="both"/>
      </w:pPr>
    </w:p>
    <w:p w14:paraId="4116285B" w14:textId="0A16FB4F" w:rsidR="0087348A" w:rsidRDefault="0087348A" w:rsidP="006017DE">
      <w:pPr>
        <w:pBdr>
          <w:top w:val="nil"/>
          <w:left w:val="nil"/>
          <w:bottom w:val="nil"/>
          <w:right w:val="nil"/>
          <w:between w:val="nil"/>
        </w:pBdr>
        <w:spacing w:before="164" w:line="259" w:lineRule="auto"/>
        <w:ind w:left="1699" w:right="1988"/>
        <w:jc w:val="both"/>
      </w:pPr>
    </w:p>
    <w:p w14:paraId="2EB3CDC8" w14:textId="42EA4174" w:rsidR="0087348A" w:rsidRDefault="0087348A" w:rsidP="006017DE">
      <w:pPr>
        <w:pBdr>
          <w:top w:val="nil"/>
          <w:left w:val="nil"/>
          <w:bottom w:val="nil"/>
          <w:right w:val="nil"/>
          <w:between w:val="nil"/>
        </w:pBdr>
        <w:spacing w:before="164" w:line="259" w:lineRule="auto"/>
        <w:ind w:left="1699" w:right="1988"/>
        <w:jc w:val="both"/>
      </w:pPr>
    </w:p>
    <w:p w14:paraId="2FDDEA24" w14:textId="6F6C293D" w:rsidR="0087348A" w:rsidRDefault="0087348A" w:rsidP="006017DE">
      <w:pPr>
        <w:pBdr>
          <w:top w:val="nil"/>
          <w:left w:val="nil"/>
          <w:bottom w:val="nil"/>
          <w:right w:val="nil"/>
          <w:between w:val="nil"/>
        </w:pBdr>
        <w:spacing w:before="164" w:line="259" w:lineRule="auto"/>
        <w:ind w:left="1699" w:right="1988"/>
        <w:jc w:val="both"/>
      </w:pPr>
    </w:p>
    <w:p w14:paraId="2376F1E9" w14:textId="252B4F16" w:rsidR="0087348A" w:rsidRDefault="0087348A" w:rsidP="006017DE">
      <w:pPr>
        <w:pBdr>
          <w:top w:val="nil"/>
          <w:left w:val="nil"/>
          <w:bottom w:val="nil"/>
          <w:right w:val="nil"/>
          <w:between w:val="nil"/>
        </w:pBdr>
        <w:spacing w:before="164" w:line="259" w:lineRule="auto"/>
        <w:ind w:left="1699" w:right="1988"/>
        <w:jc w:val="both"/>
      </w:pPr>
    </w:p>
    <w:p w14:paraId="0985D7DC" w14:textId="77777777" w:rsidR="0087348A" w:rsidRDefault="0087348A" w:rsidP="006017DE">
      <w:pPr>
        <w:pBdr>
          <w:top w:val="nil"/>
          <w:left w:val="nil"/>
          <w:bottom w:val="nil"/>
          <w:right w:val="nil"/>
          <w:between w:val="nil"/>
        </w:pBdr>
        <w:spacing w:before="164" w:line="259" w:lineRule="auto"/>
        <w:ind w:left="1699" w:right="1988"/>
        <w:jc w:val="both"/>
      </w:pPr>
    </w:p>
    <w:tbl>
      <w:tblPr>
        <w:tblStyle w:val="a0"/>
        <w:tblpPr w:leftFromText="141" w:rightFromText="141" w:vertAnchor="text" w:horzAnchor="margin" w:tblpXSpec="center" w:tblpY="992"/>
        <w:tblW w:w="8499"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000" w:firstRow="0" w:lastRow="0" w:firstColumn="0" w:lastColumn="0" w:noHBand="0" w:noVBand="0"/>
      </w:tblPr>
      <w:tblGrid>
        <w:gridCol w:w="4250"/>
        <w:gridCol w:w="4249"/>
      </w:tblGrid>
      <w:tr w:rsidR="006017DE" w14:paraId="554DF8E0" w14:textId="77777777" w:rsidTr="006017DE">
        <w:trPr>
          <w:trHeight w:val="287"/>
        </w:trPr>
        <w:tc>
          <w:tcPr>
            <w:tcW w:w="4250" w:type="dxa"/>
            <w:tcBorders>
              <w:bottom w:val="single" w:sz="12" w:space="0" w:color="8EAADB"/>
            </w:tcBorders>
          </w:tcPr>
          <w:p w14:paraId="3F7015EB" w14:textId="77777777" w:rsidR="006017DE" w:rsidRDefault="006017DE" w:rsidP="006017DE">
            <w:pPr>
              <w:pBdr>
                <w:top w:val="nil"/>
                <w:left w:val="nil"/>
                <w:bottom w:val="nil"/>
                <w:right w:val="nil"/>
                <w:between w:val="nil"/>
              </w:pBdr>
              <w:spacing w:before="1"/>
              <w:ind w:left="993"/>
              <w:rPr>
                <w:b/>
                <w:color w:val="000000"/>
              </w:rPr>
            </w:pPr>
            <w:r>
              <w:rPr>
                <w:b/>
                <w:color w:val="000000"/>
              </w:rPr>
              <w:t>Factores claves del éxito</w:t>
            </w:r>
          </w:p>
        </w:tc>
        <w:tc>
          <w:tcPr>
            <w:tcW w:w="4249" w:type="dxa"/>
            <w:tcBorders>
              <w:bottom w:val="single" w:sz="12" w:space="0" w:color="8EAADB"/>
            </w:tcBorders>
          </w:tcPr>
          <w:p w14:paraId="4A05A313" w14:textId="77777777" w:rsidR="006017DE" w:rsidRDefault="006017DE" w:rsidP="006017DE">
            <w:pPr>
              <w:pBdr>
                <w:top w:val="nil"/>
                <w:left w:val="nil"/>
                <w:bottom w:val="nil"/>
                <w:right w:val="nil"/>
                <w:between w:val="nil"/>
              </w:pBdr>
              <w:spacing w:before="1"/>
              <w:ind w:left="1700" w:right="1692"/>
              <w:jc w:val="center"/>
              <w:rPr>
                <w:b/>
                <w:color w:val="000000"/>
              </w:rPr>
            </w:pPr>
            <w:r>
              <w:rPr>
                <w:b/>
                <w:color w:val="000000"/>
              </w:rPr>
              <w:t>Factores</w:t>
            </w:r>
          </w:p>
        </w:tc>
      </w:tr>
      <w:tr w:rsidR="006017DE" w14:paraId="09208546" w14:textId="77777777" w:rsidTr="006017DE">
        <w:trPr>
          <w:trHeight w:val="690"/>
        </w:trPr>
        <w:tc>
          <w:tcPr>
            <w:tcW w:w="4250" w:type="dxa"/>
          </w:tcPr>
          <w:p w14:paraId="2B519593" w14:textId="77777777" w:rsidR="006017DE" w:rsidRDefault="006017DE" w:rsidP="006017DE">
            <w:pPr>
              <w:pBdr>
                <w:top w:val="nil"/>
                <w:left w:val="nil"/>
                <w:bottom w:val="nil"/>
                <w:right w:val="nil"/>
                <w:between w:val="nil"/>
              </w:pBdr>
              <w:spacing w:line="249" w:lineRule="auto"/>
              <w:ind w:left="110"/>
            </w:pPr>
            <w:r>
              <w:t>Confianza</w:t>
            </w:r>
          </w:p>
        </w:tc>
        <w:tc>
          <w:tcPr>
            <w:tcW w:w="4249" w:type="dxa"/>
          </w:tcPr>
          <w:p w14:paraId="73E3E6F7" w14:textId="77777777" w:rsidR="006017DE" w:rsidRDefault="006017DE" w:rsidP="006017DE">
            <w:pPr>
              <w:pBdr>
                <w:top w:val="nil"/>
                <w:left w:val="nil"/>
                <w:bottom w:val="nil"/>
                <w:right w:val="nil"/>
                <w:between w:val="nil"/>
              </w:pBdr>
              <w:spacing w:line="249" w:lineRule="auto"/>
              <w:ind w:left="110"/>
              <w:jc w:val="both"/>
            </w:pPr>
            <w:r>
              <w:t>Las clientes de IDOM saben que cuentan con la mejor calidad y el mejor servicio post venta</w:t>
            </w:r>
          </w:p>
        </w:tc>
      </w:tr>
      <w:tr w:rsidR="006017DE" w14:paraId="20FBAEC9" w14:textId="77777777" w:rsidTr="006017DE">
        <w:trPr>
          <w:trHeight w:val="690"/>
        </w:trPr>
        <w:tc>
          <w:tcPr>
            <w:tcW w:w="4250" w:type="dxa"/>
          </w:tcPr>
          <w:p w14:paraId="3FA58581" w14:textId="77777777" w:rsidR="006017DE" w:rsidRDefault="006017DE" w:rsidP="006017DE">
            <w:pPr>
              <w:pBdr>
                <w:top w:val="nil"/>
                <w:left w:val="nil"/>
                <w:bottom w:val="nil"/>
                <w:right w:val="nil"/>
                <w:between w:val="nil"/>
              </w:pBdr>
              <w:spacing w:line="249" w:lineRule="auto"/>
              <w:ind w:left="110"/>
            </w:pPr>
            <w:r>
              <w:t xml:space="preserve">Experiencia </w:t>
            </w:r>
          </w:p>
        </w:tc>
        <w:tc>
          <w:tcPr>
            <w:tcW w:w="4249" w:type="dxa"/>
          </w:tcPr>
          <w:p w14:paraId="4BFF6CBF" w14:textId="77777777" w:rsidR="006017DE" w:rsidRDefault="006017DE" w:rsidP="006017DE">
            <w:pPr>
              <w:pBdr>
                <w:top w:val="nil"/>
                <w:left w:val="nil"/>
                <w:bottom w:val="nil"/>
                <w:right w:val="nil"/>
                <w:between w:val="nil"/>
              </w:pBdr>
              <w:spacing w:line="249" w:lineRule="auto"/>
              <w:ind w:left="110"/>
              <w:jc w:val="both"/>
            </w:pPr>
            <w:r>
              <w:t xml:space="preserve">Los clientes de la empresa saben que no tendrán sorpresas indeseadas, ya que IDOM ha ejecutado una gran cantidad de contratos similares y sabe los inconvenientes que se pueden afrontar.  </w:t>
            </w:r>
          </w:p>
        </w:tc>
      </w:tr>
      <w:tr w:rsidR="006017DE" w14:paraId="1BD8245F" w14:textId="77777777" w:rsidTr="006017DE">
        <w:trPr>
          <w:trHeight w:val="690"/>
        </w:trPr>
        <w:tc>
          <w:tcPr>
            <w:tcW w:w="4250" w:type="dxa"/>
          </w:tcPr>
          <w:p w14:paraId="726D0EDD" w14:textId="77777777" w:rsidR="006017DE" w:rsidRDefault="006017DE" w:rsidP="006017DE">
            <w:pPr>
              <w:pBdr>
                <w:top w:val="nil"/>
                <w:left w:val="nil"/>
                <w:bottom w:val="nil"/>
                <w:right w:val="nil"/>
                <w:between w:val="nil"/>
              </w:pBdr>
              <w:spacing w:line="249" w:lineRule="auto"/>
              <w:ind w:left="110"/>
            </w:pPr>
            <w:r>
              <w:t>Innovación</w:t>
            </w:r>
          </w:p>
        </w:tc>
        <w:tc>
          <w:tcPr>
            <w:tcW w:w="4249" w:type="dxa"/>
          </w:tcPr>
          <w:p w14:paraId="5CE016D0" w14:textId="77777777" w:rsidR="006017DE" w:rsidRDefault="006017DE" w:rsidP="006017DE">
            <w:pPr>
              <w:pBdr>
                <w:top w:val="nil"/>
                <w:left w:val="nil"/>
                <w:bottom w:val="nil"/>
                <w:right w:val="nil"/>
                <w:between w:val="nil"/>
              </w:pBdr>
              <w:spacing w:line="249" w:lineRule="auto"/>
              <w:ind w:left="110"/>
              <w:jc w:val="both"/>
            </w:pPr>
            <w:r>
              <w:t>IDOM cuenta con una plantilla de profesionales experimentados, pero a su vez tiene un plan semilla bastante amplio que consiste en incorporar profesionales jóvenes con ideas innovadoras para formarlos en el sistema de actuación de la corporación.</w:t>
            </w:r>
          </w:p>
        </w:tc>
      </w:tr>
      <w:tr w:rsidR="006017DE" w14:paraId="711C9DD4" w14:textId="77777777" w:rsidTr="006017DE">
        <w:trPr>
          <w:trHeight w:val="690"/>
        </w:trPr>
        <w:tc>
          <w:tcPr>
            <w:tcW w:w="4250" w:type="dxa"/>
          </w:tcPr>
          <w:p w14:paraId="37E7295E" w14:textId="77777777" w:rsidR="006017DE" w:rsidRDefault="006017DE" w:rsidP="006017DE">
            <w:pPr>
              <w:pBdr>
                <w:top w:val="nil"/>
                <w:left w:val="nil"/>
                <w:bottom w:val="nil"/>
                <w:right w:val="nil"/>
                <w:between w:val="nil"/>
              </w:pBdr>
              <w:spacing w:line="249" w:lineRule="auto"/>
              <w:ind w:left="110"/>
            </w:pPr>
            <w:r>
              <w:t xml:space="preserve">Multidisciplinariedad </w:t>
            </w:r>
          </w:p>
          <w:p w14:paraId="4DF81F30" w14:textId="3A2AC7A7" w:rsidR="006017DE" w:rsidRPr="006017DE" w:rsidRDefault="006017DE" w:rsidP="006017DE">
            <w:pPr>
              <w:tabs>
                <w:tab w:val="left" w:pos="1560"/>
              </w:tabs>
            </w:pPr>
            <w:r>
              <w:tab/>
            </w:r>
          </w:p>
        </w:tc>
        <w:tc>
          <w:tcPr>
            <w:tcW w:w="4249" w:type="dxa"/>
          </w:tcPr>
          <w:p w14:paraId="42D143A3" w14:textId="27CBB787" w:rsidR="006017DE" w:rsidRDefault="006017DE" w:rsidP="006017DE">
            <w:pPr>
              <w:pBdr>
                <w:top w:val="nil"/>
                <w:left w:val="nil"/>
                <w:bottom w:val="nil"/>
                <w:right w:val="nil"/>
                <w:between w:val="nil"/>
              </w:pBdr>
              <w:spacing w:line="249" w:lineRule="auto"/>
              <w:ind w:left="110"/>
              <w:jc w:val="both"/>
            </w:pPr>
            <w:r>
              <w:t xml:space="preserve">Se cuenta con una gran cantidad de profesionales en diferentes campos del saber, lo cual le permite a la organización abordar proyectos </w:t>
            </w:r>
            <w:r w:rsidR="002A048D">
              <w:t>complejos y</w:t>
            </w:r>
            <w:r>
              <w:t xml:space="preserve"> de grandes dimensiones.</w:t>
            </w:r>
          </w:p>
        </w:tc>
      </w:tr>
    </w:tbl>
    <w:p w14:paraId="5986F12A" w14:textId="77777777" w:rsidR="006017DE" w:rsidRDefault="006017DE" w:rsidP="006017DE">
      <w:pPr>
        <w:pBdr>
          <w:top w:val="nil"/>
          <w:left w:val="nil"/>
          <w:bottom w:val="nil"/>
          <w:right w:val="nil"/>
          <w:between w:val="nil"/>
        </w:pBdr>
        <w:spacing w:before="164" w:line="259" w:lineRule="auto"/>
        <w:ind w:left="1699" w:right="1988"/>
        <w:jc w:val="both"/>
      </w:pPr>
    </w:p>
    <w:p w14:paraId="28DECA3A" w14:textId="0E1F0D28" w:rsidR="006017DE" w:rsidRDefault="006017DE" w:rsidP="006017DE">
      <w:pPr>
        <w:ind w:left="979" w:firstLine="720"/>
        <w:textDirection w:val="btLr"/>
      </w:pPr>
      <w:r>
        <w:rPr>
          <w:color w:val="000000"/>
        </w:rPr>
        <w:t>Tabla No. 2. Factores claves del éxito de IDOM</w:t>
      </w:r>
    </w:p>
    <w:p w14:paraId="2193DBBE" w14:textId="7F14BC40" w:rsidR="006017DE" w:rsidRDefault="006017DE" w:rsidP="006017DE">
      <w:pPr>
        <w:pBdr>
          <w:top w:val="nil"/>
          <w:left w:val="nil"/>
          <w:bottom w:val="nil"/>
          <w:right w:val="nil"/>
          <w:between w:val="nil"/>
        </w:pBdr>
        <w:spacing w:before="164" w:line="259" w:lineRule="auto"/>
        <w:ind w:right="1988"/>
        <w:jc w:val="both"/>
        <w:sectPr w:rsidR="006017DE" w:rsidSect="0086265C">
          <w:pgSz w:w="11910" w:h="16840"/>
          <w:pgMar w:top="0" w:right="3" w:bottom="1020" w:left="0" w:header="0" w:footer="824" w:gutter="0"/>
          <w:cols w:space="720"/>
        </w:sectPr>
      </w:pPr>
    </w:p>
    <w:p w14:paraId="1C895EF7" w14:textId="0F8011B8" w:rsidR="00B36F34" w:rsidRDefault="00B36F34">
      <w:pPr>
        <w:pBdr>
          <w:top w:val="nil"/>
          <w:left w:val="nil"/>
          <w:bottom w:val="nil"/>
          <w:right w:val="nil"/>
          <w:between w:val="nil"/>
        </w:pBdr>
        <w:rPr>
          <w:i/>
        </w:rPr>
      </w:pPr>
    </w:p>
    <w:p w14:paraId="459A1943" w14:textId="0E6A62C6" w:rsidR="006017DE" w:rsidRDefault="006017DE">
      <w:pPr>
        <w:pBdr>
          <w:top w:val="nil"/>
          <w:left w:val="nil"/>
          <w:bottom w:val="nil"/>
          <w:right w:val="nil"/>
          <w:between w:val="nil"/>
        </w:pBdr>
        <w:rPr>
          <w:i/>
        </w:rPr>
      </w:pPr>
    </w:p>
    <w:p w14:paraId="6C558CDC" w14:textId="4C342E8B" w:rsidR="006017DE" w:rsidRDefault="006017DE">
      <w:pPr>
        <w:pBdr>
          <w:top w:val="nil"/>
          <w:left w:val="nil"/>
          <w:bottom w:val="nil"/>
          <w:right w:val="nil"/>
          <w:between w:val="nil"/>
        </w:pBdr>
        <w:rPr>
          <w:i/>
          <w:color w:val="000000"/>
          <w:sz w:val="24"/>
          <w:szCs w:val="24"/>
        </w:rPr>
      </w:pPr>
    </w:p>
    <w:p w14:paraId="08EA7679" w14:textId="25CFA99E" w:rsidR="006017DE" w:rsidRDefault="006017DE">
      <w:pPr>
        <w:pBdr>
          <w:top w:val="nil"/>
          <w:left w:val="nil"/>
          <w:bottom w:val="nil"/>
          <w:right w:val="nil"/>
          <w:between w:val="nil"/>
        </w:pBdr>
        <w:rPr>
          <w:i/>
          <w:color w:val="000000"/>
          <w:sz w:val="24"/>
          <w:szCs w:val="24"/>
        </w:rPr>
      </w:pPr>
    </w:p>
    <w:p w14:paraId="2AAAEBF0" w14:textId="7A2A3259" w:rsidR="006017DE" w:rsidRDefault="006017DE">
      <w:pPr>
        <w:pBdr>
          <w:top w:val="nil"/>
          <w:left w:val="nil"/>
          <w:bottom w:val="nil"/>
          <w:right w:val="nil"/>
          <w:between w:val="nil"/>
        </w:pBdr>
        <w:rPr>
          <w:i/>
          <w:color w:val="000000"/>
          <w:sz w:val="24"/>
          <w:szCs w:val="24"/>
        </w:rPr>
      </w:pPr>
    </w:p>
    <w:p w14:paraId="3FDA6A35" w14:textId="3929400E" w:rsidR="006017DE" w:rsidRDefault="006017DE">
      <w:pPr>
        <w:pBdr>
          <w:top w:val="nil"/>
          <w:left w:val="nil"/>
          <w:bottom w:val="nil"/>
          <w:right w:val="nil"/>
          <w:between w:val="nil"/>
        </w:pBdr>
        <w:rPr>
          <w:i/>
          <w:color w:val="000000"/>
          <w:sz w:val="24"/>
          <w:szCs w:val="24"/>
        </w:rPr>
      </w:pPr>
    </w:p>
    <w:p w14:paraId="7E8B39E4" w14:textId="3E38D3BE" w:rsidR="006017DE" w:rsidRDefault="006017DE">
      <w:pPr>
        <w:pBdr>
          <w:top w:val="nil"/>
          <w:left w:val="nil"/>
          <w:bottom w:val="nil"/>
          <w:right w:val="nil"/>
          <w:between w:val="nil"/>
        </w:pBdr>
        <w:rPr>
          <w:i/>
          <w:color w:val="000000"/>
          <w:sz w:val="24"/>
          <w:szCs w:val="24"/>
        </w:rPr>
      </w:pPr>
    </w:p>
    <w:p w14:paraId="251FF9DD" w14:textId="77777777" w:rsidR="006017DE" w:rsidRDefault="006017DE">
      <w:pPr>
        <w:pBdr>
          <w:top w:val="nil"/>
          <w:left w:val="nil"/>
          <w:bottom w:val="nil"/>
          <w:right w:val="nil"/>
          <w:between w:val="nil"/>
        </w:pBdr>
        <w:rPr>
          <w:i/>
          <w:color w:val="000000"/>
          <w:sz w:val="24"/>
          <w:szCs w:val="24"/>
        </w:rPr>
      </w:pPr>
    </w:p>
    <w:p w14:paraId="5110919E" w14:textId="77777777" w:rsidR="00B36F34" w:rsidRDefault="00C110E2">
      <w:pPr>
        <w:spacing w:before="170" w:line="268" w:lineRule="auto"/>
        <w:ind w:left="1699" w:right="1687"/>
        <w:rPr>
          <w:b/>
          <w:i/>
          <w:color w:val="000000"/>
          <w:sz w:val="12"/>
          <w:szCs w:val="12"/>
        </w:rPr>
      </w:pPr>
      <w:r>
        <w:t xml:space="preserve">Tabla 3 Fortalezas de la Empresa IDOM </w:t>
      </w:r>
    </w:p>
    <w:tbl>
      <w:tblPr>
        <w:tblStyle w:val="a1"/>
        <w:tblW w:w="8500" w:type="dxa"/>
        <w:tblInd w:w="1709"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000" w:firstRow="0" w:lastRow="0" w:firstColumn="0" w:lastColumn="0" w:noHBand="0" w:noVBand="0"/>
      </w:tblPr>
      <w:tblGrid>
        <w:gridCol w:w="2834"/>
        <w:gridCol w:w="2833"/>
        <w:gridCol w:w="2833"/>
      </w:tblGrid>
      <w:tr w:rsidR="00B36F34" w14:paraId="522A2B43" w14:textId="77777777">
        <w:trPr>
          <w:trHeight w:val="268"/>
        </w:trPr>
        <w:tc>
          <w:tcPr>
            <w:tcW w:w="2834" w:type="dxa"/>
            <w:tcBorders>
              <w:bottom w:val="single" w:sz="12" w:space="0" w:color="8EAADB"/>
            </w:tcBorders>
          </w:tcPr>
          <w:p w14:paraId="03AF294D" w14:textId="77777777" w:rsidR="00B36F34" w:rsidRDefault="00C110E2">
            <w:pPr>
              <w:pBdr>
                <w:top w:val="nil"/>
                <w:left w:val="nil"/>
                <w:bottom w:val="nil"/>
                <w:right w:val="nil"/>
                <w:between w:val="nil"/>
              </w:pBdr>
              <w:spacing w:line="248" w:lineRule="auto"/>
              <w:ind w:left="110"/>
              <w:rPr>
                <w:b/>
                <w:color w:val="000000"/>
              </w:rPr>
            </w:pPr>
            <w:r>
              <w:rPr>
                <w:b/>
                <w:color w:val="000000"/>
              </w:rPr>
              <w:t>Variables</w:t>
            </w:r>
          </w:p>
        </w:tc>
        <w:tc>
          <w:tcPr>
            <w:tcW w:w="2833" w:type="dxa"/>
            <w:tcBorders>
              <w:bottom w:val="single" w:sz="12" w:space="0" w:color="8EAADB"/>
            </w:tcBorders>
          </w:tcPr>
          <w:p w14:paraId="71D02CB6" w14:textId="77777777" w:rsidR="00B36F34" w:rsidRDefault="00C110E2">
            <w:pPr>
              <w:pBdr>
                <w:top w:val="nil"/>
                <w:left w:val="nil"/>
                <w:bottom w:val="nil"/>
                <w:right w:val="nil"/>
                <w:between w:val="nil"/>
              </w:pBdr>
              <w:spacing w:line="248" w:lineRule="auto"/>
              <w:ind w:left="109"/>
              <w:rPr>
                <w:b/>
                <w:color w:val="000000"/>
              </w:rPr>
            </w:pPr>
            <w:r>
              <w:rPr>
                <w:b/>
                <w:color w:val="000000"/>
              </w:rPr>
              <w:t>Fortalezas</w:t>
            </w:r>
          </w:p>
        </w:tc>
        <w:tc>
          <w:tcPr>
            <w:tcW w:w="2833" w:type="dxa"/>
            <w:tcBorders>
              <w:bottom w:val="single" w:sz="12" w:space="0" w:color="8EAADB"/>
            </w:tcBorders>
          </w:tcPr>
          <w:p w14:paraId="5A5035BB" w14:textId="77777777" w:rsidR="00B36F34" w:rsidRDefault="00C110E2">
            <w:pPr>
              <w:pBdr>
                <w:top w:val="nil"/>
                <w:left w:val="nil"/>
                <w:bottom w:val="nil"/>
                <w:right w:val="nil"/>
                <w:between w:val="nil"/>
              </w:pBdr>
              <w:spacing w:line="248" w:lineRule="auto"/>
              <w:ind w:left="109"/>
              <w:rPr>
                <w:b/>
                <w:color w:val="000000"/>
              </w:rPr>
            </w:pPr>
            <w:r>
              <w:rPr>
                <w:b/>
                <w:color w:val="000000"/>
              </w:rPr>
              <w:t>Calificar (1 a 5)</w:t>
            </w:r>
          </w:p>
        </w:tc>
      </w:tr>
      <w:tr w:rsidR="00B36F34" w14:paraId="539E8201" w14:textId="77777777">
        <w:trPr>
          <w:trHeight w:val="1147"/>
        </w:trPr>
        <w:tc>
          <w:tcPr>
            <w:tcW w:w="2834" w:type="dxa"/>
            <w:tcBorders>
              <w:top w:val="single" w:sz="12" w:space="0" w:color="8EAADB"/>
            </w:tcBorders>
          </w:tcPr>
          <w:p w14:paraId="36CA8B7F" w14:textId="77777777" w:rsidR="00B36F34" w:rsidRDefault="00C110E2">
            <w:pPr>
              <w:pBdr>
                <w:top w:val="nil"/>
                <w:left w:val="nil"/>
                <w:bottom w:val="nil"/>
                <w:right w:val="nil"/>
                <w:between w:val="nil"/>
              </w:pBdr>
              <w:spacing w:line="249" w:lineRule="auto"/>
              <w:ind w:left="110"/>
            </w:pPr>
            <w:r>
              <w:t>Marketing</w:t>
            </w:r>
          </w:p>
        </w:tc>
        <w:tc>
          <w:tcPr>
            <w:tcW w:w="2833" w:type="dxa"/>
            <w:tcBorders>
              <w:top w:val="single" w:sz="12" w:space="0" w:color="8EAADB"/>
            </w:tcBorders>
          </w:tcPr>
          <w:p w14:paraId="13565F08" w14:textId="77777777" w:rsidR="00B36F34" w:rsidRDefault="00C110E2">
            <w:pPr>
              <w:pBdr>
                <w:top w:val="nil"/>
                <w:left w:val="nil"/>
                <w:bottom w:val="nil"/>
                <w:right w:val="nil"/>
                <w:between w:val="nil"/>
              </w:pBdr>
              <w:spacing w:before="5" w:line="261" w:lineRule="auto"/>
              <w:ind w:left="109"/>
              <w:jc w:val="both"/>
              <w:rPr>
                <w:rFonts w:ascii="Calibri" w:eastAsia="Calibri" w:hAnsi="Calibri" w:cs="Calibri"/>
              </w:rPr>
            </w:pPr>
            <w:r>
              <w:t>Debido a su gran trayectoria internacional es muy sencillo que sea invitada a procesos de licitación en Colombia, tanto para el sector público como el privado.</w:t>
            </w:r>
          </w:p>
        </w:tc>
        <w:tc>
          <w:tcPr>
            <w:tcW w:w="2833" w:type="dxa"/>
            <w:tcBorders>
              <w:top w:val="single" w:sz="12" w:space="0" w:color="8EAADB"/>
            </w:tcBorders>
          </w:tcPr>
          <w:p w14:paraId="73886BDA" w14:textId="77777777" w:rsidR="00B36F34" w:rsidRDefault="00C110E2">
            <w:pPr>
              <w:pBdr>
                <w:top w:val="nil"/>
                <w:left w:val="nil"/>
                <w:bottom w:val="nil"/>
                <w:right w:val="nil"/>
                <w:between w:val="nil"/>
              </w:pBdr>
              <w:spacing w:line="249" w:lineRule="auto"/>
              <w:ind w:left="13"/>
              <w:jc w:val="center"/>
            </w:pPr>
            <w:r>
              <w:t>5</w:t>
            </w:r>
          </w:p>
        </w:tc>
      </w:tr>
      <w:tr w:rsidR="00B36F34" w14:paraId="5B2083D7" w14:textId="77777777">
        <w:trPr>
          <w:trHeight w:val="810"/>
        </w:trPr>
        <w:tc>
          <w:tcPr>
            <w:tcW w:w="2834" w:type="dxa"/>
          </w:tcPr>
          <w:p w14:paraId="02EE4B4A" w14:textId="77777777" w:rsidR="00B36F34" w:rsidRDefault="00C110E2">
            <w:pPr>
              <w:pBdr>
                <w:top w:val="nil"/>
                <w:left w:val="nil"/>
                <w:bottom w:val="nil"/>
                <w:right w:val="nil"/>
                <w:between w:val="nil"/>
              </w:pBdr>
              <w:spacing w:line="249" w:lineRule="auto"/>
              <w:ind w:left="110"/>
            </w:pPr>
            <w:r>
              <w:t>Recurso Humano</w:t>
            </w:r>
          </w:p>
        </w:tc>
        <w:tc>
          <w:tcPr>
            <w:tcW w:w="2833" w:type="dxa"/>
          </w:tcPr>
          <w:p w14:paraId="0ACB1114" w14:textId="77777777" w:rsidR="00B36F34" w:rsidRDefault="00C110E2">
            <w:pPr>
              <w:pBdr>
                <w:top w:val="nil"/>
                <w:left w:val="nil"/>
                <w:bottom w:val="nil"/>
                <w:right w:val="nil"/>
                <w:between w:val="nil"/>
              </w:pBdr>
              <w:ind w:left="109"/>
              <w:jc w:val="both"/>
            </w:pPr>
            <w:r>
              <w:t>IDOM cuenta con gran cantidad de profesionales senior con gran experiencia en sus respectivos sectores que entrenan a un buen número de profesionales junior.</w:t>
            </w:r>
          </w:p>
        </w:tc>
        <w:tc>
          <w:tcPr>
            <w:tcW w:w="2833" w:type="dxa"/>
          </w:tcPr>
          <w:p w14:paraId="2B5AF2C7" w14:textId="77777777" w:rsidR="00B36F34" w:rsidRDefault="00C110E2">
            <w:pPr>
              <w:pBdr>
                <w:top w:val="nil"/>
                <w:left w:val="nil"/>
                <w:bottom w:val="nil"/>
                <w:right w:val="nil"/>
                <w:between w:val="nil"/>
              </w:pBdr>
              <w:spacing w:line="249" w:lineRule="auto"/>
              <w:ind w:left="13"/>
              <w:jc w:val="center"/>
              <w:rPr>
                <w:color w:val="000000"/>
              </w:rPr>
            </w:pPr>
            <w:r>
              <w:t>4</w:t>
            </w:r>
          </w:p>
        </w:tc>
      </w:tr>
      <w:tr w:rsidR="00B36F34" w14:paraId="7D01EC8B" w14:textId="77777777">
        <w:trPr>
          <w:trHeight w:val="811"/>
        </w:trPr>
        <w:tc>
          <w:tcPr>
            <w:tcW w:w="2834" w:type="dxa"/>
          </w:tcPr>
          <w:p w14:paraId="096EAB9C" w14:textId="77777777" w:rsidR="00B36F34" w:rsidRDefault="00C110E2">
            <w:pPr>
              <w:pBdr>
                <w:top w:val="nil"/>
                <w:left w:val="nil"/>
                <w:bottom w:val="nil"/>
                <w:right w:val="nil"/>
                <w:between w:val="nil"/>
              </w:pBdr>
              <w:spacing w:line="244" w:lineRule="auto"/>
              <w:ind w:left="110"/>
            </w:pPr>
            <w:r>
              <w:t>Consumo</w:t>
            </w:r>
          </w:p>
        </w:tc>
        <w:tc>
          <w:tcPr>
            <w:tcW w:w="2833" w:type="dxa"/>
          </w:tcPr>
          <w:p w14:paraId="75BA2908" w14:textId="4073D4D7" w:rsidR="00B36F34" w:rsidRDefault="00C110E2">
            <w:pPr>
              <w:pBdr>
                <w:top w:val="nil"/>
                <w:left w:val="nil"/>
                <w:bottom w:val="nil"/>
                <w:right w:val="nil"/>
                <w:between w:val="nil"/>
              </w:pBdr>
              <w:ind w:left="109"/>
            </w:pPr>
            <w:r>
              <w:t xml:space="preserve">Ya que el mundo se encuentra en una transición a producciones más limpias y proyectos más </w:t>
            </w:r>
            <w:r w:rsidR="00194042">
              <w:t>eco amigables</w:t>
            </w:r>
            <w:r>
              <w:t xml:space="preserve">, son muchos los proyectos que se pueden diseñar por la organización.  </w:t>
            </w:r>
          </w:p>
        </w:tc>
        <w:tc>
          <w:tcPr>
            <w:tcW w:w="2833" w:type="dxa"/>
          </w:tcPr>
          <w:p w14:paraId="01C4FBF1" w14:textId="77777777" w:rsidR="00B36F34" w:rsidRDefault="00C110E2">
            <w:pPr>
              <w:pBdr>
                <w:top w:val="nil"/>
                <w:left w:val="nil"/>
                <w:bottom w:val="nil"/>
                <w:right w:val="nil"/>
                <w:between w:val="nil"/>
              </w:pBdr>
              <w:spacing w:line="244" w:lineRule="auto"/>
              <w:ind w:left="13"/>
              <w:jc w:val="center"/>
            </w:pPr>
            <w:r>
              <w:t>5</w:t>
            </w:r>
          </w:p>
        </w:tc>
      </w:tr>
    </w:tbl>
    <w:p w14:paraId="1F2148E1" w14:textId="77777777" w:rsidR="00B36F34" w:rsidRDefault="00B36F34" w:rsidP="006017DE">
      <w:pPr>
        <w:spacing w:before="165" w:line="264" w:lineRule="auto"/>
        <w:ind w:right="1687"/>
      </w:pPr>
    </w:p>
    <w:p w14:paraId="5AF5972F" w14:textId="54F7417E" w:rsidR="00B36F34" w:rsidRDefault="00C110E2">
      <w:pPr>
        <w:spacing w:before="165" w:line="264" w:lineRule="auto"/>
        <w:ind w:left="1699" w:right="1988"/>
      </w:pPr>
      <w:r>
        <w:t xml:space="preserve">Análisis de las fortalezas: IDOM no compite con cantidad sino con calidad, experiencia, confianza e innovación, las soluciones proporcionadas son pensadas para dar beneficios a mediano y largo </w:t>
      </w:r>
      <w:r w:rsidR="002A048D">
        <w:t>plazo, con</w:t>
      </w:r>
      <w:r>
        <w:t xml:space="preserve"> soluciones hechas a la medida del cliente, con posibilidad de escalamiento de crecimiento, que el cliente pueda hacer uso de su producto por un largo tiempo y con tecnologías que mantendrán su vigencia por un buen periodo de tiempo o de fácil actualización, evitando para el cliente retrabajos y actualizaciones a corto plazo.  </w:t>
      </w:r>
    </w:p>
    <w:p w14:paraId="1AB5CFCD" w14:textId="77777777" w:rsidR="00B36F34" w:rsidRDefault="00B36F34">
      <w:pPr>
        <w:pBdr>
          <w:top w:val="nil"/>
          <w:left w:val="nil"/>
          <w:bottom w:val="nil"/>
          <w:right w:val="nil"/>
          <w:between w:val="nil"/>
        </w:pBdr>
        <w:spacing w:before="170" w:line="259" w:lineRule="auto"/>
        <w:ind w:left="1699" w:right="1687"/>
        <w:rPr>
          <w:color w:val="000000"/>
        </w:rPr>
        <w:sectPr w:rsidR="00B36F34">
          <w:pgSz w:w="11910" w:h="16840"/>
          <w:pgMar w:top="0" w:right="0" w:bottom="1020" w:left="0" w:header="0" w:footer="824" w:gutter="0"/>
          <w:cols w:space="720"/>
        </w:sectPr>
      </w:pPr>
    </w:p>
    <w:p w14:paraId="4BF1AA43" w14:textId="57C05654" w:rsidR="00B36F34" w:rsidRDefault="00B36F34">
      <w:pPr>
        <w:pBdr>
          <w:top w:val="nil"/>
          <w:left w:val="nil"/>
          <w:bottom w:val="nil"/>
          <w:right w:val="nil"/>
          <w:between w:val="nil"/>
        </w:pBdr>
        <w:rPr>
          <w:color w:val="000000"/>
          <w:sz w:val="20"/>
          <w:szCs w:val="20"/>
        </w:rPr>
      </w:pPr>
    </w:p>
    <w:p w14:paraId="111DAE6D" w14:textId="77777777" w:rsidR="00B36F34" w:rsidRDefault="00B36F34">
      <w:pPr>
        <w:pBdr>
          <w:top w:val="nil"/>
          <w:left w:val="nil"/>
          <w:bottom w:val="nil"/>
          <w:right w:val="nil"/>
          <w:between w:val="nil"/>
        </w:pBdr>
        <w:rPr>
          <w:color w:val="000000"/>
          <w:sz w:val="20"/>
          <w:szCs w:val="20"/>
        </w:rPr>
      </w:pPr>
    </w:p>
    <w:p w14:paraId="3AB93628" w14:textId="77777777" w:rsidR="00B36F34" w:rsidRDefault="00B36F34">
      <w:pPr>
        <w:pBdr>
          <w:top w:val="nil"/>
          <w:left w:val="nil"/>
          <w:bottom w:val="nil"/>
          <w:right w:val="nil"/>
          <w:between w:val="nil"/>
        </w:pBdr>
        <w:rPr>
          <w:color w:val="000000"/>
          <w:sz w:val="20"/>
          <w:szCs w:val="20"/>
        </w:rPr>
      </w:pPr>
    </w:p>
    <w:p w14:paraId="6E5F7CF6" w14:textId="77777777" w:rsidR="00B36F34" w:rsidRDefault="00B36F34">
      <w:pPr>
        <w:pBdr>
          <w:top w:val="nil"/>
          <w:left w:val="nil"/>
          <w:bottom w:val="nil"/>
          <w:right w:val="nil"/>
          <w:between w:val="nil"/>
        </w:pBdr>
        <w:rPr>
          <w:color w:val="000000"/>
          <w:sz w:val="20"/>
          <w:szCs w:val="20"/>
        </w:rPr>
      </w:pPr>
    </w:p>
    <w:p w14:paraId="6049E0CD" w14:textId="77777777" w:rsidR="00B36F34" w:rsidRDefault="00B36F34">
      <w:pPr>
        <w:pBdr>
          <w:top w:val="nil"/>
          <w:left w:val="nil"/>
          <w:bottom w:val="nil"/>
          <w:right w:val="nil"/>
          <w:between w:val="nil"/>
        </w:pBdr>
        <w:rPr>
          <w:color w:val="000000"/>
          <w:sz w:val="20"/>
          <w:szCs w:val="20"/>
        </w:rPr>
      </w:pPr>
    </w:p>
    <w:p w14:paraId="0D4206FF" w14:textId="77777777" w:rsidR="00B36F34" w:rsidRDefault="00B36F34">
      <w:pPr>
        <w:pBdr>
          <w:top w:val="nil"/>
          <w:left w:val="nil"/>
          <w:bottom w:val="nil"/>
          <w:right w:val="nil"/>
          <w:between w:val="nil"/>
        </w:pBdr>
        <w:rPr>
          <w:color w:val="000000"/>
          <w:sz w:val="20"/>
          <w:szCs w:val="20"/>
        </w:rPr>
      </w:pPr>
    </w:p>
    <w:p w14:paraId="3913150B" w14:textId="77777777" w:rsidR="00B36F34" w:rsidRDefault="00B36F34">
      <w:pPr>
        <w:pBdr>
          <w:top w:val="nil"/>
          <w:left w:val="nil"/>
          <w:bottom w:val="nil"/>
          <w:right w:val="nil"/>
          <w:between w:val="nil"/>
        </w:pBdr>
        <w:rPr>
          <w:color w:val="000000"/>
          <w:sz w:val="20"/>
          <w:szCs w:val="20"/>
        </w:rPr>
      </w:pPr>
    </w:p>
    <w:p w14:paraId="2C1B0783" w14:textId="77777777" w:rsidR="00B36F34" w:rsidRDefault="00B36F34">
      <w:pPr>
        <w:pBdr>
          <w:top w:val="nil"/>
          <w:left w:val="nil"/>
          <w:bottom w:val="nil"/>
          <w:right w:val="nil"/>
          <w:between w:val="nil"/>
        </w:pBdr>
        <w:rPr>
          <w:color w:val="000000"/>
          <w:sz w:val="20"/>
          <w:szCs w:val="20"/>
        </w:rPr>
      </w:pPr>
    </w:p>
    <w:p w14:paraId="23FBEF21" w14:textId="77777777" w:rsidR="00B36F34" w:rsidRDefault="00B36F34">
      <w:pPr>
        <w:pBdr>
          <w:top w:val="nil"/>
          <w:left w:val="nil"/>
          <w:bottom w:val="nil"/>
          <w:right w:val="nil"/>
          <w:between w:val="nil"/>
        </w:pBdr>
        <w:spacing w:before="6"/>
        <w:rPr>
          <w:color w:val="000000"/>
        </w:rPr>
      </w:pPr>
    </w:p>
    <w:p w14:paraId="131183DB" w14:textId="03EB2758" w:rsidR="00B36F34" w:rsidRDefault="00B36F34">
      <w:pPr>
        <w:pStyle w:val="Ttulo2"/>
        <w:spacing w:before="1"/>
        <w:ind w:left="1699" w:firstLine="0"/>
        <w:rPr>
          <w:color w:val="000000"/>
          <w:sz w:val="15"/>
          <w:szCs w:val="15"/>
        </w:rPr>
      </w:pPr>
    </w:p>
    <w:tbl>
      <w:tblPr>
        <w:tblStyle w:val="a2"/>
        <w:tblW w:w="8500" w:type="dxa"/>
        <w:tblInd w:w="1709"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000" w:firstRow="0" w:lastRow="0" w:firstColumn="0" w:lastColumn="0" w:noHBand="0" w:noVBand="0"/>
      </w:tblPr>
      <w:tblGrid>
        <w:gridCol w:w="2834"/>
        <w:gridCol w:w="2833"/>
        <w:gridCol w:w="2833"/>
      </w:tblGrid>
      <w:tr w:rsidR="00B36F34" w14:paraId="1AEF68F1" w14:textId="77777777">
        <w:trPr>
          <w:trHeight w:val="267"/>
          <w:tblHeader/>
        </w:trPr>
        <w:tc>
          <w:tcPr>
            <w:tcW w:w="2834" w:type="dxa"/>
            <w:tcBorders>
              <w:bottom w:val="single" w:sz="12" w:space="0" w:color="8EAADB"/>
            </w:tcBorders>
          </w:tcPr>
          <w:p w14:paraId="21FC2B3F" w14:textId="77777777" w:rsidR="00B36F34" w:rsidRDefault="00C110E2">
            <w:pPr>
              <w:pBdr>
                <w:top w:val="nil"/>
                <w:left w:val="nil"/>
                <w:bottom w:val="nil"/>
                <w:right w:val="nil"/>
                <w:between w:val="nil"/>
              </w:pBdr>
              <w:spacing w:line="248" w:lineRule="auto"/>
              <w:ind w:left="110"/>
              <w:rPr>
                <w:b/>
                <w:color w:val="000000"/>
              </w:rPr>
            </w:pPr>
            <w:r>
              <w:rPr>
                <w:b/>
                <w:color w:val="000000"/>
              </w:rPr>
              <w:t>Variables</w:t>
            </w:r>
          </w:p>
        </w:tc>
        <w:tc>
          <w:tcPr>
            <w:tcW w:w="2833" w:type="dxa"/>
            <w:tcBorders>
              <w:bottom w:val="single" w:sz="12" w:space="0" w:color="8EAADB"/>
            </w:tcBorders>
          </w:tcPr>
          <w:p w14:paraId="6213DCB0" w14:textId="77777777" w:rsidR="00B36F34" w:rsidRDefault="00C110E2">
            <w:pPr>
              <w:pBdr>
                <w:top w:val="nil"/>
                <w:left w:val="nil"/>
                <w:bottom w:val="nil"/>
                <w:right w:val="nil"/>
                <w:between w:val="nil"/>
              </w:pBdr>
              <w:spacing w:line="248" w:lineRule="auto"/>
              <w:ind w:left="109"/>
              <w:rPr>
                <w:b/>
                <w:color w:val="000000"/>
              </w:rPr>
            </w:pPr>
            <w:r>
              <w:rPr>
                <w:b/>
                <w:color w:val="000000"/>
              </w:rPr>
              <w:t>Debilidades</w:t>
            </w:r>
          </w:p>
        </w:tc>
        <w:tc>
          <w:tcPr>
            <w:tcW w:w="2833" w:type="dxa"/>
            <w:tcBorders>
              <w:bottom w:val="single" w:sz="12" w:space="0" w:color="8EAADB"/>
            </w:tcBorders>
          </w:tcPr>
          <w:p w14:paraId="2F062CBF" w14:textId="77777777" w:rsidR="00B36F34" w:rsidRDefault="00C110E2">
            <w:pPr>
              <w:pBdr>
                <w:top w:val="nil"/>
                <w:left w:val="nil"/>
                <w:bottom w:val="nil"/>
                <w:right w:val="nil"/>
                <w:between w:val="nil"/>
              </w:pBdr>
              <w:spacing w:line="248" w:lineRule="auto"/>
              <w:ind w:left="109"/>
              <w:rPr>
                <w:b/>
                <w:color w:val="000000"/>
              </w:rPr>
            </w:pPr>
            <w:r>
              <w:rPr>
                <w:b/>
                <w:color w:val="000000"/>
              </w:rPr>
              <w:t>Calificar (1 a 5)</w:t>
            </w:r>
          </w:p>
        </w:tc>
      </w:tr>
      <w:tr w:rsidR="00B36F34" w14:paraId="6B364067" w14:textId="77777777">
        <w:trPr>
          <w:trHeight w:val="570"/>
        </w:trPr>
        <w:tc>
          <w:tcPr>
            <w:tcW w:w="2834" w:type="dxa"/>
            <w:tcBorders>
              <w:top w:val="single" w:sz="12" w:space="0" w:color="8EAADB"/>
            </w:tcBorders>
          </w:tcPr>
          <w:p w14:paraId="6D9998F3" w14:textId="77777777" w:rsidR="00B36F34" w:rsidRDefault="00C110E2">
            <w:pPr>
              <w:pBdr>
                <w:top w:val="nil"/>
                <w:left w:val="nil"/>
                <w:bottom w:val="nil"/>
                <w:right w:val="nil"/>
                <w:between w:val="nil"/>
              </w:pBdr>
              <w:spacing w:line="244" w:lineRule="auto"/>
              <w:ind w:left="110"/>
            </w:pPr>
            <w:r>
              <w:t>Marketing</w:t>
            </w:r>
          </w:p>
        </w:tc>
        <w:tc>
          <w:tcPr>
            <w:tcW w:w="2833" w:type="dxa"/>
            <w:tcBorders>
              <w:top w:val="single" w:sz="12" w:space="0" w:color="8EAADB"/>
            </w:tcBorders>
          </w:tcPr>
          <w:p w14:paraId="388D9358" w14:textId="77777777" w:rsidR="00B36F34" w:rsidRDefault="00C110E2">
            <w:pPr>
              <w:pBdr>
                <w:top w:val="nil"/>
                <w:left w:val="nil"/>
                <w:bottom w:val="nil"/>
                <w:right w:val="nil"/>
                <w:between w:val="nil"/>
              </w:pBdr>
              <w:spacing w:before="1"/>
              <w:ind w:left="109"/>
              <w:rPr>
                <w:rFonts w:ascii="Calibri" w:eastAsia="Calibri" w:hAnsi="Calibri" w:cs="Calibri"/>
              </w:rPr>
            </w:pPr>
            <w:r>
              <w:rPr>
                <w:rFonts w:ascii="Calibri" w:eastAsia="Calibri" w:hAnsi="Calibri" w:cs="Calibri"/>
              </w:rPr>
              <w:t>Debido a que cuenta con servicios de muy alta calidad, algunos clientes pueden considerar a IDOM como muy costosa para adquirir el servicio.</w:t>
            </w:r>
          </w:p>
        </w:tc>
        <w:tc>
          <w:tcPr>
            <w:tcW w:w="2833" w:type="dxa"/>
            <w:tcBorders>
              <w:top w:val="single" w:sz="12" w:space="0" w:color="8EAADB"/>
            </w:tcBorders>
          </w:tcPr>
          <w:p w14:paraId="2A5A748E" w14:textId="77777777" w:rsidR="00B36F34" w:rsidRDefault="00C110E2">
            <w:pPr>
              <w:pBdr>
                <w:top w:val="nil"/>
                <w:left w:val="nil"/>
                <w:bottom w:val="nil"/>
                <w:right w:val="nil"/>
                <w:between w:val="nil"/>
              </w:pBdr>
              <w:spacing w:line="244" w:lineRule="auto"/>
              <w:ind w:left="13"/>
              <w:jc w:val="center"/>
            </w:pPr>
            <w:r>
              <w:t>3</w:t>
            </w:r>
          </w:p>
        </w:tc>
      </w:tr>
      <w:tr w:rsidR="00B36F34" w14:paraId="4BDFE3DB" w14:textId="77777777">
        <w:trPr>
          <w:trHeight w:val="541"/>
        </w:trPr>
        <w:tc>
          <w:tcPr>
            <w:tcW w:w="2834" w:type="dxa"/>
          </w:tcPr>
          <w:p w14:paraId="1B51A0F0" w14:textId="77777777" w:rsidR="00B36F34" w:rsidRDefault="00C110E2">
            <w:pPr>
              <w:pBdr>
                <w:top w:val="nil"/>
                <w:left w:val="nil"/>
                <w:bottom w:val="nil"/>
                <w:right w:val="nil"/>
                <w:between w:val="nil"/>
              </w:pBdr>
              <w:spacing w:line="249" w:lineRule="auto"/>
              <w:ind w:left="110"/>
            </w:pPr>
            <w:r>
              <w:t>Recurso Humano</w:t>
            </w:r>
          </w:p>
        </w:tc>
        <w:tc>
          <w:tcPr>
            <w:tcW w:w="2833" w:type="dxa"/>
          </w:tcPr>
          <w:p w14:paraId="2597D1DC" w14:textId="77777777" w:rsidR="00B36F34" w:rsidRDefault="00C110E2">
            <w:pPr>
              <w:pBdr>
                <w:top w:val="nil"/>
                <w:left w:val="nil"/>
                <w:bottom w:val="nil"/>
                <w:right w:val="nil"/>
                <w:between w:val="nil"/>
              </w:pBdr>
              <w:spacing w:before="16"/>
              <w:rPr>
                <w:color w:val="434343"/>
              </w:rPr>
            </w:pPr>
            <w:r>
              <w:rPr>
                <w:color w:val="FF0000"/>
              </w:rPr>
              <w:t xml:space="preserve"> </w:t>
            </w:r>
            <w:r>
              <w:rPr>
                <w:color w:val="434343"/>
              </w:rPr>
              <w:t xml:space="preserve">Es difícil encontrar profesionales senior en el mercado laboral de Colombia que se adapten y ello limita su crecimiento. </w:t>
            </w:r>
          </w:p>
        </w:tc>
        <w:tc>
          <w:tcPr>
            <w:tcW w:w="2833" w:type="dxa"/>
          </w:tcPr>
          <w:p w14:paraId="4C5AA104" w14:textId="77777777" w:rsidR="00B36F34" w:rsidRDefault="00C110E2">
            <w:pPr>
              <w:pBdr>
                <w:top w:val="nil"/>
                <w:left w:val="nil"/>
                <w:bottom w:val="nil"/>
                <w:right w:val="nil"/>
                <w:between w:val="nil"/>
              </w:pBdr>
              <w:spacing w:line="249" w:lineRule="auto"/>
              <w:ind w:left="13"/>
              <w:jc w:val="center"/>
            </w:pPr>
            <w:r>
              <w:t>2</w:t>
            </w:r>
          </w:p>
        </w:tc>
      </w:tr>
      <w:tr w:rsidR="00B36F34" w14:paraId="166A01D4" w14:textId="77777777">
        <w:trPr>
          <w:trHeight w:val="1147"/>
        </w:trPr>
        <w:tc>
          <w:tcPr>
            <w:tcW w:w="2834" w:type="dxa"/>
          </w:tcPr>
          <w:p w14:paraId="67351462" w14:textId="77777777" w:rsidR="00B36F34" w:rsidRDefault="00C110E2">
            <w:pPr>
              <w:pBdr>
                <w:top w:val="nil"/>
                <w:left w:val="nil"/>
                <w:bottom w:val="nil"/>
                <w:right w:val="nil"/>
                <w:between w:val="nil"/>
              </w:pBdr>
              <w:spacing w:line="245" w:lineRule="auto"/>
              <w:ind w:left="110"/>
            </w:pPr>
            <w:r>
              <w:t>Consumo</w:t>
            </w:r>
          </w:p>
        </w:tc>
        <w:tc>
          <w:tcPr>
            <w:tcW w:w="2833" w:type="dxa"/>
          </w:tcPr>
          <w:p w14:paraId="7A5BECE8" w14:textId="77777777" w:rsidR="00B36F34" w:rsidRDefault="00C110E2">
            <w:pPr>
              <w:pBdr>
                <w:top w:val="nil"/>
                <w:left w:val="nil"/>
                <w:bottom w:val="nil"/>
                <w:right w:val="nil"/>
                <w:between w:val="nil"/>
              </w:pBdr>
              <w:spacing w:before="5" w:line="266" w:lineRule="auto"/>
              <w:ind w:left="109"/>
            </w:pPr>
            <w:r>
              <w:rPr>
                <w:rFonts w:ascii="Calibri" w:eastAsia="Calibri" w:hAnsi="Calibri" w:cs="Calibri"/>
              </w:rPr>
              <w:t>La industria colombiana, no se encuentra acostumbrada a adquirir soluciones de alta calidad, por ello en muchos casos se prefiere utilizar soluciones de menor calidad pero que son funcionales.</w:t>
            </w:r>
          </w:p>
        </w:tc>
        <w:tc>
          <w:tcPr>
            <w:tcW w:w="2833" w:type="dxa"/>
          </w:tcPr>
          <w:p w14:paraId="339C8368" w14:textId="77777777" w:rsidR="00B36F34" w:rsidRDefault="00C110E2">
            <w:pPr>
              <w:pBdr>
                <w:top w:val="nil"/>
                <w:left w:val="nil"/>
                <w:bottom w:val="nil"/>
                <w:right w:val="nil"/>
                <w:between w:val="nil"/>
              </w:pBdr>
              <w:spacing w:line="245" w:lineRule="auto"/>
              <w:ind w:left="13"/>
              <w:jc w:val="center"/>
            </w:pPr>
            <w:r>
              <w:t>4</w:t>
            </w:r>
          </w:p>
        </w:tc>
      </w:tr>
    </w:tbl>
    <w:p w14:paraId="7BD4DBB5" w14:textId="77777777" w:rsidR="00B36F34" w:rsidRDefault="00C110E2">
      <w:pPr>
        <w:pBdr>
          <w:top w:val="nil"/>
          <w:left w:val="nil"/>
          <w:bottom w:val="nil"/>
          <w:right w:val="nil"/>
          <w:between w:val="nil"/>
        </w:pBdr>
        <w:ind w:left="1699"/>
        <w:rPr>
          <w:color w:val="000000"/>
        </w:rPr>
      </w:pPr>
      <w:r>
        <w:rPr>
          <w:color w:val="000000"/>
        </w:rPr>
        <w:t>Fuente: elaboración propia.</w:t>
      </w:r>
    </w:p>
    <w:p w14:paraId="2FFDA9B6" w14:textId="73135309" w:rsidR="00B36F34" w:rsidRDefault="00C110E2">
      <w:pPr>
        <w:pBdr>
          <w:top w:val="nil"/>
          <w:left w:val="nil"/>
          <w:bottom w:val="nil"/>
          <w:right w:val="nil"/>
          <w:between w:val="nil"/>
        </w:pBdr>
        <w:spacing w:before="165" w:line="264" w:lineRule="auto"/>
        <w:ind w:left="1699" w:right="1988"/>
      </w:pPr>
      <w:r>
        <w:rPr>
          <w:color w:val="000000"/>
        </w:rPr>
        <w:t>Análisis de las debilidades</w:t>
      </w:r>
      <w:r>
        <w:t xml:space="preserve">: Debido a que Colombia es un país en desarrollo, le es fácil para la empresa encontrar proyectos a los cuales prestar sus servicios, pero es un mercado un una pequeña cantidad de clientes, y a  su vez los profesionales graduados y por graduarse en es insuficiente para cubrir el mercado laboral, por ello la organización se ve obligada a movilizar sus especialistas desde la casa matriz en </w:t>
      </w:r>
      <w:r w:rsidR="00194042">
        <w:t>España</w:t>
      </w:r>
      <w:r>
        <w:t xml:space="preserve">, provocando altos costos en la operación y dificultades en la expansión organizacional, aunque para ello intenta formar la mayor cantidad de profesionales junior en su estilo de trabajo, a corto plazo esto conlleva costos de entrenamiento, pero como ya se mencionó anteriormente IDOM piensa más en un mediano y largo plazo.  </w:t>
      </w:r>
    </w:p>
    <w:p w14:paraId="316487CE" w14:textId="77777777" w:rsidR="00B36F34" w:rsidRDefault="00B36F34">
      <w:pPr>
        <w:pBdr>
          <w:top w:val="nil"/>
          <w:left w:val="nil"/>
          <w:bottom w:val="nil"/>
          <w:right w:val="nil"/>
          <w:between w:val="nil"/>
        </w:pBdr>
        <w:rPr>
          <w:sz w:val="27"/>
          <w:szCs w:val="27"/>
        </w:rPr>
      </w:pPr>
    </w:p>
    <w:p w14:paraId="78BAB7C2" w14:textId="77777777" w:rsidR="00B36F34" w:rsidRDefault="00B36F34">
      <w:pPr>
        <w:pBdr>
          <w:top w:val="nil"/>
          <w:left w:val="nil"/>
          <w:bottom w:val="nil"/>
          <w:right w:val="nil"/>
          <w:between w:val="nil"/>
        </w:pBdr>
        <w:rPr>
          <w:sz w:val="27"/>
          <w:szCs w:val="27"/>
        </w:rPr>
      </w:pPr>
    </w:p>
    <w:p w14:paraId="2E288A15" w14:textId="77777777" w:rsidR="00B36F34" w:rsidRDefault="00B36F34">
      <w:pPr>
        <w:pBdr>
          <w:top w:val="nil"/>
          <w:left w:val="nil"/>
          <w:bottom w:val="nil"/>
          <w:right w:val="nil"/>
          <w:between w:val="nil"/>
        </w:pBdr>
        <w:rPr>
          <w:sz w:val="27"/>
          <w:szCs w:val="27"/>
        </w:rPr>
      </w:pPr>
    </w:p>
    <w:p w14:paraId="6446242A" w14:textId="77777777" w:rsidR="00B36F34" w:rsidRDefault="00B36F34">
      <w:pPr>
        <w:pBdr>
          <w:top w:val="nil"/>
          <w:left w:val="nil"/>
          <w:bottom w:val="nil"/>
          <w:right w:val="nil"/>
          <w:between w:val="nil"/>
        </w:pBdr>
        <w:rPr>
          <w:sz w:val="27"/>
          <w:szCs w:val="27"/>
        </w:rPr>
      </w:pPr>
    </w:p>
    <w:p w14:paraId="71E6459B" w14:textId="77777777" w:rsidR="00B36F34" w:rsidRDefault="00B36F34">
      <w:pPr>
        <w:pBdr>
          <w:top w:val="nil"/>
          <w:left w:val="nil"/>
          <w:bottom w:val="nil"/>
          <w:right w:val="nil"/>
          <w:between w:val="nil"/>
        </w:pBdr>
        <w:rPr>
          <w:sz w:val="27"/>
          <w:szCs w:val="27"/>
        </w:rPr>
      </w:pPr>
    </w:p>
    <w:p w14:paraId="2A095028" w14:textId="77777777" w:rsidR="00B36F34" w:rsidRDefault="00B36F34">
      <w:pPr>
        <w:pBdr>
          <w:top w:val="nil"/>
          <w:left w:val="nil"/>
          <w:bottom w:val="nil"/>
          <w:right w:val="nil"/>
          <w:between w:val="nil"/>
        </w:pBdr>
        <w:rPr>
          <w:sz w:val="27"/>
          <w:szCs w:val="27"/>
        </w:rPr>
      </w:pPr>
    </w:p>
    <w:p w14:paraId="4254EA52" w14:textId="77777777" w:rsidR="00B36F34" w:rsidRDefault="00B36F34">
      <w:pPr>
        <w:pBdr>
          <w:top w:val="nil"/>
          <w:left w:val="nil"/>
          <w:bottom w:val="nil"/>
          <w:right w:val="nil"/>
          <w:between w:val="nil"/>
        </w:pBdr>
        <w:rPr>
          <w:sz w:val="27"/>
          <w:szCs w:val="27"/>
        </w:rPr>
      </w:pPr>
    </w:p>
    <w:p w14:paraId="4EAE12D2" w14:textId="77777777" w:rsidR="00B36F34" w:rsidRDefault="00B36F34">
      <w:pPr>
        <w:pBdr>
          <w:top w:val="nil"/>
          <w:left w:val="nil"/>
          <w:bottom w:val="nil"/>
          <w:right w:val="nil"/>
          <w:between w:val="nil"/>
        </w:pBdr>
        <w:rPr>
          <w:sz w:val="27"/>
          <w:szCs w:val="27"/>
        </w:rPr>
      </w:pPr>
    </w:p>
    <w:p w14:paraId="0714E3A0" w14:textId="77777777" w:rsidR="00B36F34" w:rsidRDefault="00B36F34">
      <w:pPr>
        <w:pBdr>
          <w:top w:val="nil"/>
          <w:left w:val="nil"/>
          <w:bottom w:val="nil"/>
          <w:right w:val="nil"/>
          <w:between w:val="nil"/>
        </w:pBdr>
        <w:rPr>
          <w:sz w:val="27"/>
          <w:szCs w:val="27"/>
        </w:rPr>
      </w:pPr>
    </w:p>
    <w:p w14:paraId="476D22BA" w14:textId="77777777" w:rsidR="00B36F34" w:rsidRDefault="00B36F34">
      <w:pPr>
        <w:pBdr>
          <w:top w:val="nil"/>
          <w:left w:val="nil"/>
          <w:bottom w:val="nil"/>
          <w:right w:val="nil"/>
          <w:between w:val="nil"/>
        </w:pBdr>
        <w:rPr>
          <w:sz w:val="27"/>
          <w:szCs w:val="27"/>
        </w:rPr>
      </w:pPr>
    </w:p>
    <w:p w14:paraId="40DA1CDA" w14:textId="77777777" w:rsidR="00B36F34" w:rsidRDefault="00B36F34">
      <w:pPr>
        <w:pBdr>
          <w:top w:val="nil"/>
          <w:left w:val="nil"/>
          <w:bottom w:val="nil"/>
          <w:right w:val="nil"/>
          <w:between w:val="nil"/>
        </w:pBdr>
        <w:rPr>
          <w:sz w:val="27"/>
          <w:szCs w:val="27"/>
        </w:rPr>
      </w:pPr>
    </w:p>
    <w:p w14:paraId="0A91A486" w14:textId="77777777" w:rsidR="00B36F34" w:rsidRDefault="00B36F34">
      <w:pPr>
        <w:pBdr>
          <w:top w:val="nil"/>
          <w:left w:val="nil"/>
          <w:bottom w:val="nil"/>
          <w:right w:val="nil"/>
          <w:between w:val="nil"/>
        </w:pBdr>
        <w:rPr>
          <w:sz w:val="27"/>
          <w:szCs w:val="27"/>
        </w:rPr>
      </w:pPr>
    </w:p>
    <w:p w14:paraId="10616D8B" w14:textId="77777777" w:rsidR="00B36F34" w:rsidRDefault="00B36F34">
      <w:pPr>
        <w:pBdr>
          <w:top w:val="nil"/>
          <w:left w:val="nil"/>
          <w:bottom w:val="nil"/>
          <w:right w:val="nil"/>
          <w:between w:val="nil"/>
        </w:pBdr>
        <w:rPr>
          <w:sz w:val="27"/>
          <w:szCs w:val="27"/>
        </w:rPr>
      </w:pPr>
    </w:p>
    <w:p w14:paraId="04B41E34" w14:textId="77777777" w:rsidR="00B36F34" w:rsidRDefault="00B36F34">
      <w:pPr>
        <w:pBdr>
          <w:top w:val="nil"/>
          <w:left w:val="nil"/>
          <w:bottom w:val="nil"/>
          <w:right w:val="nil"/>
          <w:between w:val="nil"/>
        </w:pBdr>
        <w:rPr>
          <w:sz w:val="27"/>
          <w:szCs w:val="27"/>
        </w:rPr>
      </w:pPr>
    </w:p>
    <w:p w14:paraId="0CF766EB" w14:textId="77777777" w:rsidR="00B36F34" w:rsidRDefault="00B36F34">
      <w:pPr>
        <w:pBdr>
          <w:top w:val="nil"/>
          <w:left w:val="nil"/>
          <w:bottom w:val="nil"/>
          <w:right w:val="nil"/>
          <w:between w:val="nil"/>
        </w:pBdr>
        <w:rPr>
          <w:sz w:val="27"/>
          <w:szCs w:val="27"/>
        </w:rPr>
      </w:pPr>
    </w:p>
    <w:p w14:paraId="0A33F76D" w14:textId="77777777" w:rsidR="00B36F34" w:rsidRDefault="00B36F34">
      <w:pPr>
        <w:pBdr>
          <w:top w:val="nil"/>
          <w:left w:val="nil"/>
          <w:bottom w:val="nil"/>
          <w:right w:val="nil"/>
          <w:between w:val="nil"/>
        </w:pBdr>
        <w:rPr>
          <w:sz w:val="27"/>
          <w:szCs w:val="27"/>
        </w:rPr>
      </w:pPr>
    </w:p>
    <w:p w14:paraId="06A7D0F7" w14:textId="7B0E3859" w:rsidR="00B36F34" w:rsidRDefault="00B36F34">
      <w:pPr>
        <w:pBdr>
          <w:top w:val="nil"/>
          <w:left w:val="nil"/>
          <w:bottom w:val="nil"/>
          <w:right w:val="nil"/>
          <w:between w:val="nil"/>
        </w:pBdr>
        <w:rPr>
          <w:sz w:val="27"/>
          <w:szCs w:val="27"/>
        </w:rPr>
      </w:pPr>
    </w:p>
    <w:p w14:paraId="2BCBABFD" w14:textId="77777777" w:rsidR="00B36F34" w:rsidRDefault="00B36F34">
      <w:pPr>
        <w:pBdr>
          <w:top w:val="nil"/>
          <w:left w:val="nil"/>
          <w:bottom w:val="nil"/>
          <w:right w:val="nil"/>
          <w:between w:val="nil"/>
        </w:pBdr>
        <w:rPr>
          <w:color w:val="000000"/>
          <w:sz w:val="20"/>
          <w:szCs w:val="20"/>
        </w:rPr>
      </w:pPr>
    </w:p>
    <w:p w14:paraId="3F91CAEC" w14:textId="77777777" w:rsidR="00B36F34" w:rsidRDefault="00B36F34">
      <w:pPr>
        <w:pBdr>
          <w:top w:val="nil"/>
          <w:left w:val="nil"/>
          <w:bottom w:val="nil"/>
          <w:right w:val="nil"/>
          <w:between w:val="nil"/>
        </w:pBdr>
        <w:rPr>
          <w:color w:val="000000"/>
          <w:sz w:val="20"/>
          <w:szCs w:val="20"/>
        </w:rPr>
      </w:pPr>
    </w:p>
    <w:p w14:paraId="57229A8C" w14:textId="77777777" w:rsidR="00B36F34" w:rsidRDefault="00B36F34">
      <w:pPr>
        <w:pBdr>
          <w:top w:val="nil"/>
          <w:left w:val="nil"/>
          <w:bottom w:val="nil"/>
          <w:right w:val="nil"/>
          <w:between w:val="nil"/>
        </w:pBdr>
        <w:rPr>
          <w:color w:val="000000"/>
          <w:sz w:val="20"/>
          <w:szCs w:val="20"/>
        </w:rPr>
      </w:pPr>
    </w:p>
    <w:p w14:paraId="658FCC64" w14:textId="77777777" w:rsidR="00B36F34" w:rsidRDefault="00B36F34">
      <w:pPr>
        <w:pBdr>
          <w:top w:val="nil"/>
          <w:left w:val="nil"/>
          <w:bottom w:val="nil"/>
          <w:right w:val="nil"/>
          <w:between w:val="nil"/>
        </w:pBdr>
        <w:rPr>
          <w:color w:val="000000"/>
          <w:sz w:val="20"/>
          <w:szCs w:val="20"/>
        </w:rPr>
      </w:pPr>
    </w:p>
    <w:p w14:paraId="7868399B" w14:textId="77777777" w:rsidR="00B36F34" w:rsidRDefault="00B36F34">
      <w:pPr>
        <w:pBdr>
          <w:top w:val="nil"/>
          <w:left w:val="nil"/>
          <w:bottom w:val="nil"/>
          <w:right w:val="nil"/>
          <w:between w:val="nil"/>
        </w:pBdr>
        <w:spacing w:before="7"/>
        <w:rPr>
          <w:color w:val="000000"/>
          <w:sz w:val="27"/>
          <w:szCs w:val="27"/>
        </w:rPr>
      </w:pPr>
    </w:p>
    <w:p w14:paraId="5176EB77" w14:textId="7758AC88" w:rsidR="00B36F34" w:rsidRDefault="00C110E2">
      <w:pPr>
        <w:spacing w:before="92" w:line="264" w:lineRule="auto"/>
        <w:ind w:left="1699" w:right="1687"/>
        <w:rPr>
          <w:b/>
          <w:i/>
          <w:color w:val="000000"/>
          <w:sz w:val="13"/>
          <w:szCs w:val="13"/>
        </w:rPr>
      </w:pPr>
      <w:r>
        <w:t>Tabla 5 Oportunidades de la empresa IDOM</w:t>
      </w:r>
    </w:p>
    <w:tbl>
      <w:tblPr>
        <w:tblStyle w:val="a3"/>
        <w:tblW w:w="8500" w:type="dxa"/>
        <w:tblInd w:w="1709"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000" w:firstRow="0" w:lastRow="0" w:firstColumn="0" w:lastColumn="0" w:noHBand="0" w:noVBand="0"/>
      </w:tblPr>
      <w:tblGrid>
        <w:gridCol w:w="2834"/>
        <w:gridCol w:w="2833"/>
        <w:gridCol w:w="2833"/>
      </w:tblGrid>
      <w:tr w:rsidR="00B36F34" w14:paraId="140A6FED" w14:textId="77777777">
        <w:trPr>
          <w:trHeight w:val="267"/>
        </w:trPr>
        <w:tc>
          <w:tcPr>
            <w:tcW w:w="2834" w:type="dxa"/>
            <w:tcBorders>
              <w:bottom w:val="single" w:sz="12" w:space="0" w:color="8EAADB"/>
            </w:tcBorders>
          </w:tcPr>
          <w:p w14:paraId="5A340D52" w14:textId="77777777" w:rsidR="00B36F34" w:rsidRDefault="00C110E2">
            <w:pPr>
              <w:pBdr>
                <w:top w:val="nil"/>
                <w:left w:val="nil"/>
                <w:bottom w:val="nil"/>
                <w:right w:val="nil"/>
                <w:between w:val="nil"/>
              </w:pBdr>
              <w:spacing w:line="248" w:lineRule="auto"/>
              <w:ind w:left="943" w:right="936"/>
              <w:jc w:val="center"/>
              <w:rPr>
                <w:b/>
                <w:color w:val="000000"/>
              </w:rPr>
            </w:pPr>
            <w:r>
              <w:rPr>
                <w:b/>
                <w:color w:val="000000"/>
              </w:rPr>
              <w:t>Variables</w:t>
            </w:r>
          </w:p>
        </w:tc>
        <w:tc>
          <w:tcPr>
            <w:tcW w:w="2833" w:type="dxa"/>
            <w:tcBorders>
              <w:bottom w:val="single" w:sz="12" w:space="0" w:color="8EAADB"/>
            </w:tcBorders>
          </w:tcPr>
          <w:p w14:paraId="19EFDB82" w14:textId="77777777" w:rsidR="00B36F34" w:rsidRDefault="00C110E2">
            <w:pPr>
              <w:pBdr>
                <w:top w:val="nil"/>
                <w:left w:val="nil"/>
                <w:bottom w:val="nil"/>
                <w:right w:val="nil"/>
                <w:between w:val="nil"/>
              </w:pBdr>
              <w:spacing w:line="248" w:lineRule="auto"/>
              <w:ind w:left="709"/>
              <w:rPr>
                <w:b/>
                <w:color w:val="000000"/>
              </w:rPr>
            </w:pPr>
            <w:r>
              <w:rPr>
                <w:b/>
                <w:color w:val="000000"/>
              </w:rPr>
              <w:t>Oportunidades</w:t>
            </w:r>
          </w:p>
        </w:tc>
        <w:tc>
          <w:tcPr>
            <w:tcW w:w="2833" w:type="dxa"/>
            <w:tcBorders>
              <w:bottom w:val="single" w:sz="12" w:space="0" w:color="8EAADB"/>
            </w:tcBorders>
          </w:tcPr>
          <w:p w14:paraId="21C4C01A" w14:textId="77777777" w:rsidR="00B36F34" w:rsidRDefault="00C110E2">
            <w:pPr>
              <w:pBdr>
                <w:top w:val="nil"/>
                <w:left w:val="nil"/>
                <w:bottom w:val="nil"/>
                <w:right w:val="nil"/>
                <w:between w:val="nil"/>
              </w:pBdr>
              <w:spacing w:line="248" w:lineRule="auto"/>
              <w:ind w:left="662" w:right="655"/>
              <w:jc w:val="center"/>
              <w:rPr>
                <w:b/>
                <w:color w:val="000000"/>
              </w:rPr>
            </w:pPr>
            <w:r>
              <w:rPr>
                <w:b/>
                <w:color w:val="000000"/>
              </w:rPr>
              <w:t>Calificar (1 a 5)</w:t>
            </w:r>
          </w:p>
        </w:tc>
      </w:tr>
      <w:tr w:rsidR="00B36F34" w14:paraId="4CF021A7" w14:textId="77777777">
        <w:trPr>
          <w:trHeight w:val="3404"/>
        </w:trPr>
        <w:tc>
          <w:tcPr>
            <w:tcW w:w="2834" w:type="dxa"/>
            <w:tcBorders>
              <w:top w:val="single" w:sz="12" w:space="0" w:color="8EAADB"/>
              <w:bottom w:val="single" w:sz="6" w:space="0" w:color="B4C5E7"/>
            </w:tcBorders>
          </w:tcPr>
          <w:p w14:paraId="6F749FB3" w14:textId="77777777" w:rsidR="00B36F34" w:rsidRDefault="00C110E2">
            <w:pPr>
              <w:pBdr>
                <w:top w:val="nil"/>
                <w:left w:val="nil"/>
                <w:bottom w:val="nil"/>
                <w:right w:val="nil"/>
                <w:between w:val="nil"/>
              </w:pBdr>
              <w:spacing w:line="249" w:lineRule="auto"/>
              <w:ind w:left="110"/>
            </w:pPr>
            <w:r>
              <w:t>Político</w:t>
            </w:r>
          </w:p>
        </w:tc>
        <w:tc>
          <w:tcPr>
            <w:tcW w:w="2833" w:type="dxa"/>
            <w:tcBorders>
              <w:top w:val="single" w:sz="12" w:space="0" w:color="8EAADB"/>
              <w:bottom w:val="single" w:sz="6" w:space="0" w:color="B4C5E7"/>
            </w:tcBorders>
          </w:tcPr>
          <w:p w14:paraId="681F969A" w14:textId="370272BE" w:rsidR="00B36F34" w:rsidRDefault="00C110E2">
            <w:pPr>
              <w:pBdr>
                <w:top w:val="nil"/>
                <w:left w:val="nil"/>
                <w:bottom w:val="nil"/>
                <w:right w:val="nil"/>
                <w:between w:val="nil"/>
              </w:pBdr>
              <w:spacing w:before="6" w:line="252" w:lineRule="auto"/>
              <w:ind w:left="109" w:right="92"/>
              <w:rPr>
                <w:rFonts w:ascii="Calibri" w:eastAsia="Calibri" w:hAnsi="Calibri" w:cs="Calibri"/>
              </w:rPr>
            </w:pPr>
            <w:r>
              <w:rPr>
                <w:rFonts w:ascii="Calibri" w:eastAsia="Calibri" w:hAnsi="Calibri" w:cs="Calibri"/>
              </w:rPr>
              <w:t xml:space="preserve">El mundo y el estado colombiano, se encuentra haciendo una apuesta por la innovación y la transición energética, por ello empresas estatales y privadas se encuentran emprendiendo proyectos de gran magnitud en estos tópicos, para los cuales IDOM tiene </w:t>
            </w:r>
            <w:r w:rsidR="006017DE">
              <w:rPr>
                <w:rFonts w:ascii="Calibri" w:eastAsia="Calibri" w:hAnsi="Calibri" w:cs="Calibri"/>
              </w:rPr>
              <w:t>experiencia en</w:t>
            </w:r>
            <w:r>
              <w:rPr>
                <w:rFonts w:ascii="Calibri" w:eastAsia="Calibri" w:hAnsi="Calibri" w:cs="Calibri"/>
              </w:rPr>
              <w:t xml:space="preserve"> asesoramiento y diseño.</w:t>
            </w:r>
          </w:p>
        </w:tc>
        <w:tc>
          <w:tcPr>
            <w:tcW w:w="2833" w:type="dxa"/>
            <w:tcBorders>
              <w:top w:val="single" w:sz="12" w:space="0" w:color="8EAADB"/>
              <w:bottom w:val="single" w:sz="6" w:space="0" w:color="B4C5E7"/>
            </w:tcBorders>
          </w:tcPr>
          <w:p w14:paraId="1EE18676" w14:textId="77777777" w:rsidR="00B36F34" w:rsidRDefault="00C110E2">
            <w:pPr>
              <w:pBdr>
                <w:top w:val="nil"/>
                <w:left w:val="nil"/>
                <w:bottom w:val="nil"/>
                <w:right w:val="nil"/>
                <w:between w:val="nil"/>
              </w:pBdr>
              <w:spacing w:line="249" w:lineRule="auto"/>
              <w:ind w:left="13"/>
              <w:jc w:val="center"/>
              <w:rPr>
                <w:i/>
              </w:rPr>
            </w:pPr>
            <w:r>
              <w:rPr>
                <w:i/>
              </w:rPr>
              <w:t>5</w:t>
            </w:r>
          </w:p>
        </w:tc>
      </w:tr>
      <w:tr w:rsidR="00B36F34" w14:paraId="790764C7" w14:textId="77777777">
        <w:trPr>
          <w:trHeight w:val="856"/>
        </w:trPr>
        <w:tc>
          <w:tcPr>
            <w:tcW w:w="2834" w:type="dxa"/>
            <w:tcBorders>
              <w:top w:val="single" w:sz="6" w:space="0" w:color="B4C5E7"/>
            </w:tcBorders>
          </w:tcPr>
          <w:p w14:paraId="3347D3C4" w14:textId="77777777" w:rsidR="00B36F34" w:rsidRDefault="00C110E2">
            <w:pPr>
              <w:pBdr>
                <w:top w:val="nil"/>
                <w:left w:val="nil"/>
                <w:bottom w:val="nil"/>
                <w:right w:val="nil"/>
                <w:between w:val="nil"/>
              </w:pBdr>
              <w:spacing w:line="242" w:lineRule="auto"/>
              <w:ind w:left="110"/>
            </w:pPr>
            <w:r>
              <w:t>Económico</w:t>
            </w:r>
          </w:p>
        </w:tc>
        <w:tc>
          <w:tcPr>
            <w:tcW w:w="2833" w:type="dxa"/>
            <w:tcBorders>
              <w:top w:val="single" w:sz="6" w:space="0" w:color="B4C5E7"/>
            </w:tcBorders>
          </w:tcPr>
          <w:p w14:paraId="6593E6B5" w14:textId="77777777" w:rsidR="00B36F34" w:rsidRDefault="00C110E2">
            <w:pPr>
              <w:pBdr>
                <w:top w:val="nil"/>
                <w:left w:val="nil"/>
                <w:bottom w:val="nil"/>
                <w:right w:val="nil"/>
                <w:between w:val="nil"/>
              </w:pBdr>
              <w:spacing w:before="6" w:line="266" w:lineRule="auto"/>
              <w:ind w:left="109"/>
              <w:rPr>
                <w:rFonts w:ascii="Calibri" w:eastAsia="Calibri" w:hAnsi="Calibri" w:cs="Calibri"/>
                <w:color w:val="000000"/>
              </w:rPr>
            </w:pPr>
            <w:r>
              <w:rPr>
                <w:rFonts w:ascii="Calibri" w:eastAsia="Calibri" w:hAnsi="Calibri" w:cs="Calibri"/>
              </w:rPr>
              <w:t>La gran cantidad de dinero que se encuentra invirtiendo en diferentes proyectos de investigación y desarrollo para producción de energía limpia, a nivel nacional e internacional, sumado a ello a grandes inversiones en infraestructura y gasto público para la reactivación económica es una oportunidad para IDOM, en la medida que logre aumentar su cantidad de encargos.</w:t>
            </w:r>
            <w:r>
              <w:rPr>
                <w:rFonts w:ascii="Calibri" w:eastAsia="Calibri" w:hAnsi="Calibri" w:cs="Calibri"/>
                <w:color w:val="FF0000"/>
              </w:rPr>
              <w:t xml:space="preserve"> </w:t>
            </w:r>
          </w:p>
        </w:tc>
        <w:tc>
          <w:tcPr>
            <w:tcW w:w="2833" w:type="dxa"/>
            <w:tcBorders>
              <w:top w:val="single" w:sz="6" w:space="0" w:color="B4C5E7"/>
            </w:tcBorders>
          </w:tcPr>
          <w:p w14:paraId="7606AC28" w14:textId="77777777" w:rsidR="00B36F34" w:rsidRDefault="00C110E2">
            <w:pPr>
              <w:pBdr>
                <w:top w:val="nil"/>
                <w:left w:val="nil"/>
                <w:bottom w:val="nil"/>
                <w:right w:val="nil"/>
                <w:between w:val="nil"/>
              </w:pBdr>
              <w:spacing w:line="242" w:lineRule="auto"/>
              <w:ind w:left="13"/>
              <w:jc w:val="center"/>
              <w:rPr>
                <w:i/>
              </w:rPr>
            </w:pPr>
            <w:r>
              <w:rPr>
                <w:i/>
              </w:rPr>
              <w:t>5</w:t>
            </w:r>
          </w:p>
        </w:tc>
      </w:tr>
      <w:tr w:rsidR="00B36F34" w14:paraId="2619B15D" w14:textId="77777777">
        <w:trPr>
          <w:trHeight w:val="570"/>
        </w:trPr>
        <w:tc>
          <w:tcPr>
            <w:tcW w:w="2834" w:type="dxa"/>
          </w:tcPr>
          <w:p w14:paraId="2BB21603" w14:textId="77777777" w:rsidR="00B36F34" w:rsidRDefault="00C110E2">
            <w:pPr>
              <w:pBdr>
                <w:top w:val="nil"/>
                <w:left w:val="nil"/>
                <w:bottom w:val="nil"/>
                <w:right w:val="nil"/>
                <w:between w:val="nil"/>
              </w:pBdr>
              <w:spacing w:line="244" w:lineRule="auto"/>
              <w:ind w:left="110"/>
            </w:pPr>
            <w:r>
              <w:t>Social</w:t>
            </w:r>
          </w:p>
        </w:tc>
        <w:tc>
          <w:tcPr>
            <w:tcW w:w="2833" w:type="dxa"/>
          </w:tcPr>
          <w:p w14:paraId="6A034455" w14:textId="77777777" w:rsidR="00B36F34" w:rsidRDefault="00C110E2">
            <w:pPr>
              <w:pBdr>
                <w:top w:val="nil"/>
                <w:left w:val="nil"/>
                <w:bottom w:val="nil"/>
                <w:right w:val="nil"/>
                <w:between w:val="nil"/>
              </w:pBdr>
              <w:spacing w:before="20" w:line="261" w:lineRule="auto"/>
              <w:ind w:left="109"/>
              <w:rPr>
                <w:rFonts w:ascii="Calibri" w:eastAsia="Calibri" w:hAnsi="Calibri" w:cs="Calibri"/>
              </w:rPr>
            </w:pPr>
            <w:r>
              <w:rPr>
                <w:rFonts w:ascii="Calibri" w:eastAsia="Calibri" w:hAnsi="Calibri" w:cs="Calibri"/>
              </w:rPr>
              <w:t xml:space="preserve">La empresa se encuentra comprometida con la formación de profesiones junior, que en muchos casos su primer empleo después de graduarse es con la organización, con ello les otorga formación y les enseña un modelo de trabajo de alta calidad. </w:t>
            </w:r>
          </w:p>
        </w:tc>
        <w:tc>
          <w:tcPr>
            <w:tcW w:w="2833" w:type="dxa"/>
          </w:tcPr>
          <w:p w14:paraId="1A616984" w14:textId="77777777" w:rsidR="00B36F34" w:rsidRDefault="00C110E2">
            <w:pPr>
              <w:pBdr>
                <w:top w:val="nil"/>
                <w:left w:val="nil"/>
                <w:bottom w:val="nil"/>
                <w:right w:val="nil"/>
                <w:between w:val="nil"/>
              </w:pBdr>
              <w:spacing w:line="244" w:lineRule="auto"/>
              <w:ind w:left="13"/>
              <w:jc w:val="center"/>
            </w:pPr>
            <w:r>
              <w:t>5</w:t>
            </w:r>
          </w:p>
        </w:tc>
      </w:tr>
    </w:tbl>
    <w:p w14:paraId="42B61068" w14:textId="77777777" w:rsidR="00B36F34" w:rsidRDefault="00C110E2">
      <w:pPr>
        <w:pBdr>
          <w:top w:val="nil"/>
          <w:left w:val="nil"/>
          <w:bottom w:val="nil"/>
          <w:right w:val="nil"/>
          <w:between w:val="nil"/>
        </w:pBdr>
        <w:ind w:left="1699"/>
        <w:rPr>
          <w:color w:val="000000"/>
        </w:rPr>
      </w:pPr>
      <w:r>
        <w:rPr>
          <w:color w:val="000000"/>
        </w:rPr>
        <w:t>Fuente: elaboración propia.</w:t>
      </w:r>
    </w:p>
    <w:p w14:paraId="5DA03488" w14:textId="570360D7" w:rsidR="00B36F34" w:rsidRDefault="00C110E2">
      <w:pPr>
        <w:pBdr>
          <w:top w:val="nil"/>
          <w:left w:val="nil"/>
          <w:bottom w:val="nil"/>
          <w:right w:val="nil"/>
          <w:between w:val="nil"/>
        </w:pBdr>
        <w:spacing w:before="176"/>
        <w:ind w:left="1699" w:right="1988"/>
        <w:rPr>
          <w:color w:val="000000"/>
          <w:sz w:val="24"/>
          <w:szCs w:val="24"/>
        </w:rPr>
      </w:pPr>
      <w:r>
        <w:rPr>
          <w:color w:val="000000"/>
        </w:rPr>
        <w:t>Análisis de las Oportunidades</w:t>
      </w:r>
      <w:r>
        <w:t xml:space="preserve">: En estos momentos a nivel global se tienen en ejecución y planeación una gran cambio tecnológico, en cuanto cómo producimos la energía, cómo nos transportamos, cómo construimos y cómo nuestras industrias interactúan con el medio ambiente, debido a ello es el momento perfecto para IDOM para emprender nuevos proyectos, ampliar mercados con la líneas sostenibles y fortalecer su presencia en los mercados en lo que ya opera, a futuro la empresa planea realizar una expansión por </w:t>
      </w:r>
      <w:r w:rsidR="006017DE">
        <w:t>Latinoamérica</w:t>
      </w:r>
      <w:r>
        <w:t>, que se puede afianzar desde el mercado colombiano.</w:t>
      </w:r>
    </w:p>
    <w:p w14:paraId="660C1B92" w14:textId="3E4F79AD" w:rsidR="00B36F34" w:rsidRDefault="00B36F34">
      <w:pPr>
        <w:pBdr>
          <w:top w:val="nil"/>
          <w:left w:val="nil"/>
          <w:bottom w:val="nil"/>
          <w:right w:val="nil"/>
          <w:between w:val="nil"/>
        </w:pBdr>
        <w:spacing w:before="3"/>
        <w:rPr>
          <w:color w:val="000000"/>
          <w:sz w:val="28"/>
          <w:szCs w:val="28"/>
        </w:rPr>
      </w:pPr>
    </w:p>
    <w:p w14:paraId="686EDAB3" w14:textId="77777777" w:rsidR="006017DE" w:rsidRDefault="006017DE">
      <w:pPr>
        <w:pBdr>
          <w:top w:val="nil"/>
          <w:left w:val="nil"/>
          <w:bottom w:val="nil"/>
          <w:right w:val="nil"/>
          <w:between w:val="nil"/>
        </w:pBdr>
        <w:spacing w:line="259" w:lineRule="auto"/>
        <w:ind w:left="1699" w:right="1983"/>
        <w:rPr>
          <w:color w:val="000000"/>
        </w:rPr>
      </w:pPr>
    </w:p>
    <w:p w14:paraId="5900B1F9" w14:textId="77777777" w:rsidR="006017DE" w:rsidRDefault="006017DE">
      <w:pPr>
        <w:pBdr>
          <w:top w:val="nil"/>
          <w:left w:val="nil"/>
          <w:bottom w:val="nil"/>
          <w:right w:val="nil"/>
          <w:between w:val="nil"/>
        </w:pBdr>
        <w:spacing w:line="259" w:lineRule="auto"/>
        <w:ind w:left="1699" w:right="1983"/>
        <w:rPr>
          <w:color w:val="000000"/>
        </w:rPr>
      </w:pPr>
    </w:p>
    <w:p w14:paraId="640FD5E6" w14:textId="26D6AE9E" w:rsidR="006017DE" w:rsidRDefault="006017DE">
      <w:pPr>
        <w:pBdr>
          <w:top w:val="nil"/>
          <w:left w:val="nil"/>
          <w:bottom w:val="nil"/>
          <w:right w:val="nil"/>
          <w:between w:val="nil"/>
        </w:pBdr>
        <w:spacing w:line="259" w:lineRule="auto"/>
        <w:ind w:left="1699" w:right="1983"/>
        <w:rPr>
          <w:color w:val="000000"/>
        </w:rPr>
      </w:pPr>
    </w:p>
    <w:p w14:paraId="14F5ACE8" w14:textId="2FF6FB07" w:rsidR="006017DE" w:rsidRDefault="006017DE">
      <w:pPr>
        <w:pBdr>
          <w:top w:val="nil"/>
          <w:left w:val="nil"/>
          <w:bottom w:val="nil"/>
          <w:right w:val="nil"/>
          <w:between w:val="nil"/>
        </w:pBdr>
        <w:spacing w:line="259" w:lineRule="auto"/>
        <w:ind w:left="1699" w:right="1983"/>
        <w:rPr>
          <w:color w:val="000000"/>
        </w:rPr>
      </w:pPr>
    </w:p>
    <w:p w14:paraId="3108FE9B" w14:textId="411C4997" w:rsidR="006017DE" w:rsidRDefault="006017DE">
      <w:pPr>
        <w:pBdr>
          <w:top w:val="nil"/>
          <w:left w:val="nil"/>
          <w:bottom w:val="nil"/>
          <w:right w:val="nil"/>
          <w:between w:val="nil"/>
        </w:pBdr>
        <w:spacing w:line="259" w:lineRule="auto"/>
        <w:ind w:left="1699" w:right="1983"/>
        <w:rPr>
          <w:color w:val="000000"/>
        </w:rPr>
      </w:pPr>
    </w:p>
    <w:p w14:paraId="753FF20E" w14:textId="3135F8E0" w:rsidR="006017DE" w:rsidRDefault="006017DE">
      <w:pPr>
        <w:pBdr>
          <w:top w:val="nil"/>
          <w:left w:val="nil"/>
          <w:bottom w:val="nil"/>
          <w:right w:val="nil"/>
          <w:between w:val="nil"/>
        </w:pBdr>
        <w:spacing w:line="259" w:lineRule="auto"/>
        <w:ind w:left="1699" w:right="1983"/>
        <w:rPr>
          <w:color w:val="000000"/>
        </w:rPr>
      </w:pPr>
    </w:p>
    <w:p w14:paraId="7E997187" w14:textId="77777777" w:rsidR="006017DE" w:rsidRDefault="006017DE">
      <w:pPr>
        <w:pBdr>
          <w:top w:val="nil"/>
          <w:left w:val="nil"/>
          <w:bottom w:val="nil"/>
          <w:right w:val="nil"/>
          <w:between w:val="nil"/>
        </w:pBdr>
        <w:spacing w:line="259" w:lineRule="auto"/>
        <w:ind w:left="1699" w:right="1983"/>
        <w:rPr>
          <w:color w:val="000000"/>
        </w:rPr>
      </w:pPr>
    </w:p>
    <w:p w14:paraId="798AABE4" w14:textId="0AB88696" w:rsidR="00B36F34" w:rsidRDefault="00C110E2">
      <w:pPr>
        <w:pBdr>
          <w:top w:val="nil"/>
          <w:left w:val="nil"/>
          <w:bottom w:val="nil"/>
          <w:right w:val="nil"/>
          <w:between w:val="nil"/>
        </w:pBdr>
        <w:spacing w:line="259" w:lineRule="auto"/>
        <w:ind w:left="1699" w:right="1983"/>
        <w:rPr>
          <w:b/>
          <w:i/>
          <w:color w:val="000000"/>
        </w:rPr>
      </w:pPr>
      <w:r>
        <w:rPr>
          <w:color w:val="000000"/>
        </w:rPr>
        <w:t xml:space="preserve">Tabla 6 Amenazas de la empresa </w:t>
      </w:r>
      <w:r>
        <w:t>IDOM</w:t>
      </w:r>
    </w:p>
    <w:p w14:paraId="57F153B2" w14:textId="77777777" w:rsidR="00B36F34" w:rsidRDefault="00B36F34">
      <w:pPr>
        <w:pBdr>
          <w:top w:val="nil"/>
          <w:left w:val="nil"/>
          <w:bottom w:val="nil"/>
          <w:right w:val="nil"/>
          <w:between w:val="nil"/>
        </w:pBdr>
        <w:spacing w:before="2"/>
        <w:rPr>
          <w:b/>
          <w:i/>
          <w:color w:val="000000"/>
          <w:sz w:val="14"/>
          <w:szCs w:val="14"/>
        </w:rPr>
      </w:pPr>
    </w:p>
    <w:tbl>
      <w:tblPr>
        <w:tblStyle w:val="a4"/>
        <w:tblW w:w="8500" w:type="dxa"/>
        <w:tblInd w:w="1709"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000" w:firstRow="0" w:lastRow="0" w:firstColumn="0" w:lastColumn="0" w:noHBand="0" w:noVBand="0"/>
      </w:tblPr>
      <w:tblGrid>
        <w:gridCol w:w="2834"/>
        <w:gridCol w:w="2833"/>
        <w:gridCol w:w="2833"/>
      </w:tblGrid>
      <w:tr w:rsidR="00B36F34" w14:paraId="5D277DE7" w14:textId="77777777">
        <w:trPr>
          <w:trHeight w:val="267"/>
        </w:trPr>
        <w:tc>
          <w:tcPr>
            <w:tcW w:w="2834" w:type="dxa"/>
            <w:tcBorders>
              <w:bottom w:val="single" w:sz="12" w:space="0" w:color="8EAADB"/>
            </w:tcBorders>
          </w:tcPr>
          <w:p w14:paraId="6024B5E5" w14:textId="77777777" w:rsidR="00B36F34" w:rsidRDefault="00C110E2">
            <w:pPr>
              <w:pBdr>
                <w:top w:val="nil"/>
                <w:left w:val="nil"/>
                <w:bottom w:val="nil"/>
                <w:right w:val="nil"/>
                <w:between w:val="nil"/>
              </w:pBdr>
              <w:spacing w:line="248" w:lineRule="auto"/>
              <w:ind w:left="943" w:right="936"/>
              <w:jc w:val="center"/>
              <w:rPr>
                <w:b/>
                <w:color w:val="000000"/>
              </w:rPr>
            </w:pPr>
            <w:r>
              <w:rPr>
                <w:b/>
                <w:color w:val="000000"/>
              </w:rPr>
              <w:t>Variables</w:t>
            </w:r>
          </w:p>
        </w:tc>
        <w:tc>
          <w:tcPr>
            <w:tcW w:w="2833" w:type="dxa"/>
            <w:tcBorders>
              <w:bottom w:val="single" w:sz="12" w:space="0" w:color="8EAADB"/>
            </w:tcBorders>
          </w:tcPr>
          <w:p w14:paraId="7B62F10C" w14:textId="77777777" w:rsidR="00B36F34" w:rsidRDefault="00C110E2">
            <w:pPr>
              <w:pBdr>
                <w:top w:val="nil"/>
                <w:left w:val="nil"/>
                <w:bottom w:val="nil"/>
                <w:right w:val="nil"/>
                <w:between w:val="nil"/>
              </w:pBdr>
              <w:spacing w:line="248" w:lineRule="auto"/>
              <w:ind w:left="935"/>
              <w:rPr>
                <w:b/>
                <w:color w:val="000000"/>
              </w:rPr>
            </w:pPr>
            <w:r>
              <w:rPr>
                <w:b/>
                <w:color w:val="000000"/>
              </w:rPr>
              <w:t>Amenazas</w:t>
            </w:r>
          </w:p>
        </w:tc>
        <w:tc>
          <w:tcPr>
            <w:tcW w:w="2833" w:type="dxa"/>
            <w:tcBorders>
              <w:bottom w:val="single" w:sz="12" w:space="0" w:color="8EAADB"/>
            </w:tcBorders>
          </w:tcPr>
          <w:p w14:paraId="1DC657EA" w14:textId="77777777" w:rsidR="00B36F34" w:rsidRDefault="00C110E2">
            <w:pPr>
              <w:pBdr>
                <w:top w:val="nil"/>
                <w:left w:val="nil"/>
                <w:bottom w:val="nil"/>
                <w:right w:val="nil"/>
                <w:between w:val="nil"/>
              </w:pBdr>
              <w:spacing w:line="248" w:lineRule="auto"/>
              <w:ind w:left="662" w:right="655"/>
              <w:jc w:val="center"/>
              <w:rPr>
                <w:b/>
                <w:color w:val="000000"/>
              </w:rPr>
            </w:pPr>
            <w:r>
              <w:rPr>
                <w:b/>
                <w:color w:val="000000"/>
              </w:rPr>
              <w:t>Calificar (1 a 5)</w:t>
            </w:r>
          </w:p>
        </w:tc>
      </w:tr>
      <w:tr w:rsidR="00B36F34" w14:paraId="5579B6BE" w14:textId="77777777">
        <w:trPr>
          <w:trHeight w:val="1146"/>
        </w:trPr>
        <w:tc>
          <w:tcPr>
            <w:tcW w:w="2834" w:type="dxa"/>
            <w:tcBorders>
              <w:top w:val="single" w:sz="12" w:space="0" w:color="8EAADB"/>
            </w:tcBorders>
          </w:tcPr>
          <w:p w14:paraId="4F15F536" w14:textId="77777777" w:rsidR="00B36F34" w:rsidRDefault="00C110E2">
            <w:pPr>
              <w:pBdr>
                <w:top w:val="nil"/>
                <w:left w:val="nil"/>
                <w:bottom w:val="nil"/>
                <w:right w:val="nil"/>
                <w:between w:val="nil"/>
              </w:pBdr>
              <w:spacing w:line="244" w:lineRule="auto"/>
              <w:ind w:left="110"/>
            </w:pPr>
            <w:r>
              <w:t>Político</w:t>
            </w:r>
          </w:p>
        </w:tc>
        <w:tc>
          <w:tcPr>
            <w:tcW w:w="2833" w:type="dxa"/>
            <w:tcBorders>
              <w:top w:val="single" w:sz="12" w:space="0" w:color="8EAADB"/>
            </w:tcBorders>
          </w:tcPr>
          <w:p w14:paraId="186D00D8" w14:textId="4CDE3526" w:rsidR="00B36F34" w:rsidRDefault="00C110E2">
            <w:pPr>
              <w:pBdr>
                <w:top w:val="nil"/>
                <w:left w:val="nil"/>
                <w:bottom w:val="nil"/>
                <w:right w:val="nil"/>
                <w:between w:val="nil"/>
              </w:pBdr>
              <w:spacing w:line="263" w:lineRule="auto"/>
              <w:ind w:left="109"/>
              <w:rPr>
                <w:rFonts w:ascii="Calibri" w:eastAsia="Calibri" w:hAnsi="Calibri" w:cs="Calibri"/>
              </w:rPr>
            </w:pPr>
            <w:r>
              <w:rPr>
                <w:rFonts w:ascii="Calibri" w:eastAsia="Calibri" w:hAnsi="Calibri" w:cs="Calibri"/>
              </w:rPr>
              <w:t xml:space="preserve">Aumento del </w:t>
            </w:r>
            <w:r w:rsidR="006017DE">
              <w:rPr>
                <w:rFonts w:ascii="Calibri" w:eastAsia="Calibri" w:hAnsi="Calibri" w:cs="Calibri"/>
              </w:rPr>
              <w:t>proteccionismo en</w:t>
            </w:r>
            <w:r>
              <w:rPr>
                <w:rFonts w:ascii="Calibri" w:eastAsia="Calibri" w:hAnsi="Calibri" w:cs="Calibri"/>
              </w:rPr>
              <w:t xml:space="preserve"> algunos países, con ello sumado a tensiones geopolíticas que se generan en Europa y el mundo, debido a la guerra en Ucrania que lleva a problemas energéticos en </w:t>
            </w:r>
            <w:r w:rsidR="006017DE">
              <w:rPr>
                <w:rFonts w:ascii="Calibri" w:eastAsia="Calibri" w:hAnsi="Calibri" w:cs="Calibri"/>
              </w:rPr>
              <w:t>Europa.</w:t>
            </w:r>
            <w:r>
              <w:rPr>
                <w:rFonts w:ascii="Calibri" w:eastAsia="Calibri" w:hAnsi="Calibri" w:cs="Calibri"/>
              </w:rPr>
              <w:t xml:space="preserve">  </w:t>
            </w:r>
          </w:p>
        </w:tc>
        <w:tc>
          <w:tcPr>
            <w:tcW w:w="2833" w:type="dxa"/>
            <w:tcBorders>
              <w:top w:val="single" w:sz="12" w:space="0" w:color="8EAADB"/>
            </w:tcBorders>
          </w:tcPr>
          <w:p w14:paraId="28C62B59" w14:textId="77777777" w:rsidR="00B36F34" w:rsidRDefault="00C110E2">
            <w:pPr>
              <w:pBdr>
                <w:top w:val="nil"/>
                <w:left w:val="nil"/>
                <w:bottom w:val="nil"/>
                <w:right w:val="nil"/>
                <w:between w:val="nil"/>
              </w:pBdr>
              <w:spacing w:before="1"/>
              <w:ind w:left="14"/>
              <w:jc w:val="center"/>
              <w:rPr>
                <w:rFonts w:ascii="Calibri" w:eastAsia="Calibri" w:hAnsi="Calibri" w:cs="Calibri"/>
              </w:rPr>
            </w:pPr>
            <w:r>
              <w:rPr>
                <w:rFonts w:ascii="Calibri" w:eastAsia="Calibri" w:hAnsi="Calibri" w:cs="Calibri"/>
              </w:rPr>
              <w:t>3</w:t>
            </w:r>
          </w:p>
        </w:tc>
      </w:tr>
      <w:tr w:rsidR="00B36F34" w14:paraId="15CEE354" w14:textId="77777777">
        <w:trPr>
          <w:trHeight w:val="571"/>
        </w:trPr>
        <w:tc>
          <w:tcPr>
            <w:tcW w:w="2834" w:type="dxa"/>
          </w:tcPr>
          <w:p w14:paraId="396486D1" w14:textId="77777777" w:rsidR="00B36F34" w:rsidRDefault="00C110E2">
            <w:pPr>
              <w:pBdr>
                <w:top w:val="nil"/>
                <w:left w:val="nil"/>
                <w:bottom w:val="nil"/>
                <w:right w:val="nil"/>
                <w:between w:val="nil"/>
              </w:pBdr>
              <w:spacing w:line="249" w:lineRule="auto"/>
              <w:ind w:left="110"/>
            </w:pPr>
            <w:r>
              <w:t>Económico</w:t>
            </w:r>
          </w:p>
        </w:tc>
        <w:tc>
          <w:tcPr>
            <w:tcW w:w="2833" w:type="dxa"/>
          </w:tcPr>
          <w:p w14:paraId="6094DA10" w14:textId="7A6A0335" w:rsidR="00B36F34" w:rsidRDefault="00C110E2">
            <w:pPr>
              <w:pBdr>
                <w:top w:val="nil"/>
                <w:left w:val="nil"/>
                <w:bottom w:val="nil"/>
                <w:right w:val="nil"/>
                <w:between w:val="nil"/>
              </w:pBdr>
              <w:spacing w:before="2"/>
              <w:ind w:left="109"/>
              <w:rPr>
                <w:rFonts w:ascii="Calibri" w:eastAsia="Calibri" w:hAnsi="Calibri" w:cs="Calibri"/>
              </w:rPr>
            </w:pPr>
            <w:r>
              <w:rPr>
                <w:rFonts w:ascii="Calibri" w:eastAsia="Calibri" w:hAnsi="Calibri" w:cs="Calibri"/>
              </w:rPr>
              <w:t xml:space="preserve">Aumentos de las tasas de interés de los diferentes bancos centrales, que generan una contracción económica; guerra energética y monetaria que se libra en </w:t>
            </w:r>
            <w:r w:rsidR="006017DE">
              <w:rPr>
                <w:rFonts w:ascii="Calibri" w:eastAsia="Calibri" w:hAnsi="Calibri" w:cs="Calibri"/>
              </w:rPr>
              <w:t>Europa</w:t>
            </w:r>
            <w:r>
              <w:rPr>
                <w:rFonts w:ascii="Calibri" w:eastAsia="Calibri" w:hAnsi="Calibri" w:cs="Calibri"/>
              </w:rPr>
              <w:t xml:space="preserve"> y </w:t>
            </w:r>
            <w:r w:rsidR="006017DE">
              <w:rPr>
                <w:rFonts w:ascii="Calibri" w:eastAsia="Calibri" w:hAnsi="Calibri" w:cs="Calibri"/>
              </w:rPr>
              <w:t>Asia</w:t>
            </w:r>
            <w:r>
              <w:rPr>
                <w:rFonts w:ascii="Calibri" w:eastAsia="Calibri" w:hAnsi="Calibri" w:cs="Calibri"/>
              </w:rPr>
              <w:t xml:space="preserve">.  </w:t>
            </w:r>
          </w:p>
        </w:tc>
        <w:tc>
          <w:tcPr>
            <w:tcW w:w="2833" w:type="dxa"/>
          </w:tcPr>
          <w:p w14:paraId="497E855B" w14:textId="77777777" w:rsidR="00B36F34" w:rsidRDefault="00C110E2">
            <w:pPr>
              <w:pBdr>
                <w:top w:val="nil"/>
                <w:left w:val="nil"/>
                <w:bottom w:val="nil"/>
                <w:right w:val="nil"/>
                <w:between w:val="nil"/>
              </w:pBdr>
              <w:spacing w:line="245" w:lineRule="auto"/>
              <w:ind w:left="13"/>
              <w:jc w:val="center"/>
            </w:pPr>
            <w:r>
              <w:t>2</w:t>
            </w:r>
          </w:p>
        </w:tc>
      </w:tr>
      <w:tr w:rsidR="00B36F34" w14:paraId="4A728D27" w14:textId="77777777">
        <w:trPr>
          <w:trHeight w:val="1353"/>
        </w:trPr>
        <w:tc>
          <w:tcPr>
            <w:tcW w:w="2834" w:type="dxa"/>
          </w:tcPr>
          <w:p w14:paraId="3CF3DD3D" w14:textId="77777777" w:rsidR="00B36F34" w:rsidRDefault="00C110E2">
            <w:pPr>
              <w:pBdr>
                <w:top w:val="nil"/>
                <w:left w:val="nil"/>
                <w:bottom w:val="nil"/>
                <w:right w:val="nil"/>
                <w:between w:val="nil"/>
              </w:pBdr>
              <w:spacing w:line="249" w:lineRule="auto"/>
              <w:ind w:left="110"/>
            </w:pPr>
            <w:r>
              <w:t>Social</w:t>
            </w:r>
          </w:p>
        </w:tc>
        <w:tc>
          <w:tcPr>
            <w:tcW w:w="2833" w:type="dxa"/>
          </w:tcPr>
          <w:p w14:paraId="727B5130" w14:textId="77777777" w:rsidR="00B36F34" w:rsidRDefault="00C110E2">
            <w:pPr>
              <w:pBdr>
                <w:top w:val="nil"/>
                <w:left w:val="nil"/>
                <w:bottom w:val="nil"/>
                <w:right w:val="nil"/>
                <w:between w:val="nil"/>
              </w:pBdr>
              <w:ind w:left="109"/>
            </w:pPr>
            <w:r>
              <w:t xml:space="preserve">Una baja tasa de graduados en las carreras STEM, que son la materia prima de la organización hace difícil para la organización expandirse sin sobrecargar a sus colaboradores. </w:t>
            </w:r>
          </w:p>
        </w:tc>
        <w:tc>
          <w:tcPr>
            <w:tcW w:w="2833" w:type="dxa"/>
          </w:tcPr>
          <w:p w14:paraId="7FE68B14" w14:textId="77777777" w:rsidR="00B36F34" w:rsidRDefault="00C110E2">
            <w:pPr>
              <w:pBdr>
                <w:top w:val="nil"/>
                <w:left w:val="nil"/>
                <w:bottom w:val="nil"/>
                <w:right w:val="nil"/>
                <w:between w:val="nil"/>
              </w:pBdr>
              <w:spacing w:line="249" w:lineRule="auto"/>
              <w:ind w:left="13" w:right="142"/>
              <w:jc w:val="center"/>
            </w:pPr>
            <w:r>
              <w:t>4</w:t>
            </w:r>
          </w:p>
        </w:tc>
      </w:tr>
    </w:tbl>
    <w:p w14:paraId="279DF9FF" w14:textId="77777777" w:rsidR="00B36F34" w:rsidRDefault="00C110E2">
      <w:pPr>
        <w:pBdr>
          <w:top w:val="nil"/>
          <w:left w:val="nil"/>
          <w:bottom w:val="nil"/>
          <w:right w:val="nil"/>
          <w:between w:val="nil"/>
        </w:pBdr>
        <w:ind w:left="1699"/>
        <w:rPr>
          <w:color w:val="000000"/>
        </w:rPr>
      </w:pPr>
      <w:r>
        <w:rPr>
          <w:color w:val="000000"/>
        </w:rPr>
        <w:t>Fuente: elaboración propia.</w:t>
      </w:r>
    </w:p>
    <w:p w14:paraId="728C6388" w14:textId="11856760" w:rsidR="00B36F34" w:rsidRDefault="00C110E2">
      <w:pPr>
        <w:pBdr>
          <w:top w:val="nil"/>
          <w:left w:val="nil"/>
          <w:bottom w:val="nil"/>
          <w:right w:val="nil"/>
          <w:between w:val="nil"/>
        </w:pBdr>
        <w:spacing w:before="170"/>
        <w:ind w:left="1699" w:right="1988"/>
        <w:rPr>
          <w:color w:val="000000"/>
        </w:rPr>
        <w:sectPr w:rsidR="00B36F34">
          <w:footerReference w:type="default" r:id="rId15"/>
          <w:pgSz w:w="11910" w:h="16840"/>
          <w:pgMar w:top="0" w:right="0" w:bottom="1020" w:left="0" w:header="0" w:footer="824" w:gutter="0"/>
          <w:cols w:space="720"/>
        </w:sectPr>
      </w:pPr>
      <w:r>
        <w:rPr>
          <w:color w:val="000000"/>
        </w:rPr>
        <w:t>Análisis de las amenazas</w:t>
      </w:r>
      <w:r>
        <w:t xml:space="preserve">: Ahora el mundo se encuentra en una posición muy tensa en cuanto a temas económicos, ocasionados por la alta inflación, que lleva a su vez a reducir la inversión en nuevos proyectos, la guerra de precios de la energía en </w:t>
      </w:r>
      <w:r w:rsidR="006017DE">
        <w:t>Europa</w:t>
      </w:r>
      <w:r>
        <w:t xml:space="preserve"> y las fuertes restricciones por el </w:t>
      </w:r>
      <w:r w:rsidR="006017DE">
        <w:t>COVID</w:t>
      </w:r>
      <w:r>
        <w:t xml:space="preserve"> en </w:t>
      </w:r>
      <w:r w:rsidR="006017DE">
        <w:t>C</w:t>
      </w:r>
      <w:r>
        <w:t>hina, llevan a que muchas industrias se vean obligadas a cerrar y con ello se tiene una pérdida del tejido empresarial a nivel mundial; sumado a esto con la creciente de demanda de profesionales en el campo STEM para las diferentes industrias, y la baja tasa de graduados genera una alta competitividad en cuanto a costo de contratación y altas rotaciones de los mismo.</w:t>
      </w:r>
    </w:p>
    <w:p w14:paraId="0ED34595" w14:textId="77777777" w:rsidR="00B36F34" w:rsidRDefault="00B36F34">
      <w:pPr>
        <w:pBdr>
          <w:top w:val="nil"/>
          <w:left w:val="nil"/>
          <w:bottom w:val="nil"/>
          <w:right w:val="nil"/>
          <w:between w:val="nil"/>
        </w:pBdr>
        <w:rPr>
          <w:color w:val="000000"/>
          <w:sz w:val="20"/>
          <w:szCs w:val="20"/>
        </w:rPr>
      </w:pPr>
    </w:p>
    <w:p w14:paraId="5A210B44" w14:textId="77777777" w:rsidR="00B36F34" w:rsidRDefault="00B36F34">
      <w:pPr>
        <w:pBdr>
          <w:top w:val="nil"/>
          <w:left w:val="nil"/>
          <w:bottom w:val="nil"/>
          <w:right w:val="nil"/>
          <w:between w:val="nil"/>
        </w:pBdr>
        <w:rPr>
          <w:color w:val="000000"/>
          <w:sz w:val="20"/>
          <w:szCs w:val="20"/>
        </w:rPr>
      </w:pPr>
    </w:p>
    <w:p w14:paraId="40BA1B00" w14:textId="77777777" w:rsidR="00B36F34" w:rsidRDefault="00B36F34">
      <w:pPr>
        <w:pBdr>
          <w:top w:val="nil"/>
          <w:left w:val="nil"/>
          <w:bottom w:val="nil"/>
          <w:right w:val="nil"/>
          <w:between w:val="nil"/>
        </w:pBdr>
        <w:rPr>
          <w:color w:val="000000"/>
          <w:sz w:val="20"/>
          <w:szCs w:val="20"/>
        </w:rPr>
      </w:pPr>
    </w:p>
    <w:p w14:paraId="3EAAAD09" w14:textId="77777777" w:rsidR="00B36F34" w:rsidRDefault="00B36F34">
      <w:pPr>
        <w:pBdr>
          <w:top w:val="nil"/>
          <w:left w:val="nil"/>
          <w:bottom w:val="nil"/>
          <w:right w:val="nil"/>
          <w:between w:val="nil"/>
        </w:pBdr>
        <w:rPr>
          <w:color w:val="000000"/>
          <w:sz w:val="20"/>
          <w:szCs w:val="20"/>
        </w:rPr>
      </w:pPr>
    </w:p>
    <w:p w14:paraId="34BD0A89" w14:textId="77777777" w:rsidR="00B36F34" w:rsidRDefault="00B36F34">
      <w:pPr>
        <w:pBdr>
          <w:top w:val="nil"/>
          <w:left w:val="nil"/>
          <w:bottom w:val="nil"/>
          <w:right w:val="nil"/>
          <w:between w:val="nil"/>
        </w:pBdr>
        <w:rPr>
          <w:color w:val="000000"/>
          <w:sz w:val="20"/>
          <w:szCs w:val="20"/>
        </w:rPr>
      </w:pPr>
    </w:p>
    <w:p w14:paraId="534A028F" w14:textId="77777777" w:rsidR="00B36F34" w:rsidRDefault="00B36F34">
      <w:pPr>
        <w:pBdr>
          <w:top w:val="nil"/>
          <w:left w:val="nil"/>
          <w:bottom w:val="nil"/>
          <w:right w:val="nil"/>
          <w:between w:val="nil"/>
        </w:pBdr>
        <w:rPr>
          <w:color w:val="000000"/>
          <w:sz w:val="20"/>
          <w:szCs w:val="20"/>
        </w:rPr>
      </w:pPr>
    </w:p>
    <w:p w14:paraId="59510B27" w14:textId="77777777" w:rsidR="00B36F34" w:rsidRDefault="00B36F34">
      <w:pPr>
        <w:pBdr>
          <w:top w:val="nil"/>
          <w:left w:val="nil"/>
          <w:bottom w:val="nil"/>
          <w:right w:val="nil"/>
          <w:between w:val="nil"/>
        </w:pBdr>
        <w:rPr>
          <w:color w:val="000000"/>
          <w:sz w:val="20"/>
          <w:szCs w:val="20"/>
        </w:rPr>
      </w:pPr>
    </w:p>
    <w:p w14:paraId="1525C3E4" w14:textId="77777777" w:rsidR="00B36F34" w:rsidRDefault="00B36F34">
      <w:pPr>
        <w:pBdr>
          <w:top w:val="nil"/>
          <w:left w:val="nil"/>
          <w:bottom w:val="nil"/>
          <w:right w:val="nil"/>
          <w:between w:val="nil"/>
        </w:pBdr>
        <w:rPr>
          <w:color w:val="000000"/>
          <w:sz w:val="20"/>
          <w:szCs w:val="20"/>
        </w:rPr>
      </w:pPr>
    </w:p>
    <w:p w14:paraId="64D8CACE" w14:textId="77777777" w:rsidR="00B36F34" w:rsidRDefault="00B36F34">
      <w:pPr>
        <w:pBdr>
          <w:top w:val="nil"/>
          <w:left w:val="nil"/>
          <w:bottom w:val="nil"/>
          <w:right w:val="nil"/>
          <w:between w:val="nil"/>
        </w:pBdr>
        <w:spacing w:before="7"/>
        <w:rPr>
          <w:color w:val="000000"/>
          <w:sz w:val="19"/>
          <w:szCs w:val="19"/>
        </w:rPr>
      </w:pPr>
    </w:p>
    <w:p w14:paraId="6BE93DE4" w14:textId="3F347E56" w:rsidR="00B36F34" w:rsidRDefault="00C110E2">
      <w:pPr>
        <w:pStyle w:val="Ttulo1"/>
        <w:ind w:left="2093" w:right="2083"/>
        <w:jc w:val="center"/>
      </w:pPr>
      <w:r>
        <w:t>Conclusión</w:t>
      </w:r>
    </w:p>
    <w:p w14:paraId="27ABBC18" w14:textId="77777777" w:rsidR="008C30BF" w:rsidRDefault="008C30BF" w:rsidP="00194042">
      <w:pPr>
        <w:pBdr>
          <w:top w:val="nil"/>
          <w:left w:val="nil"/>
          <w:bottom w:val="nil"/>
          <w:right w:val="nil"/>
          <w:between w:val="nil"/>
        </w:pBdr>
        <w:spacing w:before="201" w:line="256" w:lineRule="auto"/>
        <w:ind w:right="1701"/>
        <w:jc w:val="both"/>
        <w:rPr>
          <w:color w:val="C00000"/>
        </w:rPr>
      </w:pPr>
    </w:p>
    <w:p w14:paraId="12CCF83D" w14:textId="2200FE53" w:rsidR="008C30BF" w:rsidRPr="00194042" w:rsidRDefault="008C30BF" w:rsidP="008C30BF">
      <w:pPr>
        <w:pBdr>
          <w:top w:val="nil"/>
          <w:left w:val="nil"/>
          <w:bottom w:val="nil"/>
          <w:right w:val="nil"/>
          <w:between w:val="nil"/>
        </w:pBdr>
        <w:spacing w:before="201" w:line="256" w:lineRule="auto"/>
        <w:ind w:left="1560" w:right="1701" w:firstLine="2"/>
        <w:jc w:val="both"/>
        <w:sectPr w:rsidR="008C30BF" w:rsidRPr="00194042">
          <w:footerReference w:type="default" r:id="rId16"/>
          <w:pgSz w:w="11910" w:h="16840"/>
          <w:pgMar w:top="0" w:right="0" w:bottom="1020" w:left="0" w:header="0" w:footer="824" w:gutter="0"/>
          <w:cols w:space="720"/>
        </w:sectPr>
      </w:pPr>
      <w:r w:rsidRPr="00194042">
        <w:t xml:space="preserve">No se puede decir que la administración es algo reciente ,  y que se dio con la primera revolución industrial y la escuela de la administración científica,  pareciera ser que la administración es inherente al ser humano, ya que tendemos a buscar el máximo resultado con lo menor cantidad de esfuerzo  desde los inicios de la humanidad, pero    esto no fue estudiado y difundido como tal hasta la llegada de  la  administración científica, porque efectivamente es un antes y un después la administración desde </w:t>
      </w:r>
      <w:r w:rsidR="00194042" w:rsidRPr="00194042">
        <w:t xml:space="preserve">que Fayol y otros más le dieran la importancia que se merece en la organización de las actividades empresariales, sin importa del tipo del que esta sea. </w:t>
      </w:r>
      <w:r w:rsidRPr="00194042">
        <w:t xml:space="preserve">  </w:t>
      </w:r>
    </w:p>
    <w:p w14:paraId="5C5BF315" w14:textId="77777777" w:rsidR="00B36F34" w:rsidRDefault="00B36F34">
      <w:pPr>
        <w:pBdr>
          <w:top w:val="nil"/>
          <w:left w:val="nil"/>
          <w:bottom w:val="nil"/>
          <w:right w:val="nil"/>
          <w:between w:val="nil"/>
        </w:pBdr>
        <w:rPr>
          <w:color w:val="000000"/>
          <w:sz w:val="20"/>
          <w:szCs w:val="20"/>
        </w:rPr>
      </w:pPr>
    </w:p>
    <w:p w14:paraId="4E894BF0" w14:textId="77777777" w:rsidR="00B36F34" w:rsidRDefault="00B36F34">
      <w:pPr>
        <w:pBdr>
          <w:top w:val="nil"/>
          <w:left w:val="nil"/>
          <w:bottom w:val="nil"/>
          <w:right w:val="nil"/>
          <w:between w:val="nil"/>
        </w:pBdr>
        <w:rPr>
          <w:color w:val="000000"/>
          <w:sz w:val="20"/>
          <w:szCs w:val="20"/>
        </w:rPr>
      </w:pPr>
    </w:p>
    <w:p w14:paraId="043311D4" w14:textId="77777777" w:rsidR="00B36F34" w:rsidRDefault="00B36F34">
      <w:pPr>
        <w:pBdr>
          <w:top w:val="nil"/>
          <w:left w:val="nil"/>
          <w:bottom w:val="nil"/>
          <w:right w:val="nil"/>
          <w:between w:val="nil"/>
        </w:pBdr>
        <w:rPr>
          <w:color w:val="000000"/>
          <w:sz w:val="20"/>
          <w:szCs w:val="20"/>
        </w:rPr>
      </w:pPr>
    </w:p>
    <w:p w14:paraId="363FAB1D" w14:textId="77777777" w:rsidR="00B36F34" w:rsidRDefault="00B36F34">
      <w:pPr>
        <w:pBdr>
          <w:top w:val="nil"/>
          <w:left w:val="nil"/>
          <w:bottom w:val="nil"/>
          <w:right w:val="nil"/>
          <w:between w:val="nil"/>
        </w:pBdr>
        <w:rPr>
          <w:color w:val="000000"/>
          <w:sz w:val="20"/>
          <w:szCs w:val="20"/>
        </w:rPr>
      </w:pPr>
    </w:p>
    <w:p w14:paraId="43943ABF" w14:textId="77777777" w:rsidR="00B36F34" w:rsidRDefault="00B36F34">
      <w:pPr>
        <w:pBdr>
          <w:top w:val="nil"/>
          <w:left w:val="nil"/>
          <w:bottom w:val="nil"/>
          <w:right w:val="nil"/>
          <w:between w:val="nil"/>
        </w:pBdr>
        <w:rPr>
          <w:color w:val="000000"/>
          <w:sz w:val="20"/>
          <w:szCs w:val="20"/>
        </w:rPr>
      </w:pPr>
    </w:p>
    <w:p w14:paraId="289E889B" w14:textId="77777777" w:rsidR="00B36F34" w:rsidRDefault="00B36F34">
      <w:pPr>
        <w:pBdr>
          <w:top w:val="nil"/>
          <w:left w:val="nil"/>
          <w:bottom w:val="nil"/>
          <w:right w:val="nil"/>
          <w:between w:val="nil"/>
        </w:pBdr>
        <w:rPr>
          <w:color w:val="000000"/>
          <w:sz w:val="20"/>
          <w:szCs w:val="20"/>
        </w:rPr>
      </w:pPr>
    </w:p>
    <w:p w14:paraId="64EB6644" w14:textId="77777777" w:rsidR="00B36F34" w:rsidRDefault="00B36F34">
      <w:pPr>
        <w:pBdr>
          <w:top w:val="nil"/>
          <w:left w:val="nil"/>
          <w:bottom w:val="nil"/>
          <w:right w:val="nil"/>
          <w:between w:val="nil"/>
        </w:pBdr>
        <w:rPr>
          <w:color w:val="000000"/>
          <w:sz w:val="20"/>
          <w:szCs w:val="20"/>
        </w:rPr>
      </w:pPr>
    </w:p>
    <w:p w14:paraId="35BF353E" w14:textId="77777777" w:rsidR="00B36F34" w:rsidRDefault="00B36F34">
      <w:pPr>
        <w:pBdr>
          <w:top w:val="nil"/>
          <w:left w:val="nil"/>
          <w:bottom w:val="nil"/>
          <w:right w:val="nil"/>
          <w:between w:val="nil"/>
        </w:pBdr>
        <w:rPr>
          <w:color w:val="000000"/>
          <w:sz w:val="20"/>
          <w:szCs w:val="20"/>
        </w:rPr>
      </w:pPr>
    </w:p>
    <w:p w14:paraId="036A4CA4" w14:textId="77777777" w:rsidR="00B36F34" w:rsidRDefault="00B36F34">
      <w:pPr>
        <w:pBdr>
          <w:top w:val="nil"/>
          <w:left w:val="nil"/>
          <w:bottom w:val="nil"/>
          <w:right w:val="nil"/>
          <w:between w:val="nil"/>
        </w:pBdr>
        <w:spacing w:before="7"/>
        <w:rPr>
          <w:color w:val="000000"/>
          <w:sz w:val="27"/>
          <w:szCs w:val="27"/>
        </w:rPr>
      </w:pPr>
    </w:p>
    <w:p w14:paraId="77EC25AF" w14:textId="268D145E" w:rsidR="0087348A" w:rsidRDefault="0087348A" w:rsidP="0087348A">
      <w:pPr>
        <w:pStyle w:val="Ttulo1"/>
        <w:ind w:left="4579" w:firstLine="461"/>
        <w:rPr>
          <w:lang w:val="es-MX"/>
        </w:rPr>
      </w:pPr>
      <w:r>
        <w:rPr>
          <w:lang w:val="es-MX"/>
        </w:rPr>
        <w:t>Bibliografía</w:t>
      </w:r>
    </w:p>
    <w:p w14:paraId="0C7258BD" w14:textId="1CE42856" w:rsidR="00E25BFD" w:rsidRPr="00E25BFD" w:rsidRDefault="00E25BFD" w:rsidP="006017DE">
      <w:pPr>
        <w:pBdr>
          <w:top w:val="nil"/>
          <w:left w:val="nil"/>
          <w:bottom w:val="nil"/>
          <w:right w:val="nil"/>
          <w:between w:val="nil"/>
        </w:pBdr>
        <w:spacing w:before="92" w:line="256" w:lineRule="auto"/>
        <w:ind w:left="1276" w:right="1696"/>
        <w:jc w:val="both"/>
        <w:rPr>
          <w:color w:val="000000"/>
        </w:rPr>
      </w:pPr>
      <w:r>
        <w:rPr>
          <w:lang w:val="es-MX"/>
        </w:rPr>
        <w:t xml:space="preserve">Beneyto, J. (1957) </w:t>
      </w:r>
      <w:r w:rsidRPr="00E25BFD">
        <w:rPr>
          <w:i/>
          <w:iCs/>
          <w:lang w:val="es-MX"/>
        </w:rPr>
        <w:t>Los orígenes de la historia de la administración.</w:t>
      </w:r>
      <w:r>
        <w:rPr>
          <w:lang w:val="es-MX"/>
        </w:rPr>
        <w:t xml:space="preserve"> Revista de estudios de la vida local. Núm. 93 [Consultado el 29 de noviembre de 2022 en </w:t>
      </w:r>
      <w:hyperlink r:id="rId17" w:history="1">
        <w:r w:rsidRPr="00EE7F27">
          <w:rPr>
            <w:rStyle w:val="Hipervnculo"/>
            <w:lang w:val="es-MX"/>
          </w:rPr>
          <w:t>https://revistasonline.inap.es/index.php/REALA/article/download/6845/6894</w:t>
        </w:r>
      </w:hyperlink>
      <w:r>
        <w:rPr>
          <w:lang w:val="es-MX"/>
        </w:rPr>
        <w:t>]</w:t>
      </w:r>
    </w:p>
    <w:p w14:paraId="37C93392" w14:textId="77777777" w:rsidR="00E25BFD" w:rsidRDefault="00E25BFD" w:rsidP="00E25BFD">
      <w:pPr>
        <w:ind w:left="1276" w:right="1987"/>
        <w:rPr>
          <w:lang w:val="es-MX"/>
        </w:rPr>
      </w:pPr>
    </w:p>
    <w:p w14:paraId="19C2EF4E" w14:textId="31523101" w:rsidR="00E25BFD" w:rsidRDefault="00E25BFD" w:rsidP="00E25BFD">
      <w:pPr>
        <w:ind w:left="1276" w:right="1987"/>
        <w:rPr>
          <w:lang w:val="es-MX"/>
        </w:rPr>
      </w:pPr>
      <w:r>
        <w:rPr>
          <w:lang w:val="es-MX"/>
        </w:rPr>
        <w:t xml:space="preserve">Morgan G. (1990) </w:t>
      </w:r>
      <w:r w:rsidRPr="00E25BFD">
        <w:rPr>
          <w:i/>
          <w:iCs/>
          <w:lang w:val="es-MX"/>
        </w:rPr>
        <w:t xml:space="preserve">Imágenes de la administración. </w:t>
      </w:r>
      <w:r>
        <w:rPr>
          <w:lang w:val="es-MX"/>
        </w:rPr>
        <w:t xml:space="preserve">Madrid: Rama Editorial.  [Consultado el 29 de noviembre de 2022 en </w:t>
      </w:r>
      <w:hyperlink r:id="rId18" w:history="1">
        <w:r w:rsidRPr="00EE7F27">
          <w:rPr>
            <w:rStyle w:val="Hipervnculo"/>
            <w:lang w:val="es-MX"/>
          </w:rPr>
          <w:t>http://institutocienciashumanas.com/wp-content/uploads/2020/03/IMAGENES_DE_LA_ORGANIZACION.pdf</w:t>
        </w:r>
      </w:hyperlink>
      <w:r>
        <w:rPr>
          <w:lang w:val="es-MX"/>
        </w:rPr>
        <w:t>]</w:t>
      </w:r>
    </w:p>
    <w:p w14:paraId="72D590CA" w14:textId="77777777" w:rsidR="00E25BFD" w:rsidRDefault="00E25BFD" w:rsidP="00E25BFD">
      <w:pPr>
        <w:ind w:left="1276" w:right="1987"/>
        <w:rPr>
          <w:lang w:val="es-MX"/>
        </w:rPr>
      </w:pPr>
    </w:p>
    <w:p w14:paraId="66632FFE" w14:textId="49C0E5F7" w:rsidR="00E25BFD" w:rsidRDefault="00E25BFD" w:rsidP="00E25BFD">
      <w:pPr>
        <w:ind w:left="1276" w:right="1987"/>
        <w:rPr>
          <w:rStyle w:val="Hipervnculo"/>
          <w:lang w:val="es-MX"/>
        </w:rPr>
      </w:pPr>
      <w:proofErr w:type="spellStart"/>
      <w:r>
        <w:rPr>
          <w:lang w:val="es-MX"/>
        </w:rPr>
        <w:t>Unila</w:t>
      </w:r>
      <w:proofErr w:type="spellEnd"/>
      <w:r>
        <w:rPr>
          <w:lang w:val="es-MX"/>
        </w:rPr>
        <w:t xml:space="preserve"> (2022) </w:t>
      </w:r>
      <w:r w:rsidRPr="00E25BFD">
        <w:rPr>
          <w:i/>
          <w:iCs/>
          <w:lang w:val="es-MX"/>
        </w:rPr>
        <w:t>¿Quiénes el Padre de la Administración?</w:t>
      </w:r>
      <w:r>
        <w:rPr>
          <w:lang w:val="es-MX"/>
        </w:rPr>
        <w:t xml:space="preserve"> Universidad Latina. [Consultado el 29 de noviembre de 2022 en </w:t>
      </w:r>
      <w:hyperlink r:id="rId19" w:history="1">
        <w:r w:rsidRPr="00EE7F27">
          <w:rPr>
            <w:rStyle w:val="Hipervnculo"/>
            <w:lang w:val="es-MX"/>
          </w:rPr>
          <w:t>https://www.unila.edu.mx/quien-es-el-padre-de-la-administracion</w:t>
        </w:r>
      </w:hyperlink>
    </w:p>
    <w:p w14:paraId="084301FC" w14:textId="77777777" w:rsidR="00DF3FFC" w:rsidRDefault="00DF3FFC" w:rsidP="00E25BFD">
      <w:pPr>
        <w:ind w:left="1276" w:right="1987"/>
        <w:rPr>
          <w:lang w:val="es-MX"/>
        </w:rPr>
      </w:pPr>
    </w:p>
    <w:p w14:paraId="6DAAC5C9" w14:textId="36FE9868" w:rsidR="00DF3FFC" w:rsidRDefault="00DF3FFC" w:rsidP="00DF3FFC">
      <w:pPr>
        <w:widowControl/>
        <w:shd w:val="clear" w:color="auto" w:fill="FFFFFF"/>
        <w:tabs>
          <w:tab w:val="left" w:pos="11482"/>
        </w:tabs>
        <w:ind w:left="1276" w:right="1987"/>
        <w:textAlignment w:val="center"/>
        <w:rPr>
          <w:rFonts w:ascii="Arial" w:hAnsi="Arial" w:cs="Arial"/>
          <w:color w:val="2C2C2C"/>
          <w:spacing w:val="2"/>
          <w:sz w:val="21"/>
          <w:szCs w:val="21"/>
          <w:lang w:val="es-CO"/>
        </w:rPr>
      </w:pPr>
      <w:r w:rsidRPr="00DF3FFC">
        <w:rPr>
          <w:rFonts w:ascii="Arial" w:hAnsi="Arial" w:cs="Arial"/>
          <w:color w:val="2C2C2C"/>
          <w:spacing w:val="2"/>
          <w:sz w:val="21"/>
          <w:szCs w:val="21"/>
          <w:lang w:val="es-CO"/>
        </w:rPr>
        <w:t xml:space="preserve">BLANDEZ RICALDE, M. D. </w:t>
      </w:r>
      <w:proofErr w:type="gramStart"/>
      <w:r w:rsidRPr="00DF3FFC">
        <w:rPr>
          <w:rFonts w:ascii="Arial" w:hAnsi="Arial" w:cs="Arial"/>
          <w:color w:val="2C2C2C"/>
          <w:spacing w:val="2"/>
          <w:sz w:val="21"/>
          <w:szCs w:val="21"/>
          <w:lang w:val="es-CO"/>
        </w:rPr>
        <w:t>G. ;</w:t>
      </w:r>
      <w:proofErr w:type="gramEnd"/>
      <w:r w:rsidRPr="00DF3FFC">
        <w:rPr>
          <w:rFonts w:ascii="Arial" w:hAnsi="Arial" w:cs="Arial"/>
          <w:color w:val="2C2C2C"/>
          <w:spacing w:val="2"/>
          <w:sz w:val="21"/>
          <w:szCs w:val="21"/>
          <w:lang w:val="es-CO"/>
        </w:rPr>
        <w:t xml:space="preserve"> MARÍA DE GUADALUPE BLANDEZ RICALDE. </w:t>
      </w:r>
      <w:r w:rsidRPr="00DF3FFC">
        <w:rPr>
          <w:rFonts w:ascii="Arial" w:hAnsi="Arial" w:cs="Arial"/>
          <w:b/>
          <w:bCs/>
          <w:color w:val="2C2C2C"/>
          <w:spacing w:val="2"/>
          <w:sz w:val="21"/>
          <w:szCs w:val="21"/>
          <w:lang w:val="es-CO"/>
        </w:rPr>
        <w:t>Proceso administrativo</w:t>
      </w:r>
      <w:r w:rsidRPr="00DF3FFC">
        <w:rPr>
          <w:rFonts w:ascii="Arial" w:hAnsi="Arial" w:cs="Arial"/>
          <w:color w:val="2C2C2C"/>
          <w:spacing w:val="2"/>
          <w:sz w:val="21"/>
          <w:szCs w:val="21"/>
          <w:lang w:val="es-CO"/>
        </w:rPr>
        <w:t xml:space="preserve">. ed. México, D.F: Editorial Digital UNID, 2014. 102 p. Disponible en: https://elibro-net.bibliotecavirtual.unad.edu.co/es/ereader/unad/41174?page=1. Consultado en: 04 </w:t>
      </w:r>
      <w:proofErr w:type="spellStart"/>
      <w:r w:rsidRPr="00DF3FFC">
        <w:rPr>
          <w:rFonts w:ascii="Arial" w:hAnsi="Arial" w:cs="Arial"/>
          <w:color w:val="2C2C2C"/>
          <w:spacing w:val="2"/>
          <w:sz w:val="21"/>
          <w:szCs w:val="21"/>
          <w:lang w:val="es-CO"/>
        </w:rPr>
        <w:t>Dec</w:t>
      </w:r>
      <w:proofErr w:type="spellEnd"/>
      <w:r w:rsidRPr="00DF3FFC">
        <w:rPr>
          <w:rFonts w:ascii="Arial" w:hAnsi="Arial" w:cs="Arial"/>
          <w:color w:val="2C2C2C"/>
          <w:spacing w:val="2"/>
          <w:sz w:val="21"/>
          <w:szCs w:val="21"/>
          <w:lang w:val="es-CO"/>
        </w:rPr>
        <w:t xml:space="preserve"> 2022</w:t>
      </w:r>
    </w:p>
    <w:p w14:paraId="6029B0E9" w14:textId="77777777" w:rsidR="00CF717A" w:rsidRPr="00DF3FFC" w:rsidRDefault="00CF717A" w:rsidP="00DF3FFC">
      <w:pPr>
        <w:widowControl/>
        <w:shd w:val="clear" w:color="auto" w:fill="FFFFFF"/>
        <w:tabs>
          <w:tab w:val="left" w:pos="11482"/>
        </w:tabs>
        <w:ind w:left="1276" w:right="1987"/>
        <w:textAlignment w:val="center"/>
        <w:rPr>
          <w:rFonts w:ascii="Arial" w:hAnsi="Arial" w:cs="Arial"/>
          <w:color w:val="2C2C2C"/>
          <w:spacing w:val="2"/>
          <w:sz w:val="21"/>
          <w:szCs w:val="21"/>
          <w:lang w:val="es-CO"/>
        </w:rPr>
      </w:pPr>
    </w:p>
    <w:p w14:paraId="50AEB627" w14:textId="4B729506" w:rsidR="00E25BFD" w:rsidRDefault="00DF3FFC" w:rsidP="00DF3FFC">
      <w:pPr>
        <w:ind w:left="1276" w:right="1987"/>
        <w:rPr>
          <w:lang w:val="es-MX"/>
        </w:rPr>
      </w:pPr>
      <w:r w:rsidRPr="00DF3FFC">
        <w:rPr>
          <w:sz w:val="24"/>
          <w:szCs w:val="24"/>
          <w:lang w:val="es-CO"/>
        </w:rPr>
        <w:br/>
      </w:r>
    </w:p>
    <w:p w14:paraId="06350702" w14:textId="77777777" w:rsidR="00E25BFD" w:rsidRPr="00815CFB" w:rsidRDefault="00E25BFD" w:rsidP="00E25BFD">
      <w:pPr>
        <w:ind w:left="1276" w:right="1987"/>
        <w:rPr>
          <w:lang w:val="es-MX"/>
        </w:rPr>
      </w:pPr>
    </w:p>
    <w:p w14:paraId="57AFD8FA" w14:textId="77777777" w:rsidR="00B36F34" w:rsidRPr="00E25BFD" w:rsidRDefault="00B36F34" w:rsidP="00E25BFD">
      <w:pPr>
        <w:pBdr>
          <w:top w:val="nil"/>
          <w:left w:val="nil"/>
          <w:bottom w:val="nil"/>
          <w:right w:val="nil"/>
          <w:between w:val="nil"/>
        </w:pBdr>
        <w:ind w:left="1276" w:right="1987"/>
        <w:rPr>
          <w:color w:val="000000"/>
          <w:sz w:val="24"/>
          <w:szCs w:val="24"/>
          <w:lang w:val="es-MX"/>
        </w:rPr>
      </w:pPr>
    </w:p>
    <w:p w14:paraId="1023CB5C" w14:textId="77777777" w:rsidR="00B36F34" w:rsidRDefault="00B36F34" w:rsidP="00E25BFD">
      <w:pPr>
        <w:pBdr>
          <w:top w:val="nil"/>
          <w:left w:val="nil"/>
          <w:bottom w:val="nil"/>
          <w:right w:val="nil"/>
          <w:between w:val="nil"/>
        </w:pBdr>
        <w:spacing w:before="3"/>
        <w:ind w:left="1276" w:right="1987"/>
        <w:rPr>
          <w:color w:val="000000"/>
          <w:sz w:val="28"/>
          <w:szCs w:val="28"/>
        </w:rPr>
      </w:pPr>
    </w:p>
    <w:p w14:paraId="638568F4" w14:textId="4A6655B4" w:rsidR="00B36F34" w:rsidRDefault="00B36F34">
      <w:pPr>
        <w:pBdr>
          <w:top w:val="nil"/>
          <w:left w:val="nil"/>
          <w:bottom w:val="nil"/>
          <w:right w:val="nil"/>
          <w:between w:val="nil"/>
        </w:pBdr>
        <w:spacing w:before="91" w:line="256" w:lineRule="auto"/>
        <w:ind w:left="2410" w:right="1696" w:hanging="711"/>
        <w:jc w:val="both"/>
        <w:rPr>
          <w:color w:val="000000"/>
        </w:rPr>
      </w:pPr>
    </w:p>
    <w:sectPr w:rsidR="00B36F34">
      <w:pgSz w:w="11910" w:h="16840"/>
      <w:pgMar w:top="0" w:right="0" w:bottom="1020" w:left="0" w:header="0" w:footer="8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EB258" w14:textId="77777777" w:rsidR="00B7551F" w:rsidRDefault="00B7551F">
      <w:r>
        <w:separator/>
      </w:r>
    </w:p>
  </w:endnote>
  <w:endnote w:type="continuationSeparator" w:id="0">
    <w:p w14:paraId="35B2B663" w14:textId="77777777" w:rsidR="00B7551F" w:rsidRDefault="00B7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EB6F0"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2A253DCA" wp14:editId="71C0405A">
          <wp:simplePos x="0" y="0"/>
          <wp:positionH relativeFrom="column">
            <wp:posOffset>0</wp:posOffset>
          </wp:positionH>
          <wp:positionV relativeFrom="paragraph">
            <wp:posOffset>0</wp:posOffset>
          </wp:positionV>
          <wp:extent cx="7530465" cy="629520"/>
          <wp:effectExtent l="0" t="0" r="0" b="0"/>
          <wp:wrapNone/>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6F9B2"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7771B1F4" wp14:editId="5FC4E82E">
          <wp:simplePos x="0" y="0"/>
          <wp:positionH relativeFrom="column">
            <wp:posOffset>0</wp:posOffset>
          </wp:positionH>
          <wp:positionV relativeFrom="paragraph">
            <wp:posOffset>0</wp:posOffset>
          </wp:positionV>
          <wp:extent cx="7530465" cy="629520"/>
          <wp:effectExtent l="0" t="0" r="0" b="0"/>
          <wp:wrapNone/>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4F46"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60288" behindDoc="1" locked="0" layoutInCell="1" hidden="0" allowOverlap="1" wp14:anchorId="200C275F" wp14:editId="0D4F2841">
          <wp:simplePos x="0" y="0"/>
          <wp:positionH relativeFrom="column">
            <wp:posOffset>0</wp:posOffset>
          </wp:positionH>
          <wp:positionV relativeFrom="paragraph">
            <wp:posOffset>0</wp:posOffset>
          </wp:positionV>
          <wp:extent cx="7530465" cy="629520"/>
          <wp:effectExtent l="0" t="0" r="0" b="0"/>
          <wp:wrapNone/>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94C5"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61312" behindDoc="1" locked="0" layoutInCell="1" hidden="0" allowOverlap="1" wp14:anchorId="30C7F6B1" wp14:editId="024FBD2B">
          <wp:simplePos x="0" y="0"/>
          <wp:positionH relativeFrom="column">
            <wp:posOffset>0</wp:posOffset>
          </wp:positionH>
          <wp:positionV relativeFrom="paragraph">
            <wp:posOffset>0</wp:posOffset>
          </wp:positionV>
          <wp:extent cx="7530465" cy="629520"/>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8850E" w14:textId="77777777" w:rsidR="00B36F34" w:rsidRDefault="00C110E2">
    <w:pPr>
      <w:pBdr>
        <w:top w:val="nil"/>
        <w:left w:val="nil"/>
        <w:bottom w:val="nil"/>
        <w:right w:val="nil"/>
        <w:between w:val="nil"/>
      </w:pBdr>
      <w:spacing w:line="14" w:lineRule="auto"/>
      <w:rPr>
        <w:color w:val="000000"/>
        <w:sz w:val="20"/>
        <w:szCs w:val="20"/>
      </w:rPr>
    </w:pPr>
    <w:r>
      <w:rPr>
        <w:noProof/>
      </w:rPr>
      <w:drawing>
        <wp:anchor distT="0" distB="0" distL="0" distR="0" simplePos="0" relativeHeight="251662336" behindDoc="1" locked="0" layoutInCell="1" hidden="0" allowOverlap="1" wp14:anchorId="4818DE6E" wp14:editId="7D1A0A8F">
          <wp:simplePos x="0" y="0"/>
          <wp:positionH relativeFrom="column">
            <wp:posOffset>0</wp:posOffset>
          </wp:positionH>
          <wp:positionV relativeFrom="paragraph">
            <wp:posOffset>0</wp:posOffset>
          </wp:positionV>
          <wp:extent cx="7530465" cy="629520"/>
          <wp:effectExtent l="0" t="0" r="0" b="0"/>
          <wp:wrapNone/>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30465" cy="62952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3A59F" w14:textId="77777777" w:rsidR="00B7551F" w:rsidRDefault="00B7551F">
      <w:r>
        <w:separator/>
      </w:r>
    </w:p>
  </w:footnote>
  <w:footnote w:type="continuationSeparator" w:id="0">
    <w:p w14:paraId="703C8178" w14:textId="77777777" w:rsidR="00B7551F" w:rsidRDefault="00B75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11009" w14:textId="610FDEF1" w:rsidR="0087348A" w:rsidRDefault="0087348A">
    <w:pPr>
      <w:pStyle w:val="Encabezado"/>
    </w:pPr>
  </w:p>
  <w:p w14:paraId="55EC52F0" w14:textId="0A079C9D" w:rsidR="0087348A" w:rsidRDefault="0087348A">
    <w:pPr>
      <w:pStyle w:val="Encabezado"/>
    </w:pPr>
    <w:r>
      <w:rPr>
        <w:noProof/>
      </w:rPr>
      <w:drawing>
        <wp:anchor distT="0" distB="0" distL="114300" distR="114300" simplePos="0" relativeHeight="251664384" behindDoc="0" locked="0" layoutInCell="1" allowOverlap="1" wp14:anchorId="38A5DD7C" wp14:editId="00793C62">
          <wp:simplePos x="0" y="0"/>
          <wp:positionH relativeFrom="page">
            <wp:align>right</wp:align>
          </wp:positionH>
          <wp:positionV relativeFrom="paragraph">
            <wp:posOffset>-144890</wp:posOffset>
          </wp:positionV>
          <wp:extent cx="7550903" cy="1404738"/>
          <wp:effectExtent l="0" t="0" r="0" b="5080"/>
          <wp:wrapNone/>
          <wp:docPr id="14" name="Shape 4"/>
          <wp:cNvGraphicFramePr/>
          <a:graphic xmlns:a="http://schemas.openxmlformats.org/drawingml/2006/main">
            <a:graphicData uri="http://schemas.openxmlformats.org/drawingml/2006/picture">
              <pic:pic xmlns:pic="http://schemas.openxmlformats.org/drawingml/2006/picture">
                <pic:nvPicPr>
                  <pic:cNvPr id="14" name="Shape 4"/>
                  <pic:cNvPicPr preferRelativeResize="0"/>
                </pic:nvPicPr>
                <pic:blipFill rotWithShape="1">
                  <a:blip r:embed="rId1">
                    <a:alphaModFix/>
                  </a:blip>
                  <a:srcRect/>
                  <a:stretch/>
                </pic:blipFill>
                <pic:spPr>
                  <a:xfrm>
                    <a:off x="0" y="0"/>
                    <a:ext cx="7550903" cy="140473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1255" w14:textId="5A6B14C4" w:rsidR="002801B7" w:rsidRDefault="002801B7">
    <w:pPr>
      <w:pStyle w:val="Encabezado"/>
    </w:pPr>
    <w:r>
      <w:rPr>
        <w:noProof/>
      </w:rPr>
      <w:drawing>
        <wp:anchor distT="0" distB="0" distL="114300" distR="114300" simplePos="0" relativeHeight="251666432" behindDoc="0" locked="0" layoutInCell="1" allowOverlap="1" wp14:anchorId="590889A1" wp14:editId="6F4445EB">
          <wp:simplePos x="0" y="0"/>
          <wp:positionH relativeFrom="margin">
            <wp:align>left</wp:align>
          </wp:positionH>
          <wp:positionV relativeFrom="paragraph">
            <wp:posOffset>-464024</wp:posOffset>
          </wp:positionV>
          <wp:extent cx="7550903" cy="1404738"/>
          <wp:effectExtent l="0" t="0" r="0" b="5080"/>
          <wp:wrapNone/>
          <wp:docPr id="1" name="Shape 4"/>
          <wp:cNvGraphicFramePr/>
          <a:graphic xmlns:a="http://schemas.openxmlformats.org/drawingml/2006/main">
            <a:graphicData uri="http://schemas.openxmlformats.org/drawingml/2006/picture">
              <pic:pic xmlns:pic="http://schemas.openxmlformats.org/drawingml/2006/picture">
                <pic:nvPicPr>
                  <pic:cNvPr id="14" name="Shape 4"/>
                  <pic:cNvPicPr preferRelativeResize="0"/>
                </pic:nvPicPr>
                <pic:blipFill rotWithShape="1">
                  <a:blip r:embed="rId1">
                    <a:alphaModFix/>
                  </a:blip>
                  <a:srcRect/>
                  <a:stretch/>
                </pic:blipFill>
                <pic:spPr>
                  <a:xfrm>
                    <a:off x="0" y="0"/>
                    <a:ext cx="7550903" cy="140473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769F"/>
    <w:multiLevelType w:val="multilevel"/>
    <w:tmpl w:val="203AD55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46253BC5"/>
    <w:multiLevelType w:val="multilevel"/>
    <w:tmpl w:val="790C6552"/>
    <w:lvl w:ilvl="0">
      <w:start w:val="1"/>
      <w:numFmt w:val="decimal"/>
      <w:lvlText w:val="%1."/>
      <w:lvlJc w:val="left"/>
      <w:pPr>
        <w:ind w:left="1924" w:hanging="226"/>
      </w:pPr>
    </w:lvl>
    <w:lvl w:ilvl="1">
      <w:start w:val="1"/>
      <w:numFmt w:val="decimal"/>
      <w:lvlText w:val="%1.%2"/>
      <w:lvlJc w:val="left"/>
      <w:pPr>
        <w:ind w:left="2060" w:hanging="361"/>
      </w:pPr>
    </w:lvl>
    <w:lvl w:ilvl="2">
      <w:numFmt w:val="bullet"/>
      <w:lvlText w:val="•"/>
      <w:lvlJc w:val="left"/>
      <w:pPr>
        <w:ind w:left="3153" w:hanging="361"/>
      </w:pPr>
    </w:lvl>
    <w:lvl w:ilvl="3">
      <w:numFmt w:val="bullet"/>
      <w:lvlText w:val="•"/>
      <w:lvlJc w:val="left"/>
      <w:pPr>
        <w:ind w:left="4247" w:hanging="361"/>
      </w:pPr>
    </w:lvl>
    <w:lvl w:ilvl="4">
      <w:numFmt w:val="bullet"/>
      <w:lvlText w:val="•"/>
      <w:lvlJc w:val="left"/>
      <w:pPr>
        <w:ind w:left="5341" w:hanging="361"/>
      </w:pPr>
    </w:lvl>
    <w:lvl w:ilvl="5">
      <w:numFmt w:val="bullet"/>
      <w:lvlText w:val="•"/>
      <w:lvlJc w:val="left"/>
      <w:pPr>
        <w:ind w:left="6435" w:hanging="361"/>
      </w:pPr>
    </w:lvl>
    <w:lvl w:ilvl="6">
      <w:numFmt w:val="bullet"/>
      <w:lvlText w:val="•"/>
      <w:lvlJc w:val="left"/>
      <w:pPr>
        <w:ind w:left="7528" w:hanging="361"/>
      </w:pPr>
    </w:lvl>
    <w:lvl w:ilvl="7">
      <w:numFmt w:val="bullet"/>
      <w:lvlText w:val="•"/>
      <w:lvlJc w:val="left"/>
      <w:pPr>
        <w:ind w:left="8622" w:hanging="361"/>
      </w:pPr>
    </w:lvl>
    <w:lvl w:ilvl="8">
      <w:numFmt w:val="bullet"/>
      <w:lvlText w:val="•"/>
      <w:lvlJc w:val="left"/>
      <w:pPr>
        <w:ind w:left="9716" w:hanging="361"/>
      </w:pPr>
    </w:lvl>
  </w:abstractNum>
  <w:abstractNum w:abstractNumId="2" w15:restartNumberingAfterBreak="0">
    <w:nsid w:val="721F6F2F"/>
    <w:multiLevelType w:val="multilevel"/>
    <w:tmpl w:val="790C6552"/>
    <w:lvl w:ilvl="0">
      <w:start w:val="1"/>
      <w:numFmt w:val="decimal"/>
      <w:lvlText w:val="%1."/>
      <w:lvlJc w:val="left"/>
      <w:pPr>
        <w:ind w:left="1924" w:hanging="226"/>
      </w:pPr>
    </w:lvl>
    <w:lvl w:ilvl="1">
      <w:start w:val="1"/>
      <w:numFmt w:val="decimal"/>
      <w:lvlText w:val="%1.%2"/>
      <w:lvlJc w:val="left"/>
      <w:pPr>
        <w:ind w:left="2060" w:hanging="361"/>
      </w:pPr>
    </w:lvl>
    <w:lvl w:ilvl="2">
      <w:numFmt w:val="bullet"/>
      <w:lvlText w:val="•"/>
      <w:lvlJc w:val="left"/>
      <w:pPr>
        <w:ind w:left="3153" w:hanging="361"/>
      </w:pPr>
    </w:lvl>
    <w:lvl w:ilvl="3">
      <w:numFmt w:val="bullet"/>
      <w:lvlText w:val="•"/>
      <w:lvlJc w:val="left"/>
      <w:pPr>
        <w:ind w:left="4247" w:hanging="361"/>
      </w:pPr>
    </w:lvl>
    <w:lvl w:ilvl="4">
      <w:numFmt w:val="bullet"/>
      <w:lvlText w:val="•"/>
      <w:lvlJc w:val="left"/>
      <w:pPr>
        <w:ind w:left="5341" w:hanging="361"/>
      </w:pPr>
    </w:lvl>
    <w:lvl w:ilvl="5">
      <w:numFmt w:val="bullet"/>
      <w:lvlText w:val="•"/>
      <w:lvlJc w:val="left"/>
      <w:pPr>
        <w:ind w:left="6435" w:hanging="361"/>
      </w:pPr>
    </w:lvl>
    <w:lvl w:ilvl="6">
      <w:numFmt w:val="bullet"/>
      <w:lvlText w:val="•"/>
      <w:lvlJc w:val="left"/>
      <w:pPr>
        <w:ind w:left="7528" w:hanging="361"/>
      </w:pPr>
    </w:lvl>
    <w:lvl w:ilvl="7">
      <w:numFmt w:val="bullet"/>
      <w:lvlText w:val="•"/>
      <w:lvlJc w:val="left"/>
      <w:pPr>
        <w:ind w:left="8622" w:hanging="361"/>
      </w:pPr>
    </w:lvl>
    <w:lvl w:ilvl="8">
      <w:numFmt w:val="bullet"/>
      <w:lvlText w:val="•"/>
      <w:lvlJc w:val="left"/>
      <w:pPr>
        <w:ind w:left="9716" w:hanging="361"/>
      </w:pPr>
    </w:lvl>
  </w:abstractNum>
  <w:num w:numId="1" w16cid:durableId="1494757782">
    <w:abstractNumId w:val="0"/>
  </w:num>
  <w:num w:numId="2" w16cid:durableId="799224688">
    <w:abstractNumId w:val="2"/>
  </w:num>
  <w:num w:numId="3" w16cid:durableId="702025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F34"/>
    <w:rsid w:val="001067D2"/>
    <w:rsid w:val="00147251"/>
    <w:rsid w:val="00194042"/>
    <w:rsid w:val="00214AF4"/>
    <w:rsid w:val="002801B7"/>
    <w:rsid w:val="002A048D"/>
    <w:rsid w:val="005559AE"/>
    <w:rsid w:val="006017DE"/>
    <w:rsid w:val="007F18B2"/>
    <w:rsid w:val="0086265C"/>
    <w:rsid w:val="0087348A"/>
    <w:rsid w:val="008C30BF"/>
    <w:rsid w:val="00B36F34"/>
    <w:rsid w:val="00B642B3"/>
    <w:rsid w:val="00B7551F"/>
    <w:rsid w:val="00C110E2"/>
    <w:rsid w:val="00CF717A"/>
    <w:rsid w:val="00DF3FFC"/>
    <w:rsid w:val="00E25BFD"/>
    <w:rsid w:val="00EC7C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7CA33"/>
  <w15:docId w15:val="{2D93C066-0F7F-49E4-A07F-7D52E18F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92"/>
      <w:ind w:left="1699"/>
      <w:outlineLvl w:val="0"/>
    </w:pPr>
    <w:rPr>
      <w:b/>
      <w:bCs/>
    </w:rPr>
  </w:style>
  <w:style w:type="paragraph" w:styleId="Ttulo2">
    <w:name w:val="heading 2"/>
    <w:basedOn w:val="Normal"/>
    <w:uiPriority w:val="9"/>
    <w:unhideWhenUsed/>
    <w:qFormat/>
    <w:pPr>
      <w:ind w:left="2036" w:hanging="338"/>
      <w:outlineLvl w:val="1"/>
    </w:pPr>
    <w:rPr>
      <w:b/>
      <w:bCs/>
      <w:i/>
      <w:iC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40"/>
      <w:ind w:left="1833" w:hanging="135"/>
    </w:pPr>
  </w:style>
  <w:style w:type="paragraph" w:customStyle="1" w:styleId="TableParagraph">
    <w:name w:val="Table Paragraph"/>
    <w:basedOn w:val="Normal"/>
    <w:uiPriority w:val="1"/>
    <w:qFormat/>
    <w:pPr>
      <w:ind w:left="110"/>
    </w:pPr>
    <w:rPr>
      <w:rFonts w:ascii="Calibri" w:eastAsia="Calibri" w:hAnsi="Calibri" w:cs="Calibri"/>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character" w:styleId="Hipervnculo">
    <w:name w:val="Hyperlink"/>
    <w:basedOn w:val="Fuentedeprrafopredeter"/>
    <w:uiPriority w:val="99"/>
    <w:unhideWhenUsed/>
    <w:rsid w:val="00E25BFD"/>
    <w:rPr>
      <w:color w:val="0000FF" w:themeColor="hyperlink"/>
      <w:u w:val="single"/>
    </w:rPr>
  </w:style>
  <w:style w:type="character" w:styleId="Mencinsinresolver">
    <w:name w:val="Unresolved Mention"/>
    <w:basedOn w:val="Fuentedeprrafopredeter"/>
    <w:uiPriority w:val="99"/>
    <w:semiHidden/>
    <w:unhideWhenUsed/>
    <w:rsid w:val="00E25BFD"/>
    <w:rPr>
      <w:color w:val="605E5C"/>
      <w:shd w:val="clear" w:color="auto" w:fill="E1DFDD"/>
    </w:rPr>
  </w:style>
  <w:style w:type="paragraph" w:styleId="Encabezado">
    <w:name w:val="header"/>
    <w:basedOn w:val="Normal"/>
    <w:link w:val="EncabezadoCar"/>
    <w:uiPriority w:val="99"/>
    <w:unhideWhenUsed/>
    <w:rsid w:val="0087348A"/>
    <w:pPr>
      <w:tabs>
        <w:tab w:val="center" w:pos="4419"/>
        <w:tab w:val="right" w:pos="8838"/>
      </w:tabs>
    </w:pPr>
  </w:style>
  <w:style w:type="character" w:customStyle="1" w:styleId="EncabezadoCar">
    <w:name w:val="Encabezado Car"/>
    <w:basedOn w:val="Fuentedeprrafopredeter"/>
    <w:link w:val="Encabezado"/>
    <w:uiPriority w:val="99"/>
    <w:rsid w:val="0087348A"/>
  </w:style>
  <w:style w:type="paragraph" w:styleId="Piedepgina">
    <w:name w:val="footer"/>
    <w:basedOn w:val="Normal"/>
    <w:link w:val="PiedepginaCar"/>
    <w:uiPriority w:val="99"/>
    <w:unhideWhenUsed/>
    <w:rsid w:val="0087348A"/>
    <w:pPr>
      <w:tabs>
        <w:tab w:val="center" w:pos="4419"/>
        <w:tab w:val="right" w:pos="8838"/>
      </w:tabs>
    </w:pPr>
  </w:style>
  <w:style w:type="character" w:customStyle="1" w:styleId="PiedepginaCar">
    <w:name w:val="Pie de página Car"/>
    <w:basedOn w:val="Fuentedeprrafopredeter"/>
    <w:link w:val="Piedepgina"/>
    <w:uiPriority w:val="99"/>
    <w:rsid w:val="00873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462126">
      <w:bodyDiv w:val="1"/>
      <w:marLeft w:val="0"/>
      <w:marRight w:val="0"/>
      <w:marTop w:val="0"/>
      <w:marBottom w:val="0"/>
      <w:divBdr>
        <w:top w:val="none" w:sz="0" w:space="0" w:color="auto"/>
        <w:left w:val="none" w:sz="0" w:space="0" w:color="auto"/>
        <w:bottom w:val="none" w:sz="0" w:space="0" w:color="auto"/>
        <w:right w:val="none" w:sz="0" w:space="0" w:color="auto"/>
      </w:divBdr>
      <w:divsChild>
        <w:div w:id="739206185">
          <w:marLeft w:val="0"/>
          <w:marRight w:val="0"/>
          <w:marTop w:val="0"/>
          <w:marBottom w:val="0"/>
          <w:divBdr>
            <w:top w:val="none" w:sz="0" w:space="0" w:color="auto"/>
            <w:left w:val="none" w:sz="0" w:space="0" w:color="auto"/>
            <w:bottom w:val="none" w:sz="0" w:space="0" w:color="auto"/>
            <w:right w:val="none" w:sz="0" w:space="0" w:color="auto"/>
          </w:divBdr>
        </w:div>
      </w:divsChild>
    </w:div>
    <w:div w:id="1574119621">
      <w:bodyDiv w:val="1"/>
      <w:marLeft w:val="0"/>
      <w:marRight w:val="0"/>
      <w:marTop w:val="0"/>
      <w:marBottom w:val="0"/>
      <w:divBdr>
        <w:top w:val="none" w:sz="0" w:space="0" w:color="auto"/>
        <w:left w:val="none" w:sz="0" w:space="0" w:color="auto"/>
        <w:bottom w:val="none" w:sz="0" w:space="0" w:color="auto"/>
        <w:right w:val="none" w:sz="0" w:space="0" w:color="auto"/>
      </w:divBdr>
      <w:divsChild>
        <w:div w:id="14104188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institutocienciashumanas.com/wp-content/uploads/2020/03/IMAGENES_DE_LA_ORGANIZACION.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revistasonline.inap.es/index.php/REALA/article/download/6845/6894"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www.unila.edu.mx/quien-es-el-padre-de-la-administrac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NbJVBdMI9GCHzu6WPB4nPaAiAw==">AMUW2mWRo402Px6DfOqq8q2xg8pDtYlBNt9xy5cEN0Dmh1mQflK8JLOFEHudD3n4Mp+LvATJjsjh29Mbt0w84COGysU9qpBI0gBdu1HVCYRE4KBHIpK9ZpU=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2584</Words>
  <Characters>14218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Juan Sebastian Castillo Amaya</cp:lastModifiedBy>
  <cp:revision>14</cp:revision>
  <dcterms:created xsi:type="dcterms:W3CDTF">2022-11-20T02:17:00Z</dcterms:created>
  <dcterms:modified xsi:type="dcterms:W3CDTF">2022-12-05T00:01:00Z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2021-09-02T00:00:00Z</vt:filetime>
  </property>
  <property fmtid="{D5CDD505-2E9C-101B-9397-08002B2CF9AE}" pid="3" name="Creator">
    <vt:lpwstr>Microsoft® Word 2016</vt:lpwstr>
  </property>
  <property fmtid="{D5CDD505-2E9C-101B-9397-08002B2CF9AE}" pid="4" name="LastSaved">
    <vt:filetime>2021-09-02T00:00:00Z</vt:filetime>
  </property>
</Properties>
</file>