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6DD0" w14:textId="19DD176E" w:rsidR="005144B2" w:rsidRPr="005144B2" w:rsidRDefault="005144B2" w:rsidP="005144B2">
      <w:pPr>
        <w:pStyle w:val="NormalWeb"/>
        <w:rPr>
          <w:rFonts w:ascii="Helvetica" w:eastAsia="Calibri" w:hAnsi="Helvetica" w:cs="Calibri"/>
          <w:color w:val="000000"/>
        </w:rPr>
      </w:pPr>
      <w:r w:rsidRPr="005144B2">
        <w:rPr>
          <w:rFonts w:ascii="Helvetica" w:eastAsia="Calibri" w:hAnsi="Helvetica" w:cs="Calibri"/>
          <w:b/>
          <w:bCs/>
          <w:color w:val="000000"/>
          <w:sz w:val="28"/>
          <w:szCs w:val="32"/>
        </w:rPr>
        <w:t>Rentabilidad</w:t>
      </w:r>
      <w:r w:rsidRPr="005144B2">
        <w:rPr>
          <w:rFonts w:ascii="Helvetica" w:eastAsia="Calibri" w:hAnsi="Helvetica" w:cs="Calibri"/>
          <w:color w:val="000000"/>
        </w:rPr>
        <w:t xml:space="preserve"> </w:t>
      </w:r>
    </w:p>
    <w:p w14:paraId="3C04ED94" w14:textId="7768718F" w:rsidR="001C3860" w:rsidRPr="00561866" w:rsidRDefault="00381A7B" w:rsidP="00381A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Return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on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Equity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(ROE): </w:t>
      </w:r>
      <w:r w:rsidRPr="00561866">
        <w:rPr>
          <w:rFonts w:ascii="Helvetica" w:hAnsi="Helvetica"/>
          <w:color w:val="000000"/>
          <w:sz w:val="24"/>
          <w:szCs w:val="24"/>
        </w:rPr>
        <w:t>Retorno sobre el patrimonio, que mide la rentabilidad de una empresa en relación con el patrimonio de los accionistas.</w:t>
      </w:r>
    </w:p>
    <w:p w14:paraId="1B84552B" w14:textId="68F00FB5" w:rsidR="00381A7B" w:rsidRPr="00106223" w:rsidRDefault="00381A7B" w:rsidP="00381A7B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106223">
        <w:rPr>
          <w:rFonts w:ascii="Helvetica" w:hAnsi="Helvetica"/>
          <w:color w:val="000000"/>
          <w:sz w:val="24"/>
          <w:szCs w:val="24"/>
        </w:rPr>
        <w:t>10% y 15%: Indica una rentabilidad saludable y sostenible.</w:t>
      </w:r>
    </w:p>
    <w:p w14:paraId="33C2FF9D" w14:textId="7FF638EE" w:rsidR="001C3860" w:rsidRPr="001C3860" w:rsidRDefault="001C3860" w:rsidP="001C3860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1C3860">
        <w:rPr>
          <w:rFonts w:ascii="Helvetica" w:hAnsi="Helvetica"/>
          <w:color w:val="000000"/>
          <w:sz w:val="24"/>
          <w:szCs w:val="24"/>
        </w:rPr>
        <w:t>10% puede ser preocupante, ya que sugiere que la empresa no está utilizando eficientemente el capital de los accionistas para generar ganancias</w:t>
      </w:r>
    </w:p>
    <w:p w14:paraId="09EA7A9F" w14:textId="199589DD" w:rsidR="00BA3F53" w:rsidRPr="00106223" w:rsidRDefault="00BA3F53">
      <w:pPr>
        <w:rPr>
          <w:rFonts w:ascii="Helvetica" w:hAnsi="Helvetica"/>
          <w:color w:val="000000"/>
          <w:sz w:val="24"/>
          <w:szCs w:val="24"/>
        </w:rPr>
      </w:pPr>
    </w:p>
    <w:p w14:paraId="7A5A1468" w14:textId="77777777" w:rsidR="001C3860" w:rsidRPr="00106223" w:rsidRDefault="001C3860" w:rsidP="001C38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Return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on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Assets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(ROA): </w:t>
      </w:r>
      <w:r w:rsidRPr="00561866">
        <w:rPr>
          <w:rFonts w:ascii="Helvetica" w:hAnsi="Helvetica"/>
          <w:color w:val="000000"/>
          <w:sz w:val="24"/>
          <w:szCs w:val="24"/>
        </w:rPr>
        <w:t>Retorno sobre activos, que mide la eficiencia de una empresa en la utilización de sus activos para generar ganancias.</w:t>
      </w:r>
    </w:p>
    <w:p w14:paraId="3502FF30" w14:textId="77777777" w:rsidR="001C3860" w:rsidRPr="00106223" w:rsidRDefault="001C3860" w:rsidP="001C3860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1C3860">
        <w:rPr>
          <w:rFonts w:ascii="Helvetica" w:hAnsi="Helvetica"/>
          <w:color w:val="000000"/>
          <w:sz w:val="24"/>
          <w:szCs w:val="24"/>
        </w:rPr>
        <w:t>5%-10</w:t>
      </w:r>
      <w:r w:rsidRPr="00106223">
        <w:rPr>
          <w:rFonts w:ascii="Helvetica" w:hAnsi="Helvetica"/>
          <w:color w:val="000000"/>
          <w:sz w:val="24"/>
          <w:szCs w:val="24"/>
        </w:rPr>
        <w:t>% Indica</w:t>
      </w:r>
      <w:r w:rsidRPr="001C3860">
        <w:rPr>
          <w:rFonts w:ascii="Helvetica" w:hAnsi="Helvetica"/>
          <w:color w:val="000000"/>
          <w:sz w:val="24"/>
          <w:szCs w:val="24"/>
        </w:rPr>
        <w:t xml:space="preserve"> que la empresa está utilizando eficientemente sus activos para generar ganancias.</w:t>
      </w:r>
    </w:p>
    <w:p w14:paraId="257306FE" w14:textId="25B9F07C" w:rsidR="001C3860" w:rsidRPr="00106223" w:rsidRDefault="001C3860" w:rsidP="001C3860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106223">
        <w:rPr>
          <w:rFonts w:ascii="Helvetica" w:hAnsi="Helvetica"/>
          <w:color w:val="000000"/>
          <w:sz w:val="24"/>
          <w:szCs w:val="24"/>
        </w:rPr>
        <w:t>M</w:t>
      </w:r>
      <w:r w:rsidRPr="001C3860">
        <w:rPr>
          <w:rFonts w:ascii="Helvetica" w:hAnsi="Helvetica"/>
          <w:color w:val="000000"/>
          <w:sz w:val="24"/>
          <w:szCs w:val="24"/>
        </w:rPr>
        <w:t>enor al 5% puede sugerir problemas de eficiencia operativa o una estructura de activos poco rentable.</w:t>
      </w:r>
    </w:p>
    <w:p w14:paraId="694B8BDA" w14:textId="12411CFD" w:rsidR="00561866" w:rsidRPr="00106223" w:rsidRDefault="00561866" w:rsidP="001C3860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</w:p>
    <w:p w14:paraId="022580B9" w14:textId="77777777" w:rsidR="00561866" w:rsidRPr="00561866" w:rsidRDefault="00561866" w:rsidP="00561866">
      <w:pPr>
        <w:spacing w:after="0" w:line="240" w:lineRule="auto"/>
        <w:ind w:left="720"/>
        <w:rPr>
          <w:rFonts w:ascii="Helvetica" w:hAnsi="Helvetica"/>
          <w:color w:val="000000"/>
          <w:sz w:val="24"/>
          <w:szCs w:val="24"/>
        </w:rPr>
      </w:pPr>
    </w:p>
    <w:p w14:paraId="128AB892" w14:textId="6ED78397" w:rsidR="00593C4B" w:rsidRPr="00106223" w:rsidRDefault="003159CF" w:rsidP="003159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Operating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Margin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: </w:t>
      </w:r>
      <w:r w:rsidRPr="003159CF">
        <w:rPr>
          <w:rFonts w:ascii="Helvetica" w:hAnsi="Helvetica"/>
          <w:color w:val="000000"/>
          <w:sz w:val="24"/>
          <w:szCs w:val="24"/>
        </w:rPr>
        <w:t xml:space="preserve">Margen operativo, que muestra la eficiencia de una </w:t>
      </w:r>
      <w:r w:rsidRPr="00106223">
        <w:rPr>
          <w:rFonts w:ascii="Helvetica" w:hAnsi="Helvetica"/>
          <w:color w:val="000000"/>
          <w:sz w:val="24"/>
          <w:szCs w:val="24"/>
        </w:rPr>
        <w:t>empresa en la generación de ganancias a partir de sus operaciones.</w:t>
      </w:r>
    </w:p>
    <w:p w14:paraId="7ED09551" w14:textId="4568AB80" w:rsidR="00593C4B" w:rsidRPr="00593C4B" w:rsidRDefault="00593C4B" w:rsidP="00593C4B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593C4B">
        <w:rPr>
          <w:rFonts w:ascii="Helvetica" w:hAnsi="Helvetica"/>
          <w:color w:val="000000"/>
          <w:sz w:val="24"/>
          <w:szCs w:val="24"/>
        </w:rPr>
        <w:t>La interpretación depende del sector: industrias con altos costos fijos (como manufactura) suelen tener márgenes más bajos que sectores con menos costos operativos (como tecnología o servicios)</w:t>
      </w:r>
    </w:p>
    <w:p w14:paraId="39D4BF73" w14:textId="77777777" w:rsidR="00593C4B" w:rsidRPr="00106223" w:rsidRDefault="00593C4B" w:rsidP="00593C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hAnsi="Helvetica"/>
          <w:color w:val="000000"/>
          <w:sz w:val="24"/>
          <w:szCs w:val="24"/>
        </w:rPr>
      </w:pPr>
    </w:p>
    <w:p w14:paraId="7BE8C1F5" w14:textId="77777777" w:rsidR="00644A3C" w:rsidRPr="00106223" w:rsidRDefault="00593C4B" w:rsidP="00644A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hAnsi="Helvetica"/>
          <w:color w:val="000000"/>
          <w:sz w:val="24"/>
          <w:szCs w:val="24"/>
        </w:rPr>
      </w:pPr>
      <w:r w:rsidRPr="00106223">
        <w:rPr>
          <w:rFonts w:ascii="Helvetica" w:hAnsi="Helvetica"/>
          <w:color w:val="000000"/>
          <w:sz w:val="24"/>
          <w:szCs w:val="24"/>
        </w:rPr>
        <w:t xml:space="preserve">Net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Profit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Margin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>: Margen de beneficio neto, que representa el porcentaje de las ventas que se convierte en ganancia neta.</w:t>
      </w:r>
    </w:p>
    <w:p w14:paraId="3AB4C822" w14:textId="4F6BF6D2" w:rsidR="00644A3C" w:rsidRPr="00644A3C" w:rsidRDefault="00644A3C" w:rsidP="00644A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hAnsi="Helvetica"/>
          <w:color w:val="000000"/>
          <w:sz w:val="24"/>
          <w:szCs w:val="24"/>
        </w:rPr>
      </w:pPr>
      <w:r w:rsidRPr="00644A3C">
        <w:rPr>
          <w:rFonts w:ascii="Helvetica" w:hAnsi="Helvetica"/>
          <w:color w:val="000000"/>
          <w:sz w:val="24"/>
          <w:szCs w:val="24"/>
        </w:rPr>
        <w:t>La interpretación depende del sector: industrias con altos costos fijos (como manufactura) suelen tener márgenes más bajos que sectores con menos costos operativos (como tecnología o servicios).</w:t>
      </w:r>
    </w:p>
    <w:p w14:paraId="446E8835" w14:textId="77777777" w:rsidR="00644A3C" w:rsidRPr="00644A3C" w:rsidRDefault="00644A3C" w:rsidP="00644A3C">
      <w:pPr>
        <w:spacing w:after="0" w:line="240" w:lineRule="auto"/>
        <w:ind w:left="720"/>
        <w:rPr>
          <w:rFonts w:ascii="Helvetica" w:hAnsi="Helvetica"/>
          <w:color w:val="000000"/>
          <w:sz w:val="24"/>
          <w:szCs w:val="24"/>
        </w:rPr>
      </w:pPr>
    </w:p>
    <w:p w14:paraId="163E550F" w14:textId="77777777" w:rsidR="00773E51" w:rsidRPr="00106223" w:rsidRDefault="00773E51" w:rsidP="00773E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Earnings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Before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Interest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and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Taxes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(EBIT): Ganancias antes de intereses e impuestos, que reflejan la capacidad de una empresa para generar ganancias a partir de sus operaciones principales, excluyendo los costos financieros e impositivos.</w:t>
      </w:r>
    </w:p>
    <w:p w14:paraId="781980F2" w14:textId="77777777" w:rsidR="00773E51" w:rsidRPr="00106223" w:rsidRDefault="00773E51" w:rsidP="00773E5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773E51">
        <w:rPr>
          <w:rFonts w:ascii="Helvetica" w:hAnsi="Helvetica"/>
          <w:color w:val="000000"/>
          <w:sz w:val="24"/>
          <w:szCs w:val="24"/>
        </w:rPr>
        <w:t xml:space="preserve"> Un EBIT positivo indica que la empresa está generando ganancias a partir de sus operaciones principales.</w:t>
      </w:r>
    </w:p>
    <w:p w14:paraId="2613A4AC" w14:textId="02F11799" w:rsidR="00773E51" w:rsidRPr="00106223" w:rsidRDefault="00773E51" w:rsidP="00773E5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773E51">
        <w:rPr>
          <w:rFonts w:ascii="Helvetica" w:hAnsi="Helvetica"/>
          <w:color w:val="000000"/>
          <w:sz w:val="24"/>
          <w:szCs w:val="24"/>
        </w:rPr>
        <w:t>Un EBIT negativo sugiere que los costos operativos superan los ingresos, lo que puede ser una señal de problemas financieros.</w:t>
      </w:r>
    </w:p>
    <w:p w14:paraId="76230785" w14:textId="5B296D3D" w:rsidR="004F49CF" w:rsidRDefault="004F49CF" w:rsidP="00773E5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</w:p>
    <w:p w14:paraId="5F50ACF4" w14:textId="3507E6C8" w:rsidR="00106223" w:rsidRDefault="00106223" w:rsidP="00773E5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</w:p>
    <w:p w14:paraId="0B2D4DD7" w14:textId="77777777" w:rsidR="00106223" w:rsidRPr="00773E51" w:rsidRDefault="00106223" w:rsidP="00773E5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</w:p>
    <w:p w14:paraId="4D4C4B49" w14:textId="77777777" w:rsidR="004F49CF" w:rsidRPr="00106223" w:rsidRDefault="004F49CF" w:rsidP="004F49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Earnings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Before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Interest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Taxes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Depreciation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, and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Amortization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(EBITDA): Ganancias antes de intereses, impuestos, depreciación y amortización, que es una medida de la rentabilidad operativa de una empresa antes de considerar factores financieros y no monetarios.</w:t>
      </w:r>
    </w:p>
    <w:p w14:paraId="5E18AE5E" w14:textId="36F55C33" w:rsidR="00324C3F" w:rsidRPr="00324C3F" w:rsidRDefault="00324C3F" w:rsidP="00324C3F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106223">
        <w:rPr>
          <w:rFonts w:ascii="Helvetica" w:hAnsi="Helvetica"/>
          <w:color w:val="000000"/>
          <w:sz w:val="24"/>
          <w:szCs w:val="24"/>
        </w:rPr>
        <w:lastRenderedPageBreak/>
        <w:t>A</w:t>
      </w:r>
      <w:r w:rsidRPr="00324C3F">
        <w:rPr>
          <w:rFonts w:ascii="Helvetica" w:hAnsi="Helvetica"/>
          <w:color w:val="000000"/>
          <w:sz w:val="24"/>
          <w:szCs w:val="24"/>
        </w:rPr>
        <w:t>lto indica que la empresa tiene una fuerte capacidad de generación de ingresos operativos antes de considerar costos financieros y contables.</w:t>
      </w:r>
    </w:p>
    <w:p w14:paraId="30728CEF" w14:textId="1F0273E5" w:rsidR="00324C3F" w:rsidRPr="00324C3F" w:rsidRDefault="00324C3F" w:rsidP="00324C3F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106223">
        <w:rPr>
          <w:rFonts w:ascii="Helvetica" w:hAnsi="Helvetica"/>
          <w:color w:val="000000"/>
          <w:sz w:val="24"/>
          <w:szCs w:val="24"/>
        </w:rPr>
        <w:t>B</w:t>
      </w:r>
      <w:r w:rsidRPr="00324C3F">
        <w:rPr>
          <w:rFonts w:ascii="Helvetica" w:hAnsi="Helvetica"/>
          <w:color w:val="000000"/>
          <w:sz w:val="24"/>
          <w:szCs w:val="24"/>
        </w:rPr>
        <w:t>ajo sugiere que la empresa enfrenta dificultades para generar rentabilidad operativa, lo que puede afectar su capacidad de inversión y crecimiento.</w:t>
      </w:r>
    </w:p>
    <w:p w14:paraId="75AB7249" w14:textId="11780AEC" w:rsidR="004F49CF" w:rsidRPr="00106223" w:rsidRDefault="004F49CF">
      <w:pPr>
        <w:rPr>
          <w:rFonts w:ascii="Helvetica" w:hAnsi="Helvetica"/>
          <w:color w:val="000000"/>
          <w:sz w:val="24"/>
          <w:szCs w:val="24"/>
        </w:rPr>
      </w:pPr>
    </w:p>
    <w:p w14:paraId="5EC354E9" w14:textId="77777777" w:rsidR="00106223" w:rsidRPr="00106223" w:rsidRDefault="00106223" w:rsidP="00106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Return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on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Investment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(ROI): Retorno de la inversión, que evalúa el rendimiento de una inversión en una empresa.</w:t>
      </w:r>
    </w:p>
    <w:p w14:paraId="6E9AE268" w14:textId="701B4685" w:rsidR="00E54721" w:rsidRPr="00E54721" w:rsidRDefault="00E54721" w:rsidP="00E5472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E54721">
        <w:rPr>
          <w:rFonts w:ascii="Helvetica" w:hAnsi="Helvetica"/>
          <w:color w:val="000000"/>
          <w:sz w:val="24"/>
          <w:szCs w:val="24"/>
        </w:rPr>
        <w:t>15%-20% suele considerarse positivo en muchas industrias, ya que indica que la inversión está generando buenos retornos en relación con su costo.</w:t>
      </w:r>
    </w:p>
    <w:p w14:paraId="31FEF3EE" w14:textId="34A774DD" w:rsidR="00E54721" w:rsidRPr="00E54721" w:rsidRDefault="00E54721" w:rsidP="00E5472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0A1985">
        <w:rPr>
          <w:rFonts w:ascii="Helvetica" w:hAnsi="Helvetica"/>
          <w:color w:val="000000"/>
          <w:sz w:val="24"/>
          <w:szCs w:val="24"/>
        </w:rPr>
        <w:t>I</w:t>
      </w:r>
      <w:r w:rsidRPr="00E54721">
        <w:rPr>
          <w:rFonts w:ascii="Helvetica" w:hAnsi="Helvetica"/>
          <w:color w:val="000000"/>
          <w:sz w:val="24"/>
          <w:szCs w:val="24"/>
        </w:rPr>
        <w:t>nferior al 5%-10% puede ser preocupante, ya que sugiere que la inversión no está siendo eficiente en generar beneficios</w:t>
      </w:r>
      <w:r w:rsidRPr="000A1985">
        <w:rPr>
          <w:rFonts w:ascii="Helvetica" w:hAnsi="Helvetica"/>
          <w:color w:val="000000"/>
          <w:sz w:val="24"/>
          <w:szCs w:val="24"/>
        </w:rPr>
        <w:t>, e</w:t>
      </w:r>
      <w:r w:rsidRPr="00E54721">
        <w:rPr>
          <w:rFonts w:ascii="Helvetica" w:hAnsi="Helvetica"/>
          <w:color w:val="000000"/>
          <w:sz w:val="24"/>
          <w:szCs w:val="24"/>
        </w:rPr>
        <w:t>n sectores con márgenes bajos, como manufactura, puede ser aceptable</w:t>
      </w:r>
      <w:r w:rsidR="000A1985" w:rsidRPr="000A1985">
        <w:rPr>
          <w:rFonts w:ascii="Helvetica" w:hAnsi="Helvetica"/>
          <w:color w:val="000000"/>
          <w:sz w:val="24"/>
          <w:szCs w:val="24"/>
        </w:rPr>
        <w:t>.</w:t>
      </w:r>
    </w:p>
    <w:p w14:paraId="612D0C94" w14:textId="2EA02645" w:rsidR="000A1985" w:rsidRPr="000A1985" w:rsidRDefault="000A1985" w:rsidP="000A1985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0A1985">
        <w:rPr>
          <w:rFonts w:ascii="Helvetica" w:hAnsi="Helvetica"/>
          <w:color w:val="000000"/>
          <w:sz w:val="24"/>
          <w:szCs w:val="24"/>
        </w:rPr>
        <w:t xml:space="preserve"> Un ROI alto en el corto plazo puede ser atractivo, pero es importante considerar la sostenibilidad de la rentabilidad a largo plazo.</w:t>
      </w:r>
    </w:p>
    <w:p w14:paraId="46EC9E9A" w14:textId="13083286" w:rsidR="00E54721" w:rsidRPr="00E54721" w:rsidRDefault="005144B2" w:rsidP="005144B2">
      <w:pPr>
        <w:pStyle w:val="NormalWeb"/>
        <w:rPr>
          <w:rFonts w:ascii="Helvetica" w:eastAsia="Calibri" w:hAnsi="Helvetica" w:cs="Calibri"/>
          <w:b/>
          <w:bCs/>
          <w:color w:val="000000"/>
          <w:sz w:val="28"/>
          <w:szCs w:val="32"/>
        </w:rPr>
      </w:pPr>
      <w:r w:rsidRPr="005144B2">
        <w:rPr>
          <w:rFonts w:ascii="Helvetica" w:eastAsia="Calibri" w:hAnsi="Helvetica" w:cs="Calibri"/>
          <w:b/>
          <w:bCs/>
          <w:color w:val="000000"/>
          <w:sz w:val="28"/>
          <w:szCs w:val="32"/>
        </w:rPr>
        <w:t>Solvenci</w:t>
      </w:r>
      <w:r>
        <w:rPr>
          <w:rFonts w:ascii="Helvetica" w:eastAsia="Calibri" w:hAnsi="Helvetica" w:cs="Calibri"/>
          <w:b/>
          <w:bCs/>
          <w:color w:val="000000"/>
          <w:sz w:val="28"/>
          <w:szCs w:val="32"/>
        </w:rPr>
        <w:t>a</w:t>
      </w:r>
    </w:p>
    <w:p w14:paraId="0EA7A191" w14:textId="77777777" w:rsidR="005144B2" w:rsidRPr="00106223" w:rsidRDefault="005144B2" w:rsidP="005144B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106223">
        <w:rPr>
          <w:rFonts w:ascii="Helvetica" w:hAnsi="Helvetica"/>
          <w:color w:val="000000"/>
          <w:sz w:val="24"/>
          <w:szCs w:val="24"/>
        </w:rPr>
        <w:t>Debt-to-Equity</w:t>
      </w:r>
      <w:proofErr w:type="spellEnd"/>
      <w:r w:rsidRPr="00106223">
        <w:rPr>
          <w:rFonts w:ascii="Helvetica" w:hAnsi="Helvetica"/>
          <w:color w:val="000000"/>
          <w:sz w:val="24"/>
          <w:szCs w:val="24"/>
        </w:rPr>
        <w:t xml:space="preserve"> Ratio (D/E): </w:t>
      </w:r>
      <w:r w:rsidRPr="00561866">
        <w:rPr>
          <w:rFonts w:ascii="Helvetica" w:hAnsi="Helvetica"/>
          <w:color w:val="000000"/>
          <w:sz w:val="24"/>
          <w:szCs w:val="24"/>
        </w:rPr>
        <w:t>Relación deuda-patrimonio, que compara la deuda de la empresa con su patrimonio neto.</w:t>
      </w:r>
    </w:p>
    <w:p w14:paraId="4FEDF8A3" w14:textId="77777777" w:rsidR="005144B2" w:rsidRPr="00561866" w:rsidRDefault="005144B2" w:rsidP="005144B2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561866">
        <w:rPr>
          <w:rFonts w:ascii="Helvetica" w:hAnsi="Helvetica"/>
          <w:color w:val="000000"/>
          <w:sz w:val="24"/>
          <w:szCs w:val="24"/>
        </w:rPr>
        <w:t xml:space="preserve">La interpretación depende del sector: industrias con alta inversión en activos (como manufactura) suelen tener </w:t>
      </w:r>
      <w:proofErr w:type="gramStart"/>
      <w:r w:rsidRPr="00561866">
        <w:rPr>
          <w:rFonts w:ascii="Helvetica" w:hAnsi="Helvetica"/>
          <w:color w:val="000000"/>
          <w:sz w:val="24"/>
          <w:szCs w:val="24"/>
        </w:rPr>
        <w:t>ratios más altos</w:t>
      </w:r>
      <w:proofErr w:type="gramEnd"/>
      <w:r w:rsidRPr="00561866">
        <w:rPr>
          <w:rFonts w:ascii="Helvetica" w:hAnsi="Helvetica"/>
          <w:color w:val="000000"/>
          <w:sz w:val="24"/>
          <w:szCs w:val="24"/>
        </w:rPr>
        <w:t xml:space="preserve"> que sectores con menos necesidad de financiamiento externo (como tecnología).</w:t>
      </w:r>
    </w:p>
    <w:p w14:paraId="4547A8CC" w14:textId="3C86E81E" w:rsidR="00106223" w:rsidRDefault="00106223">
      <w:pPr>
        <w:rPr>
          <w:rFonts w:ascii="Helvetica" w:hAnsi="Helvetica"/>
          <w:color w:val="000000"/>
          <w:sz w:val="24"/>
          <w:szCs w:val="24"/>
        </w:rPr>
      </w:pPr>
    </w:p>
    <w:p w14:paraId="1E838B89" w14:textId="378CC8EF" w:rsidR="005144B2" w:rsidRDefault="005144B2">
      <w:pPr>
        <w:rPr>
          <w:rFonts w:ascii="Helvetica" w:hAnsi="Helvetica"/>
          <w:color w:val="000000"/>
          <w:sz w:val="24"/>
          <w:szCs w:val="24"/>
        </w:rPr>
      </w:pPr>
    </w:p>
    <w:p w14:paraId="047B0A3F" w14:textId="0E40DB07" w:rsidR="005144B2" w:rsidRPr="005144B2" w:rsidRDefault="005144B2" w:rsidP="005144B2">
      <w:pPr>
        <w:pStyle w:val="NormalWeb"/>
        <w:rPr>
          <w:rFonts w:ascii="Helvetica" w:eastAsia="Calibri" w:hAnsi="Helvetica" w:cs="Calibri"/>
          <w:b/>
          <w:bCs/>
          <w:color w:val="000000"/>
          <w:sz w:val="28"/>
          <w:szCs w:val="32"/>
        </w:rPr>
      </w:pPr>
      <w:r>
        <w:rPr>
          <w:rFonts w:ascii="Helvetica" w:eastAsia="Calibri" w:hAnsi="Helvetica" w:cs="Calibri"/>
          <w:b/>
          <w:bCs/>
          <w:color w:val="000000"/>
          <w:sz w:val="28"/>
          <w:szCs w:val="32"/>
        </w:rPr>
        <w:t>L</w:t>
      </w:r>
      <w:r w:rsidRPr="005144B2">
        <w:rPr>
          <w:rFonts w:ascii="Helvetica" w:eastAsia="Calibri" w:hAnsi="Helvetica" w:cs="Calibri"/>
          <w:b/>
          <w:bCs/>
          <w:color w:val="000000"/>
          <w:sz w:val="28"/>
          <w:szCs w:val="32"/>
        </w:rPr>
        <w:t>iquidez</w:t>
      </w:r>
    </w:p>
    <w:p w14:paraId="713E4373" w14:textId="77777777" w:rsidR="005144B2" w:rsidRPr="005144B2" w:rsidRDefault="005144B2" w:rsidP="005144B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proofErr w:type="spellStart"/>
      <w:r w:rsidRPr="005144B2">
        <w:rPr>
          <w:rFonts w:ascii="Helvetica" w:hAnsi="Helvetica"/>
          <w:color w:val="000000"/>
          <w:sz w:val="24"/>
          <w:szCs w:val="24"/>
        </w:rPr>
        <w:t>Current</w:t>
      </w:r>
      <w:proofErr w:type="spellEnd"/>
      <w:r w:rsidRPr="005144B2">
        <w:rPr>
          <w:rFonts w:ascii="Helvetica" w:hAnsi="Helvetica"/>
          <w:color w:val="000000"/>
          <w:sz w:val="24"/>
          <w:szCs w:val="24"/>
        </w:rPr>
        <w:t xml:space="preserve"> Ratio: Razón corriente, que evalúa la capacidad de la empresa para cubrir sus obligaciones a corto plazo con activos líquidos.</w:t>
      </w:r>
    </w:p>
    <w:p w14:paraId="0F0D9051" w14:textId="77777777" w:rsidR="00FD743A" w:rsidRDefault="005144B2" w:rsidP="00FD743A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 w:rsidRPr="005144B2">
        <w:rPr>
          <w:rFonts w:ascii="Helvetica" w:hAnsi="Helvetica"/>
          <w:color w:val="000000"/>
          <w:sz w:val="24"/>
          <w:szCs w:val="24"/>
        </w:rPr>
        <w:t>S</w:t>
      </w:r>
      <w:r w:rsidRPr="005144B2">
        <w:rPr>
          <w:rFonts w:ascii="Helvetica" w:hAnsi="Helvetica"/>
          <w:color w:val="000000"/>
          <w:sz w:val="24"/>
          <w:szCs w:val="24"/>
        </w:rPr>
        <w:t>uperior a 1 indica que la empresa tiene suficientes activos líquidos para cubrir sus pasivos a corto plazo.</w:t>
      </w:r>
    </w:p>
    <w:p w14:paraId="6E0EB1D6" w14:textId="1666343E" w:rsidR="00FD743A" w:rsidRPr="00FD743A" w:rsidRDefault="00FD743A" w:rsidP="00FD743A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I</w:t>
      </w:r>
      <w:r w:rsidRPr="00FD743A">
        <w:rPr>
          <w:rFonts w:ascii="Helvetica" w:hAnsi="Helvetica"/>
          <w:color w:val="000000"/>
          <w:sz w:val="24"/>
          <w:szCs w:val="24"/>
        </w:rPr>
        <w:t>nferior a 1 sugiere posibles problemas de liquidez, ya que los pasivos superan los activos circulantes.</w:t>
      </w:r>
    </w:p>
    <w:p w14:paraId="4D7E2270" w14:textId="77777777" w:rsidR="00FD743A" w:rsidRPr="005144B2" w:rsidRDefault="00FD743A" w:rsidP="005144B2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</w:p>
    <w:p w14:paraId="7C19A817" w14:textId="77777777" w:rsidR="00FD743A" w:rsidRPr="00FD743A" w:rsidRDefault="00FD743A" w:rsidP="00FD74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Helvetica" w:hAnsi="Helvetica"/>
          <w:color w:val="000000"/>
          <w:sz w:val="24"/>
          <w:szCs w:val="24"/>
        </w:rPr>
      </w:pPr>
      <w:r w:rsidRPr="00FD743A">
        <w:rPr>
          <w:rFonts w:ascii="Helvetica" w:hAnsi="Helvetica"/>
          <w:color w:val="000000"/>
          <w:sz w:val="24"/>
          <w:szCs w:val="24"/>
        </w:rPr>
        <w:t>Quick Ratio: Prueba ácida, que mide la capacidad de la empresa para cubrir sus obligaciones a corto plazo con activos líquidos de rápida realización.</w:t>
      </w:r>
    </w:p>
    <w:p w14:paraId="6191453E" w14:textId="248C0F48" w:rsidR="00897DAE" w:rsidRPr="00897DAE" w:rsidRDefault="00897DAE" w:rsidP="00897DAE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S</w:t>
      </w:r>
      <w:r w:rsidRPr="00897DAE">
        <w:rPr>
          <w:rFonts w:ascii="Helvetica" w:hAnsi="Helvetica"/>
          <w:color w:val="000000"/>
          <w:sz w:val="24"/>
          <w:szCs w:val="24"/>
        </w:rPr>
        <w:t>uperior a 1 indica que la empresa tiene suficientes activos líquidos para cubrir sus pasivos a corto plazo, lo que generalmente se considera saludable.</w:t>
      </w:r>
    </w:p>
    <w:p w14:paraId="0B319C13" w14:textId="21642839" w:rsidR="00897DAE" w:rsidRPr="00897DAE" w:rsidRDefault="00897DAE" w:rsidP="00897DAE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I</w:t>
      </w:r>
      <w:r w:rsidRPr="00897DAE">
        <w:rPr>
          <w:rFonts w:ascii="Helvetica" w:hAnsi="Helvetica"/>
          <w:color w:val="000000"/>
          <w:sz w:val="24"/>
          <w:szCs w:val="24"/>
        </w:rPr>
        <w:t>nferior a 1 sugiere posibles problemas de liquidez, ya que la empresa podría tener dificultades para cumplir con sus obligaciones sin vender activos menos líquidos.</w:t>
      </w:r>
    </w:p>
    <w:p w14:paraId="2F053B36" w14:textId="48327CA7" w:rsidR="005144B2" w:rsidRDefault="005144B2">
      <w:pPr>
        <w:rPr>
          <w:rFonts w:ascii="Helvetica" w:hAnsi="Helvetica"/>
          <w:color w:val="000000"/>
          <w:sz w:val="24"/>
          <w:szCs w:val="24"/>
        </w:rPr>
      </w:pPr>
    </w:p>
    <w:p w14:paraId="53E4F798" w14:textId="77777777" w:rsidR="00615CA1" w:rsidRDefault="00615CA1">
      <w:pPr>
        <w:rPr>
          <w:rFonts w:ascii="Helvetica" w:hAnsi="Helvetica"/>
          <w:color w:val="000000"/>
          <w:sz w:val="24"/>
          <w:szCs w:val="24"/>
        </w:rPr>
      </w:pPr>
    </w:p>
    <w:p w14:paraId="087D40FA" w14:textId="77777777" w:rsidR="00615CA1" w:rsidRDefault="00615CA1" w:rsidP="00615CA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proofErr w:type="spellStart"/>
      <w:r w:rsidRPr="00615CA1">
        <w:rPr>
          <w:rFonts w:ascii="Helvetica" w:hAnsi="Helvetica"/>
          <w:color w:val="000000"/>
          <w:sz w:val="24"/>
          <w:szCs w:val="24"/>
        </w:rPr>
        <w:lastRenderedPageBreak/>
        <w:t>Working</w:t>
      </w:r>
      <w:proofErr w:type="spellEnd"/>
      <w:r w:rsidRPr="00615CA1">
        <w:rPr>
          <w:rFonts w:ascii="Helvetica" w:hAnsi="Helvetica"/>
          <w:color w:val="000000"/>
          <w:sz w:val="24"/>
          <w:szCs w:val="24"/>
        </w:rPr>
        <w:t xml:space="preserve"> Capital Ratio: Relación de capital de trabajo, que evalúa la capacidad de la empresa para cubrir sus obligaciones a corto plazo.</w:t>
      </w:r>
    </w:p>
    <w:p w14:paraId="0A51D1A7" w14:textId="76E170C2" w:rsidR="00615CA1" w:rsidRPr="00615CA1" w:rsidRDefault="00615CA1" w:rsidP="00615CA1">
      <w:pPr>
        <w:spacing w:after="0" w:line="240" w:lineRule="auto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P</w:t>
      </w:r>
      <w:r w:rsidRPr="00615CA1">
        <w:rPr>
          <w:rFonts w:ascii="Helvetica" w:hAnsi="Helvetica"/>
          <w:color w:val="000000"/>
          <w:sz w:val="24"/>
          <w:szCs w:val="24"/>
        </w:rPr>
        <w:t>ositivo: Indica que la empresa tiene más activos circulantes que pasivos circulantes, lo que significa que puede cubrir sus obligaciones a corto plazo y aún tener recursos disponibles para operar.</w:t>
      </w:r>
    </w:p>
    <w:p w14:paraId="251FC207" w14:textId="77777777" w:rsidR="00615CA1" w:rsidRPr="00106223" w:rsidRDefault="00615CA1">
      <w:pPr>
        <w:rPr>
          <w:rFonts w:ascii="Helvetica" w:hAnsi="Helvetica"/>
          <w:color w:val="000000"/>
          <w:sz w:val="24"/>
          <w:szCs w:val="24"/>
        </w:rPr>
      </w:pPr>
    </w:p>
    <w:sectPr w:rsidR="00615CA1" w:rsidRPr="00106223" w:rsidSect="00F615E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42"/>
    <w:multiLevelType w:val="multilevel"/>
    <w:tmpl w:val="B762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B1168"/>
    <w:multiLevelType w:val="multilevel"/>
    <w:tmpl w:val="E4565A2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C430C5"/>
    <w:multiLevelType w:val="multilevel"/>
    <w:tmpl w:val="7D08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748C0"/>
    <w:multiLevelType w:val="multilevel"/>
    <w:tmpl w:val="894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50348"/>
    <w:multiLevelType w:val="multilevel"/>
    <w:tmpl w:val="2C2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752D5"/>
    <w:multiLevelType w:val="multilevel"/>
    <w:tmpl w:val="14E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A34B4"/>
    <w:multiLevelType w:val="multilevel"/>
    <w:tmpl w:val="11541F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7B784D"/>
    <w:multiLevelType w:val="multilevel"/>
    <w:tmpl w:val="07F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7B"/>
    <w:rsid w:val="000A1985"/>
    <w:rsid w:val="00106223"/>
    <w:rsid w:val="001C3860"/>
    <w:rsid w:val="00255F7C"/>
    <w:rsid w:val="003159CF"/>
    <w:rsid w:val="00324C3F"/>
    <w:rsid w:val="00381A7B"/>
    <w:rsid w:val="004F49CF"/>
    <w:rsid w:val="005144B2"/>
    <w:rsid w:val="00561866"/>
    <w:rsid w:val="00593C4B"/>
    <w:rsid w:val="00615CA1"/>
    <w:rsid w:val="00644A3C"/>
    <w:rsid w:val="00773E51"/>
    <w:rsid w:val="007A16E6"/>
    <w:rsid w:val="00897DAE"/>
    <w:rsid w:val="00BA3F53"/>
    <w:rsid w:val="00E54721"/>
    <w:rsid w:val="00F615E1"/>
    <w:rsid w:val="00FD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6113"/>
  <w15:chartTrackingRefBased/>
  <w15:docId w15:val="{710785F8-B5EF-4173-8110-2F40E369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7B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A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C3860"/>
    <w:rPr>
      <w:b/>
      <w:bCs/>
    </w:rPr>
  </w:style>
  <w:style w:type="paragraph" w:styleId="NormalWeb">
    <w:name w:val="Normal (Web)"/>
    <w:basedOn w:val="Normal"/>
    <w:uiPriority w:val="99"/>
    <w:unhideWhenUsed/>
    <w:rsid w:val="001C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73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Blanca_Amaya</dc:creator>
  <cp:keywords/>
  <dc:description/>
  <cp:lastModifiedBy>Blanca_Amaya</cp:lastModifiedBy>
  <cp:revision>7</cp:revision>
  <dcterms:created xsi:type="dcterms:W3CDTF">2025-06-13T14:38:00Z</dcterms:created>
  <dcterms:modified xsi:type="dcterms:W3CDTF">2025-06-13T20:12:00Z</dcterms:modified>
</cp:coreProperties>
</file>