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7859557" w:displacedByCustomXml="next"/>
    <w:sdt>
      <w:sdtPr>
        <w:rPr>
          <w:rStyle w:val="Style7"/>
        </w:rPr>
        <w:alias w:val="ENTER TITLE HERE (bold, centered and all capital letters)"/>
        <w:tag w:val="ENTER TITLE HERE (bold, centered and all capital letters)"/>
        <w:id w:val="1803042482"/>
        <w:lock w:val="sdtLocked"/>
        <w:placeholder>
          <w:docPart w:val="F7F8422CD4F14304AA08379D32CB9BAA"/>
        </w:placeholder>
      </w:sdtPr>
      <w:sdtEndPr>
        <w:rPr>
          <w:rStyle w:val="Style7"/>
        </w:rPr>
      </w:sdtEndPr>
      <w:sdtContent>
        <w:p w14:paraId="3CF59830" w14:textId="41AE7AD3" w:rsidR="001D3BDF" w:rsidRDefault="005A3539" w:rsidP="00056480">
          <w:pPr>
            <w:spacing w:line="240" w:lineRule="auto"/>
            <w:jc w:val="center"/>
            <w:rPr>
              <w:rFonts w:ascii="Times New Roman" w:hAnsi="Times New Roman" w:cs="Times New Roman"/>
              <w:b/>
              <w:sz w:val="24"/>
              <w:szCs w:val="24"/>
            </w:rPr>
          </w:pPr>
          <w:r>
            <w:rPr>
              <w:rStyle w:val="Style7"/>
            </w:rPr>
            <w:t>PREDICTION OF DRUG-DRUG INTERACTION POTENTIAL USING MACHINE LEARNING APPROACHES</w:t>
          </w:r>
        </w:p>
      </w:sdtContent>
    </w:sdt>
    <w:bookmarkEnd w:id="0"/>
    <w:p w14:paraId="34DC3E7B" w14:textId="77777777" w:rsidR="00D3017B" w:rsidRDefault="00D3017B" w:rsidP="00D3017B">
      <w:pPr>
        <w:jc w:val="center"/>
        <w:rPr>
          <w:rFonts w:ascii="Times New Roman" w:hAnsi="Times New Roman" w:cs="Times New Roman"/>
          <w:b/>
          <w:sz w:val="24"/>
          <w:szCs w:val="24"/>
        </w:rPr>
      </w:pPr>
    </w:p>
    <w:p w14:paraId="0055D4BF" w14:textId="77777777" w:rsidR="00D3017B" w:rsidRDefault="00D3017B" w:rsidP="00D3017B">
      <w:pPr>
        <w:jc w:val="center"/>
        <w:rPr>
          <w:rFonts w:ascii="Times New Roman" w:hAnsi="Times New Roman" w:cs="Times New Roman"/>
          <w:b/>
          <w:sz w:val="24"/>
          <w:szCs w:val="24"/>
        </w:rPr>
      </w:pPr>
    </w:p>
    <w:p w14:paraId="77CF519D" w14:textId="77777777" w:rsidR="00310BDF" w:rsidRDefault="00310BDF" w:rsidP="00D3017B">
      <w:pPr>
        <w:spacing w:line="240" w:lineRule="auto"/>
        <w:jc w:val="center"/>
        <w:rPr>
          <w:rFonts w:ascii="Times New Roman" w:hAnsi="Times New Roman" w:cs="Times New Roman"/>
          <w:sz w:val="24"/>
          <w:szCs w:val="24"/>
        </w:rPr>
      </w:pPr>
    </w:p>
    <w:p w14:paraId="677AF702" w14:textId="77777777" w:rsidR="00D3017B" w:rsidRPr="00D3017B" w:rsidRDefault="00D3017B" w:rsidP="00D3017B">
      <w:pPr>
        <w:spacing w:line="240" w:lineRule="auto"/>
        <w:jc w:val="center"/>
        <w:rPr>
          <w:rFonts w:ascii="Times New Roman" w:hAnsi="Times New Roman" w:cs="Times New Roman"/>
          <w:sz w:val="24"/>
          <w:szCs w:val="24"/>
        </w:rPr>
      </w:pPr>
      <w:r w:rsidRPr="00D3017B">
        <w:rPr>
          <w:rFonts w:ascii="Times New Roman" w:hAnsi="Times New Roman" w:cs="Times New Roman"/>
          <w:sz w:val="24"/>
          <w:szCs w:val="24"/>
        </w:rPr>
        <w:t>by</w:t>
      </w:r>
    </w:p>
    <w:sdt>
      <w:sdtPr>
        <w:rPr>
          <w:rFonts w:ascii="Times New Roman" w:hAnsi="Times New Roman" w:cs="Times New Roman"/>
          <w:sz w:val="24"/>
          <w:szCs w:val="24"/>
        </w:rPr>
        <w:alias w:val="Enter Your Full Name"/>
        <w:tag w:val="Enter Your Full Name"/>
        <w:id w:val="54435119"/>
        <w:lock w:val="sdtLocked"/>
        <w:placeholder>
          <w:docPart w:val="3BE1CC59659044528B10E13CA6AC48EF"/>
        </w:placeholder>
      </w:sdtPr>
      <w:sdtEndPr/>
      <w:sdtContent>
        <w:p w14:paraId="7363036E" w14:textId="77777777" w:rsidR="00D3017B" w:rsidRPr="003A68D2" w:rsidRDefault="00056480" w:rsidP="00E52EA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Joseph Scavetta</w:t>
          </w:r>
        </w:p>
      </w:sdtContent>
    </w:sdt>
    <w:p w14:paraId="38878EE5" w14:textId="77777777" w:rsidR="00D3017B" w:rsidRDefault="00D3017B" w:rsidP="00D3017B">
      <w:pPr>
        <w:jc w:val="center"/>
        <w:rPr>
          <w:b/>
        </w:rPr>
      </w:pPr>
    </w:p>
    <w:p w14:paraId="4381AB74" w14:textId="77777777" w:rsidR="000716F5" w:rsidRDefault="000716F5" w:rsidP="00D3017B">
      <w:pPr>
        <w:jc w:val="center"/>
        <w:rPr>
          <w:b/>
        </w:rPr>
      </w:pPr>
    </w:p>
    <w:p w14:paraId="609B46D3" w14:textId="77777777" w:rsidR="00A364CC" w:rsidRDefault="00A364CC" w:rsidP="00D3017B">
      <w:pPr>
        <w:jc w:val="center"/>
        <w:rPr>
          <w:b/>
        </w:rPr>
      </w:pPr>
    </w:p>
    <w:p w14:paraId="3FF8E3A5" w14:textId="77777777" w:rsidR="00310BDF" w:rsidRDefault="00310BDF" w:rsidP="00D3017B">
      <w:pPr>
        <w:jc w:val="center"/>
        <w:rPr>
          <w:b/>
        </w:rPr>
      </w:pPr>
    </w:p>
    <w:sdt>
      <w:sdtPr>
        <w:rPr>
          <w:rFonts w:ascii="Times New Roman" w:hAnsi="Times New Roman" w:cs="Times New Roman"/>
          <w:sz w:val="24"/>
          <w:szCs w:val="24"/>
        </w:rPr>
        <w:alias w:val="Choose Thesis or Dissertation"/>
        <w:tag w:val="Choose Thesis or Dissertation"/>
        <w:id w:val="-1944606847"/>
        <w:lock w:val="sdtLocked"/>
        <w:placeholder>
          <w:docPart w:val="D3405021207C4373B562B71FFB246B87"/>
        </w:placeholder>
        <w:dropDownList>
          <w:listItem w:displayText="A Thesis" w:value="A Thesis"/>
          <w:listItem w:displayText="A Dissertation" w:value="A Dissertation"/>
        </w:dropDownList>
      </w:sdtPr>
      <w:sdtEndPr/>
      <w:sdtContent>
        <w:p w14:paraId="4A42065C" w14:textId="77777777" w:rsidR="000716F5" w:rsidRDefault="004C0705" w:rsidP="000716F5">
          <w:pPr>
            <w:spacing w:after="0"/>
            <w:jc w:val="center"/>
            <w:rPr>
              <w:rFonts w:ascii="Times New Roman" w:hAnsi="Times New Roman" w:cs="Times New Roman"/>
              <w:sz w:val="24"/>
              <w:szCs w:val="24"/>
            </w:rPr>
          </w:pPr>
          <w:r>
            <w:rPr>
              <w:rFonts w:ascii="Times New Roman" w:hAnsi="Times New Roman" w:cs="Times New Roman"/>
              <w:sz w:val="24"/>
              <w:szCs w:val="24"/>
            </w:rPr>
            <w:t>A Thesis</w:t>
          </w:r>
        </w:p>
      </w:sdtContent>
    </w:sdt>
    <w:p w14:paraId="61FAD3F5" w14:textId="77777777" w:rsidR="00D3017B" w:rsidRDefault="00D3017B" w:rsidP="00D3017B">
      <w:pPr>
        <w:jc w:val="center"/>
        <w:rPr>
          <w:b/>
        </w:rPr>
      </w:pPr>
    </w:p>
    <w:sdt>
      <w:sdtPr>
        <w:rPr>
          <w:rFonts w:ascii="Times New Roman" w:hAnsi="Times New Roman" w:cs="Times New Roman"/>
          <w:sz w:val="24"/>
          <w:szCs w:val="24"/>
        </w:rPr>
        <w:id w:val="70783526"/>
        <w:lock w:val="sdtContentLocked"/>
        <w:placeholder>
          <w:docPart w:val="E0A2A6003DD74F1DA2F1D322A0DD5404"/>
        </w:placeholder>
        <w:showingPlcHdr/>
      </w:sdtPr>
      <w:sdtEndPr/>
      <w:sdtContent>
        <w:p w14:paraId="6EA2445A" w14:textId="77777777" w:rsidR="00D3017B" w:rsidRDefault="000716F5" w:rsidP="000716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sdtContent>
    </w:sdt>
    <w:sdt>
      <w:sdtPr>
        <w:rPr>
          <w:rFonts w:ascii="Times New Roman" w:hAnsi="Times New Roman" w:cs="Times New Roman"/>
          <w:sz w:val="24"/>
          <w:szCs w:val="24"/>
        </w:rPr>
        <w:alias w:val="Enter your department"/>
        <w:tag w:val="Enter your department"/>
        <w:id w:val="2095979879"/>
        <w:lock w:val="sdtLocked"/>
        <w:placeholder>
          <w:docPart w:val="CB36613FBF174372967B73FF6A806ACA"/>
        </w:placeholder>
      </w:sdtPr>
      <w:sdtEndPr/>
      <w:sdtContent>
        <w:sdt>
          <w:sdtPr>
            <w:rPr>
              <w:rFonts w:ascii="Times New Roman" w:hAnsi="Times New Roman" w:cs="Times New Roman"/>
              <w:sz w:val="24"/>
              <w:szCs w:val="24"/>
            </w:rPr>
            <w:alias w:val="Enter Your Department"/>
            <w:tag w:val="Enter Your Department"/>
            <w:id w:val="-428358706"/>
            <w:lock w:val="sdtLocked"/>
            <w:placeholder>
              <w:docPart w:val="2826A5E2082448239D967F6C417C2F3B"/>
            </w:placeholder>
          </w:sdtPr>
          <w:sdtEndPr/>
          <w:sdtContent>
            <w:p w14:paraId="6225358B" w14:textId="77777777" w:rsidR="00D3017B" w:rsidRDefault="00056480" w:rsidP="000716F5">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w:t>
              </w:r>
            </w:p>
          </w:sdtContent>
        </w:sdt>
      </w:sdtContent>
    </w:sdt>
    <w:p w14:paraId="4883F148" w14:textId="77777777" w:rsidR="00D3017B" w:rsidRDefault="005F0447" w:rsidP="00D3017B">
      <w:pPr>
        <w:spacing w:after="0"/>
        <w:jc w:val="center"/>
        <w:rPr>
          <w:rFonts w:ascii="Times New Roman" w:hAnsi="Times New Roman" w:cs="Times New Roman"/>
          <w:sz w:val="24"/>
          <w:szCs w:val="24"/>
        </w:rPr>
      </w:pPr>
      <w:sdt>
        <w:sdtPr>
          <w:rPr>
            <w:rFonts w:ascii="Times New Roman" w:hAnsi="Times New Roman" w:cs="Times New Roman"/>
            <w:sz w:val="24"/>
            <w:szCs w:val="24"/>
          </w:rPr>
          <w:alias w:val="Choose Your College"/>
          <w:tag w:val="Choose Your College"/>
          <w:id w:val="-440611916"/>
          <w:lock w:val="sdtLocked"/>
          <w:placeholder>
            <w:docPart w:val="A529945CCEEF4C8B918596C2986B2827"/>
          </w:placeholder>
          <w:dropDownList>
            <w:listItem w:displayText="College of " w:value="College of "/>
            <w:listItem w:displayText="College of Biomedical Science and Health Professions" w:value="College of Biomedical Science and Health Professions"/>
            <w:listItem w:displayText="College of Business" w:value="College of Business"/>
            <w:listItem w:displayText="College of Communication and Creative Arts" w:value="College of Communication and Creative Arts"/>
            <w:listItem w:displayText="College of Education" w:value="College of Education"/>
            <w:listItem w:displayText="College of Engineering" w:value="College of Engineering"/>
            <w:listItem w:displayText="College of Humanities and Social Sciences" w:value="College of Humanities and Social Sciences"/>
            <w:listItem w:displayText="College of Performing Arts" w:value="College of Performing Arts"/>
            <w:listItem w:displayText="College of Science and Mathematics" w:value="College of Science and Mathematics"/>
          </w:dropDownList>
        </w:sdtPr>
        <w:sdtEndPr/>
        <w:sdtContent>
          <w:r w:rsidR="004C0705">
            <w:rPr>
              <w:rFonts w:ascii="Times New Roman" w:hAnsi="Times New Roman" w:cs="Times New Roman"/>
              <w:sz w:val="24"/>
              <w:szCs w:val="24"/>
            </w:rPr>
            <w:t>College of Science and Mathematics</w:t>
          </w:r>
        </w:sdtContent>
      </w:sdt>
    </w:p>
    <w:sdt>
      <w:sdtPr>
        <w:rPr>
          <w:rFonts w:ascii="Times New Roman" w:hAnsi="Times New Roman" w:cs="Times New Roman"/>
          <w:sz w:val="24"/>
          <w:szCs w:val="24"/>
        </w:rPr>
        <w:id w:val="-877159815"/>
        <w:lock w:val="sdtContentLocked"/>
        <w:placeholder>
          <w:docPart w:val="7828239AF0F84E0C94B431617BB77548"/>
        </w:placeholder>
      </w:sdtPr>
      <w:sdtEndPr/>
      <w:sdtContent>
        <w:p w14:paraId="08CC448E" w14:textId="77777777" w:rsidR="000716F5" w:rsidRDefault="000716F5" w:rsidP="000716F5">
          <w:pPr>
            <w:spacing w:after="0"/>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sdtContent>
    </w:sdt>
    <w:sdt>
      <w:sdtPr>
        <w:rPr>
          <w:rFonts w:ascii="Times New Roman" w:hAnsi="Times New Roman" w:cs="Times New Roman"/>
          <w:sz w:val="24"/>
          <w:szCs w:val="24"/>
        </w:rPr>
        <w:id w:val="305515339"/>
        <w:lock w:val="sdtContentLocked"/>
        <w:placeholder>
          <w:docPart w:val="7828239AF0F84E0C94B431617BB77548"/>
        </w:placeholder>
      </w:sdtPr>
      <w:sdtEndPr/>
      <w:sdtContent>
        <w:p w14:paraId="1F6EB68F" w14:textId="77777777" w:rsidR="00D3017B" w:rsidRDefault="00D3017B" w:rsidP="00D3017B">
          <w:pPr>
            <w:spacing w:after="0"/>
            <w:jc w:val="center"/>
            <w:rPr>
              <w:rFonts w:ascii="Times New Roman" w:hAnsi="Times New Roman" w:cs="Times New Roman"/>
              <w:sz w:val="24"/>
              <w:szCs w:val="24"/>
            </w:rPr>
          </w:pPr>
          <w:r>
            <w:rPr>
              <w:rFonts w:ascii="Times New Roman" w:hAnsi="Times New Roman" w:cs="Times New Roman"/>
              <w:sz w:val="24"/>
              <w:szCs w:val="24"/>
            </w:rPr>
            <w:t>For the degree of</w:t>
          </w:r>
        </w:p>
      </w:sdtContent>
    </w:sdt>
    <w:sdt>
      <w:sdtPr>
        <w:rPr>
          <w:rStyle w:val="Style4"/>
        </w:rPr>
        <w:alias w:val="Choose Your Degree Title"/>
        <w:tag w:val="Choose Your Degree Title"/>
        <w:id w:val="697054592"/>
        <w:lock w:val="sdtLocked"/>
        <w:placeholder>
          <w:docPart w:val="035486B767F14EFCAF43C11E8A0D8CFF"/>
        </w:placeholder>
        <w:comboBox>
          <w:listItem w:displayText="Choose an item." w:value=""/>
          <w:listItem w:displayText="Master of Arts in Public Relations" w:value="Master of Arts in Public Relations"/>
          <w:listItem w:displayText="Master of Arts in Higher Education" w:value="Master of Arts in Higher Education"/>
          <w:listItem w:displayText="Master of Arts in Learning Disabilities" w:value="Master of Arts in Learning Disabilities"/>
          <w:listItem w:displayText="Master of Arts in Reading Education" w:value="Master of Arts in Reading Education"/>
          <w:listItem w:displayText="Master of Arts in School Psychology" w:value="Master of Arts in School Psychology"/>
          <w:listItem w:displayText="Master of Arts in Special Education" w:value="Master of Arts in Special Education"/>
          <w:listItem w:displayText="Master of Science in Chemical Engineering" w:value="Master of Science in Chemical Engineering"/>
          <w:listItem w:displayText="Master of Science in Civil Engineering" w:value="Master of Science in Civil Engineering"/>
          <w:listItem w:displayText="Master of Science in Electrical and Computer Engineering" w:value="Master of Science in Electrical and Computer Engineering"/>
          <w:listItem w:displayText="Master of Science in Mechanical Engineering" w:value="Master of Science in Mechanical Engineering"/>
          <w:listItem w:displayText="Master of Arts in Criminal Justice" w:value="Master of Arts in Criminal Justice"/>
          <w:listItem w:displayText="Master of Arts in History" w:value="Master of Arts in History"/>
          <w:listItem w:displayText="Master of Arts in Clinical Mental Health Counseling" w:value="Master of Arts in Clinical Mental Health Counseling"/>
          <w:listItem w:displayText="Master of Arts in Mathematics" w:value="Master of Arts in Mathematics"/>
          <w:listItem w:displayText="Master of Science in Bioinformatics" w:value="Master of Science in Bioinformatics"/>
          <w:listItem w:displayText="Master of Science in Computer Science" w:value="Master of Science in Computer Science"/>
          <w:listItem w:displayText="Master of Science in Pharmaceutical Sciences" w:value="Master of Science in Pharmaceutical Sciences"/>
          <w:listItem w:displayText="Doctor of Education" w:value="Doctor of Education"/>
          <w:listItem w:displayText="Doctor of Philosophy" w:value="Doctor of Philosophy"/>
        </w:comboBox>
      </w:sdtPr>
      <w:sdtEndPr>
        <w:rPr>
          <w:rStyle w:val="DefaultParagraphFont"/>
          <w:rFonts w:asciiTheme="minorHAnsi" w:hAnsiTheme="minorHAnsi" w:cs="Times New Roman"/>
          <w:sz w:val="22"/>
          <w:szCs w:val="24"/>
        </w:rPr>
      </w:sdtEndPr>
      <w:sdtContent>
        <w:p w14:paraId="755E3D8C" w14:textId="77777777" w:rsidR="00D3017B" w:rsidRDefault="004C0705" w:rsidP="00D3017B">
          <w:pPr>
            <w:spacing w:after="0"/>
            <w:jc w:val="center"/>
            <w:rPr>
              <w:rFonts w:ascii="Times New Roman" w:hAnsi="Times New Roman" w:cs="Times New Roman"/>
              <w:sz w:val="24"/>
              <w:szCs w:val="24"/>
            </w:rPr>
          </w:pPr>
          <w:r>
            <w:rPr>
              <w:rStyle w:val="Style4"/>
            </w:rPr>
            <w:t>Master of Science in Computer Science</w:t>
          </w:r>
        </w:p>
      </w:sdtContent>
    </w:sdt>
    <w:p w14:paraId="3B6C2D81" w14:textId="77777777" w:rsidR="001D3BDF" w:rsidRDefault="005F0447" w:rsidP="00D3017B">
      <w:pPr>
        <w:spacing w:after="0"/>
        <w:jc w:val="center"/>
        <w:rPr>
          <w:rFonts w:ascii="Times New Roman" w:hAnsi="Times New Roman" w:cs="Times New Roman"/>
          <w:sz w:val="24"/>
          <w:szCs w:val="24"/>
        </w:rPr>
      </w:pPr>
      <w:sdt>
        <w:sdtPr>
          <w:rPr>
            <w:rFonts w:ascii="Times New Roman" w:hAnsi="Times New Roman" w:cs="Times New Roman"/>
            <w:sz w:val="24"/>
            <w:szCs w:val="24"/>
          </w:rPr>
          <w:id w:val="2023972761"/>
          <w:lock w:val="sdtContentLocked"/>
          <w:placeholder>
            <w:docPart w:val="7828239AF0F84E0C94B431617BB77548"/>
          </w:placeholder>
        </w:sdtPr>
        <w:sdtEndPr/>
        <w:sdtContent>
          <w:r w:rsidR="000716F5">
            <w:rPr>
              <w:rFonts w:ascii="Times New Roman" w:hAnsi="Times New Roman" w:cs="Times New Roman"/>
              <w:sz w:val="24"/>
              <w:szCs w:val="24"/>
            </w:rPr>
            <w:t>at</w:t>
          </w:r>
        </w:sdtContent>
      </w:sdt>
    </w:p>
    <w:sdt>
      <w:sdtPr>
        <w:rPr>
          <w:rFonts w:ascii="Times New Roman" w:hAnsi="Times New Roman" w:cs="Times New Roman"/>
          <w:sz w:val="24"/>
          <w:szCs w:val="24"/>
        </w:rPr>
        <w:id w:val="185952913"/>
        <w:lock w:val="sdtContentLocked"/>
        <w:placeholder>
          <w:docPart w:val="7828239AF0F84E0C94B431617BB77548"/>
        </w:placeholder>
      </w:sdtPr>
      <w:sdtEndPr/>
      <w:sdtContent>
        <w:p w14:paraId="401A7B44" w14:textId="77777777" w:rsidR="00D3017B" w:rsidRDefault="00D3017B" w:rsidP="00D3017B">
          <w:pPr>
            <w:spacing w:after="0"/>
            <w:jc w:val="center"/>
            <w:rPr>
              <w:rFonts w:ascii="Times New Roman" w:hAnsi="Times New Roman" w:cs="Times New Roman"/>
              <w:sz w:val="24"/>
              <w:szCs w:val="24"/>
            </w:rPr>
          </w:pPr>
          <w:r>
            <w:rPr>
              <w:rFonts w:ascii="Times New Roman" w:hAnsi="Times New Roman" w:cs="Times New Roman"/>
              <w:sz w:val="24"/>
              <w:szCs w:val="24"/>
            </w:rPr>
            <w:t>Rowan University</w:t>
          </w:r>
        </w:p>
      </w:sdtContent>
    </w:sdt>
    <w:sdt>
      <w:sdtPr>
        <w:rPr>
          <w:rFonts w:ascii="Times New Roman" w:hAnsi="Times New Roman" w:cs="Times New Roman"/>
          <w:sz w:val="24"/>
          <w:szCs w:val="24"/>
        </w:rPr>
        <w:alias w:val="Choose the Date of Your Thesis/Dissertation Defense"/>
        <w:tag w:val="Choose the Date of Your Thesis/Dissertation Defense"/>
        <w:id w:val="1669831173"/>
        <w:lock w:val="sdtLocked"/>
        <w:placeholder>
          <w:docPart w:val="E8085724AE974A229BD930968479D636"/>
        </w:placeholder>
        <w:date w:fullDate="2020-05-01T00:00:00Z">
          <w:dateFormat w:val="MMMM d, yyyy"/>
          <w:lid w:val="en-US"/>
          <w:storeMappedDataAs w:val="dateTime"/>
          <w:calendar w:val="gregorian"/>
        </w:date>
      </w:sdtPr>
      <w:sdtEndPr/>
      <w:sdtContent>
        <w:p w14:paraId="52F7AB88" w14:textId="4FB01F4C" w:rsidR="00D3017B" w:rsidRDefault="004C0705" w:rsidP="00D3017B">
          <w:pPr>
            <w:spacing w:after="0"/>
            <w:jc w:val="center"/>
            <w:rPr>
              <w:rFonts w:ascii="Times New Roman" w:hAnsi="Times New Roman" w:cs="Times New Roman"/>
              <w:sz w:val="24"/>
              <w:szCs w:val="24"/>
            </w:rPr>
          </w:pPr>
          <w:r>
            <w:rPr>
              <w:rFonts w:ascii="Times New Roman" w:hAnsi="Times New Roman" w:cs="Times New Roman"/>
              <w:sz w:val="24"/>
              <w:szCs w:val="24"/>
            </w:rPr>
            <w:t>May 1, 2020</w:t>
          </w:r>
        </w:p>
      </w:sdtContent>
    </w:sdt>
    <w:p w14:paraId="027C535B" w14:textId="77777777" w:rsidR="00D3017B" w:rsidRDefault="00D3017B" w:rsidP="00D3017B">
      <w:pPr>
        <w:spacing w:after="0"/>
        <w:jc w:val="center"/>
        <w:rPr>
          <w:rFonts w:ascii="Times New Roman" w:hAnsi="Times New Roman" w:cs="Times New Roman"/>
          <w:sz w:val="24"/>
          <w:szCs w:val="24"/>
        </w:rPr>
      </w:pPr>
    </w:p>
    <w:p w14:paraId="76968074" w14:textId="77777777" w:rsidR="00D3017B" w:rsidRDefault="00D3017B" w:rsidP="00D3017B">
      <w:pPr>
        <w:spacing w:after="0"/>
        <w:jc w:val="center"/>
        <w:rPr>
          <w:rFonts w:ascii="Times New Roman" w:hAnsi="Times New Roman" w:cs="Times New Roman"/>
          <w:sz w:val="24"/>
          <w:szCs w:val="24"/>
        </w:rPr>
      </w:pPr>
    </w:p>
    <w:p w14:paraId="06CADD67" w14:textId="77777777" w:rsidR="007E0DB8" w:rsidRDefault="007E0DB8" w:rsidP="00D3017B">
      <w:pPr>
        <w:spacing w:after="0"/>
        <w:jc w:val="center"/>
        <w:rPr>
          <w:rFonts w:ascii="Times New Roman" w:hAnsi="Times New Roman" w:cs="Times New Roman"/>
          <w:sz w:val="24"/>
          <w:szCs w:val="24"/>
        </w:rPr>
      </w:pPr>
    </w:p>
    <w:p w14:paraId="2F9C7B2E" w14:textId="77777777" w:rsidR="00D3017B" w:rsidRDefault="00F025FA" w:rsidP="00F025FA">
      <w:pPr>
        <w:spacing w:after="0"/>
        <w:rPr>
          <w:rFonts w:ascii="Times New Roman" w:hAnsi="Times New Roman" w:cs="Times New Roman"/>
          <w:sz w:val="24"/>
          <w:szCs w:val="24"/>
        </w:rPr>
      </w:pPr>
      <w:r>
        <w:rPr>
          <w:rFonts w:ascii="Times New Roman" w:hAnsi="Times New Roman" w:cs="Times New Roman"/>
          <w:sz w:val="24"/>
          <w:szCs w:val="24"/>
        </w:rPr>
        <w:tab/>
      </w:r>
    </w:p>
    <w:p w14:paraId="212E677C" w14:textId="77777777" w:rsidR="00D3017B" w:rsidRDefault="005F0447" w:rsidP="00F025FA">
      <w:pPr>
        <w:tabs>
          <w:tab w:val="left" w:pos="3966"/>
          <w:tab w:val="center" w:pos="4320"/>
          <w:tab w:val="left" w:pos="5601"/>
          <w:tab w:val="left" w:pos="6419"/>
        </w:tabs>
        <w:spacing w:line="480" w:lineRule="auto"/>
        <w:jc w:val="center"/>
        <w:rPr>
          <w:rFonts w:ascii="Times New Roman" w:hAnsi="Times New Roman" w:cs="Times New Roman"/>
          <w:sz w:val="24"/>
          <w:szCs w:val="24"/>
        </w:rPr>
      </w:pPr>
      <w:sdt>
        <w:sdtPr>
          <w:rPr>
            <w:rFonts w:ascii="Times New Roman" w:hAnsi="Times New Roman" w:cs="Times New Roman"/>
            <w:sz w:val="24"/>
            <w:szCs w:val="24"/>
          </w:rPr>
          <w:alias w:val="Choose Thesis/Dissertation Chair"/>
          <w:tag w:val="Choose Thesis/Dissertation Chair"/>
          <w:id w:val="655264704"/>
          <w:lock w:val="sdtLocked"/>
          <w:placeholder>
            <w:docPart w:val="F975D353106E4141B8655319AE9DA674"/>
          </w:placeholder>
          <w:dropDownList>
            <w:listItem w:value="Choose an item."/>
            <w:listItem w:displayText="Thesis Chair: " w:value="Thesis Chair: "/>
            <w:listItem w:displayText="Dissertation Chair:  " w:value="Dissertation Chair:  "/>
          </w:dropDownList>
        </w:sdtPr>
        <w:sdtEndPr>
          <w:rPr>
            <w:rStyle w:val="SubtleEmphasis"/>
            <w:rFonts w:asciiTheme="minorHAnsi" w:hAnsiTheme="minorHAnsi" w:cstheme="minorBidi"/>
            <w:i/>
            <w:iCs/>
            <w:color w:val="808080" w:themeColor="text1" w:themeTint="7F"/>
            <w:sz w:val="22"/>
            <w:szCs w:val="22"/>
          </w:rPr>
        </w:sdtEndPr>
        <w:sdtContent>
          <w:r w:rsidR="004C0705">
            <w:rPr>
              <w:rFonts w:ascii="Times New Roman" w:hAnsi="Times New Roman" w:cs="Times New Roman"/>
              <w:sz w:val="24"/>
              <w:szCs w:val="24"/>
            </w:rPr>
            <w:t xml:space="preserve">Thesis Chair: </w:t>
          </w:r>
        </w:sdtContent>
      </w:sdt>
      <w:sdt>
        <w:sdtPr>
          <w:rPr>
            <w:rFonts w:ascii="Times New Roman" w:hAnsi="Times New Roman" w:cs="Times New Roman"/>
            <w:sz w:val="24"/>
            <w:szCs w:val="24"/>
          </w:rPr>
          <w:alias w:val="Enter full name of Thesis/Dissertation Chair"/>
          <w:tag w:val="Enter full name of Thesis/Dissertation Chair"/>
          <w:id w:val="1663436697"/>
          <w:lock w:val="sdtLocked"/>
          <w:placeholder>
            <w:docPart w:val="68BACDC602EA41E78BA979540AD51039"/>
          </w:placeholder>
        </w:sdtPr>
        <w:sdtEndPr/>
        <w:sdtContent>
          <w:r w:rsidR="00056480">
            <w:rPr>
              <w:rFonts w:ascii="Times New Roman" w:hAnsi="Times New Roman" w:cs="Times New Roman"/>
              <w:sz w:val="24"/>
              <w:szCs w:val="24"/>
            </w:rPr>
            <w:t>Serhiy Y. Hnatyshyn, Ph.D.</w:t>
          </w:r>
        </w:sdtContent>
      </w:sdt>
    </w:p>
    <w:p w14:paraId="1FE5E5AC" w14:textId="77777777" w:rsidR="004F083B" w:rsidRDefault="004F083B" w:rsidP="004F083B">
      <w:pPr>
        <w:rPr>
          <w:rFonts w:ascii="Times New Roman" w:hAnsi="Times New Roman" w:cs="Times New Roman"/>
          <w:sz w:val="24"/>
          <w:szCs w:val="24"/>
        </w:rPr>
      </w:pPr>
    </w:p>
    <w:p w14:paraId="0C44B660" w14:textId="5528F904" w:rsidR="004F083B" w:rsidRDefault="004F083B" w:rsidP="004F083B">
      <w:pPr>
        <w:rPr>
          <w:rFonts w:ascii="Times New Roman" w:hAnsi="Times New Roman" w:cs="Times New Roman"/>
          <w:sz w:val="24"/>
          <w:szCs w:val="24"/>
        </w:rPr>
        <w:sectPr w:rsidR="004F083B" w:rsidSect="00D3017B">
          <w:footerReference w:type="default" r:id="rId8"/>
          <w:pgSz w:w="12240" w:h="15840" w:code="1"/>
          <w:pgMar w:top="2520" w:right="1440" w:bottom="1440" w:left="2160" w:header="720" w:footer="720" w:gutter="0"/>
          <w:cols w:space="720"/>
          <w:docGrid w:linePitch="360"/>
        </w:sectPr>
      </w:pPr>
    </w:p>
    <w:p w14:paraId="43152870" w14:textId="77777777" w:rsidR="001676EA" w:rsidRDefault="005F0447" w:rsidP="001676EA">
      <w:pPr>
        <w:jc w:val="center"/>
      </w:pPr>
      <w:sdt>
        <w:sdtPr>
          <w:id w:val="-1676415362"/>
          <w:lock w:val="contentLocked"/>
          <w:placeholder>
            <w:docPart w:val="60016185B5CB4D669BDB253B2743761C"/>
          </w:placeholder>
          <w:showingPlcHdr/>
        </w:sdtPr>
        <w:sdtEndPr/>
        <w:sdtContent>
          <w:r w:rsidR="001676EA" w:rsidRPr="001676EA">
            <w:rPr>
              <w:rFonts w:ascii="Times New Roman" w:hAnsi="Times New Roman" w:cs="Times New Roman"/>
              <w:sz w:val="24"/>
              <w:szCs w:val="24"/>
            </w:rPr>
            <w:t>©</w:t>
          </w:r>
        </w:sdtContent>
      </w:sdt>
      <w:r w:rsidR="001676EA">
        <w:t xml:space="preserve">  </w:t>
      </w:r>
      <w:sdt>
        <w:sdtPr>
          <w:rPr>
            <w:rStyle w:val="Style1"/>
          </w:rPr>
          <w:id w:val="673147716"/>
          <w:placeholder>
            <w:docPart w:val="17E032E3AE8140BB9B7B2CE775FBB148"/>
          </w:placeholder>
        </w:sdtPr>
        <w:sdtEndPr>
          <w:rPr>
            <w:rStyle w:val="DefaultParagraphFont"/>
            <w:rFonts w:asciiTheme="minorHAnsi" w:hAnsiTheme="minorHAnsi"/>
            <w:sz w:val="22"/>
          </w:rPr>
        </w:sdtEndPr>
        <w:sdtContent>
          <w:r w:rsidR="00056480">
            <w:rPr>
              <w:rStyle w:val="Style1"/>
            </w:rPr>
            <w:t>2020</w:t>
          </w:r>
        </w:sdtContent>
      </w:sdt>
      <w:r w:rsidR="001676EA">
        <w:t xml:space="preserve">   </w:t>
      </w:r>
      <w:sdt>
        <w:sdtPr>
          <w:rPr>
            <w:rStyle w:val="Style1"/>
          </w:rPr>
          <w:id w:val="-1676798907"/>
          <w:placeholder>
            <w:docPart w:val="CDEE03FD1AF348E5BE3EACFCBAFB826C"/>
          </w:placeholder>
        </w:sdtPr>
        <w:sdtEndPr>
          <w:rPr>
            <w:rStyle w:val="DefaultParagraphFont"/>
            <w:rFonts w:asciiTheme="minorHAnsi" w:hAnsiTheme="minorHAnsi"/>
            <w:sz w:val="22"/>
          </w:rPr>
        </w:sdtEndPr>
        <w:sdtContent>
          <w:r w:rsidR="00056480">
            <w:rPr>
              <w:rStyle w:val="Style1"/>
            </w:rPr>
            <w:t>Joseph T. Scavetta</w:t>
          </w:r>
        </w:sdtContent>
      </w:sdt>
    </w:p>
    <w:p w14:paraId="49D7334A" w14:textId="77777777" w:rsidR="00EB1690" w:rsidRDefault="00EB1690">
      <w:pPr>
        <w:rPr>
          <w:rFonts w:ascii="Times New Roman" w:hAnsi="Times New Roman" w:cs="Times New Roman"/>
          <w:sz w:val="24"/>
          <w:szCs w:val="24"/>
        </w:rPr>
      </w:pPr>
    </w:p>
    <w:p w14:paraId="61652838" w14:textId="5DC42BF5" w:rsidR="004F083B" w:rsidRDefault="004F083B">
      <w:pPr>
        <w:rPr>
          <w:rFonts w:ascii="Times New Roman" w:hAnsi="Times New Roman" w:cs="Times New Roman"/>
          <w:sz w:val="24"/>
          <w:szCs w:val="24"/>
        </w:rPr>
        <w:sectPr w:rsidR="004F083B" w:rsidSect="001676EA">
          <w:footerReference w:type="default" r:id="rId9"/>
          <w:pgSz w:w="12240" w:h="15840" w:code="1"/>
          <w:pgMar w:top="1440" w:right="1440" w:bottom="1440" w:left="2160" w:header="720" w:footer="720" w:gutter="0"/>
          <w:cols w:space="720"/>
          <w:docGrid w:linePitch="360"/>
        </w:sectPr>
      </w:pPr>
    </w:p>
    <w:p w14:paraId="00C4D58C" w14:textId="626A0AE6" w:rsidR="001676EA" w:rsidRDefault="005F0447" w:rsidP="009013BF">
      <w:pPr>
        <w:spacing w:line="480" w:lineRule="auto"/>
        <w:jc w:val="center"/>
        <w:rPr>
          <w:rStyle w:val="Style2"/>
        </w:rPr>
      </w:pPr>
      <w:sdt>
        <w:sdtPr>
          <w:rPr>
            <w:rStyle w:val="Style2"/>
          </w:rPr>
          <w:id w:val="1447584740"/>
          <w:placeholder>
            <w:docPart w:val="B30C0BFB9F54480FAA170DA4AF986E7F"/>
          </w:placeholder>
          <w:dropDownList>
            <w:listItem w:value="Choose an item."/>
            <w:listItem w:displayText="Dedication" w:value="Dedication"/>
            <w:listItem w:displayText="Dedications" w:value="Dedications"/>
          </w:dropDownList>
        </w:sdtPr>
        <w:sdtEndPr>
          <w:rPr>
            <w:rStyle w:val="DefaultParagraphFont"/>
            <w:rFonts w:asciiTheme="minorHAnsi" w:hAnsiTheme="minorHAnsi" w:cs="Times New Roman"/>
            <w:b w:val="0"/>
            <w:sz w:val="22"/>
            <w:szCs w:val="24"/>
          </w:rPr>
        </w:sdtEndPr>
        <w:sdtContent>
          <w:r w:rsidR="004C0705">
            <w:rPr>
              <w:rStyle w:val="Style2"/>
            </w:rPr>
            <w:t>Dedications</w:t>
          </w:r>
        </w:sdtContent>
      </w:sdt>
    </w:p>
    <w:p w14:paraId="04591E19" w14:textId="0D05969D" w:rsidR="00376F7F" w:rsidRDefault="001676EA" w:rsidP="004F083B">
      <w:pPr>
        <w:spacing w:after="0" w:line="480" w:lineRule="auto"/>
        <w:rPr>
          <w:rStyle w:val="Style2"/>
          <w:b w:val="0"/>
        </w:rPr>
      </w:pPr>
      <w:r>
        <w:rPr>
          <w:rStyle w:val="Style2"/>
        </w:rPr>
        <w:tab/>
      </w:r>
      <w:r w:rsidR="004F083B" w:rsidRPr="004F083B">
        <w:rPr>
          <w:rStyle w:val="Style2"/>
          <w:b w:val="0"/>
        </w:rPr>
        <w:t xml:space="preserve">I dedicate </w:t>
      </w:r>
      <w:r w:rsidR="00103033">
        <w:rPr>
          <w:rStyle w:val="Style2"/>
          <w:b w:val="0"/>
        </w:rPr>
        <w:t>this thesis to my mother, Valerie Scavetta</w:t>
      </w:r>
      <w:r w:rsidR="0035324E">
        <w:rPr>
          <w:rStyle w:val="Style2"/>
          <w:b w:val="0"/>
        </w:rPr>
        <w:t xml:space="preserve">, </w:t>
      </w:r>
      <w:r w:rsidR="007C090B">
        <w:rPr>
          <w:rStyle w:val="Style2"/>
          <w:b w:val="0"/>
        </w:rPr>
        <w:t>the hardest working person</w:t>
      </w:r>
      <w:r w:rsidR="001F5086">
        <w:rPr>
          <w:rStyle w:val="Style2"/>
          <w:b w:val="0"/>
        </w:rPr>
        <w:t xml:space="preserve"> I have ever known</w:t>
      </w:r>
      <w:r w:rsidR="00E36F77">
        <w:rPr>
          <w:rStyle w:val="Style2"/>
          <w:b w:val="0"/>
        </w:rPr>
        <w:t xml:space="preserve">. </w:t>
      </w:r>
      <w:r w:rsidR="006B5B1C">
        <w:rPr>
          <w:rStyle w:val="Style2"/>
          <w:b w:val="0"/>
        </w:rPr>
        <w:t>Through hard times</w:t>
      </w:r>
      <w:r w:rsidR="003445E2">
        <w:rPr>
          <w:rStyle w:val="Style2"/>
          <w:b w:val="0"/>
        </w:rPr>
        <w:t xml:space="preserve">, she </w:t>
      </w:r>
      <w:r w:rsidR="007C090B">
        <w:rPr>
          <w:rStyle w:val="Style2"/>
          <w:b w:val="0"/>
        </w:rPr>
        <w:t>has never given up</w:t>
      </w:r>
      <w:r w:rsidR="00C91FE0">
        <w:rPr>
          <w:rStyle w:val="Style2"/>
          <w:b w:val="0"/>
        </w:rPr>
        <w:t xml:space="preserve"> and</w:t>
      </w:r>
      <w:r w:rsidR="00A71D71">
        <w:rPr>
          <w:rStyle w:val="Style2"/>
          <w:b w:val="0"/>
        </w:rPr>
        <w:t xml:space="preserve"> has</w:t>
      </w:r>
      <w:r w:rsidR="00C91FE0">
        <w:rPr>
          <w:rStyle w:val="Style2"/>
          <w:b w:val="0"/>
        </w:rPr>
        <w:t xml:space="preserve"> always </w:t>
      </w:r>
      <w:r w:rsidR="00A71D71">
        <w:rPr>
          <w:rStyle w:val="Style2"/>
          <w:b w:val="0"/>
        </w:rPr>
        <w:t>given</w:t>
      </w:r>
      <w:r w:rsidR="00C91FE0">
        <w:rPr>
          <w:rStyle w:val="Style2"/>
          <w:b w:val="0"/>
        </w:rPr>
        <w:t xml:space="preserve"> </w:t>
      </w:r>
      <w:r w:rsidR="00943206">
        <w:rPr>
          <w:rStyle w:val="Style2"/>
          <w:b w:val="0"/>
        </w:rPr>
        <w:t>life</w:t>
      </w:r>
      <w:r w:rsidR="00C91FE0">
        <w:rPr>
          <w:rStyle w:val="Style2"/>
          <w:b w:val="0"/>
        </w:rPr>
        <w:t xml:space="preserve"> her all,</w:t>
      </w:r>
      <w:r w:rsidR="007C090B">
        <w:rPr>
          <w:rStyle w:val="Style2"/>
          <w:b w:val="0"/>
        </w:rPr>
        <w:t xml:space="preserve"> inspir</w:t>
      </w:r>
      <w:r w:rsidR="00376F7F">
        <w:rPr>
          <w:rStyle w:val="Style2"/>
          <w:b w:val="0"/>
        </w:rPr>
        <w:t>ing</w:t>
      </w:r>
      <w:r w:rsidR="007C090B">
        <w:rPr>
          <w:rStyle w:val="Style2"/>
          <w:b w:val="0"/>
        </w:rPr>
        <w:t xml:space="preserve"> me to do the same.</w:t>
      </w:r>
      <w:r w:rsidR="002732E8">
        <w:rPr>
          <w:rStyle w:val="Style2"/>
          <w:b w:val="0"/>
        </w:rPr>
        <w:t xml:space="preserve"> Without her constant support and </w:t>
      </w:r>
      <w:r w:rsidR="005E56FB">
        <w:rPr>
          <w:rStyle w:val="Style2"/>
          <w:b w:val="0"/>
        </w:rPr>
        <w:t>inspiration</w:t>
      </w:r>
      <w:r w:rsidR="002732E8">
        <w:rPr>
          <w:rStyle w:val="Style2"/>
          <w:b w:val="0"/>
        </w:rPr>
        <w:t xml:space="preserve">, </w:t>
      </w:r>
      <w:r w:rsidR="005E56FB">
        <w:rPr>
          <w:rStyle w:val="Style2"/>
          <w:b w:val="0"/>
        </w:rPr>
        <w:t>this thesis would not have been possible.</w:t>
      </w:r>
    </w:p>
    <w:p w14:paraId="79DB23F6" w14:textId="77777777" w:rsidR="00CE399A" w:rsidRDefault="00CE399A" w:rsidP="004F083B">
      <w:pPr>
        <w:spacing w:after="0" w:line="480" w:lineRule="auto"/>
        <w:rPr>
          <w:rStyle w:val="Style2"/>
          <w:b w:val="0"/>
        </w:rPr>
      </w:pPr>
      <w:r>
        <w:rPr>
          <w:rStyle w:val="Style2"/>
          <w:b w:val="0"/>
        </w:rPr>
        <w:tab/>
        <w:t>I also dedicate this thesis to Sarah Senula</w:t>
      </w:r>
      <w:r w:rsidR="00A0012C">
        <w:rPr>
          <w:rStyle w:val="Style2"/>
          <w:b w:val="0"/>
        </w:rPr>
        <w:t xml:space="preserve"> for her </w:t>
      </w:r>
      <w:r w:rsidR="002732E8">
        <w:rPr>
          <w:rStyle w:val="Style2"/>
          <w:b w:val="0"/>
        </w:rPr>
        <w:t xml:space="preserve">love and </w:t>
      </w:r>
      <w:r w:rsidR="00A0012C">
        <w:rPr>
          <w:rStyle w:val="Style2"/>
          <w:b w:val="0"/>
        </w:rPr>
        <w:t>emotional support</w:t>
      </w:r>
      <w:r w:rsidR="002732E8">
        <w:rPr>
          <w:rStyle w:val="Style2"/>
          <w:b w:val="0"/>
        </w:rPr>
        <w:t xml:space="preserve">. </w:t>
      </w:r>
      <w:r w:rsidR="00702969">
        <w:rPr>
          <w:rStyle w:val="Style2"/>
          <w:b w:val="0"/>
        </w:rPr>
        <w:t>I could not have completed this thesis without her.</w:t>
      </w:r>
    </w:p>
    <w:p w14:paraId="73FF4D49" w14:textId="77777777" w:rsidR="00CE399A" w:rsidRDefault="00CE399A" w:rsidP="004F083B">
      <w:pPr>
        <w:spacing w:after="0" w:line="480" w:lineRule="auto"/>
        <w:rPr>
          <w:rStyle w:val="Style2"/>
          <w:b w:val="0"/>
        </w:rPr>
      </w:pPr>
    </w:p>
    <w:p w14:paraId="6CC99C89" w14:textId="66FF8788" w:rsidR="00CE399A" w:rsidRPr="00376F7F" w:rsidRDefault="00CE399A" w:rsidP="004F083B">
      <w:pPr>
        <w:spacing w:after="0" w:line="480" w:lineRule="auto"/>
        <w:rPr>
          <w:rFonts w:ascii="Times New Roman" w:hAnsi="Times New Roman"/>
          <w:sz w:val="24"/>
        </w:rPr>
        <w:sectPr w:rsidR="00CE399A" w:rsidRPr="00376F7F" w:rsidSect="001676EA">
          <w:pgSz w:w="12240" w:h="15840" w:code="1"/>
          <w:pgMar w:top="1440" w:right="1440" w:bottom="1440" w:left="2160" w:header="720" w:footer="720" w:gutter="0"/>
          <w:cols w:space="720"/>
          <w:docGrid w:linePitch="360"/>
        </w:sectPr>
      </w:pPr>
    </w:p>
    <w:sdt>
      <w:sdtPr>
        <w:rPr>
          <w:rStyle w:val="Style2"/>
        </w:rPr>
        <w:alias w:val="Choose a heading"/>
        <w:tag w:val="Choose a heading"/>
        <w:id w:val="-854659043"/>
        <w:placeholder>
          <w:docPart w:val="5B84B1AFC9294D6485DB5512C8166F29"/>
        </w:placeholder>
        <w:dropDownList>
          <w:listItem w:value="Choose an item."/>
          <w:listItem w:displayText="Acknowledgment" w:value="Acknowledgment"/>
          <w:listItem w:displayText="Acknowledgments" w:value="Acknowledgments"/>
        </w:dropDownList>
      </w:sdtPr>
      <w:sdtEndPr>
        <w:rPr>
          <w:rStyle w:val="DefaultParagraphFont"/>
          <w:rFonts w:asciiTheme="minorHAnsi" w:hAnsiTheme="minorHAnsi"/>
          <w:b w:val="0"/>
          <w:sz w:val="22"/>
        </w:rPr>
      </w:sdtEndPr>
      <w:sdtContent>
        <w:p w14:paraId="0D872045" w14:textId="77777777" w:rsidR="001676EA" w:rsidRDefault="004C0705" w:rsidP="001D62FA">
          <w:pPr>
            <w:spacing w:line="480" w:lineRule="auto"/>
            <w:jc w:val="center"/>
            <w:rPr>
              <w:rStyle w:val="Style2"/>
            </w:rPr>
          </w:pPr>
          <w:r>
            <w:rPr>
              <w:rStyle w:val="Style2"/>
            </w:rPr>
            <w:t>Acknowledgments</w:t>
          </w:r>
        </w:p>
      </w:sdtContent>
    </w:sdt>
    <w:p w14:paraId="6870AF77" w14:textId="6FAADA82" w:rsidR="00B84E11" w:rsidRDefault="004F083B" w:rsidP="002718BD">
      <w:pPr>
        <w:spacing w:after="0" w:line="480" w:lineRule="auto"/>
        <w:ind w:firstLine="720"/>
        <w:rPr>
          <w:rStyle w:val="Style2"/>
          <w:b w:val="0"/>
        </w:rPr>
      </w:pPr>
      <w:r w:rsidRPr="004F083B">
        <w:rPr>
          <w:rStyle w:val="Style2"/>
          <w:b w:val="0"/>
        </w:rPr>
        <w:t>A special thanks to</w:t>
      </w:r>
      <w:r w:rsidR="00C3685F">
        <w:rPr>
          <w:rStyle w:val="Style2"/>
          <w:b w:val="0"/>
        </w:rPr>
        <w:t xml:space="preserve"> </w:t>
      </w:r>
      <w:r w:rsidR="00C3685F" w:rsidRPr="004F083B">
        <w:rPr>
          <w:rStyle w:val="Style2"/>
          <w:b w:val="0"/>
        </w:rPr>
        <w:t>my committee chair</w:t>
      </w:r>
      <w:r w:rsidR="00C3685F">
        <w:rPr>
          <w:rStyle w:val="Style2"/>
          <w:b w:val="0"/>
        </w:rPr>
        <w:t xml:space="preserve"> </w:t>
      </w:r>
      <w:r w:rsidRPr="004F083B">
        <w:rPr>
          <w:rStyle w:val="Style2"/>
          <w:b w:val="0"/>
        </w:rPr>
        <w:t>Dr. Serhiy Hnatyshyn for his countless hours of reflecting, reading, encouraging, and most of all</w:t>
      </w:r>
      <w:r w:rsidR="006879A5">
        <w:rPr>
          <w:rStyle w:val="Style2"/>
          <w:b w:val="0"/>
        </w:rPr>
        <w:t xml:space="preserve"> his</w:t>
      </w:r>
      <w:r w:rsidRPr="004F083B">
        <w:rPr>
          <w:rStyle w:val="Style2"/>
          <w:b w:val="0"/>
        </w:rPr>
        <w:t xml:space="preserve"> patience throughout the entire process. </w:t>
      </w:r>
      <w:r w:rsidR="00B13EBB">
        <w:rPr>
          <w:rStyle w:val="Style2"/>
          <w:b w:val="0"/>
        </w:rPr>
        <w:t>I thank him for everything that I have learned since joining his research team in 201</w:t>
      </w:r>
      <w:r w:rsidR="009471E3">
        <w:rPr>
          <w:rStyle w:val="Style2"/>
          <w:b w:val="0"/>
        </w:rPr>
        <w:t>6</w:t>
      </w:r>
      <w:r w:rsidR="00B13EBB">
        <w:rPr>
          <w:rStyle w:val="Style2"/>
          <w:b w:val="0"/>
        </w:rPr>
        <w:t>.</w:t>
      </w:r>
      <w:r w:rsidR="004C5D87">
        <w:rPr>
          <w:rStyle w:val="Style2"/>
          <w:b w:val="0"/>
        </w:rPr>
        <w:t xml:space="preserve"> His hard work and dedication </w:t>
      </w:r>
      <w:r w:rsidR="006E4055">
        <w:rPr>
          <w:rStyle w:val="Style2"/>
          <w:b w:val="0"/>
        </w:rPr>
        <w:t xml:space="preserve">towards </w:t>
      </w:r>
      <w:r w:rsidR="00C056F7">
        <w:rPr>
          <w:rStyle w:val="Style2"/>
          <w:b w:val="0"/>
        </w:rPr>
        <w:t>improving</w:t>
      </w:r>
      <w:r w:rsidR="006E4055">
        <w:rPr>
          <w:rStyle w:val="Style2"/>
          <w:b w:val="0"/>
        </w:rPr>
        <w:t xml:space="preserve"> the scientific world has inspired me to further my career and </w:t>
      </w:r>
      <w:r w:rsidR="00C056F7">
        <w:rPr>
          <w:rStyle w:val="Style2"/>
          <w:b w:val="0"/>
        </w:rPr>
        <w:t>perfect my skills.</w:t>
      </w:r>
    </w:p>
    <w:p w14:paraId="4D6BA63C" w14:textId="457E671C" w:rsidR="00C056F7" w:rsidRDefault="00C056F7" w:rsidP="002718BD">
      <w:pPr>
        <w:spacing w:after="0" w:line="480" w:lineRule="auto"/>
        <w:ind w:firstLine="720"/>
        <w:rPr>
          <w:rStyle w:val="Style2"/>
          <w:b w:val="0"/>
        </w:rPr>
      </w:pPr>
      <w:r>
        <w:rPr>
          <w:rStyle w:val="Style2"/>
          <w:b w:val="0"/>
        </w:rPr>
        <w:t xml:space="preserve">Another special thanks to </w:t>
      </w:r>
      <w:r w:rsidR="00C3685F">
        <w:rPr>
          <w:rStyle w:val="Style2"/>
          <w:b w:val="0"/>
        </w:rPr>
        <w:t xml:space="preserve">my committee member </w:t>
      </w:r>
      <w:r>
        <w:rPr>
          <w:rStyle w:val="Style2"/>
          <w:b w:val="0"/>
        </w:rPr>
        <w:t xml:space="preserve">Dr. Vasil </w:t>
      </w:r>
      <w:r w:rsidR="00541D7B" w:rsidRPr="00541D7B">
        <w:rPr>
          <w:rStyle w:val="Style2"/>
          <w:b w:val="0"/>
        </w:rPr>
        <w:t>Hnatyshin</w:t>
      </w:r>
      <w:r w:rsidR="00541D7B">
        <w:rPr>
          <w:rStyle w:val="Style2"/>
          <w:b w:val="0"/>
        </w:rPr>
        <w:t xml:space="preserve"> for all his guidance he has provided me over the years. </w:t>
      </w:r>
      <w:r w:rsidR="00DB3322">
        <w:rPr>
          <w:rStyle w:val="Style2"/>
          <w:b w:val="0"/>
        </w:rPr>
        <w:t xml:space="preserve">With his support, I was able to find this team </w:t>
      </w:r>
      <w:r w:rsidR="003A4AAD">
        <w:rPr>
          <w:rStyle w:val="Style2"/>
          <w:b w:val="0"/>
        </w:rPr>
        <w:t>and begin my journey towards this thesis</w:t>
      </w:r>
      <w:r w:rsidR="00AD783A">
        <w:rPr>
          <w:rStyle w:val="Style2"/>
          <w:b w:val="0"/>
        </w:rPr>
        <w:t>.</w:t>
      </w:r>
      <w:r w:rsidR="003A4AAD">
        <w:rPr>
          <w:rStyle w:val="Style2"/>
          <w:b w:val="0"/>
        </w:rPr>
        <w:t xml:space="preserve"> I thank him for his immeasurable </w:t>
      </w:r>
      <w:r w:rsidR="007B6BC1">
        <w:rPr>
          <w:rStyle w:val="Style2"/>
          <w:b w:val="0"/>
        </w:rPr>
        <w:t xml:space="preserve">time spent reading and reviewing my work, </w:t>
      </w:r>
      <w:r w:rsidR="00BC338A">
        <w:rPr>
          <w:rStyle w:val="Style2"/>
          <w:b w:val="0"/>
        </w:rPr>
        <w:t>cultivating</w:t>
      </w:r>
      <w:r w:rsidR="007B6BC1">
        <w:rPr>
          <w:rStyle w:val="Style2"/>
          <w:b w:val="0"/>
        </w:rPr>
        <w:t xml:space="preserve"> my programming skills</w:t>
      </w:r>
      <w:r w:rsidR="00BC338A">
        <w:rPr>
          <w:rStyle w:val="Style2"/>
          <w:b w:val="0"/>
        </w:rPr>
        <w:t>, and steering me towards the right path.</w:t>
      </w:r>
    </w:p>
    <w:p w14:paraId="66800489" w14:textId="6EA03C4F" w:rsidR="002718BD" w:rsidRDefault="002718BD" w:rsidP="001756C2">
      <w:pPr>
        <w:spacing w:after="0" w:line="480" w:lineRule="auto"/>
        <w:ind w:firstLine="720"/>
        <w:rPr>
          <w:rStyle w:val="Style2"/>
          <w:b w:val="0"/>
        </w:rPr>
      </w:pPr>
      <w:r>
        <w:rPr>
          <w:rStyle w:val="Style2"/>
          <w:b w:val="0"/>
        </w:rPr>
        <w:t xml:space="preserve">I </w:t>
      </w:r>
      <w:r w:rsidR="001756C2">
        <w:rPr>
          <w:rStyle w:val="Style2"/>
          <w:b w:val="0"/>
        </w:rPr>
        <w:t xml:space="preserve">also </w:t>
      </w:r>
      <w:r>
        <w:rPr>
          <w:rStyle w:val="Style2"/>
          <w:b w:val="0"/>
        </w:rPr>
        <w:t>give a special thanks</w:t>
      </w:r>
      <w:r w:rsidR="006913FD" w:rsidRPr="006913FD">
        <w:rPr>
          <w:rStyle w:val="Style2"/>
          <w:b w:val="0"/>
        </w:rPr>
        <w:t xml:space="preserve"> </w:t>
      </w:r>
      <w:r w:rsidR="006913FD">
        <w:rPr>
          <w:rStyle w:val="Style2"/>
          <w:b w:val="0"/>
        </w:rPr>
        <w:t>to my committee member</w:t>
      </w:r>
      <w:r>
        <w:rPr>
          <w:rStyle w:val="Style2"/>
          <w:b w:val="0"/>
        </w:rPr>
        <w:t xml:space="preserve"> Dr. </w:t>
      </w:r>
      <w:r w:rsidR="00FF27F6" w:rsidRPr="00FF27F6">
        <w:rPr>
          <w:rStyle w:val="Style2"/>
          <w:b w:val="0"/>
        </w:rPr>
        <w:t xml:space="preserve">Umashanger </w:t>
      </w:r>
      <w:r w:rsidR="00FF27F6">
        <w:rPr>
          <w:rStyle w:val="Style2"/>
          <w:b w:val="0"/>
        </w:rPr>
        <w:t>T</w:t>
      </w:r>
      <w:r w:rsidR="00FF27F6" w:rsidRPr="00FF27F6">
        <w:rPr>
          <w:rStyle w:val="Style2"/>
          <w:b w:val="0"/>
        </w:rPr>
        <w:t>hayasivam</w:t>
      </w:r>
      <w:r w:rsidR="006913FD">
        <w:rPr>
          <w:rStyle w:val="Style2"/>
          <w:b w:val="0"/>
        </w:rPr>
        <w:t xml:space="preserve"> </w:t>
      </w:r>
      <w:r w:rsidR="00FF27F6">
        <w:rPr>
          <w:rStyle w:val="Style2"/>
          <w:b w:val="0"/>
        </w:rPr>
        <w:t>for all his support throughout this thesis.</w:t>
      </w:r>
      <w:r w:rsidR="00244590">
        <w:rPr>
          <w:rStyle w:val="Style2"/>
          <w:b w:val="0"/>
        </w:rPr>
        <w:t xml:space="preserve"> I thank him for </w:t>
      </w:r>
      <w:r w:rsidR="009071FE">
        <w:rPr>
          <w:rStyle w:val="Style2"/>
          <w:b w:val="0"/>
        </w:rPr>
        <w:t>his</w:t>
      </w:r>
      <w:r w:rsidR="00244590">
        <w:rPr>
          <w:rStyle w:val="Style2"/>
          <w:b w:val="0"/>
        </w:rPr>
        <w:t xml:space="preserve"> </w:t>
      </w:r>
      <w:r w:rsidR="009071FE">
        <w:rPr>
          <w:rStyle w:val="Style2"/>
          <w:b w:val="0"/>
        </w:rPr>
        <w:t>ideas and guidance he has provided</w:t>
      </w:r>
      <w:r w:rsidR="001756C2">
        <w:rPr>
          <w:rStyle w:val="Style2"/>
          <w:b w:val="0"/>
        </w:rPr>
        <w:t xml:space="preserve"> towards this work.</w:t>
      </w:r>
    </w:p>
    <w:p w14:paraId="78CBC22A" w14:textId="010CAE82" w:rsidR="001756C2" w:rsidRDefault="00190B45" w:rsidP="00850C6F">
      <w:pPr>
        <w:spacing w:after="0" w:line="480" w:lineRule="auto"/>
        <w:ind w:firstLine="720"/>
        <w:rPr>
          <w:rStyle w:val="Style2"/>
          <w:b w:val="0"/>
        </w:rPr>
      </w:pPr>
      <w:r>
        <w:rPr>
          <w:rStyle w:val="Style2"/>
          <w:b w:val="0"/>
        </w:rPr>
        <w:t xml:space="preserve">I extend my thanks towards all the professors who have shaped me from my undergraduate to </w:t>
      </w:r>
      <w:r w:rsidR="00DB74C8">
        <w:rPr>
          <w:rStyle w:val="Style2"/>
          <w:b w:val="0"/>
        </w:rPr>
        <w:t xml:space="preserve">the completion of my </w:t>
      </w:r>
      <w:r w:rsidR="0098105F">
        <w:rPr>
          <w:rStyle w:val="Style2"/>
          <w:b w:val="0"/>
        </w:rPr>
        <w:t>master’s</w:t>
      </w:r>
      <w:r w:rsidR="00DB74C8">
        <w:rPr>
          <w:rStyle w:val="Style2"/>
          <w:b w:val="0"/>
        </w:rPr>
        <w:t>.</w:t>
      </w:r>
      <w:r w:rsidR="00000BA3">
        <w:rPr>
          <w:rStyle w:val="Style2"/>
          <w:b w:val="0"/>
        </w:rPr>
        <w:t xml:space="preserve"> Though there are</w:t>
      </w:r>
      <w:r w:rsidR="00656D4F">
        <w:rPr>
          <w:rStyle w:val="Style2"/>
          <w:b w:val="0"/>
        </w:rPr>
        <w:t xml:space="preserve"> too</w:t>
      </w:r>
      <w:r w:rsidR="00000BA3">
        <w:rPr>
          <w:rStyle w:val="Style2"/>
          <w:b w:val="0"/>
        </w:rPr>
        <w:t xml:space="preserve"> many</w:t>
      </w:r>
      <w:r w:rsidR="00656D4F">
        <w:rPr>
          <w:rStyle w:val="Style2"/>
          <w:b w:val="0"/>
        </w:rPr>
        <w:t xml:space="preserve"> to list</w:t>
      </w:r>
      <w:r w:rsidR="00000BA3">
        <w:rPr>
          <w:rStyle w:val="Style2"/>
          <w:b w:val="0"/>
        </w:rPr>
        <w:t>,</w:t>
      </w:r>
      <w:r w:rsidR="00061063">
        <w:rPr>
          <w:rStyle w:val="Style2"/>
          <w:b w:val="0"/>
        </w:rPr>
        <w:t xml:space="preserve"> I </w:t>
      </w:r>
      <w:r w:rsidR="00000BA3">
        <w:rPr>
          <w:rStyle w:val="Style2"/>
          <w:b w:val="0"/>
        </w:rPr>
        <w:t xml:space="preserve">would like to </w:t>
      </w:r>
      <w:r w:rsidR="000815E8">
        <w:rPr>
          <w:rStyle w:val="Style2"/>
          <w:b w:val="0"/>
        </w:rPr>
        <w:t xml:space="preserve">give a special thanks to </w:t>
      </w:r>
      <w:r w:rsidR="00E60E61">
        <w:rPr>
          <w:rStyle w:val="Style2"/>
          <w:b w:val="0"/>
        </w:rPr>
        <w:t xml:space="preserve">Dr. </w:t>
      </w:r>
      <w:r w:rsidR="00E60E61" w:rsidRPr="00595C2D">
        <w:rPr>
          <w:rStyle w:val="Style2"/>
          <w:b w:val="0"/>
        </w:rPr>
        <w:t>Svjetlana</w:t>
      </w:r>
      <w:r w:rsidR="00E60E61">
        <w:rPr>
          <w:rStyle w:val="Style2"/>
          <w:b w:val="0"/>
        </w:rPr>
        <w:t xml:space="preserve"> </w:t>
      </w:r>
      <w:r w:rsidR="00E60E61" w:rsidRPr="00595C2D">
        <w:rPr>
          <w:rStyle w:val="Style2"/>
          <w:b w:val="0"/>
        </w:rPr>
        <w:t>Vojvodic</w:t>
      </w:r>
      <w:r w:rsidR="00E60E61">
        <w:rPr>
          <w:rStyle w:val="Style2"/>
          <w:b w:val="0"/>
        </w:rPr>
        <w:t xml:space="preserve">, </w:t>
      </w:r>
      <w:r w:rsidR="005642F1">
        <w:rPr>
          <w:rStyle w:val="Style2"/>
          <w:b w:val="0"/>
        </w:rPr>
        <w:t xml:space="preserve">Dr. Alison Krufka, Dr. </w:t>
      </w:r>
      <w:r w:rsidR="00C819C5" w:rsidRPr="00C819C5">
        <w:rPr>
          <w:rStyle w:val="Style2"/>
          <w:b w:val="0"/>
        </w:rPr>
        <w:t>Matthew Travis</w:t>
      </w:r>
      <w:r w:rsidR="00834564">
        <w:rPr>
          <w:rStyle w:val="Style2"/>
          <w:b w:val="0"/>
        </w:rPr>
        <w:t>,</w:t>
      </w:r>
      <w:r w:rsidR="005642F1">
        <w:rPr>
          <w:rStyle w:val="Style2"/>
          <w:b w:val="0"/>
        </w:rPr>
        <w:t xml:space="preserve"> </w:t>
      </w:r>
      <w:r w:rsidR="00D30AB8">
        <w:rPr>
          <w:rStyle w:val="Style2"/>
          <w:b w:val="0"/>
        </w:rPr>
        <w:t xml:space="preserve">Prof. </w:t>
      </w:r>
      <w:r w:rsidR="00595C2D" w:rsidRPr="00595C2D">
        <w:rPr>
          <w:rStyle w:val="Style2"/>
          <w:b w:val="0"/>
        </w:rPr>
        <w:t>Jack Myers</w:t>
      </w:r>
      <w:r w:rsidR="000E106F">
        <w:rPr>
          <w:rStyle w:val="Style2"/>
          <w:b w:val="0"/>
        </w:rPr>
        <w:t xml:space="preserve">, </w:t>
      </w:r>
      <w:r w:rsidR="00656D4F">
        <w:rPr>
          <w:rStyle w:val="Style2"/>
          <w:b w:val="0"/>
        </w:rPr>
        <w:t xml:space="preserve">and </w:t>
      </w:r>
      <w:r w:rsidR="000E106F">
        <w:rPr>
          <w:rStyle w:val="Style2"/>
          <w:b w:val="0"/>
        </w:rPr>
        <w:t xml:space="preserve">Dr. </w:t>
      </w:r>
      <w:r w:rsidR="00787875" w:rsidRPr="00787875">
        <w:rPr>
          <w:rStyle w:val="Style2"/>
          <w:b w:val="0"/>
        </w:rPr>
        <w:t>Gabriela Hristescu</w:t>
      </w:r>
      <w:r w:rsidR="000E106F">
        <w:rPr>
          <w:rStyle w:val="Style2"/>
          <w:b w:val="0"/>
        </w:rPr>
        <w:t xml:space="preserve"> </w:t>
      </w:r>
      <w:r w:rsidR="00601E5E">
        <w:rPr>
          <w:rStyle w:val="Style2"/>
          <w:b w:val="0"/>
        </w:rPr>
        <w:t>for</w:t>
      </w:r>
      <w:r w:rsidR="00560426">
        <w:rPr>
          <w:rStyle w:val="Style2"/>
          <w:b w:val="0"/>
        </w:rPr>
        <w:t xml:space="preserve"> the huge impact they have had on my life both academically and </w:t>
      </w:r>
      <w:r w:rsidR="00526EE6">
        <w:rPr>
          <w:rStyle w:val="Style2"/>
          <w:b w:val="0"/>
        </w:rPr>
        <w:t>personally</w:t>
      </w:r>
      <w:r w:rsidR="00850C6F">
        <w:rPr>
          <w:rStyle w:val="Style2"/>
          <w:b w:val="0"/>
        </w:rPr>
        <w:t>.</w:t>
      </w:r>
    </w:p>
    <w:p w14:paraId="07D3F958" w14:textId="3AD58B36" w:rsidR="001676EA" w:rsidRDefault="00EF349D" w:rsidP="009F60DE">
      <w:pPr>
        <w:spacing w:line="480" w:lineRule="auto"/>
        <w:ind w:firstLine="720"/>
        <w:rPr>
          <w:rStyle w:val="Style2"/>
          <w:b w:val="0"/>
        </w:rPr>
        <w:sectPr w:rsidR="001676EA" w:rsidSect="005208F7">
          <w:footerReference w:type="default" r:id="rId10"/>
          <w:pgSz w:w="12240" w:h="15840" w:code="1"/>
          <w:pgMar w:top="1440" w:right="1440" w:bottom="1440" w:left="2160" w:header="720" w:footer="1008" w:gutter="0"/>
          <w:pgNumType w:fmt="lowerRoman"/>
          <w:cols w:space="720"/>
          <w:docGrid w:linePitch="360"/>
        </w:sectPr>
      </w:pPr>
      <w:r>
        <w:rPr>
          <w:rStyle w:val="Style2"/>
          <w:b w:val="0"/>
        </w:rPr>
        <w:t xml:space="preserve">Finally, </w:t>
      </w:r>
      <w:r w:rsidR="004F083B" w:rsidRPr="004F083B">
        <w:rPr>
          <w:rStyle w:val="Style2"/>
          <w:b w:val="0"/>
        </w:rPr>
        <w:t xml:space="preserve">I </w:t>
      </w:r>
      <w:r w:rsidR="00061063" w:rsidRPr="004F083B">
        <w:rPr>
          <w:rStyle w:val="Style2"/>
          <w:b w:val="0"/>
        </w:rPr>
        <w:t>want to thank</w:t>
      </w:r>
      <w:r w:rsidR="004F083B" w:rsidRPr="004F083B">
        <w:rPr>
          <w:rStyle w:val="Style2"/>
          <w:b w:val="0"/>
        </w:rPr>
        <w:t xml:space="preserve"> all the scientists from Bristol-Myers Squibb </w:t>
      </w:r>
      <w:r w:rsidR="00061063">
        <w:rPr>
          <w:rStyle w:val="Style2"/>
          <w:b w:val="0"/>
        </w:rPr>
        <w:t>who</w:t>
      </w:r>
      <w:r w:rsidR="004F083B" w:rsidRPr="004F083B">
        <w:rPr>
          <w:rStyle w:val="Style2"/>
          <w:b w:val="0"/>
        </w:rPr>
        <w:t xml:space="preserve"> </w:t>
      </w:r>
      <w:r w:rsidR="00061063">
        <w:rPr>
          <w:rStyle w:val="Style2"/>
          <w:b w:val="0"/>
        </w:rPr>
        <w:t xml:space="preserve">have </w:t>
      </w:r>
      <w:r w:rsidR="004F083B" w:rsidRPr="004F083B">
        <w:rPr>
          <w:rStyle w:val="Style2"/>
          <w:b w:val="0"/>
        </w:rPr>
        <w:t xml:space="preserve">advised me on various </w:t>
      </w:r>
      <w:r w:rsidR="00061063" w:rsidRPr="004F083B">
        <w:rPr>
          <w:rStyle w:val="Style2"/>
          <w:b w:val="0"/>
        </w:rPr>
        <w:t>innovative</w:t>
      </w:r>
      <w:r w:rsidR="004F083B" w:rsidRPr="004F083B">
        <w:rPr>
          <w:rStyle w:val="Style2"/>
          <w:b w:val="0"/>
        </w:rPr>
        <w:t xml:space="preserve"> aspects of drug discovery.</w:t>
      </w:r>
      <w:r w:rsidR="00594767">
        <w:rPr>
          <w:rStyle w:val="Style2"/>
          <w:b w:val="0"/>
        </w:rPr>
        <w:t xml:space="preserve"> A special t</w:t>
      </w:r>
      <w:r w:rsidR="004F083B" w:rsidRPr="004F083B">
        <w:rPr>
          <w:rStyle w:val="Style2"/>
          <w:b w:val="0"/>
        </w:rPr>
        <w:t>hank</w:t>
      </w:r>
      <w:r w:rsidR="00594767">
        <w:rPr>
          <w:rStyle w:val="Style2"/>
          <w:b w:val="0"/>
        </w:rPr>
        <w:t>s</w:t>
      </w:r>
      <w:r w:rsidR="004F083B" w:rsidRPr="004F083B">
        <w:rPr>
          <w:rStyle w:val="Style2"/>
          <w:b w:val="0"/>
        </w:rPr>
        <w:t xml:space="preserve"> to Dr. Bruce Car, Dr. Michael Reily</w:t>
      </w:r>
      <w:r w:rsidR="00594767">
        <w:rPr>
          <w:rStyle w:val="Style2"/>
          <w:b w:val="0"/>
        </w:rPr>
        <w:t>,</w:t>
      </w:r>
      <w:r w:rsidR="004F083B" w:rsidRPr="004F083B">
        <w:rPr>
          <w:rStyle w:val="Style2"/>
          <w:b w:val="0"/>
        </w:rPr>
        <w:t xml:space="preserve"> and Dr. Lois Lehman-McKeeman for supporting this </w:t>
      </w:r>
      <w:r w:rsidR="00594767" w:rsidRPr="004F083B">
        <w:rPr>
          <w:rStyle w:val="Style2"/>
          <w:b w:val="0"/>
        </w:rPr>
        <w:t>research.</w:t>
      </w:r>
    </w:p>
    <w:sdt>
      <w:sdtPr>
        <w:rPr>
          <w:rFonts w:ascii="Times New Roman" w:hAnsi="Times New Roman"/>
          <w:b/>
          <w:sz w:val="24"/>
        </w:rPr>
        <w:id w:val="-388575465"/>
        <w:lock w:val="contentLocked"/>
        <w:placeholder>
          <w:docPart w:val="14F3F0334BC54F3FAAA02A66AF9CDA23"/>
        </w:placeholder>
      </w:sdtPr>
      <w:sdtEndPr>
        <w:rPr>
          <w:rFonts w:asciiTheme="minorHAnsi" w:hAnsiTheme="minorHAnsi"/>
          <w:b w:val="0"/>
          <w:sz w:val="22"/>
        </w:rPr>
      </w:sdtEndPr>
      <w:sdtContent>
        <w:p w14:paraId="6A11555F" w14:textId="77777777" w:rsidR="001676EA" w:rsidRDefault="001676EA" w:rsidP="00426583">
          <w:pPr>
            <w:spacing w:line="480" w:lineRule="auto"/>
            <w:jc w:val="center"/>
          </w:pPr>
          <w:r>
            <w:rPr>
              <w:rFonts w:ascii="Times New Roman" w:hAnsi="Times New Roman" w:cs="Times New Roman"/>
              <w:b/>
              <w:sz w:val="24"/>
              <w:szCs w:val="24"/>
            </w:rPr>
            <w:t>Abstract</w:t>
          </w:r>
        </w:p>
      </w:sdtContent>
    </w:sdt>
    <w:sdt>
      <w:sdtPr>
        <w:rPr>
          <w:rStyle w:val="Style1"/>
        </w:rPr>
        <w:id w:val="-1206245660"/>
        <w:placeholder>
          <w:docPart w:val="F2D7ADBECB9343BBAAC8D14FCFE301B9"/>
        </w:placeholder>
      </w:sdtPr>
      <w:sdtEndPr>
        <w:rPr>
          <w:rStyle w:val="DefaultParagraphFont"/>
          <w:rFonts w:asciiTheme="minorHAnsi" w:hAnsiTheme="minorHAnsi"/>
          <w:sz w:val="22"/>
        </w:rPr>
      </w:sdtEndPr>
      <w:sdtContent>
        <w:p w14:paraId="36050464" w14:textId="77777777" w:rsidR="001676EA" w:rsidRDefault="00056480" w:rsidP="00445B34">
          <w:pPr>
            <w:spacing w:after="0" w:line="240" w:lineRule="auto"/>
            <w:jc w:val="center"/>
          </w:pPr>
          <w:r>
            <w:rPr>
              <w:rStyle w:val="Style1"/>
            </w:rPr>
            <w:t>Joseph Scavetta</w:t>
          </w:r>
        </w:p>
      </w:sdtContent>
    </w:sdt>
    <w:p w14:paraId="2EAE9013" w14:textId="77777777" w:rsidR="005A3539" w:rsidRDefault="005A3539" w:rsidP="00445B34">
      <w:pPr>
        <w:spacing w:after="0" w:line="240" w:lineRule="auto"/>
        <w:jc w:val="center"/>
        <w:rPr>
          <w:rStyle w:val="Style6"/>
        </w:rPr>
      </w:pPr>
      <w:r w:rsidRPr="005A3539">
        <w:rPr>
          <w:rStyle w:val="Style6"/>
        </w:rPr>
        <w:t xml:space="preserve">PREDICTION OF DRUG-DRUG INTERACTION POTENTIAL USING MACHINE LEARNING APPROACHES </w:t>
      </w:r>
    </w:p>
    <w:p w14:paraId="2C5A2D84" w14:textId="31308D6E" w:rsidR="001676EA" w:rsidRDefault="005F0447" w:rsidP="00445B34">
      <w:pPr>
        <w:spacing w:after="0" w:line="240" w:lineRule="auto"/>
        <w:jc w:val="center"/>
        <w:rPr>
          <w:rStyle w:val="Style1"/>
        </w:rPr>
      </w:pPr>
      <w:sdt>
        <w:sdtPr>
          <w:rPr>
            <w:rStyle w:val="Style1"/>
          </w:rPr>
          <w:tag w:val="Enter academic year here"/>
          <w:id w:val="1560588900"/>
          <w:placeholder>
            <w:docPart w:val="567EF9F1F89647939334CD66A0C1CCFE"/>
          </w:placeholder>
        </w:sdtPr>
        <w:sdtEndPr>
          <w:rPr>
            <w:rStyle w:val="DefaultParagraphFont"/>
            <w:rFonts w:asciiTheme="minorHAnsi" w:hAnsiTheme="minorHAnsi"/>
            <w:sz w:val="22"/>
          </w:rPr>
        </w:sdtEndPr>
        <w:sdtContent>
          <w:r w:rsidR="00056480">
            <w:rPr>
              <w:rStyle w:val="Style1"/>
            </w:rPr>
            <w:t>2019-2020</w:t>
          </w:r>
        </w:sdtContent>
      </w:sdt>
    </w:p>
    <w:sdt>
      <w:sdtPr>
        <w:rPr>
          <w:rStyle w:val="Style1"/>
          <w:rFonts w:cs="Times New Roman"/>
          <w:szCs w:val="24"/>
        </w:rPr>
        <w:tag w:val="Enter name of thesis/dissertation chair"/>
        <w:id w:val="926920109"/>
        <w:placeholder>
          <w:docPart w:val="E478259111654841A1E3F358DD5B04F2"/>
        </w:placeholder>
      </w:sdtPr>
      <w:sdtEndPr>
        <w:rPr>
          <w:rStyle w:val="DefaultParagraphFont"/>
          <w:rFonts w:asciiTheme="minorHAnsi" w:hAnsiTheme="minorHAnsi" w:cstheme="minorBidi"/>
          <w:sz w:val="22"/>
          <w:szCs w:val="22"/>
        </w:rPr>
      </w:sdtEndPr>
      <w:sdtContent>
        <w:p w14:paraId="1A90E3B8" w14:textId="77777777" w:rsidR="001676EA" w:rsidRDefault="00056480" w:rsidP="00445B34">
          <w:pPr>
            <w:spacing w:after="0" w:line="240" w:lineRule="auto"/>
            <w:jc w:val="center"/>
            <w:rPr>
              <w:rStyle w:val="Style1"/>
            </w:rPr>
          </w:pPr>
          <w:r w:rsidRPr="00056480">
            <w:rPr>
              <w:rStyle w:val="Style1"/>
              <w:rFonts w:cs="Times New Roman"/>
              <w:szCs w:val="24"/>
            </w:rPr>
            <w:t>Serhiy Y. Hnatyshyn, Ph.D.</w:t>
          </w:r>
        </w:p>
      </w:sdtContent>
    </w:sdt>
    <w:sdt>
      <w:sdtPr>
        <w:rPr>
          <w:rStyle w:val="Style5"/>
        </w:rPr>
        <w:tag w:val="Choose the degree for which you are a candidate"/>
        <w:id w:val="-846707979"/>
        <w:placeholder>
          <w:docPart w:val="5CDEC209486E434ABE315543040760B9"/>
        </w:placeholder>
        <w:comboBox>
          <w:listItem w:value="Choose an item."/>
          <w:listItem w:displayText="Master of Arts in Public Relations" w:value="Master of Arts in Public Relations"/>
          <w:listItem w:displayText="Master of Arts in Higher Education" w:value="Master of Arts in Higher Education"/>
          <w:listItem w:displayText="Master of Arts in Learning Disabilities" w:value="Master of Arts in Learning Disabilities"/>
          <w:listItem w:displayText="Master of Arts in Reading Education" w:value="Master of Arts in Reading Education"/>
          <w:listItem w:displayText="Master of Arts in School Psychology" w:value="Master of Arts in School Psychology"/>
          <w:listItem w:displayText="Master of Arts in Special Education" w:value="Master of Arts in Special Education"/>
          <w:listItem w:displayText="Master of Science in Chemical Engineering" w:value="Master of Science in Chemical Engineering"/>
          <w:listItem w:displayText="Master of Science in Civil Engineering" w:value="Master of Science in Civil Engineering"/>
          <w:listItem w:displayText="Master of Science in Electrical and Computer Engineering" w:value="Master of Science in Electrical and Computer Engineering"/>
          <w:listItem w:displayText="Master of Science in Mechanical Engineering" w:value="Master of Science in Mechanical Engineering"/>
          <w:listItem w:displayText="Master of Arts in Criminal Justice" w:value="Master of Arts in Criminal Justice"/>
          <w:listItem w:displayText="Master of Arts in History" w:value="Master of Arts in History"/>
          <w:listItem w:displayText="Master of Arts in Clinical Mental Health Counseling" w:value="Master of Arts in Clinical Mental Health Counseling"/>
          <w:listItem w:displayText="Master of Arts in Mathematics" w:value="Master of Arts in Mathematics"/>
          <w:listItem w:displayText="Master of Science in Bioinformatics" w:value="Master of Science in Bioinformatics"/>
          <w:listItem w:displayText="Master of Science in Computer Science" w:value="Master of Science in Computer Science"/>
          <w:listItem w:displayText="Master of Science in Pharmaceutical Sciences" w:value="Master of Science in Pharmaceutical Sciences"/>
          <w:listItem w:displayText="Doctor of Education" w:value="Doctor of Education"/>
          <w:listItem w:displayText="Doctor of Philosophy" w:value="Doctor of Philosophy"/>
        </w:comboBox>
      </w:sdtPr>
      <w:sdtEndPr>
        <w:rPr>
          <w:rStyle w:val="DefaultParagraphFont"/>
          <w:rFonts w:asciiTheme="minorHAnsi" w:hAnsiTheme="minorHAnsi"/>
          <w:sz w:val="22"/>
        </w:rPr>
      </w:sdtEndPr>
      <w:sdtContent>
        <w:p w14:paraId="437CB740" w14:textId="77777777" w:rsidR="001676EA" w:rsidRDefault="004C0705" w:rsidP="00445B34">
          <w:pPr>
            <w:spacing w:after="0" w:line="240" w:lineRule="auto"/>
            <w:jc w:val="center"/>
            <w:rPr>
              <w:rStyle w:val="Style1"/>
            </w:rPr>
          </w:pPr>
          <w:r>
            <w:rPr>
              <w:rStyle w:val="Style5"/>
            </w:rPr>
            <w:t>Master of Science in Computer Science</w:t>
          </w:r>
        </w:p>
      </w:sdtContent>
    </w:sdt>
    <w:p w14:paraId="228EEEF0" w14:textId="77777777" w:rsidR="001676EA" w:rsidRDefault="001676EA" w:rsidP="008939A6">
      <w:pPr>
        <w:spacing w:after="0" w:line="480" w:lineRule="auto"/>
        <w:jc w:val="center"/>
        <w:rPr>
          <w:rStyle w:val="Style1"/>
        </w:rPr>
      </w:pPr>
    </w:p>
    <w:p w14:paraId="72F59DC6" w14:textId="2618ACE2" w:rsidR="00162B5C" w:rsidRDefault="001676EA" w:rsidP="00077386">
      <w:pPr>
        <w:spacing w:after="0" w:line="480" w:lineRule="auto"/>
        <w:rPr>
          <w:rFonts w:ascii="Times New Roman" w:hAnsi="Times New Roman" w:cs="Times New Roman"/>
          <w:b/>
          <w:sz w:val="24"/>
          <w:szCs w:val="24"/>
        </w:rPr>
      </w:pPr>
      <w:r>
        <w:rPr>
          <w:rFonts w:ascii="Times New Roman" w:hAnsi="Times New Roman" w:cs="Times New Roman"/>
          <w:sz w:val="24"/>
          <w:szCs w:val="24"/>
        </w:rPr>
        <w:tab/>
      </w:r>
      <w:r w:rsidR="004C4781" w:rsidRPr="005F2CE4">
        <w:rPr>
          <w:rFonts w:ascii="Times New Roman" w:hAnsi="Times New Roman" w:cs="Times New Roman"/>
          <w:sz w:val="24"/>
          <w:szCs w:val="24"/>
        </w:rPr>
        <w:t>Drug discovery is a</w:t>
      </w:r>
      <w:r w:rsidR="005A3539">
        <w:rPr>
          <w:rFonts w:ascii="Times New Roman" w:hAnsi="Times New Roman" w:cs="Times New Roman"/>
          <w:sz w:val="24"/>
          <w:szCs w:val="24"/>
        </w:rPr>
        <w:t xml:space="preserve"> long, expensive, and</w:t>
      </w:r>
      <w:r w:rsidR="004C4781" w:rsidRPr="005F2CE4">
        <w:rPr>
          <w:rFonts w:ascii="Times New Roman" w:hAnsi="Times New Roman" w:cs="Times New Roman"/>
          <w:sz w:val="24"/>
          <w:szCs w:val="24"/>
        </w:rPr>
        <w:t xml:space="preserve"> complex, yet crucial process for the benefit of society. Selecting potential drug candidates requires </w:t>
      </w:r>
      <w:r w:rsidR="004F083B">
        <w:rPr>
          <w:rFonts w:ascii="Times New Roman" w:hAnsi="Times New Roman" w:cs="Times New Roman"/>
          <w:sz w:val="24"/>
          <w:szCs w:val="24"/>
        </w:rPr>
        <w:t xml:space="preserve">an </w:t>
      </w:r>
      <w:r w:rsidR="004C4781" w:rsidRPr="005F2CE4">
        <w:rPr>
          <w:rFonts w:ascii="Times New Roman" w:hAnsi="Times New Roman" w:cs="Times New Roman"/>
          <w:sz w:val="24"/>
          <w:szCs w:val="24"/>
        </w:rPr>
        <w:t>understand</w:t>
      </w:r>
      <w:r w:rsidR="004F083B">
        <w:rPr>
          <w:rFonts w:ascii="Times New Roman" w:hAnsi="Times New Roman" w:cs="Times New Roman"/>
          <w:sz w:val="24"/>
          <w:szCs w:val="24"/>
        </w:rPr>
        <w:t>ing</w:t>
      </w:r>
      <w:r w:rsidR="004C4781" w:rsidRPr="005F2CE4">
        <w:rPr>
          <w:rFonts w:ascii="Times New Roman" w:hAnsi="Times New Roman" w:cs="Times New Roman"/>
          <w:sz w:val="24"/>
          <w:szCs w:val="24"/>
        </w:rPr>
        <w:t xml:space="preserve"> </w:t>
      </w:r>
      <w:r w:rsidR="004F083B">
        <w:rPr>
          <w:rFonts w:ascii="Times New Roman" w:hAnsi="Times New Roman" w:cs="Times New Roman"/>
          <w:sz w:val="24"/>
          <w:szCs w:val="24"/>
        </w:rPr>
        <w:t xml:space="preserve">of </w:t>
      </w:r>
      <w:r w:rsidR="004C4781" w:rsidRPr="005F2CE4">
        <w:rPr>
          <w:rFonts w:ascii="Times New Roman" w:hAnsi="Times New Roman" w:cs="Times New Roman"/>
          <w:sz w:val="24"/>
          <w:szCs w:val="24"/>
        </w:rPr>
        <w:t xml:space="preserve">how well a compound will perform at its task, and more importantly, how safe the </w:t>
      </w:r>
      <w:r w:rsidR="004F083B">
        <w:rPr>
          <w:rFonts w:ascii="Times New Roman" w:hAnsi="Times New Roman" w:cs="Times New Roman"/>
          <w:sz w:val="24"/>
          <w:szCs w:val="24"/>
        </w:rPr>
        <w:t>compound</w:t>
      </w:r>
      <w:r w:rsidR="004C4781" w:rsidRPr="005F2CE4">
        <w:rPr>
          <w:rFonts w:ascii="Times New Roman" w:hAnsi="Times New Roman" w:cs="Times New Roman"/>
          <w:sz w:val="24"/>
          <w:szCs w:val="24"/>
        </w:rPr>
        <w:t xml:space="preserve"> will </w:t>
      </w:r>
      <w:r w:rsidR="001E770E">
        <w:rPr>
          <w:rFonts w:ascii="Times New Roman" w:hAnsi="Times New Roman" w:cs="Times New Roman"/>
          <w:sz w:val="24"/>
          <w:szCs w:val="24"/>
        </w:rPr>
        <w:t>act</w:t>
      </w:r>
      <w:r w:rsidR="001E770E" w:rsidRPr="005F2CE4">
        <w:rPr>
          <w:rFonts w:ascii="Times New Roman" w:hAnsi="Times New Roman" w:cs="Times New Roman"/>
          <w:sz w:val="24"/>
          <w:szCs w:val="24"/>
        </w:rPr>
        <w:t xml:space="preserve"> </w:t>
      </w:r>
      <w:r w:rsidR="004C4781" w:rsidRPr="005F2CE4">
        <w:rPr>
          <w:rFonts w:ascii="Times New Roman" w:hAnsi="Times New Roman" w:cs="Times New Roman"/>
          <w:sz w:val="24"/>
          <w:szCs w:val="24"/>
        </w:rPr>
        <w:t xml:space="preserve">in </w:t>
      </w:r>
      <w:r w:rsidR="004F083B">
        <w:rPr>
          <w:rFonts w:ascii="Times New Roman" w:hAnsi="Times New Roman" w:cs="Times New Roman"/>
          <w:sz w:val="24"/>
          <w:szCs w:val="24"/>
        </w:rPr>
        <w:t>patients</w:t>
      </w:r>
      <w:r w:rsidR="004C4781" w:rsidRPr="005F2CE4">
        <w:rPr>
          <w:rFonts w:ascii="Times New Roman" w:hAnsi="Times New Roman" w:cs="Times New Roman"/>
          <w:sz w:val="24"/>
          <w:szCs w:val="24"/>
        </w:rPr>
        <w:t xml:space="preserve">. A key </w:t>
      </w:r>
      <w:r w:rsidR="001E770E">
        <w:rPr>
          <w:rFonts w:ascii="Times New Roman" w:hAnsi="Times New Roman" w:cs="Times New Roman"/>
          <w:sz w:val="24"/>
          <w:szCs w:val="24"/>
        </w:rPr>
        <w:t xml:space="preserve">safety </w:t>
      </w:r>
      <w:r w:rsidR="004C4781" w:rsidRPr="005F2CE4">
        <w:rPr>
          <w:rFonts w:ascii="Times New Roman" w:hAnsi="Times New Roman" w:cs="Times New Roman"/>
          <w:sz w:val="24"/>
          <w:szCs w:val="24"/>
        </w:rPr>
        <w:t xml:space="preserve">insight </w:t>
      </w:r>
      <w:r w:rsidR="004F083B" w:rsidRPr="004F083B">
        <w:rPr>
          <w:rFonts w:ascii="Times New Roman" w:hAnsi="Times New Roman" w:cs="Times New Roman"/>
          <w:sz w:val="24"/>
          <w:szCs w:val="24"/>
        </w:rPr>
        <w:t>is</w:t>
      </w:r>
      <w:r w:rsidR="004C4781" w:rsidRPr="005F2CE4">
        <w:rPr>
          <w:rFonts w:ascii="Times New Roman" w:hAnsi="Times New Roman" w:cs="Times New Roman"/>
          <w:sz w:val="24"/>
          <w:szCs w:val="24"/>
        </w:rPr>
        <w:t xml:space="preserve"> </w:t>
      </w:r>
      <w:r w:rsidR="004F083B">
        <w:rPr>
          <w:rFonts w:ascii="Times New Roman" w:hAnsi="Times New Roman" w:cs="Times New Roman"/>
          <w:sz w:val="24"/>
          <w:szCs w:val="24"/>
        </w:rPr>
        <w:t xml:space="preserve">understanding </w:t>
      </w:r>
      <w:r w:rsidR="00AB1CEA">
        <w:rPr>
          <w:rFonts w:ascii="Times New Roman" w:hAnsi="Times New Roman" w:cs="Times New Roman"/>
          <w:sz w:val="24"/>
          <w:szCs w:val="24"/>
        </w:rPr>
        <w:t xml:space="preserve">a </w:t>
      </w:r>
      <w:r w:rsidR="001E770E">
        <w:rPr>
          <w:rFonts w:ascii="Times New Roman" w:hAnsi="Times New Roman" w:cs="Times New Roman"/>
          <w:sz w:val="24"/>
          <w:szCs w:val="24"/>
        </w:rPr>
        <w:t>molecule’s</w:t>
      </w:r>
      <w:r w:rsidR="001E770E" w:rsidRPr="005F2CE4">
        <w:rPr>
          <w:rFonts w:ascii="Times New Roman" w:hAnsi="Times New Roman" w:cs="Times New Roman"/>
          <w:sz w:val="24"/>
          <w:szCs w:val="24"/>
        </w:rPr>
        <w:t xml:space="preserve"> </w:t>
      </w:r>
      <w:r w:rsidR="004F083B" w:rsidRPr="005F2CE4">
        <w:rPr>
          <w:rFonts w:ascii="Times New Roman" w:hAnsi="Times New Roman" w:cs="Times New Roman"/>
          <w:sz w:val="24"/>
          <w:szCs w:val="24"/>
        </w:rPr>
        <w:t>potential</w:t>
      </w:r>
      <w:r w:rsidR="004C4781" w:rsidRPr="005F2CE4">
        <w:rPr>
          <w:rFonts w:ascii="Times New Roman" w:hAnsi="Times New Roman" w:cs="Times New Roman"/>
          <w:sz w:val="24"/>
          <w:szCs w:val="24"/>
        </w:rPr>
        <w:t xml:space="preserve"> for drug-drug interactions. The </w:t>
      </w:r>
      <w:r w:rsidR="008F1E1A" w:rsidRPr="005F2CE4">
        <w:rPr>
          <w:rFonts w:ascii="Times New Roman" w:hAnsi="Times New Roman" w:cs="Times New Roman"/>
          <w:sz w:val="24"/>
          <w:szCs w:val="24"/>
        </w:rPr>
        <w:t xml:space="preserve">metabolism of many drugs </w:t>
      </w:r>
      <w:r w:rsidR="008F1E1A">
        <w:rPr>
          <w:rFonts w:ascii="Times New Roman" w:hAnsi="Times New Roman" w:cs="Times New Roman"/>
          <w:sz w:val="24"/>
          <w:szCs w:val="24"/>
        </w:rPr>
        <w:t xml:space="preserve">is mediated by members of </w:t>
      </w:r>
      <w:r w:rsidR="00AB1CEA">
        <w:rPr>
          <w:rFonts w:ascii="Times New Roman" w:hAnsi="Times New Roman" w:cs="Times New Roman"/>
          <w:sz w:val="24"/>
          <w:szCs w:val="24"/>
        </w:rPr>
        <w:t xml:space="preserve">the </w:t>
      </w:r>
      <w:r w:rsidR="008F1E1A">
        <w:rPr>
          <w:rFonts w:ascii="Times New Roman" w:hAnsi="Times New Roman" w:cs="Times New Roman"/>
          <w:sz w:val="24"/>
          <w:szCs w:val="24"/>
        </w:rPr>
        <w:t>c</w:t>
      </w:r>
      <w:r w:rsidR="004C4781" w:rsidRPr="005F2CE4">
        <w:rPr>
          <w:rFonts w:ascii="Times New Roman" w:hAnsi="Times New Roman" w:cs="Times New Roman"/>
          <w:sz w:val="24"/>
          <w:szCs w:val="24"/>
        </w:rPr>
        <w:t xml:space="preserve">ytochrome P450 superfamily, notably, the CYP3A4 enzyme. Inhibition of these enzymes can alter the bioavailability of other drugs, potentially increasing </w:t>
      </w:r>
      <w:r w:rsidR="00955EE3">
        <w:rPr>
          <w:rFonts w:ascii="Times New Roman" w:hAnsi="Times New Roman" w:cs="Times New Roman"/>
          <w:sz w:val="24"/>
          <w:szCs w:val="24"/>
        </w:rPr>
        <w:t>their</w:t>
      </w:r>
      <w:r w:rsidR="00955EE3" w:rsidRPr="005F2CE4">
        <w:rPr>
          <w:rFonts w:ascii="Times New Roman" w:hAnsi="Times New Roman" w:cs="Times New Roman"/>
          <w:sz w:val="24"/>
          <w:szCs w:val="24"/>
        </w:rPr>
        <w:t xml:space="preserve"> </w:t>
      </w:r>
      <w:r w:rsidR="004C4781" w:rsidRPr="005F2CE4">
        <w:rPr>
          <w:rFonts w:ascii="Times New Roman" w:hAnsi="Times New Roman" w:cs="Times New Roman"/>
          <w:sz w:val="24"/>
          <w:szCs w:val="24"/>
        </w:rPr>
        <w:t>levels to toxic amounts.</w:t>
      </w:r>
      <w:r w:rsidR="004C4781">
        <w:rPr>
          <w:rFonts w:ascii="Times New Roman" w:hAnsi="Times New Roman" w:cs="Times New Roman"/>
          <w:sz w:val="24"/>
          <w:szCs w:val="24"/>
        </w:rPr>
        <w:t xml:space="preserve"> </w:t>
      </w:r>
      <w:r w:rsidR="004C4781" w:rsidRPr="005F2CE4">
        <w:rPr>
          <w:rFonts w:ascii="Times New Roman" w:hAnsi="Times New Roman" w:cs="Times New Roman"/>
          <w:sz w:val="24"/>
          <w:szCs w:val="24"/>
        </w:rPr>
        <w:t xml:space="preserve">Four models were </w:t>
      </w:r>
      <w:r w:rsidR="004F083B">
        <w:rPr>
          <w:rFonts w:ascii="Times New Roman" w:hAnsi="Times New Roman" w:cs="Times New Roman"/>
          <w:sz w:val="24"/>
          <w:szCs w:val="24"/>
        </w:rPr>
        <w:t>developed</w:t>
      </w:r>
      <w:r w:rsidR="004C4781" w:rsidRPr="005F2CE4">
        <w:rPr>
          <w:rFonts w:ascii="Times New Roman" w:hAnsi="Times New Roman" w:cs="Times New Roman"/>
          <w:sz w:val="24"/>
          <w:szCs w:val="24"/>
        </w:rPr>
        <w:t xml:space="preserve"> to predict CYP3A4 inhibition: logistic regression, </w:t>
      </w:r>
      <w:r w:rsidR="005A1579">
        <w:rPr>
          <w:rFonts w:ascii="Times New Roman" w:hAnsi="Times New Roman" w:cs="Times New Roman"/>
          <w:sz w:val="24"/>
          <w:szCs w:val="24"/>
        </w:rPr>
        <w:t>r</w:t>
      </w:r>
      <w:r w:rsidR="00107597">
        <w:rPr>
          <w:rFonts w:ascii="Times New Roman" w:hAnsi="Times New Roman" w:cs="Times New Roman"/>
          <w:sz w:val="24"/>
          <w:szCs w:val="24"/>
        </w:rPr>
        <w:t xml:space="preserve">andom </w:t>
      </w:r>
      <w:r w:rsidR="005A1579">
        <w:rPr>
          <w:rFonts w:ascii="Times New Roman" w:hAnsi="Times New Roman" w:cs="Times New Roman"/>
          <w:sz w:val="24"/>
          <w:szCs w:val="24"/>
        </w:rPr>
        <w:t>f</w:t>
      </w:r>
      <w:r w:rsidR="00107597">
        <w:rPr>
          <w:rFonts w:ascii="Times New Roman" w:hAnsi="Times New Roman" w:cs="Times New Roman"/>
          <w:sz w:val="24"/>
          <w:szCs w:val="24"/>
        </w:rPr>
        <w:t>orests</w:t>
      </w:r>
      <w:r w:rsidR="004C4781" w:rsidRPr="005F2CE4">
        <w:rPr>
          <w:rFonts w:ascii="Times New Roman" w:hAnsi="Times New Roman" w:cs="Times New Roman"/>
          <w:sz w:val="24"/>
          <w:szCs w:val="24"/>
        </w:rPr>
        <w:t xml:space="preserve">, support vector machine, and neural network. </w:t>
      </w:r>
      <w:r w:rsidR="00955EE3">
        <w:rPr>
          <w:rFonts w:ascii="Times New Roman" w:hAnsi="Times New Roman" w:cs="Times New Roman"/>
          <w:sz w:val="24"/>
          <w:szCs w:val="24"/>
        </w:rPr>
        <w:t>T</w:t>
      </w:r>
      <w:r w:rsidR="004C4781" w:rsidRPr="005F2CE4">
        <w:rPr>
          <w:rFonts w:ascii="Times New Roman" w:hAnsi="Times New Roman" w:cs="Times New Roman"/>
          <w:sz w:val="24"/>
          <w:szCs w:val="24"/>
        </w:rPr>
        <w:t>wo novel convolutional approaches were explored</w:t>
      </w:r>
      <w:r w:rsidR="00955EE3">
        <w:rPr>
          <w:rFonts w:ascii="Times New Roman" w:hAnsi="Times New Roman" w:cs="Times New Roman"/>
          <w:sz w:val="24"/>
          <w:szCs w:val="24"/>
        </w:rPr>
        <w:t xml:space="preserve"> for data featurization</w:t>
      </w:r>
      <w:r w:rsidR="004C4781" w:rsidRPr="005F2CE4">
        <w:rPr>
          <w:rFonts w:ascii="Times New Roman" w:hAnsi="Times New Roman" w:cs="Times New Roman"/>
          <w:sz w:val="24"/>
          <w:szCs w:val="24"/>
        </w:rPr>
        <w:t xml:space="preserve">: </w:t>
      </w:r>
      <w:r w:rsidR="007D0759">
        <w:rPr>
          <w:rFonts w:ascii="Times New Roman" w:hAnsi="Times New Roman" w:cs="Times New Roman"/>
          <w:sz w:val="24"/>
          <w:szCs w:val="24"/>
        </w:rPr>
        <w:t>SMILES</w:t>
      </w:r>
      <w:r w:rsidR="004C4781" w:rsidRPr="005F2CE4">
        <w:rPr>
          <w:rFonts w:ascii="Times New Roman" w:hAnsi="Times New Roman" w:cs="Times New Roman"/>
          <w:sz w:val="24"/>
          <w:szCs w:val="24"/>
        </w:rPr>
        <w:t xml:space="preserve"> string auto-extraction and 2D structure auto-extraction. </w:t>
      </w:r>
      <w:r w:rsidR="004F6BCF">
        <w:rPr>
          <w:rFonts w:ascii="Times New Roman" w:hAnsi="Times New Roman" w:cs="Times New Roman"/>
          <w:sz w:val="24"/>
          <w:szCs w:val="24"/>
        </w:rPr>
        <w:t>The l</w:t>
      </w:r>
      <w:r w:rsidR="004C4781" w:rsidRPr="005F2CE4">
        <w:rPr>
          <w:rFonts w:ascii="Times New Roman" w:hAnsi="Times New Roman" w:cs="Times New Roman"/>
          <w:bCs/>
          <w:sz w:val="24"/>
          <w:szCs w:val="24"/>
        </w:rPr>
        <w:t xml:space="preserve">ogistic regression </w:t>
      </w:r>
      <w:r w:rsidR="00AB1CEA">
        <w:rPr>
          <w:rFonts w:ascii="Times New Roman" w:hAnsi="Times New Roman" w:cs="Times New Roman"/>
          <w:bCs/>
          <w:sz w:val="24"/>
          <w:szCs w:val="24"/>
        </w:rPr>
        <w:t>m</w:t>
      </w:r>
      <w:r w:rsidR="00AB1CEA">
        <w:rPr>
          <w:rFonts w:ascii="Times New Roman" w:hAnsi="Times New Roman" w:cs="Times New Roman"/>
          <w:sz w:val="24"/>
          <w:szCs w:val="24"/>
        </w:rPr>
        <w:t xml:space="preserve">odel </w:t>
      </w:r>
      <w:r w:rsidR="004C4781" w:rsidRPr="005F2CE4">
        <w:rPr>
          <w:rFonts w:ascii="Times New Roman" w:hAnsi="Times New Roman" w:cs="Times New Roman"/>
          <w:bCs/>
          <w:sz w:val="24"/>
          <w:szCs w:val="24"/>
        </w:rPr>
        <w:t xml:space="preserve">achieved an accuracy of 83.2%, </w:t>
      </w:r>
      <w:r w:rsidR="004F6BCF">
        <w:rPr>
          <w:rFonts w:ascii="Times New Roman" w:hAnsi="Times New Roman" w:cs="Times New Roman"/>
          <w:bCs/>
          <w:sz w:val="24"/>
          <w:szCs w:val="24"/>
        </w:rPr>
        <w:t xml:space="preserve">the </w:t>
      </w:r>
      <w:r w:rsidR="00165063">
        <w:rPr>
          <w:rFonts w:ascii="Times New Roman" w:hAnsi="Times New Roman" w:cs="Times New Roman"/>
          <w:bCs/>
          <w:sz w:val="24"/>
          <w:szCs w:val="24"/>
        </w:rPr>
        <w:t>r</w:t>
      </w:r>
      <w:r w:rsidR="004C4781" w:rsidRPr="005F2CE4">
        <w:rPr>
          <w:rFonts w:ascii="Times New Roman" w:hAnsi="Times New Roman" w:cs="Times New Roman"/>
          <w:bCs/>
          <w:sz w:val="24"/>
          <w:szCs w:val="24"/>
        </w:rPr>
        <w:t xml:space="preserve">andom </w:t>
      </w:r>
      <w:r w:rsidR="00165063">
        <w:rPr>
          <w:rFonts w:ascii="Times New Roman" w:hAnsi="Times New Roman" w:cs="Times New Roman"/>
          <w:bCs/>
          <w:sz w:val="24"/>
          <w:szCs w:val="24"/>
        </w:rPr>
        <w:t>f</w:t>
      </w:r>
      <w:r w:rsidR="004C4781" w:rsidRPr="005F2CE4">
        <w:rPr>
          <w:rFonts w:ascii="Times New Roman" w:hAnsi="Times New Roman" w:cs="Times New Roman"/>
          <w:bCs/>
          <w:sz w:val="24"/>
          <w:szCs w:val="24"/>
        </w:rPr>
        <w:t>orest</w:t>
      </w:r>
      <w:r w:rsidR="00107597">
        <w:rPr>
          <w:rFonts w:ascii="Times New Roman" w:hAnsi="Times New Roman" w:cs="Times New Roman"/>
          <w:bCs/>
          <w:sz w:val="24"/>
          <w:szCs w:val="24"/>
        </w:rPr>
        <w:t>s</w:t>
      </w:r>
      <w:r w:rsidR="00955EE3">
        <w:rPr>
          <w:rFonts w:ascii="Times New Roman" w:hAnsi="Times New Roman" w:cs="Times New Roman"/>
          <w:bCs/>
          <w:sz w:val="24"/>
          <w:szCs w:val="24"/>
        </w:rPr>
        <w:t xml:space="preserve"> model</w:t>
      </w:r>
      <w:r w:rsidR="00AB1CEA">
        <w:rPr>
          <w:rFonts w:ascii="Times New Roman" w:hAnsi="Times New Roman" w:cs="Times New Roman"/>
          <w:bCs/>
          <w:sz w:val="24"/>
          <w:szCs w:val="24"/>
        </w:rPr>
        <w:t>,</w:t>
      </w:r>
      <w:r w:rsidR="004C4781" w:rsidRPr="005F2CE4">
        <w:rPr>
          <w:rFonts w:ascii="Times New Roman" w:hAnsi="Times New Roman" w:cs="Times New Roman"/>
          <w:bCs/>
          <w:sz w:val="24"/>
          <w:szCs w:val="24"/>
        </w:rPr>
        <w:t xml:space="preserve"> 83.4%, </w:t>
      </w:r>
      <w:r w:rsidR="004F6BCF">
        <w:rPr>
          <w:rFonts w:ascii="Times New Roman" w:hAnsi="Times New Roman" w:cs="Times New Roman"/>
          <w:bCs/>
          <w:sz w:val="24"/>
          <w:szCs w:val="24"/>
        </w:rPr>
        <w:t xml:space="preserve">the </w:t>
      </w:r>
      <w:r w:rsidR="004C4781" w:rsidRPr="005F2CE4">
        <w:rPr>
          <w:rFonts w:ascii="Times New Roman" w:hAnsi="Times New Roman" w:cs="Times New Roman"/>
          <w:bCs/>
          <w:sz w:val="24"/>
          <w:szCs w:val="24"/>
        </w:rPr>
        <w:t>support vector machine</w:t>
      </w:r>
      <w:r w:rsidR="00955EE3">
        <w:rPr>
          <w:rFonts w:ascii="Times New Roman" w:hAnsi="Times New Roman" w:cs="Times New Roman"/>
          <w:bCs/>
          <w:sz w:val="24"/>
          <w:szCs w:val="24"/>
        </w:rPr>
        <w:t xml:space="preserve"> model</w:t>
      </w:r>
      <w:r w:rsidR="00AB1CEA">
        <w:rPr>
          <w:rFonts w:ascii="Times New Roman" w:hAnsi="Times New Roman" w:cs="Times New Roman"/>
          <w:bCs/>
          <w:sz w:val="24"/>
          <w:szCs w:val="24"/>
        </w:rPr>
        <w:t>,</w:t>
      </w:r>
      <w:r w:rsidR="00955EE3" w:rsidRPr="005F2CE4">
        <w:rPr>
          <w:rFonts w:ascii="Times New Roman" w:hAnsi="Times New Roman" w:cs="Times New Roman"/>
          <w:bCs/>
          <w:sz w:val="24"/>
          <w:szCs w:val="24"/>
        </w:rPr>
        <w:t xml:space="preserve"> </w:t>
      </w:r>
      <w:r w:rsidR="004C4781" w:rsidRPr="005F2CE4">
        <w:rPr>
          <w:rFonts w:ascii="Times New Roman" w:hAnsi="Times New Roman" w:cs="Times New Roman"/>
          <w:bCs/>
          <w:sz w:val="24"/>
          <w:szCs w:val="24"/>
        </w:rPr>
        <w:t>81.9%, and</w:t>
      </w:r>
      <w:r w:rsidR="004F083B">
        <w:rPr>
          <w:rFonts w:ascii="Times New Roman" w:hAnsi="Times New Roman" w:cs="Times New Roman"/>
          <w:bCs/>
          <w:sz w:val="24"/>
          <w:szCs w:val="24"/>
        </w:rPr>
        <w:t xml:space="preserve"> </w:t>
      </w:r>
      <w:r w:rsidR="004F6BCF">
        <w:rPr>
          <w:rFonts w:ascii="Times New Roman" w:hAnsi="Times New Roman" w:cs="Times New Roman"/>
          <w:bCs/>
          <w:sz w:val="24"/>
          <w:szCs w:val="24"/>
        </w:rPr>
        <w:t xml:space="preserve">the </w:t>
      </w:r>
      <w:r w:rsidR="004C4781" w:rsidRPr="005F2CE4">
        <w:rPr>
          <w:rFonts w:ascii="Times New Roman" w:hAnsi="Times New Roman" w:cs="Times New Roman"/>
          <w:bCs/>
          <w:sz w:val="24"/>
          <w:szCs w:val="24"/>
        </w:rPr>
        <w:t>neural network</w:t>
      </w:r>
      <w:r w:rsidR="00955EE3">
        <w:rPr>
          <w:rFonts w:ascii="Times New Roman" w:hAnsi="Times New Roman" w:cs="Times New Roman"/>
          <w:bCs/>
          <w:sz w:val="24"/>
          <w:szCs w:val="24"/>
        </w:rPr>
        <w:t xml:space="preserve"> model</w:t>
      </w:r>
      <w:r w:rsidR="004F083B">
        <w:rPr>
          <w:rFonts w:ascii="Times New Roman" w:hAnsi="Times New Roman" w:cs="Times New Roman"/>
          <w:bCs/>
          <w:sz w:val="24"/>
          <w:szCs w:val="24"/>
        </w:rPr>
        <w:t xml:space="preserve">, </w:t>
      </w:r>
      <w:r w:rsidR="004C4781" w:rsidRPr="005F2CE4">
        <w:rPr>
          <w:rFonts w:ascii="Times New Roman" w:hAnsi="Times New Roman" w:cs="Times New Roman"/>
          <w:bCs/>
          <w:sz w:val="24"/>
          <w:szCs w:val="24"/>
        </w:rPr>
        <w:t>82.3%. Additionally,</w:t>
      </w:r>
      <w:r w:rsidR="00955EE3">
        <w:rPr>
          <w:rFonts w:ascii="Times New Roman" w:hAnsi="Times New Roman" w:cs="Times New Roman"/>
          <w:bCs/>
          <w:sz w:val="24"/>
          <w:szCs w:val="24"/>
        </w:rPr>
        <w:t xml:space="preserve"> </w:t>
      </w:r>
      <w:r w:rsidR="004F6BCF">
        <w:rPr>
          <w:rFonts w:ascii="Times New Roman" w:hAnsi="Times New Roman" w:cs="Times New Roman"/>
          <w:bCs/>
          <w:sz w:val="24"/>
          <w:szCs w:val="24"/>
        </w:rPr>
        <w:t xml:space="preserve">the </w:t>
      </w:r>
      <w:r w:rsidR="00955EE3">
        <w:rPr>
          <w:rFonts w:ascii="Times New Roman" w:hAnsi="Times New Roman" w:cs="Times New Roman"/>
          <w:bCs/>
          <w:sz w:val="24"/>
          <w:szCs w:val="24"/>
        </w:rPr>
        <w:t>model</w:t>
      </w:r>
      <w:r w:rsidR="004F6BCF">
        <w:rPr>
          <w:rFonts w:ascii="Times New Roman" w:hAnsi="Times New Roman" w:cs="Times New Roman"/>
          <w:bCs/>
          <w:sz w:val="24"/>
          <w:szCs w:val="24"/>
        </w:rPr>
        <w:t xml:space="preserve"> </w:t>
      </w:r>
      <w:r w:rsidR="00955EE3">
        <w:rPr>
          <w:rFonts w:ascii="Times New Roman" w:hAnsi="Times New Roman" w:cs="Times New Roman"/>
          <w:bCs/>
          <w:sz w:val="24"/>
          <w:szCs w:val="24"/>
        </w:rPr>
        <w:t>buil</w:t>
      </w:r>
      <w:r w:rsidR="00AB1CEA">
        <w:rPr>
          <w:rFonts w:ascii="Times New Roman" w:hAnsi="Times New Roman" w:cs="Times New Roman"/>
          <w:bCs/>
          <w:sz w:val="24"/>
          <w:szCs w:val="24"/>
        </w:rPr>
        <w:t>t</w:t>
      </w:r>
      <w:r w:rsidR="00955EE3">
        <w:rPr>
          <w:rFonts w:ascii="Times New Roman" w:hAnsi="Times New Roman" w:cs="Times New Roman"/>
          <w:bCs/>
          <w:sz w:val="24"/>
          <w:szCs w:val="24"/>
        </w:rPr>
        <w:t xml:space="preserve"> with</w:t>
      </w:r>
      <w:r w:rsidR="004C4781" w:rsidRPr="005F2CE4">
        <w:rPr>
          <w:rFonts w:ascii="Times New Roman" w:hAnsi="Times New Roman" w:cs="Times New Roman"/>
          <w:bCs/>
          <w:sz w:val="24"/>
          <w:szCs w:val="24"/>
        </w:rPr>
        <w:t xml:space="preserve"> </w:t>
      </w:r>
      <w:r w:rsidR="004C4781" w:rsidRPr="005F2CE4">
        <w:rPr>
          <w:rFonts w:ascii="Times New Roman" w:hAnsi="Times New Roman" w:cs="Times New Roman"/>
          <w:sz w:val="24"/>
          <w:szCs w:val="24"/>
        </w:rPr>
        <w:t xml:space="preserve">SMILE string auto-extraction </w:t>
      </w:r>
      <w:r w:rsidR="004F083B">
        <w:rPr>
          <w:rFonts w:ascii="Times New Roman" w:hAnsi="Times New Roman" w:cs="Times New Roman"/>
          <w:bCs/>
          <w:sz w:val="24"/>
          <w:szCs w:val="24"/>
        </w:rPr>
        <w:t>had</w:t>
      </w:r>
      <w:r w:rsidR="004C4781" w:rsidRPr="005F2CE4">
        <w:rPr>
          <w:rFonts w:ascii="Times New Roman" w:hAnsi="Times New Roman" w:cs="Times New Roman"/>
          <w:bCs/>
          <w:sz w:val="24"/>
          <w:szCs w:val="24"/>
        </w:rPr>
        <w:t xml:space="preserve"> an accuracy of 82.3%,</w:t>
      </w:r>
      <w:r w:rsidR="004C4781" w:rsidRPr="005F2CE4">
        <w:rPr>
          <w:rFonts w:ascii="Times New Roman" w:hAnsi="Times New Roman" w:cs="Times New Roman"/>
          <w:sz w:val="24"/>
          <w:szCs w:val="24"/>
        </w:rPr>
        <w:t xml:space="preserve"> and </w:t>
      </w:r>
      <w:r w:rsidR="004F6BCF">
        <w:rPr>
          <w:rFonts w:ascii="Times New Roman" w:hAnsi="Times New Roman" w:cs="Times New Roman"/>
          <w:sz w:val="24"/>
          <w:szCs w:val="24"/>
        </w:rPr>
        <w:t xml:space="preserve">the </w:t>
      </w:r>
      <w:r w:rsidR="00955EE3">
        <w:rPr>
          <w:rFonts w:ascii="Times New Roman" w:hAnsi="Times New Roman" w:cs="Times New Roman"/>
          <w:sz w:val="24"/>
          <w:szCs w:val="24"/>
        </w:rPr>
        <w:t xml:space="preserve">model with </w:t>
      </w:r>
      <w:r w:rsidR="004C4781" w:rsidRPr="005F2CE4">
        <w:rPr>
          <w:rFonts w:ascii="Times New Roman" w:hAnsi="Times New Roman" w:cs="Times New Roman"/>
          <w:sz w:val="24"/>
          <w:szCs w:val="24"/>
        </w:rPr>
        <w:t>2D structure auto-extraction</w:t>
      </w:r>
      <w:r w:rsidR="00AB1CEA">
        <w:rPr>
          <w:rFonts w:ascii="Times New Roman" w:hAnsi="Times New Roman" w:cs="Times New Roman"/>
          <w:bCs/>
          <w:sz w:val="24"/>
          <w:szCs w:val="24"/>
        </w:rPr>
        <w:t xml:space="preserve">, </w:t>
      </w:r>
      <w:r w:rsidR="004C4781" w:rsidRPr="005F2CE4">
        <w:rPr>
          <w:rFonts w:ascii="Times New Roman" w:hAnsi="Times New Roman" w:cs="Times New Roman"/>
          <w:sz w:val="24"/>
          <w:szCs w:val="24"/>
        </w:rPr>
        <w:t>76.4</w:t>
      </w:r>
      <w:r w:rsidR="004C4781" w:rsidRPr="005F2CE4">
        <w:rPr>
          <w:rFonts w:ascii="Times New Roman" w:hAnsi="Times New Roman" w:cs="Times New Roman"/>
          <w:bCs/>
          <w:sz w:val="24"/>
          <w:szCs w:val="24"/>
        </w:rPr>
        <w:t>%.</w:t>
      </w:r>
      <w:r w:rsidR="004C4781">
        <w:rPr>
          <w:rFonts w:ascii="Times New Roman" w:hAnsi="Times New Roman" w:cs="Times New Roman"/>
          <w:sz w:val="24"/>
          <w:szCs w:val="24"/>
        </w:rPr>
        <w:t xml:space="preserve"> </w:t>
      </w:r>
      <w:r w:rsidR="004C4781" w:rsidRPr="005F2CE4">
        <w:rPr>
          <w:rFonts w:ascii="Times New Roman" w:hAnsi="Times New Roman" w:cs="Times New Roman"/>
          <w:sz w:val="24"/>
          <w:szCs w:val="24"/>
        </w:rPr>
        <w:t xml:space="preserve">The </w:t>
      </w:r>
      <w:r w:rsidR="004F083B">
        <w:rPr>
          <w:rFonts w:ascii="Times New Roman" w:hAnsi="Times New Roman" w:cs="Times New Roman"/>
          <w:sz w:val="24"/>
          <w:szCs w:val="24"/>
        </w:rPr>
        <w:t xml:space="preserve">advantages of the </w:t>
      </w:r>
      <w:r w:rsidR="004C4781" w:rsidRPr="005F2CE4">
        <w:rPr>
          <w:rFonts w:ascii="Times New Roman" w:hAnsi="Times New Roman" w:cs="Times New Roman"/>
          <w:sz w:val="24"/>
          <w:szCs w:val="24"/>
        </w:rPr>
        <w:t xml:space="preserve">novel </w:t>
      </w:r>
      <w:r w:rsidR="00955EE3">
        <w:rPr>
          <w:rFonts w:ascii="Times New Roman" w:hAnsi="Times New Roman" w:cs="Times New Roman"/>
          <w:sz w:val="24"/>
          <w:szCs w:val="24"/>
        </w:rPr>
        <w:t>featurization methods</w:t>
      </w:r>
      <w:r w:rsidR="00955EE3" w:rsidRPr="005F2CE4">
        <w:rPr>
          <w:rFonts w:ascii="Times New Roman" w:hAnsi="Times New Roman" w:cs="Times New Roman"/>
          <w:sz w:val="24"/>
          <w:szCs w:val="24"/>
        </w:rPr>
        <w:t xml:space="preserve"> </w:t>
      </w:r>
      <w:r w:rsidR="004F083B">
        <w:rPr>
          <w:rFonts w:ascii="Times New Roman" w:hAnsi="Times New Roman" w:cs="Times New Roman"/>
          <w:sz w:val="24"/>
          <w:szCs w:val="24"/>
        </w:rPr>
        <w:t xml:space="preserve">are their ability to </w:t>
      </w:r>
      <w:r w:rsidR="004C4781" w:rsidRPr="005F2CE4">
        <w:rPr>
          <w:rFonts w:ascii="Times New Roman" w:hAnsi="Times New Roman" w:cs="Times New Roman"/>
          <w:sz w:val="24"/>
          <w:szCs w:val="24"/>
        </w:rPr>
        <w:t>learn relevant features from compound SMILE strings</w:t>
      </w:r>
      <w:r w:rsidR="004F083B">
        <w:rPr>
          <w:rFonts w:ascii="Times New Roman" w:hAnsi="Times New Roman" w:cs="Times New Roman"/>
          <w:sz w:val="24"/>
          <w:szCs w:val="24"/>
        </w:rPr>
        <w:t>, eliminating feature engineering. T</w:t>
      </w:r>
      <w:r w:rsidR="004F083B" w:rsidRPr="005F2CE4">
        <w:rPr>
          <w:rFonts w:ascii="Times New Roman" w:hAnsi="Times New Roman" w:cs="Times New Roman"/>
          <w:sz w:val="24"/>
          <w:szCs w:val="24"/>
        </w:rPr>
        <w:t>he</w:t>
      </w:r>
      <w:r w:rsidR="004C4781" w:rsidRPr="005F2CE4">
        <w:rPr>
          <w:rFonts w:ascii="Times New Roman" w:hAnsi="Times New Roman" w:cs="Times New Roman"/>
          <w:sz w:val="24"/>
          <w:szCs w:val="24"/>
        </w:rPr>
        <w:t xml:space="preserve"> </w:t>
      </w:r>
      <w:r w:rsidR="004F083B" w:rsidRPr="004F083B">
        <w:rPr>
          <w:rFonts w:ascii="Times New Roman" w:hAnsi="Times New Roman" w:cs="Times New Roman"/>
          <w:sz w:val="24"/>
          <w:szCs w:val="24"/>
        </w:rPr>
        <w:t xml:space="preserve">developed methodologies </w:t>
      </w:r>
      <w:r w:rsidR="004C4781" w:rsidRPr="005F2CE4">
        <w:rPr>
          <w:rFonts w:ascii="Times New Roman" w:hAnsi="Times New Roman" w:cs="Times New Roman"/>
          <w:sz w:val="24"/>
          <w:szCs w:val="24"/>
        </w:rPr>
        <w:t xml:space="preserve">can be extended towards </w:t>
      </w:r>
      <w:r w:rsidR="00955EE3">
        <w:rPr>
          <w:rFonts w:ascii="Times New Roman" w:hAnsi="Times New Roman" w:cs="Times New Roman"/>
          <w:sz w:val="24"/>
          <w:szCs w:val="24"/>
        </w:rPr>
        <w:t>predicting</w:t>
      </w:r>
      <w:r w:rsidR="00AB1CEA">
        <w:rPr>
          <w:rFonts w:ascii="Times New Roman" w:hAnsi="Times New Roman" w:cs="Times New Roman"/>
          <w:sz w:val="24"/>
          <w:szCs w:val="24"/>
        </w:rPr>
        <w:t xml:space="preserve"> </w:t>
      </w:r>
      <w:r w:rsidR="004C4781" w:rsidRPr="005F2CE4">
        <w:rPr>
          <w:rFonts w:ascii="Times New Roman" w:hAnsi="Times New Roman" w:cs="Times New Roman"/>
          <w:sz w:val="24"/>
          <w:szCs w:val="24"/>
        </w:rPr>
        <w:t xml:space="preserve">any </w:t>
      </w:r>
      <w:r w:rsidR="00955EE3">
        <w:rPr>
          <w:rFonts w:ascii="Times New Roman" w:hAnsi="Times New Roman" w:cs="Times New Roman"/>
          <w:sz w:val="24"/>
          <w:szCs w:val="24"/>
        </w:rPr>
        <w:t>structure-activity relationship</w:t>
      </w:r>
      <w:r w:rsidR="004C4781" w:rsidRPr="005F2CE4">
        <w:rPr>
          <w:rFonts w:ascii="Times New Roman" w:hAnsi="Times New Roman" w:cs="Times New Roman"/>
          <w:sz w:val="24"/>
          <w:szCs w:val="24"/>
        </w:rPr>
        <w:t xml:space="preserve"> and fitted </w:t>
      </w:r>
      <w:r w:rsidR="00C03C88">
        <w:rPr>
          <w:rFonts w:ascii="Times New Roman" w:hAnsi="Times New Roman" w:cs="Times New Roman"/>
          <w:sz w:val="24"/>
          <w:szCs w:val="24"/>
        </w:rPr>
        <w:t xml:space="preserve">for </w:t>
      </w:r>
      <w:r w:rsidR="004C4781" w:rsidRPr="005F2CE4">
        <w:rPr>
          <w:rFonts w:ascii="Times New Roman" w:hAnsi="Times New Roman" w:cs="Times New Roman"/>
          <w:sz w:val="24"/>
          <w:szCs w:val="24"/>
        </w:rPr>
        <w:t>other areas of drug discovery and development.</w:t>
      </w:r>
      <w:r w:rsidR="00162B5C">
        <w:rPr>
          <w:rFonts w:ascii="Times New Roman" w:hAnsi="Times New Roman" w:cs="Times New Roman"/>
          <w:b/>
          <w:sz w:val="24"/>
          <w:szCs w:val="24"/>
        </w:rPr>
        <w:br w:type="page"/>
      </w:r>
    </w:p>
    <w:sdt>
      <w:sdtPr>
        <w:rPr>
          <w:rFonts w:ascii="Times New Roman" w:hAnsi="Times New Roman" w:cs="Times New Roman"/>
          <w:b/>
          <w:sz w:val="24"/>
          <w:szCs w:val="24"/>
        </w:rPr>
        <w:id w:val="977274727"/>
        <w:lock w:val="contentLocked"/>
        <w:placeholder>
          <w:docPart w:val="7828239AF0F84E0C94B431617BB77548"/>
        </w:placeholder>
      </w:sdtPr>
      <w:sdtEndPr/>
      <w:sdtContent>
        <w:p w14:paraId="53B2B7C1" w14:textId="77777777" w:rsidR="00162B5C" w:rsidRDefault="00162B5C" w:rsidP="008939A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of Contents</w:t>
          </w:r>
        </w:p>
      </w:sdtContent>
    </w:sdt>
    <w:p w14:paraId="0A4046A7" w14:textId="77777777" w:rsidR="00162B5C" w:rsidRDefault="00162B5C" w:rsidP="008939A6">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v</w:t>
      </w:r>
    </w:p>
    <w:p w14:paraId="5EE3187B" w14:textId="19AC56DD" w:rsidR="00162B5C" w:rsidRDefault="00162B5C" w:rsidP="008939A6">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sidR="00A423F3">
        <w:rPr>
          <w:rFonts w:ascii="Times New Roman" w:hAnsi="Times New Roman" w:cs="Times New Roman"/>
          <w:sz w:val="24"/>
          <w:szCs w:val="24"/>
        </w:rPr>
        <w:t>i</w:t>
      </w:r>
      <w:r w:rsidR="00E67381">
        <w:rPr>
          <w:rFonts w:ascii="Times New Roman" w:hAnsi="Times New Roman" w:cs="Times New Roman"/>
          <w:sz w:val="24"/>
          <w:szCs w:val="24"/>
        </w:rPr>
        <w:t>x</w:t>
      </w:r>
    </w:p>
    <w:p w14:paraId="492F2024" w14:textId="038D1EAD" w:rsidR="00162B5C" w:rsidRDefault="00162B5C" w:rsidP="008939A6">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r>
      <w:r w:rsidR="00A423F3">
        <w:rPr>
          <w:rFonts w:ascii="Times New Roman" w:hAnsi="Times New Roman" w:cs="Times New Roman"/>
          <w:sz w:val="24"/>
          <w:szCs w:val="24"/>
        </w:rPr>
        <w:t>x</w:t>
      </w:r>
    </w:p>
    <w:p w14:paraId="2FF0EFC7" w14:textId="6BE754A6" w:rsidR="00162B5C" w:rsidRDefault="00162B5C" w:rsidP="008939A6">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Chapter 1: </w:t>
      </w:r>
      <w:bookmarkStart w:id="1" w:name="_Hlk15042958"/>
      <w:r w:rsidR="001F41F1">
        <w:rPr>
          <w:rFonts w:ascii="Times New Roman" w:hAnsi="Times New Roman" w:cs="Times New Roman"/>
          <w:sz w:val="24"/>
          <w:szCs w:val="24"/>
        </w:rPr>
        <w:t>Introduction</w:t>
      </w:r>
      <w:r w:rsidR="00802156">
        <w:rPr>
          <w:rFonts w:ascii="Times New Roman" w:hAnsi="Times New Roman" w:cs="Times New Roman"/>
          <w:sz w:val="24"/>
          <w:szCs w:val="24"/>
        </w:rPr>
        <w:t xml:space="preserve"> to Drug Discovery</w:t>
      </w:r>
      <w:bookmarkEnd w:id="1"/>
      <w:r>
        <w:rPr>
          <w:rFonts w:ascii="Times New Roman" w:hAnsi="Times New Roman" w:cs="Times New Roman"/>
          <w:sz w:val="24"/>
          <w:szCs w:val="24"/>
        </w:rPr>
        <w:tab/>
      </w:r>
      <w:r w:rsidR="00121E75">
        <w:rPr>
          <w:rFonts w:ascii="Times New Roman" w:hAnsi="Times New Roman" w:cs="Times New Roman"/>
          <w:sz w:val="24"/>
          <w:szCs w:val="24"/>
        </w:rPr>
        <w:t>1</w:t>
      </w:r>
    </w:p>
    <w:p w14:paraId="492B71F2" w14:textId="1F407933" w:rsidR="00162B5C" w:rsidRDefault="001F41F1" w:rsidP="008939A6">
      <w:pPr>
        <w:tabs>
          <w:tab w:val="left" w:leader="dot" w:pos="8280"/>
        </w:tabs>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Drug </w:t>
      </w:r>
      <w:r w:rsidR="00560078">
        <w:rPr>
          <w:rFonts w:ascii="Times New Roman" w:hAnsi="Times New Roman" w:cs="Times New Roman"/>
          <w:sz w:val="24"/>
          <w:szCs w:val="24"/>
        </w:rPr>
        <w:t>D</w:t>
      </w:r>
      <w:r>
        <w:rPr>
          <w:rFonts w:ascii="Times New Roman" w:hAnsi="Times New Roman" w:cs="Times New Roman"/>
          <w:sz w:val="24"/>
          <w:szCs w:val="24"/>
        </w:rPr>
        <w:t xml:space="preserve">iscovery </w:t>
      </w:r>
      <w:r w:rsidR="00560078">
        <w:rPr>
          <w:rFonts w:ascii="Times New Roman" w:hAnsi="Times New Roman" w:cs="Times New Roman"/>
          <w:sz w:val="24"/>
          <w:szCs w:val="24"/>
        </w:rPr>
        <w:t>O</w:t>
      </w:r>
      <w:r>
        <w:rPr>
          <w:rFonts w:ascii="Times New Roman" w:hAnsi="Times New Roman" w:cs="Times New Roman"/>
          <w:sz w:val="24"/>
          <w:szCs w:val="24"/>
        </w:rPr>
        <w:t>verview</w:t>
      </w:r>
      <w:r w:rsidR="00162B5C">
        <w:rPr>
          <w:rFonts w:ascii="Times New Roman" w:hAnsi="Times New Roman" w:cs="Times New Roman"/>
          <w:sz w:val="24"/>
          <w:szCs w:val="24"/>
        </w:rPr>
        <w:tab/>
      </w:r>
      <w:r w:rsidR="004329A0">
        <w:rPr>
          <w:rFonts w:ascii="Times New Roman" w:hAnsi="Times New Roman" w:cs="Times New Roman"/>
          <w:sz w:val="24"/>
          <w:szCs w:val="24"/>
        </w:rPr>
        <w:t>2</w:t>
      </w:r>
    </w:p>
    <w:p w14:paraId="22BF23C9" w14:textId="44EF3D49" w:rsidR="001F41F1" w:rsidRDefault="001F41F1" w:rsidP="001F41F1">
      <w:pPr>
        <w:tabs>
          <w:tab w:val="left" w:leader="dot" w:pos="8280"/>
        </w:tabs>
        <w:spacing w:after="0" w:line="480" w:lineRule="auto"/>
        <w:ind w:firstLine="360"/>
        <w:rPr>
          <w:rFonts w:ascii="Times New Roman" w:hAnsi="Times New Roman" w:cs="Times New Roman"/>
          <w:sz w:val="24"/>
          <w:szCs w:val="24"/>
        </w:rPr>
      </w:pPr>
      <w:r w:rsidRPr="00B465D3">
        <w:rPr>
          <w:rFonts w:ascii="Times New Roman" w:hAnsi="Times New Roman" w:cs="Times New Roman"/>
          <w:sz w:val="24"/>
          <w:szCs w:val="24"/>
        </w:rPr>
        <w:t xml:space="preserve">Why </w:t>
      </w:r>
      <w:r w:rsidR="00560078" w:rsidRPr="00B465D3">
        <w:rPr>
          <w:rFonts w:ascii="Times New Roman" w:hAnsi="Times New Roman" w:cs="Times New Roman"/>
          <w:sz w:val="24"/>
          <w:szCs w:val="24"/>
        </w:rPr>
        <w:t>Drugs Fail</w:t>
      </w:r>
      <w:r w:rsidR="00560078">
        <w:rPr>
          <w:rFonts w:ascii="Times New Roman" w:hAnsi="Times New Roman" w:cs="Times New Roman"/>
          <w:sz w:val="24"/>
          <w:szCs w:val="24"/>
        </w:rPr>
        <w:t xml:space="preserve"> </w:t>
      </w:r>
      <w:r>
        <w:rPr>
          <w:rFonts w:ascii="Times New Roman" w:hAnsi="Times New Roman" w:cs="Times New Roman"/>
          <w:sz w:val="24"/>
          <w:szCs w:val="24"/>
        </w:rPr>
        <w:tab/>
      </w:r>
      <w:r w:rsidR="00367467">
        <w:rPr>
          <w:rFonts w:ascii="Times New Roman" w:hAnsi="Times New Roman" w:cs="Times New Roman"/>
          <w:sz w:val="24"/>
          <w:szCs w:val="24"/>
        </w:rPr>
        <w:t>4</w:t>
      </w:r>
    </w:p>
    <w:p w14:paraId="19CCABD1" w14:textId="3EA07653" w:rsidR="001F41F1" w:rsidRDefault="001F41F1" w:rsidP="001F41F1">
      <w:pPr>
        <w:tabs>
          <w:tab w:val="left" w:leader="dot" w:pos="8280"/>
        </w:tabs>
        <w:spacing w:after="0" w:line="480" w:lineRule="auto"/>
        <w:ind w:firstLine="360"/>
        <w:rPr>
          <w:rFonts w:ascii="Times New Roman" w:hAnsi="Times New Roman" w:cs="Times New Roman"/>
          <w:sz w:val="24"/>
          <w:szCs w:val="24"/>
        </w:rPr>
      </w:pPr>
      <w:r w:rsidRPr="00B465D3">
        <w:rPr>
          <w:rFonts w:ascii="Times New Roman" w:hAnsi="Times New Roman" w:cs="Times New Roman"/>
          <w:sz w:val="24"/>
          <w:szCs w:val="24"/>
        </w:rPr>
        <w:t xml:space="preserve">Drug </w:t>
      </w:r>
      <w:r w:rsidR="00560078" w:rsidRPr="00B465D3">
        <w:rPr>
          <w:rFonts w:ascii="Times New Roman" w:hAnsi="Times New Roman" w:cs="Times New Roman"/>
          <w:sz w:val="24"/>
          <w:szCs w:val="24"/>
        </w:rPr>
        <w:t>Candidate Optimization</w:t>
      </w:r>
      <w:r>
        <w:rPr>
          <w:rFonts w:ascii="Times New Roman" w:hAnsi="Times New Roman" w:cs="Times New Roman"/>
          <w:sz w:val="24"/>
          <w:szCs w:val="24"/>
        </w:rPr>
        <w:tab/>
      </w:r>
      <w:r w:rsidR="00367467">
        <w:rPr>
          <w:rFonts w:ascii="Times New Roman" w:hAnsi="Times New Roman" w:cs="Times New Roman"/>
          <w:sz w:val="24"/>
          <w:szCs w:val="24"/>
        </w:rPr>
        <w:t>5</w:t>
      </w:r>
    </w:p>
    <w:p w14:paraId="5BE82393" w14:textId="03BA6964" w:rsidR="00162B5C" w:rsidRDefault="001F41F1" w:rsidP="008939A6">
      <w:pPr>
        <w:tabs>
          <w:tab w:val="left" w:leader="dot" w:pos="8280"/>
        </w:tabs>
        <w:spacing w:after="0" w:line="480" w:lineRule="auto"/>
        <w:ind w:firstLine="720"/>
        <w:rPr>
          <w:rFonts w:ascii="Times New Roman" w:hAnsi="Times New Roman" w:cs="Times New Roman"/>
          <w:sz w:val="24"/>
          <w:szCs w:val="24"/>
        </w:rPr>
      </w:pPr>
      <w:r w:rsidRPr="00B465D3">
        <w:rPr>
          <w:rFonts w:ascii="Times New Roman" w:hAnsi="Times New Roman" w:cs="Times New Roman"/>
          <w:sz w:val="24"/>
          <w:szCs w:val="24"/>
        </w:rPr>
        <w:t>R</w:t>
      </w:r>
      <w:r w:rsidR="00E81CA6" w:rsidRPr="00E81CA6">
        <w:rPr>
          <w:rFonts w:ascii="Times New Roman" w:hAnsi="Times New Roman" w:cs="Times New Roman"/>
          <w:sz w:val="24"/>
          <w:szCs w:val="24"/>
        </w:rPr>
        <w:t>ule-</w:t>
      </w:r>
      <w:r w:rsidR="00E621A4">
        <w:rPr>
          <w:rFonts w:ascii="Times New Roman" w:hAnsi="Times New Roman" w:cs="Times New Roman"/>
          <w:sz w:val="24"/>
          <w:szCs w:val="24"/>
        </w:rPr>
        <w:t>B</w:t>
      </w:r>
      <w:r w:rsidR="00E81CA6" w:rsidRPr="00E81CA6">
        <w:rPr>
          <w:rFonts w:ascii="Times New Roman" w:hAnsi="Times New Roman" w:cs="Times New Roman"/>
          <w:sz w:val="24"/>
          <w:szCs w:val="24"/>
        </w:rPr>
        <w:t xml:space="preserve">ased </w:t>
      </w:r>
      <w:r w:rsidR="00E621A4">
        <w:rPr>
          <w:rFonts w:ascii="Times New Roman" w:hAnsi="Times New Roman" w:cs="Times New Roman"/>
          <w:sz w:val="24"/>
          <w:szCs w:val="24"/>
        </w:rPr>
        <w:t>D</w:t>
      </w:r>
      <w:r w:rsidR="00E81CA6" w:rsidRPr="00E81CA6">
        <w:rPr>
          <w:rFonts w:ascii="Times New Roman" w:hAnsi="Times New Roman" w:cs="Times New Roman"/>
          <w:sz w:val="24"/>
          <w:szCs w:val="24"/>
        </w:rPr>
        <w:t xml:space="preserve">rug </w:t>
      </w:r>
      <w:r w:rsidR="00E621A4">
        <w:rPr>
          <w:rFonts w:ascii="Times New Roman" w:hAnsi="Times New Roman" w:cs="Times New Roman"/>
          <w:sz w:val="24"/>
          <w:szCs w:val="24"/>
        </w:rPr>
        <w:t>D</w:t>
      </w:r>
      <w:r w:rsidR="00E81CA6" w:rsidRPr="00E81CA6">
        <w:rPr>
          <w:rFonts w:ascii="Times New Roman" w:hAnsi="Times New Roman" w:cs="Times New Roman"/>
          <w:sz w:val="24"/>
          <w:szCs w:val="24"/>
        </w:rPr>
        <w:t>iscovery</w:t>
      </w:r>
      <w:r w:rsidR="00162B5C">
        <w:rPr>
          <w:rFonts w:ascii="Times New Roman" w:hAnsi="Times New Roman" w:cs="Times New Roman"/>
          <w:sz w:val="24"/>
          <w:szCs w:val="24"/>
        </w:rPr>
        <w:tab/>
      </w:r>
      <w:r w:rsidR="004329A0">
        <w:rPr>
          <w:rFonts w:ascii="Times New Roman" w:hAnsi="Times New Roman" w:cs="Times New Roman"/>
          <w:sz w:val="24"/>
          <w:szCs w:val="24"/>
        </w:rPr>
        <w:t>5</w:t>
      </w:r>
    </w:p>
    <w:p w14:paraId="73A9B682" w14:textId="395F36B5" w:rsidR="001F41F1" w:rsidRDefault="001F41F1" w:rsidP="001F41F1">
      <w:pPr>
        <w:tabs>
          <w:tab w:val="left" w:leader="dot" w:pos="828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Machine </w:t>
      </w:r>
      <w:r w:rsidR="00E621A4">
        <w:rPr>
          <w:rFonts w:ascii="Times New Roman" w:hAnsi="Times New Roman" w:cs="Times New Roman"/>
          <w:sz w:val="24"/>
          <w:szCs w:val="24"/>
        </w:rPr>
        <w:t>L</w:t>
      </w:r>
      <w:r>
        <w:rPr>
          <w:rFonts w:ascii="Times New Roman" w:hAnsi="Times New Roman" w:cs="Times New Roman"/>
          <w:sz w:val="24"/>
          <w:szCs w:val="24"/>
        </w:rPr>
        <w:t>earning in</w:t>
      </w:r>
      <w:r w:rsidRPr="00B465D3">
        <w:rPr>
          <w:rFonts w:ascii="Times New Roman" w:hAnsi="Times New Roman" w:cs="Times New Roman"/>
          <w:sz w:val="24"/>
          <w:szCs w:val="24"/>
        </w:rPr>
        <w:t xml:space="preserve"> </w:t>
      </w:r>
      <w:r w:rsidR="00E621A4">
        <w:rPr>
          <w:rFonts w:ascii="Times New Roman" w:hAnsi="Times New Roman" w:cs="Times New Roman"/>
          <w:sz w:val="24"/>
          <w:szCs w:val="24"/>
        </w:rPr>
        <w:t>D</w:t>
      </w:r>
      <w:r w:rsidRPr="00B465D3">
        <w:rPr>
          <w:rFonts w:ascii="Times New Roman" w:hAnsi="Times New Roman" w:cs="Times New Roman"/>
          <w:sz w:val="24"/>
          <w:szCs w:val="24"/>
        </w:rPr>
        <w:t xml:space="preserve">rug </w:t>
      </w:r>
      <w:r w:rsidR="00E621A4">
        <w:rPr>
          <w:rFonts w:ascii="Times New Roman" w:hAnsi="Times New Roman" w:cs="Times New Roman"/>
          <w:sz w:val="24"/>
          <w:szCs w:val="24"/>
        </w:rPr>
        <w:t>D</w:t>
      </w:r>
      <w:r w:rsidR="00E81CA6">
        <w:rPr>
          <w:rFonts w:ascii="Times New Roman" w:hAnsi="Times New Roman" w:cs="Times New Roman"/>
          <w:sz w:val="24"/>
          <w:szCs w:val="24"/>
        </w:rPr>
        <w:t>iscovery</w:t>
      </w:r>
      <w:r>
        <w:rPr>
          <w:rFonts w:ascii="Times New Roman" w:hAnsi="Times New Roman" w:cs="Times New Roman"/>
          <w:sz w:val="24"/>
          <w:szCs w:val="24"/>
        </w:rPr>
        <w:tab/>
      </w:r>
      <w:r w:rsidR="004329A0">
        <w:rPr>
          <w:rFonts w:ascii="Times New Roman" w:hAnsi="Times New Roman" w:cs="Times New Roman"/>
          <w:sz w:val="24"/>
          <w:szCs w:val="24"/>
        </w:rPr>
        <w:t>7</w:t>
      </w:r>
    </w:p>
    <w:p w14:paraId="50CB9FF2" w14:textId="410C1DDB" w:rsidR="001F41F1" w:rsidRDefault="001F41F1" w:rsidP="001F41F1">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Chapter 2: Machine </w:t>
      </w:r>
      <w:r w:rsidR="00560078">
        <w:rPr>
          <w:rFonts w:ascii="Times New Roman" w:hAnsi="Times New Roman" w:cs="Times New Roman"/>
          <w:sz w:val="24"/>
          <w:szCs w:val="24"/>
        </w:rPr>
        <w:t>L</w:t>
      </w:r>
      <w:r>
        <w:rPr>
          <w:rFonts w:ascii="Times New Roman" w:hAnsi="Times New Roman" w:cs="Times New Roman"/>
          <w:sz w:val="24"/>
          <w:szCs w:val="24"/>
        </w:rPr>
        <w:t xml:space="preserve">earning </w:t>
      </w:r>
      <w:r w:rsidR="00560078">
        <w:rPr>
          <w:rFonts w:ascii="Times New Roman" w:hAnsi="Times New Roman" w:cs="Times New Roman"/>
          <w:sz w:val="24"/>
          <w:szCs w:val="24"/>
        </w:rPr>
        <w:t>O</w:t>
      </w:r>
      <w:r>
        <w:rPr>
          <w:rFonts w:ascii="Times New Roman" w:hAnsi="Times New Roman" w:cs="Times New Roman"/>
          <w:sz w:val="24"/>
          <w:szCs w:val="24"/>
        </w:rPr>
        <w:t>verview</w:t>
      </w:r>
      <w:r>
        <w:rPr>
          <w:rFonts w:ascii="Times New Roman" w:hAnsi="Times New Roman" w:cs="Times New Roman"/>
          <w:sz w:val="24"/>
          <w:szCs w:val="24"/>
        </w:rPr>
        <w:tab/>
      </w:r>
      <w:r w:rsidR="004329A0">
        <w:rPr>
          <w:rFonts w:ascii="Times New Roman" w:hAnsi="Times New Roman" w:cs="Times New Roman"/>
          <w:sz w:val="24"/>
          <w:szCs w:val="24"/>
        </w:rPr>
        <w:t>9</w:t>
      </w:r>
    </w:p>
    <w:p w14:paraId="2EC3F788" w14:textId="4DD13AA0" w:rsidR="001F41F1" w:rsidRDefault="001F41F1" w:rsidP="001F41F1">
      <w:pPr>
        <w:tabs>
          <w:tab w:val="left" w:leader="dot" w:pos="8280"/>
        </w:tabs>
        <w:spacing w:after="0" w:line="480" w:lineRule="auto"/>
        <w:ind w:firstLine="360"/>
        <w:rPr>
          <w:rFonts w:ascii="Times New Roman" w:hAnsi="Times New Roman" w:cs="Times New Roman"/>
          <w:sz w:val="24"/>
          <w:szCs w:val="24"/>
        </w:rPr>
      </w:pPr>
      <w:bookmarkStart w:id="2" w:name="_Hlk14272900"/>
      <w:r>
        <w:rPr>
          <w:rFonts w:ascii="Times New Roman" w:hAnsi="Times New Roman" w:cs="Times New Roman"/>
          <w:sz w:val="24"/>
          <w:szCs w:val="24"/>
        </w:rPr>
        <w:t xml:space="preserve">Machine </w:t>
      </w:r>
      <w:r w:rsidR="00407495">
        <w:rPr>
          <w:rFonts w:ascii="Times New Roman" w:hAnsi="Times New Roman" w:cs="Times New Roman"/>
          <w:sz w:val="24"/>
          <w:szCs w:val="24"/>
        </w:rPr>
        <w:t>Learning Approaches</w:t>
      </w:r>
      <w:bookmarkEnd w:id="2"/>
      <w:r>
        <w:rPr>
          <w:rFonts w:ascii="Times New Roman" w:hAnsi="Times New Roman" w:cs="Times New Roman"/>
          <w:sz w:val="24"/>
          <w:szCs w:val="24"/>
        </w:rPr>
        <w:tab/>
      </w:r>
      <w:r w:rsidR="004329A0">
        <w:rPr>
          <w:rFonts w:ascii="Times New Roman" w:hAnsi="Times New Roman" w:cs="Times New Roman"/>
          <w:sz w:val="24"/>
          <w:szCs w:val="24"/>
        </w:rPr>
        <w:t>10</w:t>
      </w:r>
    </w:p>
    <w:p w14:paraId="2029E095" w14:textId="090A4DA1" w:rsidR="00BE3E3A" w:rsidRPr="00BE3E3A" w:rsidRDefault="00BE3E3A" w:rsidP="00BE3E3A">
      <w:pPr>
        <w:tabs>
          <w:tab w:val="left" w:leader="dot" w:pos="8280"/>
        </w:tabs>
        <w:spacing w:after="0" w:line="480" w:lineRule="auto"/>
        <w:ind w:left="360" w:firstLine="360"/>
        <w:rPr>
          <w:rFonts w:ascii="Times New Roman" w:hAnsi="Times New Roman" w:cs="Times New Roman"/>
          <w:sz w:val="24"/>
          <w:szCs w:val="24"/>
        </w:rPr>
      </w:pPr>
      <w:r w:rsidRPr="00BE3E3A">
        <w:rPr>
          <w:rFonts w:ascii="Times New Roman" w:hAnsi="Times New Roman" w:cs="Times New Roman"/>
          <w:sz w:val="24"/>
          <w:szCs w:val="24"/>
        </w:rPr>
        <w:t xml:space="preserve">Linear </w:t>
      </w:r>
      <w:r w:rsidR="00025B87">
        <w:rPr>
          <w:rFonts w:ascii="Times New Roman" w:hAnsi="Times New Roman" w:cs="Times New Roman"/>
          <w:sz w:val="24"/>
          <w:szCs w:val="24"/>
        </w:rPr>
        <w:t>M</w:t>
      </w:r>
      <w:r w:rsidRPr="00BE3E3A">
        <w:rPr>
          <w:rFonts w:ascii="Times New Roman" w:hAnsi="Times New Roman" w:cs="Times New Roman"/>
          <w:sz w:val="24"/>
          <w:szCs w:val="24"/>
        </w:rPr>
        <w:t>odels</w:t>
      </w:r>
      <w:r>
        <w:rPr>
          <w:rFonts w:ascii="Times New Roman" w:hAnsi="Times New Roman" w:cs="Times New Roman"/>
          <w:sz w:val="24"/>
          <w:szCs w:val="24"/>
        </w:rPr>
        <w:tab/>
      </w:r>
      <w:r w:rsidR="004329A0">
        <w:rPr>
          <w:rFonts w:ascii="Times New Roman" w:hAnsi="Times New Roman" w:cs="Times New Roman"/>
          <w:sz w:val="24"/>
          <w:szCs w:val="24"/>
        </w:rPr>
        <w:t>10</w:t>
      </w:r>
    </w:p>
    <w:p w14:paraId="74E939D3" w14:textId="154CD77C" w:rsidR="00BE3E3A" w:rsidRPr="00BE3E3A" w:rsidRDefault="00BE3E3A" w:rsidP="00BE3E3A">
      <w:pPr>
        <w:tabs>
          <w:tab w:val="left" w:leader="dot" w:pos="8280"/>
        </w:tabs>
        <w:spacing w:after="0" w:line="480" w:lineRule="auto"/>
        <w:ind w:left="360" w:firstLine="360"/>
        <w:rPr>
          <w:rFonts w:ascii="Times New Roman" w:hAnsi="Times New Roman" w:cs="Times New Roman"/>
          <w:sz w:val="24"/>
          <w:szCs w:val="24"/>
        </w:rPr>
      </w:pPr>
      <w:r w:rsidRPr="00BE3E3A">
        <w:rPr>
          <w:rFonts w:ascii="Times New Roman" w:hAnsi="Times New Roman" w:cs="Times New Roman"/>
          <w:sz w:val="24"/>
          <w:szCs w:val="24"/>
        </w:rPr>
        <w:t xml:space="preserve">Decision </w:t>
      </w:r>
      <w:r w:rsidR="00025B87">
        <w:rPr>
          <w:rFonts w:ascii="Times New Roman" w:hAnsi="Times New Roman" w:cs="Times New Roman"/>
          <w:sz w:val="24"/>
          <w:szCs w:val="24"/>
        </w:rPr>
        <w:t>T</w:t>
      </w:r>
      <w:r w:rsidRPr="00BE3E3A">
        <w:rPr>
          <w:rFonts w:ascii="Times New Roman" w:hAnsi="Times New Roman" w:cs="Times New Roman"/>
          <w:sz w:val="24"/>
          <w:szCs w:val="24"/>
        </w:rPr>
        <w:t>rees</w:t>
      </w:r>
      <w:r>
        <w:rPr>
          <w:rFonts w:ascii="Times New Roman" w:hAnsi="Times New Roman" w:cs="Times New Roman"/>
          <w:sz w:val="24"/>
          <w:szCs w:val="24"/>
        </w:rPr>
        <w:tab/>
      </w:r>
      <w:r w:rsidR="004329A0">
        <w:rPr>
          <w:rFonts w:ascii="Times New Roman" w:hAnsi="Times New Roman" w:cs="Times New Roman"/>
          <w:sz w:val="24"/>
          <w:szCs w:val="24"/>
        </w:rPr>
        <w:t>1</w:t>
      </w:r>
      <w:r w:rsidR="00EE44F4">
        <w:rPr>
          <w:rFonts w:ascii="Times New Roman" w:hAnsi="Times New Roman" w:cs="Times New Roman"/>
          <w:sz w:val="24"/>
          <w:szCs w:val="24"/>
        </w:rPr>
        <w:t>3</w:t>
      </w:r>
    </w:p>
    <w:p w14:paraId="600C4B13" w14:textId="4D172159" w:rsidR="00BE3E3A" w:rsidRPr="00BE3E3A" w:rsidRDefault="00BE3E3A" w:rsidP="00BE3E3A">
      <w:pPr>
        <w:tabs>
          <w:tab w:val="left" w:leader="dot" w:pos="8280"/>
        </w:tabs>
        <w:spacing w:after="0" w:line="480" w:lineRule="auto"/>
        <w:ind w:left="360" w:firstLine="360"/>
        <w:rPr>
          <w:rFonts w:ascii="Times New Roman" w:hAnsi="Times New Roman" w:cs="Times New Roman"/>
          <w:sz w:val="24"/>
          <w:szCs w:val="24"/>
        </w:rPr>
      </w:pPr>
      <w:r w:rsidRPr="00BE3E3A">
        <w:rPr>
          <w:rFonts w:ascii="Times New Roman" w:hAnsi="Times New Roman" w:cs="Times New Roman"/>
          <w:sz w:val="24"/>
          <w:szCs w:val="24"/>
        </w:rPr>
        <w:t xml:space="preserve">Support </w:t>
      </w:r>
      <w:r w:rsidR="00025B87">
        <w:rPr>
          <w:rFonts w:ascii="Times New Roman" w:hAnsi="Times New Roman" w:cs="Times New Roman"/>
          <w:sz w:val="24"/>
          <w:szCs w:val="24"/>
        </w:rPr>
        <w:t>V</w:t>
      </w:r>
      <w:r w:rsidRPr="00BE3E3A">
        <w:rPr>
          <w:rFonts w:ascii="Times New Roman" w:hAnsi="Times New Roman" w:cs="Times New Roman"/>
          <w:sz w:val="24"/>
          <w:szCs w:val="24"/>
        </w:rPr>
        <w:t xml:space="preserve">ector </w:t>
      </w:r>
      <w:r w:rsidR="00025B87">
        <w:rPr>
          <w:rFonts w:ascii="Times New Roman" w:hAnsi="Times New Roman" w:cs="Times New Roman"/>
          <w:sz w:val="24"/>
          <w:szCs w:val="24"/>
        </w:rPr>
        <w:t>M</w:t>
      </w:r>
      <w:r w:rsidRPr="00BE3E3A">
        <w:rPr>
          <w:rFonts w:ascii="Times New Roman" w:hAnsi="Times New Roman" w:cs="Times New Roman"/>
          <w:sz w:val="24"/>
          <w:szCs w:val="24"/>
        </w:rPr>
        <w:t>achine</w:t>
      </w:r>
      <w:r>
        <w:rPr>
          <w:rFonts w:ascii="Times New Roman" w:hAnsi="Times New Roman" w:cs="Times New Roman"/>
          <w:sz w:val="24"/>
          <w:szCs w:val="24"/>
        </w:rPr>
        <w:tab/>
      </w:r>
      <w:r w:rsidR="004329A0">
        <w:rPr>
          <w:rFonts w:ascii="Times New Roman" w:hAnsi="Times New Roman" w:cs="Times New Roman"/>
          <w:sz w:val="24"/>
          <w:szCs w:val="24"/>
        </w:rPr>
        <w:t>1</w:t>
      </w:r>
      <w:r w:rsidR="00B06F92">
        <w:rPr>
          <w:rFonts w:ascii="Times New Roman" w:hAnsi="Times New Roman" w:cs="Times New Roman"/>
          <w:sz w:val="24"/>
          <w:szCs w:val="24"/>
        </w:rPr>
        <w:t>5</w:t>
      </w:r>
    </w:p>
    <w:p w14:paraId="52A9109C" w14:textId="51780B3A" w:rsidR="00BE3E3A" w:rsidRDefault="00BE3E3A" w:rsidP="00BE3E3A">
      <w:pPr>
        <w:tabs>
          <w:tab w:val="left" w:leader="dot" w:pos="8280"/>
        </w:tabs>
        <w:spacing w:after="0" w:line="480" w:lineRule="auto"/>
        <w:ind w:left="360" w:firstLine="360"/>
        <w:rPr>
          <w:rFonts w:ascii="Times New Roman" w:hAnsi="Times New Roman" w:cs="Times New Roman"/>
          <w:sz w:val="24"/>
          <w:szCs w:val="24"/>
        </w:rPr>
      </w:pPr>
      <w:r w:rsidRPr="00BE3E3A">
        <w:rPr>
          <w:rFonts w:ascii="Times New Roman" w:hAnsi="Times New Roman" w:cs="Times New Roman"/>
          <w:sz w:val="24"/>
          <w:szCs w:val="24"/>
        </w:rPr>
        <w:t xml:space="preserve">Artificial </w:t>
      </w:r>
      <w:r w:rsidR="00025B87">
        <w:rPr>
          <w:rFonts w:ascii="Times New Roman" w:hAnsi="Times New Roman" w:cs="Times New Roman"/>
          <w:sz w:val="24"/>
          <w:szCs w:val="24"/>
        </w:rPr>
        <w:t>N</w:t>
      </w:r>
      <w:r w:rsidRPr="00BE3E3A">
        <w:rPr>
          <w:rFonts w:ascii="Times New Roman" w:hAnsi="Times New Roman" w:cs="Times New Roman"/>
          <w:sz w:val="24"/>
          <w:szCs w:val="24"/>
        </w:rPr>
        <w:t xml:space="preserve">eural </w:t>
      </w:r>
      <w:r w:rsidR="00025B87">
        <w:rPr>
          <w:rFonts w:ascii="Times New Roman" w:hAnsi="Times New Roman" w:cs="Times New Roman"/>
          <w:sz w:val="24"/>
          <w:szCs w:val="24"/>
        </w:rPr>
        <w:t>N</w:t>
      </w:r>
      <w:r w:rsidRPr="00BE3E3A">
        <w:rPr>
          <w:rFonts w:ascii="Times New Roman" w:hAnsi="Times New Roman" w:cs="Times New Roman"/>
          <w:sz w:val="24"/>
          <w:szCs w:val="24"/>
        </w:rPr>
        <w:t>etwork</w:t>
      </w:r>
      <w:r>
        <w:rPr>
          <w:rFonts w:ascii="Times New Roman" w:hAnsi="Times New Roman" w:cs="Times New Roman"/>
          <w:sz w:val="24"/>
          <w:szCs w:val="24"/>
        </w:rPr>
        <w:tab/>
      </w:r>
      <w:r w:rsidR="004329A0">
        <w:rPr>
          <w:rFonts w:ascii="Times New Roman" w:hAnsi="Times New Roman" w:cs="Times New Roman"/>
          <w:sz w:val="24"/>
          <w:szCs w:val="24"/>
        </w:rPr>
        <w:t>1</w:t>
      </w:r>
      <w:r w:rsidR="00B06F92">
        <w:rPr>
          <w:rFonts w:ascii="Times New Roman" w:hAnsi="Times New Roman" w:cs="Times New Roman"/>
          <w:sz w:val="24"/>
          <w:szCs w:val="24"/>
        </w:rPr>
        <w:t>6</w:t>
      </w:r>
    </w:p>
    <w:p w14:paraId="2EFBF679" w14:textId="4F6F4A4C" w:rsidR="001F41F1" w:rsidRDefault="001F41F1" w:rsidP="001F41F1">
      <w:pPr>
        <w:tabs>
          <w:tab w:val="left" w:leader="dot" w:pos="8280"/>
        </w:tabs>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Machine </w:t>
      </w:r>
      <w:r w:rsidR="00407495">
        <w:rPr>
          <w:rFonts w:ascii="Times New Roman" w:hAnsi="Times New Roman" w:cs="Times New Roman"/>
          <w:sz w:val="24"/>
          <w:szCs w:val="24"/>
        </w:rPr>
        <w:t>Learning Tools</w:t>
      </w:r>
      <w:r>
        <w:rPr>
          <w:rFonts w:ascii="Times New Roman" w:hAnsi="Times New Roman" w:cs="Times New Roman"/>
          <w:sz w:val="24"/>
          <w:szCs w:val="24"/>
        </w:rPr>
        <w:tab/>
      </w:r>
      <w:r w:rsidR="00B06F92">
        <w:rPr>
          <w:rFonts w:ascii="Times New Roman" w:hAnsi="Times New Roman" w:cs="Times New Roman"/>
          <w:sz w:val="24"/>
          <w:szCs w:val="24"/>
        </w:rPr>
        <w:t>18</w:t>
      </w:r>
    </w:p>
    <w:p w14:paraId="7D49A502" w14:textId="749036C4" w:rsidR="001F41F1" w:rsidRDefault="001F41F1" w:rsidP="001F41F1">
      <w:pPr>
        <w:tabs>
          <w:tab w:val="left" w:leader="dot" w:pos="828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025B87">
        <w:rPr>
          <w:rFonts w:ascii="Times New Roman" w:hAnsi="Times New Roman" w:cs="Times New Roman"/>
          <w:sz w:val="24"/>
          <w:szCs w:val="24"/>
        </w:rPr>
        <w:t>P</w:t>
      </w:r>
      <w:r>
        <w:rPr>
          <w:rFonts w:ascii="Times New Roman" w:hAnsi="Times New Roman" w:cs="Times New Roman"/>
          <w:sz w:val="24"/>
          <w:szCs w:val="24"/>
        </w:rPr>
        <w:t>reprocessing</w:t>
      </w:r>
      <w:r>
        <w:rPr>
          <w:rFonts w:ascii="Times New Roman" w:hAnsi="Times New Roman" w:cs="Times New Roman"/>
          <w:sz w:val="24"/>
          <w:szCs w:val="24"/>
        </w:rPr>
        <w:tab/>
      </w:r>
      <w:r w:rsidR="00940959">
        <w:rPr>
          <w:rFonts w:ascii="Times New Roman" w:hAnsi="Times New Roman" w:cs="Times New Roman"/>
          <w:sz w:val="24"/>
          <w:szCs w:val="24"/>
        </w:rPr>
        <w:t>18</w:t>
      </w:r>
    </w:p>
    <w:p w14:paraId="3F5E3750" w14:textId="08AB0804" w:rsidR="001F41F1" w:rsidRDefault="00D47921" w:rsidP="001F41F1">
      <w:pPr>
        <w:tabs>
          <w:tab w:val="left" w:leader="dot" w:pos="828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41F1">
        <w:rPr>
          <w:rFonts w:ascii="Times New Roman" w:hAnsi="Times New Roman" w:cs="Times New Roman"/>
          <w:sz w:val="24"/>
          <w:szCs w:val="24"/>
        </w:rPr>
        <w:t xml:space="preserve">etrics and </w:t>
      </w:r>
      <w:r w:rsidR="00025B87">
        <w:rPr>
          <w:rFonts w:ascii="Times New Roman" w:hAnsi="Times New Roman" w:cs="Times New Roman"/>
          <w:sz w:val="24"/>
          <w:szCs w:val="24"/>
        </w:rPr>
        <w:t>W</w:t>
      </w:r>
      <w:r w:rsidR="001F41F1">
        <w:rPr>
          <w:rFonts w:ascii="Times New Roman" w:hAnsi="Times New Roman" w:cs="Times New Roman"/>
          <w:sz w:val="24"/>
          <w:szCs w:val="24"/>
        </w:rPr>
        <w:t>orkflows</w:t>
      </w:r>
      <w:r w:rsidR="001F41F1">
        <w:rPr>
          <w:rFonts w:ascii="Times New Roman" w:hAnsi="Times New Roman" w:cs="Times New Roman"/>
          <w:sz w:val="24"/>
          <w:szCs w:val="24"/>
        </w:rPr>
        <w:tab/>
      </w:r>
      <w:r w:rsidR="00940959">
        <w:rPr>
          <w:rFonts w:ascii="Times New Roman" w:hAnsi="Times New Roman" w:cs="Times New Roman"/>
          <w:sz w:val="24"/>
          <w:szCs w:val="24"/>
        </w:rPr>
        <w:t>2</w:t>
      </w:r>
      <w:r w:rsidR="00607CB8">
        <w:rPr>
          <w:rFonts w:ascii="Times New Roman" w:hAnsi="Times New Roman" w:cs="Times New Roman"/>
          <w:sz w:val="24"/>
          <w:szCs w:val="24"/>
        </w:rPr>
        <w:t>0</w:t>
      </w:r>
    </w:p>
    <w:p w14:paraId="33573FA8" w14:textId="72508DB6" w:rsidR="00B17B20" w:rsidRDefault="004329A0" w:rsidP="00B17B20">
      <w:pPr>
        <w:tabs>
          <w:tab w:val="left" w:leader="dot" w:pos="8280"/>
        </w:tabs>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Model </w:t>
      </w:r>
      <w:r w:rsidR="00025B87">
        <w:rPr>
          <w:rFonts w:ascii="Times New Roman" w:hAnsi="Times New Roman" w:cs="Times New Roman"/>
          <w:sz w:val="24"/>
          <w:szCs w:val="24"/>
        </w:rPr>
        <w:t>A</w:t>
      </w:r>
      <w:r>
        <w:rPr>
          <w:rFonts w:ascii="Times New Roman" w:hAnsi="Times New Roman" w:cs="Times New Roman"/>
          <w:sz w:val="24"/>
          <w:szCs w:val="24"/>
        </w:rPr>
        <w:t>nalysis</w:t>
      </w:r>
      <w:r>
        <w:rPr>
          <w:rFonts w:ascii="Times New Roman" w:hAnsi="Times New Roman" w:cs="Times New Roman"/>
          <w:sz w:val="24"/>
          <w:szCs w:val="24"/>
        </w:rPr>
        <w:tab/>
      </w:r>
      <w:r w:rsidR="00940959">
        <w:rPr>
          <w:rFonts w:ascii="Times New Roman" w:hAnsi="Times New Roman" w:cs="Times New Roman"/>
          <w:sz w:val="24"/>
          <w:szCs w:val="24"/>
        </w:rPr>
        <w:t>22</w:t>
      </w:r>
    </w:p>
    <w:p w14:paraId="171545DF" w14:textId="5421ED5B" w:rsidR="00940959" w:rsidRPr="00B17B20" w:rsidRDefault="009A685D" w:rsidP="00B17B20">
      <w:pPr>
        <w:tabs>
          <w:tab w:val="left" w:leader="dot" w:pos="8280"/>
        </w:tabs>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Predictive</w:t>
      </w:r>
      <w:r w:rsidR="00B17B20">
        <w:rPr>
          <w:rFonts w:ascii="Times New Roman" w:hAnsi="Times New Roman" w:cs="Times New Roman"/>
          <w:sz w:val="24"/>
          <w:szCs w:val="24"/>
        </w:rPr>
        <w:t xml:space="preserve"> Models</w:t>
      </w:r>
      <w:r w:rsidR="00940959">
        <w:rPr>
          <w:rFonts w:ascii="Times New Roman" w:hAnsi="Times New Roman" w:cs="Times New Roman"/>
          <w:sz w:val="24"/>
          <w:szCs w:val="24"/>
        </w:rPr>
        <w:tab/>
        <w:t>23</w:t>
      </w:r>
    </w:p>
    <w:p w14:paraId="1EE452CF" w14:textId="5B404EF5" w:rsidR="001F41F1" w:rsidRDefault="001F41F1" w:rsidP="001F41F1">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Chapter 3: </w:t>
      </w:r>
      <w:r w:rsidR="00201764" w:rsidRPr="00201764">
        <w:rPr>
          <w:rFonts w:ascii="Times New Roman" w:hAnsi="Times New Roman" w:cs="Times New Roman"/>
          <w:sz w:val="24"/>
          <w:szCs w:val="24"/>
        </w:rPr>
        <w:t xml:space="preserve">Biological </w:t>
      </w:r>
      <w:r w:rsidR="00025B87">
        <w:rPr>
          <w:rFonts w:ascii="Times New Roman" w:hAnsi="Times New Roman" w:cs="Times New Roman"/>
          <w:sz w:val="24"/>
          <w:szCs w:val="24"/>
        </w:rPr>
        <w:t>R</w:t>
      </w:r>
      <w:r w:rsidR="00201764" w:rsidRPr="00201764">
        <w:rPr>
          <w:rFonts w:ascii="Times New Roman" w:hAnsi="Times New Roman" w:cs="Times New Roman"/>
          <w:sz w:val="24"/>
          <w:szCs w:val="24"/>
        </w:rPr>
        <w:t>ole of Cytochrome P450 Enzymes</w:t>
      </w:r>
      <w:r>
        <w:rPr>
          <w:rFonts w:ascii="Times New Roman" w:hAnsi="Times New Roman" w:cs="Times New Roman"/>
          <w:sz w:val="24"/>
          <w:szCs w:val="24"/>
        </w:rPr>
        <w:tab/>
      </w:r>
      <w:r w:rsidR="00085CF0">
        <w:rPr>
          <w:rFonts w:ascii="Times New Roman" w:hAnsi="Times New Roman" w:cs="Times New Roman"/>
          <w:sz w:val="24"/>
          <w:szCs w:val="24"/>
        </w:rPr>
        <w:t>2</w:t>
      </w:r>
      <w:r w:rsidR="00201764">
        <w:rPr>
          <w:rFonts w:ascii="Times New Roman" w:hAnsi="Times New Roman" w:cs="Times New Roman"/>
          <w:sz w:val="24"/>
          <w:szCs w:val="24"/>
        </w:rPr>
        <w:t>5</w:t>
      </w:r>
    </w:p>
    <w:p w14:paraId="42EC38D7" w14:textId="77777777" w:rsidR="00D73860" w:rsidRDefault="00201764" w:rsidP="00D73860">
      <w:pPr>
        <w:tabs>
          <w:tab w:val="left" w:leader="dot" w:pos="8280"/>
        </w:tabs>
        <w:spacing w:after="0" w:line="480" w:lineRule="auto"/>
        <w:ind w:firstLine="360"/>
        <w:rPr>
          <w:rFonts w:ascii="Times New Roman" w:hAnsi="Times New Roman" w:cs="Times New Roman"/>
          <w:sz w:val="24"/>
          <w:szCs w:val="24"/>
        </w:rPr>
      </w:pPr>
      <w:r w:rsidRPr="00201764">
        <w:rPr>
          <w:rFonts w:ascii="Times New Roman" w:hAnsi="Times New Roman" w:cs="Times New Roman"/>
          <w:sz w:val="24"/>
          <w:szCs w:val="24"/>
        </w:rPr>
        <w:t>Metabolic Reactions Mediated by CYP3A</w:t>
      </w:r>
      <w:r w:rsidR="006C1A02">
        <w:rPr>
          <w:rFonts w:ascii="Times New Roman" w:hAnsi="Times New Roman" w:cs="Times New Roman"/>
          <w:sz w:val="24"/>
          <w:szCs w:val="24"/>
        </w:rPr>
        <w:tab/>
      </w:r>
      <w:r w:rsidR="00085CF0">
        <w:rPr>
          <w:rFonts w:ascii="Times New Roman" w:hAnsi="Times New Roman" w:cs="Times New Roman"/>
          <w:sz w:val="24"/>
          <w:szCs w:val="24"/>
        </w:rPr>
        <w:t>2</w:t>
      </w:r>
      <w:r w:rsidR="00D73860">
        <w:rPr>
          <w:rFonts w:ascii="Times New Roman" w:hAnsi="Times New Roman" w:cs="Times New Roman"/>
          <w:sz w:val="24"/>
          <w:szCs w:val="24"/>
        </w:rPr>
        <w:t>6</w:t>
      </w:r>
    </w:p>
    <w:p w14:paraId="4B266F90" w14:textId="37944D17" w:rsidR="00C957AF" w:rsidRDefault="00C957AF" w:rsidP="000455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r w:rsidR="000F4BE4">
        <w:rPr>
          <w:rFonts w:ascii="Times New Roman" w:hAnsi="Times New Roman" w:cs="Times New Roman"/>
          <w:b/>
          <w:sz w:val="24"/>
          <w:szCs w:val="24"/>
        </w:rPr>
        <w:t xml:space="preserve"> (Cont</w:t>
      </w:r>
      <w:r w:rsidR="00F67F22">
        <w:rPr>
          <w:rFonts w:ascii="Times New Roman" w:hAnsi="Times New Roman" w:cs="Times New Roman"/>
          <w:b/>
          <w:sz w:val="24"/>
          <w:szCs w:val="24"/>
        </w:rPr>
        <w:t>i</w:t>
      </w:r>
      <w:r w:rsidR="000F4BE4">
        <w:rPr>
          <w:rFonts w:ascii="Times New Roman" w:hAnsi="Times New Roman" w:cs="Times New Roman"/>
          <w:b/>
          <w:sz w:val="24"/>
          <w:szCs w:val="24"/>
        </w:rPr>
        <w:t>nued)</w:t>
      </w:r>
    </w:p>
    <w:p w14:paraId="32D64229" w14:textId="143D4195" w:rsidR="00085CF0" w:rsidRDefault="00085CF0" w:rsidP="00D73860">
      <w:pPr>
        <w:tabs>
          <w:tab w:val="left" w:leader="dot" w:pos="8280"/>
        </w:tabs>
        <w:spacing w:after="0" w:line="480" w:lineRule="auto"/>
        <w:ind w:firstLine="360"/>
        <w:rPr>
          <w:rFonts w:ascii="Times New Roman" w:hAnsi="Times New Roman" w:cs="Times New Roman"/>
          <w:sz w:val="24"/>
          <w:szCs w:val="24"/>
        </w:rPr>
      </w:pPr>
      <w:bookmarkStart w:id="3" w:name="_GoBack"/>
      <w:bookmarkEnd w:id="3"/>
      <w:r w:rsidRPr="00085CF0">
        <w:rPr>
          <w:rFonts w:ascii="Times New Roman" w:hAnsi="Times New Roman" w:cs="Times New Roman"/>
          <w:sz w:val="24"/>
          <w:szCs w:val="24"/>
        </w:rPr>
        <w:t xml:space="preserve">Potential for </w:t>
      </w:r>
      <w:r w:rsidR="00D73860">
        <w:rPr>
          <w:rFonts w:ascii="Times New Roman" w:hAnsi="Times New Roman" w:cs="Times New Roman"/>
          <w:sz w:val="24"/>
          <w:szCs w:val="24"/>
        </w:rPr>
        <w:t>D</w:t>
      </w:r>
      <w:r w:rsidRPr="00085CF0">
        <w:rPr>
          <w:rFonts w:ascii="Times New Roman" w:hAnsi="Times New Roman" w:cs="Times New Roman"/>
          <w:sz w:val="24"/>
          <w:szCs w:val="24"/>
        </w:rPr>
        <w:t>rug-</w:t>
      </w:r>
      <w:r w:rsidR="00D73860">
        <w:rPr>
          <w:rFonts w:ascii="Times New Roman" w:hAnsi="Times New Roman" w:cs="Times New Roman"/>
          <w:sz w:val="24"/>
          <w:szCs w:val="24"/>
        </w:rPr>
        <w:t>D</w:t>
      </w:r>
      <w:r w:rsidRPr="00085CF0">
        <w:rPr>
          <w:rFonts w:ascii="Times New Roman" w:hAnsi="Times New Roman" w:cs="Times New Roman"/>
          <w:sz w:val="24"/>
          <w:szCs w:val="24"/>
        </w:rPr>
        <w:t xml:space="preserve">rug </w:t>
      </w:r>
      <w:r w:rsidR="00D73860">
        <w:rPr>
          <w:rFonts w:ascii="Times New Roman" w:hAnsi="Times New Roman" w:cs="Times New Roman"/>
          <w:sz w:val="24"/>
          <w:szCs w:val="24"/>
        </w:rPr>
        <w:t>I</w:t>
      </w:r>
      <w:r w:rsidRPr="00085CF0">
        <w:rPr>
          <w:rFonts w:ascii="Times New Roman" w:hAnsi="Times New Roman" w:cs="Times New Roman"/>
          <w:sz w:val="24"/>
          <w:szCs w:val="24"/>
        </w:rPr>
        <w:t>nteractions</w:t>
      </w:r>
      <w:r>
        <w:rPr>
          <w:rFonts w:ascii="Times New Roman" w:hAnsi="Times New Roman" w:cs="Times New Roman"/>
          <w:sz w:val="24"/>
          <w:szCs w:val="24"/>
        </w:rPr>
        <w:tab/>
      </w:r>
      <w:r w:rsidR="00D73860">
        <w:rPr>
          <w:rFonts w:ascii="Times New Roman" w:hAnsi="Times New Roman" w:cs="Times New Roman"/>
          <w:sz w:val="24"/>
          <w:szCs w:val="24"/>
        </w:rPr>
        <w:t>30</w:t>
      </w:r>
    </w:p>
    <w:p w14:paraId="73D4F31C" w14:textId="57BD4580" w:rsidR="003E1BB2" w:rsidRDefault="007D5285" w:rsidP="001B4631">
      <w:pPr>
        <w:tabs>
          <w:tab w:val="left" w:leader="dot" w:pos="8280"/>
        </w:tabs>
        <w:spacing w:after="0" w:line="480" w:lineRule="auto"/>
        <w:ind w:firstLine="360"/>
        <w:rPr>
          <w:rFonts w:ascii="Times New Roman" w:hAnsi="Times New Roman" w:cs="Times New Roman"/>
          <w:sz w:val="24"/>
          <w:szCs w:val="24"/>
        </w:rPr>
      </w:pPr>
      <w:r w:rsidRPr="007D5285">
        <w:rPr>
          <w:rFonts w:ascii="Times New Roman" w:hAnsi="Times New Roman" w:cs="Times New Roman"/>
          <w:sz w:val="24"/>
          <w:szCs w:val="24"/>
        </w:rPr>
        <w:t>Interferences with the Action of the CYP3A4 Enzyme</w:t>
      </w:r>
      <w:r w:rsidR="00C96134">
        <w:rPr>
          <w:rFonts w:ascii="Times New Roman" w:hAnsi="Times New Roman" w:cs="Times New Roman"/>
          <w:sz w:val="24"/>
          <w:szCs w:val="24"/>
        </w:rPr>
        <w:tab/>
      </w:r>
      <w:r>
        <w:rPr>
          <w:rFonts w:ascii="Times New Roman" w:hAnsi="Times New Roman" w:cs="Times New Roman"/>
          <w:sz w:val="24"/>
          <w:szCs w:val="24"/>
        </w:rPr>
        <w:t>31</w:t>
      </w:r>
    </w:p>
    <w:p w14:paraId="13201B97" w14:textId="39BA5E50" w:rsidR="007D5285" w:rsidRDefault="007D5285" w:rsidP="001B4631">
      <w:pPr>
        <w:tabs>
          <w:tab w:val="left" w:leader="dot" w:pos="8280"/>
        </w:tabs>
        <w:spacing w:after="0" w:line="480" w:lineRule="auto"/>
        <w:ind w:firstLine="360"/>
        <w:rPr>
          <w:rFonts w:ascii="Times New Roman" w:hAnsi="Times New Roman" w:cs="Times New Roman"/>
          <w:sz w:val="24"/>
          <w:szCs w:val="24"/>
        </w:rPr>
      </w:pPr>
      <w:r w:rsidRPr="007D5285">
        <w:rPr>
          <w:rFonts w:ascii="Times New Roman" w:hAnsi="Times New Roman" w:cs="Times New Roman"/>
          <w:sz w:val="24"/>
          <w:szCs w:val="24"/>
        </w:rPr>
        <w:t>Screening for CYP3A4 Inhibitors</w:t>
      </w:r>
      <w:r>
        <w:rPr>
          <w:rFonts w:ascii="Times New Roman" w:hAnsi="Times New Roman" w:cs="Times New Roman"/>
          <w:sz w:val="24"/>
          <w:szCs w:val="24"/>
        </w:rPr>
        <w:tab/>
        <w:t>31</w:t>
      </w:r>
    </w:p>
    <w:p w14:paraId="3DC0E9F2" w14:textId="49A77E1B" w:rsidR="007D5285" w:rsidRDefault="007D5285" w:rsidP="001B4631">
      <w:pPr>
        <w:tabs>
          <w:tab w:val="left" w:leader="dot" w:pos="8280"/>
        </w:tabs>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Kinetics of CYP3A Meditated Reactions</w:t>
      </w:r>
      <w:r>
        <w:rPr>
          <w:rFonts w:ascii="Times New Roman" w:hAnsi="Times New Roman" w:cs="Times New Roman"/>
          <w:sz w:val="24"/>
          <w:szCs w:val="24"/>
        </w:rPr>
        <w:tab/>
        <w:t>32</w:t>
      </w:r>
    </w:p>
    <w:p w14:paraId="399DA3A2" w14:textId="2BDE3E0D" w:rsidR="00BE4BE5" w:rsidRDefault="00BE4BE5" w:rsidP="001B4631">
      <w:pPr>
        <w:tabs>
          <w:tab w:val="left" w:leader="dot" w:pos="8280"/>
        </w:tabs>
        <w:spacing w:after="0" w:line="480" w:lineRule="auto"/>
        <w:ind w:firstLine="360"/>
        <w:rPr>
          <w:rFonts w:ascii="Times New Roman" w:hAnsi="Times New Roman" w:cs="Times New Roman"/>
          <w:sz w:val="24"/>
          <w:szCs w:val="24"/>
        </w:rPr>
      </w:pPr>
      <w:r w:rsidRPr="00BE4BE5">
        <w:rPr>
          <w:rFonts w:ascii="Times New Roman" w:hAnsi="Times New Roman" w:cs="Times New Roman"/>
          <w:sz w:val="24"/>
          <w:szCs w:val="24"/>
        </w:rPr>
        <w:t>Bioanalytical Methods to Study CYP3A Mediated Metabolism</w:t>
      </w:r>
      <w:r>
        <w:rPr>
          <w:rFonts w:ascii="Times New Roman" w:hAnsi="Times New Roman" w:cs="Times New Roman"/>
          <w:sz w:val="24"/>
          <w:szCs w:val="24"/>
        </w:rPr>
        <w:tab/>
        <w:t>34</w:t>
      </w:r>
    </w:p>
    <w:p w14:paraId="07FF51BE" w14:textId="08406D81" w:rsidR="00BE4BE5" w:rsidRDefault="00BE4BE5" w:rsidP="001B4631">
      <w:pPr>
        <w:tabs>
          <w:tab w:val="left" w:leader="dot" w:pos="8280"/>
        </w:tabs>
        <w:spacing w:after="0" w:line="480" w:lineRule="auto"/>
        <w:ind w:firstLine="360"/>
        <w:rPr>
          <w:rFonts w:ascii="Times New Roman" w:hAnsi="Times New Roman" w:cs="Times New Roman"/>
          <w:sz w:val="24"/>
          <w:szCs w:val="24"/>
        </w:rPr>
      </w:pPr>
      <w:r w:rsidRPr="00BE4BE5">
        <w:rPr>
          <w:rFonts w:ascii="Times New Roman" w:hAnsi="Times New Roman" w:cs="Times New Roman"/>
          <w:sz w:val="24"/>
          <w:szCs w:val="24"/>
        </w:rPr>
        <w:t>In Silico Prediction of CYP–Ligand Interactions</w:t>
      </w:r>
      <w:r>
        <w:rPr>
          <w:rFonts w:ascii="Times New Roman" w:hAnsi="Times New Roman" w:cs="Times New Roman"/>
          <w:sz w:val="24"/>
          <w:szCs w:val="24"/>
        </w:rPr>
        <w:tab/>
        <w:t>36</w:t>
      </w:r>
    </w:p>
    <w:p w14:paraId="2AB5A3F7" w14:textId="576C3FC8" w:rsidR="003203D9" w:rsidRDefault="003203D9" w:rsidP="001B4631">
      <w:pPr>
        <w:tabs>
          <w:tab w:val="left" w:leader="dot" w:pos="8280"/>
        </w:tabs>
        <w:spacing w:after="0" w:line="480" w:lineRule="auto"/>
        <w:ind w:firstLine="360"/>
        <w:rPr>
          <w:rFonts w:ascii="Times New Roman" w:hAnsi="Times New Roman" w:cs="Times New Roman"/>
          <w:sz w:val="24"/>
          <w:szCs w:val="24"/>
        </w:rPr>
      </w:pPr>
      <w:r w:rsidRPr="003203D9">
        <w:rPr>
          <w:rFonts w:ascii="Times New Roman" w:hAnsi="Times New Roman" w:cs="Times New Roman"/>
          <w:sz w:val="24"/>
          <w:szCs w:val="24"/>
        </w:rPr>
        <w:t>Inhibition Model Review</w:t>
      </w:r>
      <w:r w:rsidRPr="003203D9">
        <w:rPr>
          <w:rFonts w:ascii="Times New Roman" w:hAnsi="Times New Roman" w:cs="Times New Roman"/>
          <w:sz w:val="24"/>
          <w:szCs w:val="24"/>
        </w:rPr>
        <w:tab/>
      </w:r>
      <w:r>
        <w:rPr>
          <w:rFonts w:ascii="Times New Roman" w:hAnsi="Times New Roman" w:cs="Times New Roman"/>
          <w:sz w:val="24"/>
          <w:szCs w:val="24"/>
        </w:rPr>
        <w:t>36</w:t>
      </w:r>
    </w:p>
    <w:p w14:paraId="79ED8B1C" w14:textId="3BD02F6F" w:rsidR="001121DD" w:rsidRDefault="001121DD" w:rsidP="00C96134">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Chapter 4: </w:t>
      </w:r>
      <w:r w:rsidR="00643684" w:rsidRPr="00643684">
        <w:rPr>
          <w:rFonts w:ascii="Times New Roman" w:hAnsi="Times New Roman" w:cs="Times New Roman"/>
          <w:sz w:val="24"/>
          <w:szCs w:val="24"/>
        </w:rPr>
        <w:t>Representation, Modeling, and Featurization of Chemical Compounds</w:t>
      </w:r>
      <w:r w:rsidR="00D646D2">
        <w:rPr>
          <w:rFonts w:ascii="Times New Roman" w:hAnsi="Times New Roman" w:cs="Times New Roman"/>
          <w:sz w:val="24"/>
          <w:szCs w:val="24"/>
        </w:rPr>
        <w:tab/>
      </w:r>
      <w:r w:rsidR="00096538">
        <w:rPr>
          <w:rFonts w:ascii="Times New Roman" w:hAnsi="Times New Roman" w:cs="Times New Roman"/>
          <w:sz w:val="24"/>
          <w:szCs w:val="24"/>
        </w:rPr>
        <w:t>3</w:t>
      </w:r>
      <w:r w:rsidR="00EA2426">
        <w:rPr>
          <w:rFonts w:ascii="Times New Roman" w:hAnsi="Times New Roman" w:cs="Times New Roman"/>
          <w:sz w:val="24"/>
          <w:szCs w:val="24"/>
        </w:rPr>
        <w:t>8</w:t>
      </w:r>
    </w:p>
    <w:p w14:paraId="3A6BA624" w14:textId="324B6B98" w:rsidR="00D646D2" w:rsidRDefault="00C74D52" w:rsidP="00E209F8">
      <w:pPr>
        <w:tabs>
          <w:tab w:val="left" w:leader="dot" w:pos="8280"/>
        </w:tabs>
        <w:spacing w:after="0" w:line="480" w:lineRule="auto"/>
        <w:ind w:firstLine="360"/>
        <w:rPr>
          <w:rFonts w:ascii="Times New Roman" w:hAnsi="Times New Roman" w:cs="Times New Roman"/>
          <w:sz w:val="24"/>
          <w:szCs w:val="24"/>
        </w:rPr>
      </w:pPr>
      <w:r w:rsidRPr="00C74D52">
        <w:rPr>
          <w:rFonts w:ascii="Times New Roman" w:hAnsi="Times New Roman" w:cs="Times New Roman"/>
          <w:sz w:val="24"/>
          <w:szCs w:val="24"/>
        </w:rPr>
        <w:t>Simplified Molecular-Input Line-Entry System (SMILES)</w:t>
      </w:r>
      <w:r w:rsidR="00D646D2">
        <w:rPr>
          <w:rFonts w:ascii="Times New Roman" w:hAnsi="Times New Roman" w:cs="Times New Roman"/>
          <w:sz w:val="24"/>
          <w:szCs w:val="24"/>
        </w:rPr>
        <w:tab/>
      </w:r>
      <w:r w:rsidR="00356336">
        <w:rPr>
          <w:rFonts w:ascii="Times New Roman" w:hAnsi="Times New Roman" w:cs="Times New Roman"/>
          <w:sz w:val="24"/>
          <w:szCs w:val="24"/>
        </w:rPr>
        <w:t>3</w:t>
      </w:r>
      <w:r w:rsidR="004531F8">
        <w:rPr>
          <w:rFonts w:ascii="Times New Roman" w:hAnsi="Times New Roman" w:cs="Times New Roman"/>
          <w:sz w:val="24"/>
          <w:szCs w:val="24"/>
        </w:rPr>
        <w:t>9</w:t>
      </w:r>
    </w:p>
    <w:p w14:paraId="21C8CE97" w14:textId="3D9319DC" w:rsidR="00E209F8" w:rsidRDefault="00E209F8" w:rsidP="00E209F8">
      <w:pPr>
        <w:tabs>
          <w:tab w:val="left" w:leader="dot" w:pos="8280"/>
        </w:tabs>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Molecular Fingerprints</w:t>
      </w:r>
      <w:r>
        <w:rPr>
          <w:rFonts w:ascii="Times New Roman" w:hAnsi="Times New Roman" w:cs="Times New Roman"/>
          <w:sz w:val="24"/>
          <w:szCs w:val="24"/>
        </w:rPr>
        <w:tab/>
      </w:r>
      <w:r w:rsidR="00C74D52">
        <w:rPr>
          <w:rFonts w:ascii="Times New Roman" w:hAnsi="Times New Roman" w:cs="Times New Roman"/>
          <w:sz w:val="24"/>
          <w:szCs w:val="24"/>
        </w:rPr>
        <w:t>4</w:t>
      </w:r>
      <w:r w:rsidR="004531F8">
        <w:rPr>
          <w:rFonts w:ascii="Times New Roman" w:hAnsi="Times New Roman" w:cs="Times New Roman"/>
          <w:sz w:val="24"/>
          <w:szCs w:val="24"/>
        </w:rPr>
        <w:t>1</w:t>
      </w:r>
    </w:p>
    <w:p w14:paraId="2F4C5357" w14:textId="5FC8C405" w:rsidR="003433D8" w:rsidRDefault="003433D8" w:rsidP="003433D8">
      <w:pPr>
        <w:tabs>
          <w:tab w:val="left" w:leader="dot" w:pos="8280"/>
        </w:tabs>
        <w:spacing w:after="0" w:line="480" w:lineRule="auto"/>
        <w:ind w:firstLine="360"/>
        <w:rPr>
          <w:rFonts w:ascii="Times New Roman" w:hAnsi="Times New Roman" w:cs="Times New Roman"/>
          <w:sz w:val="24"/>
          <w:szCs w:val="24"/>
        </w:rPr>
      </w:pPr>
      <w:r w:rsidRPr="003433D8">
        <w:rPr>
          <w:rFonts w:ascii="Times New Roman" w:hAnsi="Times New Roman" w:cs="Times New Roman"/>
          <w:sz w:val="24"/>
          <w:szCs w:val="24"/>
        </w:rPr>
        <w:t xml:space="preserve">Molecular </w:t>
      </w:r>
      <w:r w:rsidR="0022420D" w:rsidRPr="0022420D">
        <w:rPr>
          <w:rFonts w:ascii="Times New Roman" w:hAnsi="Times New Roman" w:cs="Times New Roman"/>
          <w:sz w:val="24"/>
          <w:szCs w:val="24"/>
        </w:rPr>
        <w:t>Descriptors</w:t>
      </w:r>
      <w:r w:rsidRPr="003433D8">
        <w:rPr>
          <w:rFonts w:ascii="Times New Roman" w:hAnsi="Times New Roman" w:cs="Times New Roman"/>
          <w:sz w:val="24"/>
          <w:szCs w:val="24"/>
        </w:rPr>
        <w:tab/>
      </w:r>
      <w:r w:rsidR="00C74D52">
        <w:rPr>
          <w:rFonts w:ascii="Times New Roman" w:hAnsi="Times New Roman" w:cs="Times New Roman"/>
          <w:sz w:val="24"/>
          <w:szCs w:val="24"/>
        </w:rPr>
        <w:t>4</w:t>
      </w:r>
      <w:r w:rsidR="004531F8">
        <w:rPr>
          <w:rFonts w:ascii="Times New Roman" w:hAnsi="Times New Roman" w:cs="Times New Roman"/>
          <w:sz w:val="24"/>
          <w:szCs w:val="24"/>
        </w:rPr>
        <w:t>3</w:t>
      </w:r>
    </w:p>
    <w:p w14:paraId="79E157F1" w14:textId="204A335D" w:rsidR="00C74D52" w:rsidRDefault="00C74D52" w:rsidP="003433D8">
      <w:pPr>
        <w:tabs>
          <w:tab w:val="left" w:leader="dot" w:pos="8280"/>
        </w:tabs>
        <w:spacing w:after="0" w:line="480" w:lineRule="auto"/>
        <w:ind w:firstLine="360"/>
        <w:rPr>
          <w:rFonts w:ascii="Times New Roman" w:hAnsi="Times New Roman" w:cs="Times New Roman"/>
          <w:sz w:val="24"/>
          <w:szCs w:val="24"/>
        </w:rPr>
      </w:pPr>
      <w:r w:rsidRPr="00C74D52">
        <w:rPr>
          <w:rFonts w:ascii="Times New Roman" w:hAnsi="Times New Roman" w:cs="Times New Roman"/>
          <w:sz w:val="24"/>
          <w:szCs w:val="24"/>
        </w:rPr>
        <w:t>Numeric Featurization</w:t>
      </w:r>
      <w:r>
        <w:rPr>
          <w:rFonts w:ascii="Times New Roman" w:hAnsi="Times New Roman" w:cs="Times New Roman"/>
          <w:sz w:val="24"/>
          <w:szCs w:val="24"/>
        </w:rPr>
        <w:tab/>
        <w:t>4</w:t>
      </w:r>
      <w:r w:rsidR="004531F8">
        <w:rPr>
          <w:rFonts w:ascii="Times New Roman" w:hAnsi="Times New Roman" w:cs="Times New Roman"/>
          <w:sz w:val="24"/>
          <w:szCs w:val="24"/>
        </w:rPr>
        <w:t>4</w:t>
      </w:r>
    </w:p>
    <w:p w14:paraId="6D26315D" w14:textId="1B7C88DC" w:rsidR="00C96134" w:rsidRDefault="00C96134" w:rsidP="00C96134">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Chapter </w:t>
      </w:r>
      <w:r w:rsidR="001121DD">
        <w:rPr>
          <w:rFonts w:ascii="Times New Roman" w:hAnsi="Times New Roman" w:cs="Times New Roman"/>
          <w:sz w:val="24"/>
          <w:szCs w:val="24"/>
        </w:rPr>
        <w:t>5</w:t>
      </w:r>
      <w:r>
        <w:rPr>
          <w:rFonts w:ascii="Times New Roman" w:hAnsi="Times New Roman" w:cs="Times New Roman"/>
          <w:sz w:val="24"/>
          <w:szCs w:val="24"/>
        </w:rPr>
        <w:t xml:space="preserve">: </w:t>
      </w:r>
      <w:r w:rsidR="00A75E6B" w:rsidRPr="00A75E6B">
        <w:rPr>
          <w:rFonts w:ascii="Times New Roman" w:hAnsi="Times New Roman" w:cs="Times New Roman"/>
          <w:sz w:val="24"/>
          <w:szCs w:val="24"/>
        </w:rPr>
        <w:t>Cytochrome P450 3A4 Inhibitor Modeling</w:t>
      </w:r>
      <w:r>
        <w:rPr>
          <w:rFonts w:ascii="Times New Roman" w:hAnsi="Times New Roman" w:cs="Times New Roman"/>
          <w:sz w:val="24"/>
          <w:szCs w:val="24"/>
        </w:rPr>
        <w:tab/>
      </w:r>
      <w:r w:rsidR="005D0EF4">
        <w:rPr>
          <w:rFonts w:ascii="Times New Roman" w:hAnsi="Times New Roman" w:cs="Times New Roman"/>
          <w:sz w:val="24"/>
          <w:szCs w:val="24"/>
        </w:rPr>
        <w:t>4</w:t>
      </w:r>
      <w:r w:rsidR="004531F8">
        <w:rPr>
          <w:rFonts w:ascii="Times New Roman" w:hAnsi="Times New Roman" w:cs="Times New Roman"/>
          <w:sz w:val="24"/>
          <w:szCs w:val="24"/>
        </w:rPr>
        <w:t>6</w:t>
      </w:r>
    </w:p>
    <w:p w14:paraId="4EC042F9" w14:textId="7D0C3D8D" w:rsidR="004975C6" w:rsidRDefault="007E1EC1" w:rsidP="004975C6">
      <w:pPr>
        <w:tabs>
          <w:tab w:val="left" w:leader="dot" w:pos="8280"/>
        </w:tabs>
        <w:spacing w:after="0" w:line="480" w:lineRule="auto"/>
        <w:ind w:firstLine="360"/>
        <w:rPr>
          <w:rFonts w:ascii="Times New Roman" w:hAnsi="Times New Roman" w:cs="Times New Roman"/>
          <w:sz w:val="24"/>
          <w:szCs w:val="24"/>
        </w:rPr>
      </w:pPr>
      <w:r w:rsidRPr="007E1EC1">
        <w:rPr>
          <w:rFonts w:ascii="Times New Roman" w:hAnsi="Times New Roman" w:cs="Times New Roman"/>
          <w:sz w:val="24"/>
          <w:szCs w:val="24"/>
        </w:rPr>
        <w:t>Dataset Curation</w:t>
      </w:r>
      <w:r w:rsidR="00C26BA7">
        <w:rPr>
          <w:rFonts w:ascii="Times New Roman" w:hAnsi="Times New Roman" w:cs="Times New Roman"/>
          <w:sz w:val="24"/>
          <w:szCs w:val="24"/>
        </w:rPr>
        <w:tab/>
      </w:r>
      <w:r>
        <w:rPr>
          <w:rFonts w:ascii="Times New Roman" w:hAnsi="Times New Roman" w:cs="Times New Roman"/>
          <w:sz w:val="24"/>
          <w:szCs w:val="24"/>
        </w:rPr>
        <w:t>4</w:t>
      </w:r>
      <w:r w:rsidR="004C0842">
        <w:rPr>
          <w:rFonts w:ascii="Times New Roman" w:hAnsi="Times New Roman" w:cs="Times New Roman"/>
          <w:sz w:val="24"/>
          <w:szCs w:val="24"/>
        </w:rPr>
        <w:t>7</w:t>
      </w:r>
    </w:p>
    <w:p w14:paraId="511BF4BF" w14:textId="3AC23166" w:rsidR="00C96134" w:rsidRDefault="007E1EC1" w:rsidP="004975C6">
      <w:pPr>
        <w:tabs>
          <w:tab w:val="left" w:leader="dot" w:pos="8280"/>
        </w:tabs>
        <w:spacing w:after="0" w:line="480" w:lineRule="auto"/>
        <w:ind w:firstLine="360"/>
        <w:rPr>
          <w:rFonts w:ascii="Times New Roman" w:hAnsi="Times New Roman" w:cs="Times New Roman"/>
          <w:sz w:val="24"/>
          <w:szCs w:val="24"/>
        </w:rPr>
      </w:pPr>
      <w:r w:rsidRPr="007E1EC1">
        <w:rPr>
          <w:rFonts w:ascii="Times New Roman" w:hAnsi="Times New Roman" w:cs="Times New Roman"/>
          <w:sz w:val="24"/>
          <w:szCs w:val="24"/>
        </w:rPr>
        <w:t>Inhibitor Models</w:t>
      </w:r>
      <w:r w:rsidR="004975C6">
        <w:rPr>
          <w:rFonts w:ascii="Times New Roman" w:hAnsi="Times New Roman" w:cs="Times New Roman"/>
          <w:sz w:val="24"/>
          <w:szCs w:val="24"/>
        </w:rPr>
        <w:tab/>
      </w:r>
      <w:r w:rsidR="004C0842">
        <w:rPr>
          <w:rFonts w:ascii="Times New Roman" w:hAnsi="Times New Roman" w:cs="Times New Roman"/>
          <w:sz w:val="24"/>
          <w:szCs w:val="24"/>
        </w:rPr>
        <w:t>49</w:t>
      </w:r>
    </w:p>
    <w:p w14:paraId="1BDF19BE" w14:textId="710D8887" w:rsidR="004975C6" w:rsidRDefault="004975C6" w:rsidP="004975C6">
      <w:pPr>
        <w:tabs>
          <w:tab w:val="left" w:leader="dot" w:pos="828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Model </w:t>
      </w:r>
      <w:r w:rsidR="0038069A">
        <w:rPr>
          <w:rFonts w:ascii="Times New Roman" w:hAnsi="Times New Roman" w:cs="Times New Roman"/>
          <w:sz w:val="24"/>
          <w:szCs w:val="24"/>
        </w:rPr>
        <w:t>C</w:t>
      </w:r>
      <w:r>
        <w:rPr>
          <w:rFonts w:ascii="Times New Roman" w:hAnsi="Times New Roman" w:cs="Times New Roman"/>
          <w:sz w:val="24"/>
          <w:szCs w:val="24"/>
        </w:rPr>
        <w:t>reation</w:t>
      </w:r>
      <w:r>
        <w:rPr>
          <w:rFonts w:ascii="Times New Roman" w:hAnsi="Times New Roman" w:cs="Times New Roman"/>
          <w:sz w:val="24"/>
          <w:szCs w:val="24"/>
        </w:rPr>
        <w:tab/>
      </w:r>
      <w:r w:rsidR="007E1EC1">
        <w:rPr>
          <w:rFonts w:ascii="Times New Roman" w:hAnsi="Times New Roman" w:cs="Times New Roman"/>
          <w:sz w:val="24"/>
          <w:szCs w:val="24"/>
        </w:rPr>
        <w:t>5</w:t>
      </w:r>
      <w:r w:rsidR="004C0842">
        <w:rPr>
          <w:rFonts w:ascii="Times New Roman" w:hAnsi="Times New Roman" w:cs="Times New Roman"/>
          <w:sz w:val="24"/>
          <w:szCs w:val="24"/>
        </w:rPr>
        <w:t>0</w:t>
      </w:r>
    </w:p>
    <w:p w14:paraId="10A214EA" w14:textId="4FD7E6CA" w:rsidR="004975C6" w:rsidRDefault="004975C6" w:rsidP="004975C6">
      <w:pPr>
        <w:tabs>
          <w:tab w:val="left" w:leader="dot" w:pos="828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Model </w:t>
      </w:r>
      <w:r w:rsidR="0038069A">
        <w:rPr>
          <w:rFonts w:ascii="Times New Roman" w:hAnsi="Times New Roman" w:cs="Times New Roman"/>
          <w:sz w:val="24"/>
          <w:szCs w:val="24"/>
        </w:rPr>
        <w:t>P</w:t>
      </w:r>
      <w:r>
        <w:rPr>
          <w:rFonts w:ascii="Times New Roman" w:hAnsi="Times New Roman" w:cs="Times New Roman"/>
          <w:sz w:val="24"/>
          <w:szCs w:val="24"/>
        </w:rPr>
        <w:t xml:space="preserve">erformance and </w:t>
      </w:r>
      <w:r w:rsidR="0038069A">
        <w:rPr>
          <w:rFonts w:ascii="Times New Roman" w:hAnsi="Times New Roman" w:cs="Times New Roman"/>
          <w:sz w:val="24"/>
          <w:szCs w:val="24"/>
        </w:rPr>
        <w:t>C</w:t>
      </w:r>
      <w:r>
        <w:rPr>
          <w:rFonts w:ascii="Times New Roman" w:hAnsi="Times New Roman" w:cs="Times New Roman"/>
          <w:sz w:val="24"/>
          <w:szCs w:val="24"/>
        </w:rPr>
        <w:t>omparisons</w:t>
      </w:r>
      <w:r>
        <w:rPr>
          <w:rFonts w:ascii="Times New Roman" w:hAnsi="Times New Roman" w:cs="Times New Roman"/>
          <w:sz w:val="24"/>
          <w:szCs w:val="24"/>
        </w:rPr>
        <w:tab/>
      </w:r>
      <w:r w:rsidR="006656BA">
        <w:rPr>
          <w:rFonts w:ascii="Times New Roman" w:hAnsi="Times New Roman" w:cs="Times New Roman"/>
          <w:sz w:val="24"/>
          <w:szCs w:val="24"/>
        </w:rPr>
        <w:t>5</w:t>
      </w:r>
      <w:r w:rsidR="008568FA">
        <w:rPr>
          <w:rFonts w:ascii="Times New Roman" w:hAnsi="Times New Roman" w:cs="Times New Roman"/>
          <w:sz w:val="24"/>
          <w:szCs w:val="24"/>
        </w:rPr>
        <w:t>1</w:t>
      </w:r>
    </w:p>
    <w:p w14:paraId="422BA1DF" w14:textId="23908859" w:rsidR="004975C6" w:rsidRDefault="004975C6" w:rsidP="004975C6">
      <w:pPr>
        <w:tabs>
          <w:tab w:val="left" w:leader="dot" w:pos="8280"/>
        </w:tabs>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Model Exploration</w:t>
      </w:r>
      <w:r>
        <w:rPr>
          <w:rFonts w:ascii="Times New Roman" w:hAnsi="Times New Roman" w:cs="Times New Roman"/>
          <w:sz w:val="24"/>
          <w:szCs w:val="24"/>
        </w:rPr>
        <w:tab/>
      </w:r>
      <w:r w:rsidR="006656BA">
        <w:rPr>
          <w:rFonts w:ascii="Times New Roman" w:hAnsi="Times New Roman" w:cs="Times New Roman"/>
          <w:sz w:val="24"/>
          <w:szCs w:val="24"/>
        </w:rPr>
        <w:t>5</w:t>
      </w:r>
      <w:r w:rsidR="008568FA">
        <w:rPr>
          <w:rFonts w:ascii="Times New Roman" w:hAnsi="Times New Roman" w:cs="Times New Roman"/>
          <w:sz w:val="24"/>
          <w:szCs w:val="24"/>
        </w:rPr>
        <w:t>3</w:t>
      </w:r>
    </w:p>
    <w:p w14:paraId="11F3EA2B" w14:textId="35738BA6" w:rsidR="00E12AD2" w:rsidRDefault="00E12AD2" w:rsidP="004975C6">
      <w:pPr>
        <w:tabs>
          <w:tab w:val="left" w:leader="dot" w:pos="8280"/>
        </w:tabs>
        <w:spacing w:after="0" w:line="480" w:lineRule="auto"/>
        <w:ind w:firstLine="360"/>
        <w:rPr>
          <w:rFonts w:ascii="Times New Roman" w:hAnsi="Times New Roman" w:cs="Times New Roman"/>
          <w:sz w:val="24"/>
          <w:szCs w:val="24"/>
        </w:rPr>
      </w:pPr>
      <w:r w:rsidRPr="00E12AD2">
        <w:rPr>
          <w:rFonts w:ascii="Times New Roman" w:hAnsi="Times New Roman" w:cs="Times New Roman"/>
          <w:sz w:val="24"/>
          <w:szCs w:val="24"/>
        </w:rPr>
        <w:t>Novel Machine Learning Approaches</w:t>
      </w:r>
      <w:r>
        <w:rPr>
          <w:rFonts w:ascii="Times New Roman" w:hAnsi="Times New Roman" w:cs="Times New Roman"/>
          <w:sz w:val="24"/>
          <w:szCs w:val="24"/>
        </w:rPr>
        <w:tab/>
        <w:t>55</w:t>
      </w:r>
    </w:p>
    <w:p w14:paraId="2CC12643" w14:textId="54A2FCF5" w:rsidR="00E12AD2" w:rsidRDefault="00E12AD2" w:rsidP="00E12AD2">
      <w:pPr>
        <w:tabs>
          <w:tab w:val="left" w:leader="dot" w:pos="8280"/>
        </w:tabs>
        <w:spacing w:after="0" w:line="480" w:lineRule="auto"/>
        <w:ind w:left="360" w:firstLine="360"/>
        <w:rPr>
          <w:rFonts w:ascii="Times New Roman" w:hAnsi="Times New Roman" w:cs="Times New Roman"/>
          <w:sz w:val="24"/>
          <w:szCs w:val="24"/>
        </w:rPr>
      </w:pPr>
      <w:r w:rsidRPr="00E12AD2">
        <w:rPr>
          <w:rFonts w:ascii="Times New Roman" w:hAnsi="Times New Roman" w:cs="Times New Roman"/>
          <w:sz w:val="24"/>
          <w:szCs w:val="24"/>
        </w:rPr>
        <w:t>SMILE</w:t>
      </w:r>
      <w:r w:rsidR="003121F8">
        <w:rPr>
          <w:rFonts w:ascii="Times New Roman" w:hAnsi="Times New Roman" w:cs="Times New Roman"/>
          <w:sz w:val="24"/>
          <w:szCs w:val="24"/>
        </w:rPr>
        <w:t>S</w:t>
      </w:r>
      <w:r w:rsidRPr="00E12AD2">
        <w:rPr>
          <w:rFonts w:ascii="Times New Roman" w:hAnsi="Times New Roman" w:cs="Times New Roman"/>
          <w:sz w:val="24"/>
          <w:szCs w:val="24"/>
        </w:rPr>
        <w:t xml:space="preserve"> </w:t>
      </w:r>
      <w:r w:rsidR="0038069A">
        <w:rPr>
          <w:rFonts w:ascii="Times New Roman" w:hAnsi="Times New Roman" w:cs="Times New Roman"/>
          <w:sz w:val="24"/>
          <w:szCs w:val="24"/>
        </w:rPr>
        <w:t>S</w:t>
      </w:r>
      <w:r w:rsidRPr="00E12AD2">
        <w:rPr>
          <w:rFonts w:ascii="Times New Roman" w:hAnsi="Times New Roman" w:cs="Times New Roman"/>
          <w:sz w:val="24"/>
          <w:szCs w:val="24"/>
        </w:rPr>
        <w:t xml:space="preserve">tring </w:t>
      </w:r>
      <w:r w:rsidR="0038069A">
        <w:rPr>
          <w:rFonts w:ascii="Times New Roman" w:hAnsi="Times New Roman" w:cs="Times New Roman"/>
          <w:sz w:val="24"/>
          <w:szCs w:val="24"/>
        </w:rPr>
        <w:t>A</w:t>
      </w:r>
      <w:r w:rsidRPr="00E12AD2">
        <w:rPr>
          <w:rFonts w:ascii="Times New Roman" w:hAnsi="Times New Roman" w:cs="Times New Roman"/>
          <w:sz w:val="24"/>
          <w:szCs w:val="24"/>
        </w:rPr>
        <w:t>uto-</w:t>
      </w:r>
      <w:r w:rsidR="0038069A">
        <w:rPr>
          <w:rFonts w:ascii="Times New Roman" w:hAnsi="Times New Roman" w:cs="Times New Roman"/>
          <w:sz w:val="24"/>
          <w:szCs w:val="24"/>
        </w:rPr>
        <w:t>E</w:t>
      </w:r>
      <w:r w:rsidRPr="00E12AD2">
        <w:rPr>
          <w:rFonts w:ascii="Times New Roman" w:hAnsi="Times New Roman" w:cs="Times New Roman"/>
          <w:sz w:val="24"/>
          <w:szCs w:val="24"/>
        </w:rPr>
        <w:t>xtraction</w:t>
      </w:r>
      <w:r>
        <w:rPr>
          <w:rFonts w:ascii="Times New Roman" w:hAnsi="Times New Roman" w:cs="Times New Roman"/>
          <w:sz w:val="24"/>
          <w:szCs w:val="24"/>
        </w:rPr>
        <w:tab/>
        <w:t>57</w:t>
      </w:r>
    </w:p>
    <w:p w14:paraId="55D2803B" w14:textId="76214C34" w:rsidR="00F5469D" w:rsidRDefault="00F5469D" w:rsidP="00F5469D">
      <w:pPr>
        <w:tabs>
          <w:tab w:val="left" w:leader="dot" w:pos="8280"/>
        </w:tabs>
        <w:spacing w:after="0" w:line="480" w:lineRule="auto"/>
        <w:ind w:left="360" w:firstLine="360"/>
        <w:rPr>
          <w:rFonts w:ascii="Times New Roman" w:hAnsi="Times New Roman" w:cs="Times New Roman"/>
          <w:sz w:val="24"/>
          <w:szCs w:val="24"/>
        </w:rPr>
      </w:pPr>
      <w:r w:rsidRPr="00F5469D">
        <w:rPr>
          <w:rFonts w:ascii="Times New Roman" w:hAnsi="Times New Roman" w:cs="Times New Roman"/>
          <w:sz w:val="24"/>
          <w:szCs w:val="24"/>
        </w:rPr>
        <w:t xml:space="preserve">2D </w:t>
      </w:r>
      <w:r w:rsidR="0038069A">
        <w:rPr>
          <w:rFonts w:ascii="Times New Roman" w:hAnsi="Times New Roman" w:cs="Times New Roman"/>
          <w:sz w:val="24"/>
          <w:szCs w:val="24"/>
        </w:rPr>
        <w:t>S</w:t>
      </w:r>
      <w:r w:rsidRPr="00F5469D">
        <w:rPr>
          <w:rFonts w:ascii="Times New Roman" w:hAnsi="Times New Roman" w:cs="Times New Roman"/>
          <w:sz w:val="24"/>
          <w:szCs w:val="24"/>
        </w:rPr>
        <w:t xml:space="preserve">tructure </w:t>
      </w:r>
      <w:r w:rsidR="0038069A">
        <w:rPr>
          <w:rFonts w:ascii="Times New Roman" w:hAnsi="Times New Roman" w:cs="Times New Roman"/>
          <w:sz w:val="24"/>
          <w:szCs w:val="24"/>
        </w:rPr>
        <w:t>A</w:t>
      </w:r>
      <w:r w:rsidRPr="00F5469D">
        <w:rPr>
          <w:rFonts w:ascii="Times New Roman" w:hAnsi="Times New Roman" w:cs="Times New Roman"/>
          <w:sz w:val="24"/>
          <w:szCs w:val="24"/>
        </w:rPr>
        <w:t>uto-</w:t>
      </w:r>
      <w:r w:rsidR="0038069A">
        <w:rPr>
          <w:rFonts w:ascii="Times New Roman" w:hAnsi="Times New Roman" w:cs="Times New Roman"/>
          <w:sz w:val="24"/>
          <w:szCs w:val="24"/>
        </w:rPr>
        <w:t>E</w:t>
      </w:r>
      <w:r w:rsidRPr="00F5469D">
        <w:rPr>
          <w:rFonts w:ascii="Times New Roman" w:hAnsi="Times New Roman" w:cs="Times New Roman"/>
          <w:sz w:val="24"/>
          <w:szCs w:val="24"/>
        </w:rPr>
        <w:t>xtraction</w:t>
      </w:r>
      <w:r>
        <w:rPr>
          <w:rFonts w:ascii="Times New Roman" w:hAnsi="Times New Roman" w:cs="Times New Roman"/>
          <w:sz w:val="24"/>
          <w:szCs w:val="24"/>
        </w:rPr>
        <w:tab/>
      </w:r>
      <w:r w:rsidR="00033CD9">
        <w:rPr>
          <w:rFonts w:ascii="Times New Roman" w:hAnsi="Times New Roman" w:cs="Times New Roman"/>
          <w:sz w:val="24"/>
          <w:szCs w:val="24"/>
        </w:rPr>
        <w:t>6</w:t>
      </w:r>
      <w:r w:rsidR="003121F8">
        <w:rPr>
          <w:rFonts w:ascii="Times New Roman" w:hAnsi="Times New Roman" w:cs="Times New Roman"/>
          <w:sz w:val="24"/>
          <w:szCs w:val="24"/>
        </w:rPr>
        <w:t>1</w:t>
      </w:r>
    </w:p>
    <w:p w14:paraId="5160FC70" w14:textId="0489B8EA" w:rsidR="00F5469D" w:rsidRDefault="00F5469D" w:rsidP="00F5469D">
      <w:pPr>
        <w:tabs>
          <w:tab w:val="left" w:leader="dot" w:pos="8280"/>
        </w:tabs>
        <w:spacing w:after="0" w:line="480" w:lineRule="auto"/>
        <w:ind w:firstLine="360"/>
        <w:rPr>
          <w:rFonts w:ascii="Times New Roman" w:hAnsi="Times New Roman" w:cs="Times New Roman"/>
          <w:sz w:val="24"/>
          <w:szCs w:val="24"/>
        </w:rPr>
      </w:pPr>
      <w:r w:rsidRPr="00F5469D">
        <w:rPr>
          <w:rFonts w:ascii="Times New Roman" w:hAnsi="Times New Roman" w:cs="Times New Roman"/>
          <w:sz w:val="24"/>
          <w:szCs w:val="24"/>
        </w:rPr>
        <w:t>Validation on Known CYP3A4 Inhibitors</w:t>
      </w:r>
      <w:r>
        <w:rPr>
          <w:rFonts w:ascii="Times New Roman" w:hAnsi="Times New Roman" w:cs="Times New Roman"/>
          <w:sz w:val="24"/>
          <w:szCs w:val="24"/>
        </w:rPr>
        <w:tab/>
        <w:t>6</w:t>
      </w:r>
      <w:r w:rsidR="003121F8">
        <w:rPr>
          <w:rFonts w:ascii="Times New Roman" w:hAnsi="Times New Roman" w:cs="Times New Roman"/>
          <w:sz w:val="24"/>
          <w:szCs w:val="24"/>
        </w:rPr>
        <w:t>4</w:t>
      </w:r>
    </w:p>
    <w:p w14:paraId="215AF92D" w14:textId="185272F1" w:rsidR="00F67F22" w:rsidRPr="00F67F22" w:rsidRDefault="00F67F22" w:rsidP="00F67F22">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 (Continued)</w:t>
      </w:r>
    </w:p>
    <w:p w14:paraId="4F762A8C" w14:textId="15B3253A" w:rsidR="005963A3" w:rsidRDefault="00B17EC6" w:rsidP="005963A3">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Chapter </w:t>
      </w:r>
      <w:r w:rsidR="00876B4E">
        <w:rPr>
          <w:rFonts w:ascii="Times New Roman" w:hAnsi="Times New Roman" w:cs="Times New Roman"/>
          <w:sz w:val="24"/>
          <w:szCs w:val="24"/>
        </w:rPr>
        <w:t>6</w:t>
      </w:r>
      <w:r>
        <w:rPr>
          <w:rFonts w:ascii="Times New Roman" w:hAnsi="Times New Roman" w:cs="Times New Roman"/>
          <w:sz w:val="24"/>
          <w:szCs w:val="24"/>
        </w:rPr>
        <w:t xml:space="preserve">: </w:t>
      </w:r>
      <w:r w:rsidR="00B54C35" w:rsidRPr="00B54C35">
        <w:rPr>
          <w:rFonts w:ascii="Times New Roman" w:hAnsi="Times New Roman" w:cs="Times New Roman"/>
          <w:sz w:val="24"/>
          <w:szCs w:val="24"/>
        </w:rPr>
        <w:t>Conclusions and Future Opportunities</w:t>
      </w:r>
      <w:r w:rsidR="00B54C35">
        <w:rPr>
          <w:rFonts w:ascii="Times New Roman" w:hAnsi="Times New Roman" w:cs="Times New Roman"/>
          <w:sz w:val="24"/>
          <w:szCs w:val="24"/>
        </w:rPr>
        <w:tab/>
      </w:r>
      <w:r w:rsidR="005963A3">
        <w:rPr>
          <w:rFonts w:ascii="Times New Roman" w:hAnsi="Times New Roman" w:cs="Times New Roman"/>
          <w:sz w:val="24"/>
          <w:szCs w:val="24"/>
        </w:rPr>
        <w:t>6</w:t>
      </w:r>
      <w:r w:rsidR="00974C08">
        <w:rPr>
          <w:rFonts w:ascii="Times New Roman" w:hAnsi="Times New Roman" w:cs="Times New Roman"/>
          <w:sz w:val="24"/>
          <w:szCs w:val="24"/>
        </w:rPr>
        <w:t>9</w:t>
      </w:r>
    </w:p>
    <w:p w14:paraId="6D60EF3C" w14:textId="3F543585" w:rsidR="00BD3B82" w:rsidRDefault="00BD3B82" w:rsidP="00423230">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sidR="003319A9">
        <w:rPr>
          <w:rFonts w:ascii="Times New Roman" w:hAnsi="Times New Roman" w:cs="Times New Roman"/>
          <w:sz w:val="24"/>
          <w:szCs w:val="24"/>
        </w:rPr>
        <w:t>7</w:t>
      </w:r>
      <w:r w:rsidR="00974C08">
        <w:rPr>
          <w:rFonts w:ascii="Times New Roman" w:hAnsi="Times New Roman" w:cs="Times New Roman"/>
          <w:sz w:val="24"/>
          <w:szCs w:val="24"/>
        </w:rPr>
        <w:t>2</w:t>
      </w:r>
    </w:p>
    <w:p w14:paraId="45188939" w14:textId="34205613" w:rsidR="00E339F7" w:rsidRDefault="00E339F7" w:rsidP="00423230">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Appendix A: </w:t>
      </w:r>
      <w:r w:rsidR="00170814">
        <w:rPr>
          <w:rFonts w:ascii="Times New Roman" w:hAnsi="Times New Roman" w:cs="Times New Roman"/>
          <w:sz w:val="24"/>
          <w:szCs w:val="24"/>
        </w:rPr>
        <w:t>Scripts</w:t>
      </w:r>
      <w:r w:rsidR="006950F2">
        <w:rPr>
          <w:rFonts w:ascii="Times New Roman" w:hAnsi="Times New Roman" w:cs="Times New Roman"/>
          <w:sz w:val="24"/>
          <w:szCs w:val="24"/>
        </w:rPr>
        <w:tab/>
      </w:r>
      <w:r w:rsidR="003319A9">
        <w:rPr>
          <w:rFonts w:ascii="Times New Roman" w:hAnsi="Times New Roman" w:cs="Times New Roman"/>
          <w:sz w:val="24"/>
          <w:szCs w:val="24"/>
        </w:rPr>
        <w:t>8</w:t>
      </w:r>
      <w:r w:rsidR="007D1CDE">
        <w:rPr>
          <w:rFonts w:ascii="Times New Roman" w:hAnsi="Times New Roman" w:cs="Times New Roman"/>
          <w:sz w:val="24"/>
          <w:szCs w:val="24"/>
        </w:rPr>
        <w:t>0</w:t>
      </w:r>
    </w:p>
    <w:p w14:paraId="58630AD8" w14:textId="3AD9FE51" w:rsidR="00AA1035" w:rsidRDefault="00AA1035" w:rsidP="00423230">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Appendix B: </w:t>
      </w:r>
      <w:r w:rsidR="00170814">
        <w:rPr>
          <w:rFonts w:ascii="Times New Roman" w:hAnsi="Times New Roman" w:cs="Times New Roman"/>
          <w:sz w:val="24"/>
          <w:szCs w:val="24"/>
        </w:rPr>
        <w:t>Data Retrieval</w:t>
      </w:r>
      <w:r>
        <w:rPr>
          <w:rFonts w:ascii="Times New Roman" w:hAnsi="Times New Roman" w:cs="Times New Roman"/>
          <w:sz w:val="24"/>
          <w:szCs w:val="24"/>
        </w:rPr>
        <w:tab/>
      </w:r>
      <w:r w:rsidR="003319A9">
        <w:rPr>
          <w:rFonts w:ascii="Times New Roman" w:hAnsi="Times New Roman" w:cs="Times New Roman"/>
          <w:sz w:val="24"/>
          <w:szCs w:val="24"/>
        </w:rPr>
        <w:t>8</w:t>
      </w:r>
      <w:r w:rsidR="007D1CDE">
        <w:rPr>
          <w:rFonts w:ascii="Times New Roman" w:hAnsi="Times New Roman" w:cs="Times New Roman"/>
          <w:sz w:val="24"/>
          <w:szCs w:val="24"/>
        </w:rPr>
        <w:t>6</w:t>
      </w:r>
    </w:p>
    <w:p w14:paraId="6008517F" w14:textId="506199A2" w:rsidR="00BE1CF4" w:rsidRDefault="00BE1CF4" w:rsidP="00423230">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Appendix C: Models</w:t>
      </w:r>
      <w:r>
        <w:rPr>
          <w:rFonts w:ascii="Times New Roman" w:hAnsi="Times New Roman" w:cs="Times New Roman"/>
          <w:sz w:val="24"/>
          <w:szCs w:val="24"/>
        </w:rPr>
        <w:tab/>
        <w:t>8</w:t>
      </w:r>
      <w:r w:rsidR="007D1CDE">
        <w:rPr>
          <w:rFonts w:ascii="Times New Roman" w:hAnsi="Times New Roman" w:cs="Times New Roman"/>
          <w:sz w:val="24"/>
          <w:szCs w:val="24"/>
        </w:rPr>
        <w:t>7</w:t>
      </w:r>
    </w:p>
    <w:p w14:paraId="5D28103A" w14:textId="4D250B86" w:rsidR="00BE1CF4" w:rsidRDefault="00BE1CF4" w:rsidP="00423230">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Appendix D: Exploration</w:t>
      </w:r>
      <w:r>
        <w:rPr>
          <w:rFonts w:ascii="Times New Roman" w:hAnsi="Times New Roman" w:cs="Times New Roman"/>
          <w:sz w:val="24"/>
          <w:szCs w:val="24"/>
        </w:rPr>
        <w:tab/>
        <w:t>9</w:t>
      </w:r>
      <w:r w:rsidR="007D1CDE">
        <w:rPr>
          <w:rFonts w:ascii="Times New Roman" w:hAnsi="Times New Roman" w:cs="Times New Roman"/>
          <w:sz w:val="24"/>
          <w:szCs w:val="24"/>
        </w:rPr>
        <w:t>2</w:t>
      </w:r>
    </w:p>
    <w:p w14:paraId="2BFCC27F" w14:textId="7891A524" w:rsidR="00BE1CF4" w:rsidRDefault="00BE1CF4" w:rsidP="00423230">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Appendix E: Test</w:t>
      </w:r>
      <w:r>
        <w:rPr>
          <w:rFonts w:ascii="Times New Roman" w:hAnsi="Times New Roman" w:cs="Times New Roman"/>
          <w:sz w:val="24"/>
          <w:szCs w:val="24"/>
        </w:rPr>
        <w:tab/>
      </w:r>
      <w:r w:rsidR="00DA39A6">
        <w:rPr>
          <w:rFonts w:ascii="Times New Roman" w:hAnsi="Times New Roman" w:cs="Times New Roman"/>
          <w:sz w:val="24"/>
          <w:szCs w:val="24"/>
        </w:rPr>
        <w:t>9</w:t>
      </w:r>
      <w:r w:rsidR="007D1CDE">
        <w:rPr>
          <w:rFonts w:ascii="Times New Roman" w:hAnsi="Times New Roman" w:cs="Times New Roman"/>
          <w:sz w:val="24"/>
          <w:szCs w:val="24"/>
        </w:rPr>
        <w:t>3</w:t>
      </w:r>
    </w:p>
    <w:p w14:paraId="713E8854" w14:textId="77777777" w:rsidR="00051488" w:rsidRDefault="00162B5C" w:rsidP="00BE419A">
      <w:pPr>
        <w:spacing w:line="480" w:lineRule="auto"/>
        <w:jc w:val="center"/>
        <w:rPr>
          <w:rFonts w:ascii="Times New Roman" w:hAnsi="Times New Roman" w:cs="Times New Roman"/>
          <w:b/>
          <w:sz w:val="24"/>
          <w:szCs w:val="24"/>
        </w:rPr>
      </w:pPr>
      <w:r>
        <w:rPr>
          <w:rFonts w:ascii="Times New Roman" w:hAnsi="Times New Roman" w:cs="Times New Roman"/>
          <w:sz w:val="24"/>
          <w:szCs w:val="24"/>
        </w:rPr>
        <w:br w:type="page"/>
      </w:r>
      <w:sdt>
        <w:sdtPr>
          <w:rPr>
            <w:rFonts w:ascii="Times New Roman" w:hAnsi="Times New Roman" w:cs="Times New Roman"/>
            <w:b/>
            <w:sz w:val="24"/>
            <w:szCs w:val="24"/>
          </w:rPr>
          <w:id w:val="578640623"/>
          <w:lock w:val="contentLocked"/>
          <w:placeholder>
            <w:docPart w:val="AAABCF1CFBF348E2B0CCBFE81648BA91"/>
          </w:placeholder>
        </w:sdtPr>
        <w:sdtEndPr/>
        <w:sdtContent>
          <w:r w:rsidR="00051488">
            <w:rPr>
              <w:rFonts w:ascii="Times New Roman" w:hAnsi="Times New Roman" w:cs="Times New Roman"/>
              <w:b/>
              <w:sz w:val="24"/>
              <w:szCs w:val="24"/>
            </w:rPr>
            <w:t>List of Figures</w:t>
          </w:r>
        </w:sdtContent>
      </w:sdt>
    </w:p>
    <w:p w14:paraId="0700F522" w14:textId="77777777" w:rsidR="00051488" w:rsidRDefault="005F0447" w:rsidP="00D047B0">
      <w:pPr>
        <w:tabs>
          <w:tab w:val="left" w:pos="8100"/>
          <w:tab w:val="right" w:pos="8640"/>
        </w:tabs>
        <w:spacing w:after="0" w:line="480" w:lineRule="auto"/>
        <w:rPr>
          <w:rFonts w:ascii="Times New Roman" w:hAnsi="Times New Roman" w:cs="Times New Roman"/>
          <w:sz w:val="24"/>
          <w:szCs w:val="24"/>
        </w:rPr>
      </w:pPr>
      <w:sdt>
        <w:sdtPr>
          <w:rPr>
            <w:rFonts w:ascii="Times New Roman" w:hAnsi="Times New Roman" w:cs="Times New Roman"/>
            <w:sz w:val="24"/>
            <w:szCs w:val="24"/>
          </w:rPr>
          <w:id w:val="-80066217"/>
          <w:lock w:val="contentLocked"/>
          <w:placeholder>
            <w:docPart w:val="867C305AF3194893B770427980056847"/>
          </w:placeholder>
          <w:showingPlcHdr/>
        </w:sdtPr>
        <w:sdtEndPr/>
        <w:sdtContent>
          <w:r w:rsidR="00051488">
            <w:rPr>
              <w:rFonts w:ascii="Times New Roman" w:hAnsi="Times New Roman" w:cs="Times New Roman"/>
              <w:sz w:val="24"/>
              <w:szCs w:val="24"/>
            </w:rPr>
            <w:t>Figure</w:t>
          </w:r>
        </w:sdtContent>
      </w:sdt>
      <w:r w:rsidR="00051488">
        <w:rPr>
          <w:rFonts w:ascii="Times New Roman" w:hAnsi="Times New Roman" w:cs="Times New Roman"/>
          <w:sz w:val="24"/>
          <w:szCs w:val="24"/>
        </w:rPr>
        <w:tab/>
      </w:r>
      <w:sdt>
        <w:sdtPr>
          <w:rPr>
            <w:rFonts w:ascii="Times New Roman" w:hAnsi="Times New Roman" w:cs="Times New Roman"/>
            <w:sz w:val="24"/>
            <w:szCs w:val="24"/>
          </w:rPr>
          <w:id w:val="442344187"/>
          <w:lock w:val="contentLocked"/>
          <w:placeholder>
            <w:docPart w:val="11A99931EACA44A5A7B675AE148955C8"/>
          </w:placeholder>
          <w:showingPlcHdr/>
        </w:sdtPr>
        <w:sdtEndPr/>
        <w:sdtContent>
          <w:r w:rsidR="00051488">
            <w:rPr>
              <w:rStyle w:val="PlaceholderText"/>
              <w:rFonts w:ascii="Times New Roman" w:hAnsi="Times New Roman" w:cs="Times New Roman"/>
              <w:color w:val="auto"/>
              <w:sz w:val="24"/>
              <w:szCs w:val="24"/>
            </w:rPr>
            <w:t>Page</w:t>
          </w:r>
        </w:sdtContent>
      </w:sdt>
    </w:p>
    <w:p w14:paraId="030D1025" w14:textId="2CCE9C94" w:rsidR="0039157B" w:rsidRDefault="0039157B"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The standard workflow within the </w:t>
      </w:r>
      <w:r w:rsidRPr="00BE3409">
        <w:rPr>
          <w:rFonts w:ascii="Times New Roman" w:hAnsi="Times New Roman" w:cs="Times New Roman"/>
          <w:sz w:val="24"/>
          <w:szCs w:val="24"/>
        </w:rPr>
        <w:t>drug development</w:t>
      </w:r>
      <w:r>
        <w:rPr>
          <w:rFonts w:ascii="Times New Roman" w:hAnsi="Times New Roman" w:cs="Times New Roman"/>
          <w:sz w:val="24"/>
          <w:szCs w:val="24"/>
        </w:rPr>
        <w:t xml:space="preserve"> pipeline</w:t>
      </w:r>
      <w:r>
        <w:rPr>
          <w:rFonts w:ascii="Times New Roman" w:hAnsi="Times New Roman" w:cs="Times New Roman"/>
          <w:sz w:val="24"/>
          <w:szCs w:val="24"/>
        </w:rPr>
        <w:tab/>
      </w:r>
      <w:r w:rsidR="001E0A13">
        <w:rPr>
          <w:rFonts w:ascii="Times New Roman" w:hAnsi="Times New Roman" w:cs="Times New Roman"/>
          <w:sz w:val="24"/>
          <w:szCs w:val="24"/>
        </w:rPr>
        <w:t>4</w:t>
      </w:r>
    </w:p>
    <w:p w14:paraId="0FA0ECE3" w14:textId="2038D4E6" w:rsidR="004F01C9" w:rsidRDefault="004F01C9"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4F01C9">
        <w:rPr>
          <w:rFonts w:ascii="Times New Roman" w:hAnsi="Times New Roman" w:cs="Times New Roman"/>
          <w:sz w:val="24"/>
          <w:szCs w:val="24"/>
        </w:rPr>
        <w:t>The possible outcomes for a binary classification prediction</w:t>
      </w:r>
      <w:r>
        <w:rPr>
          <w:rFonts w:ascii="Times New Roman" w:hAnsi="Times New Roman" w:cs="Times New Roman"/>
          <w:sz w:val="24"/>
          <w:szCs w:val="24"/>
        </w:rPr>
        <w:tab/>
      </w:r>
      <w:r w:rsidR="00F81F91">
        <w:rPr>
          <w:rFonts w:ascii="Times New Roman" w:hAnsi="Times New Roman" w:cs="Times New Roman"/>
          <w:sz w:val="24"/>
          <w:szCs w:val="24"/>
        </w:rPr>
        <w:t>21</w:t>
      </w:r>
    </w:p>
    <w:p w14:paraId="273119A2" w14:textId="27A1E61F" w:rsidR="0039157B" w:rsidRDefault="0039157B"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4F01C9">
        <w:rPr>
          <w:rFonts w:ascii="Times New Roman" w:hAnsi="Times New Roman" w:cs="Times New Roman"/>
          <w:sz w:val="24"/>
          <w:szCs w:val="24"/>
        </w:rPr>
        <w:t>3</w:t>
      </w:r>
      <w:r>
        <w:rPr>
          <w:rFonts w:ascii="Times New Roman" w:hAnsi="Times New Roman" w:cs="Times New Roman"/>
          <w:sz w:val="24"/>
          <w:szCs w:val="24"/>
        </w:rPr>
        <w:t>. Ligand-based modeling approaches</w:t>
      </w:r>
      <w:r>
        <w:rPr>
          <w:rFonts w:ascii="Times New Roman" w:hAnsi="Times New Roman" w:cs="Times New Roman"/>
          <w:sz w:val="24"/>
          <w:szCs w:val="24"/>
        </w:rPr>
        <w:tab/>
      </w:r>
      <w:r w:rsidR="001E0A13">
        <w:rPr>
          <w:rFonts w:ascii="Times New Roman" w:hAnsi="Times New Roman" w:cs="Times New Roman"/>
          <w:sz w:val="24"/>
          <w:szCs w:val="24"/>
        </w:rPr>
        <w:t>24</w:t>
      </w:r>
    </w:p>
    <w:p w14:paraId="21B12C8E" w14:textId="451533F1" w:rsidR="0039157B" w:rsidRDefault="0039157B"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4F01C9">
        <w:rPr>
          <w:rFonts w:ascii="Times New Roman" w:hAnsi="Times New Roman" w:cs="Times New Roman"/>
          <w:sz w:val="24"/>
          <w:szCs w:val="24"/>
        </w:rPr>
        <w:t>4</w:t>
      </w:r>
      <w:r>
        <w:rPr>
          <w:rFonts w:ascii="Times New Roman" w:hAnsi="Times New Roman" w:cs="Times New Roman"/>
          <w:sz w:val="24"/>
          <w:szCs w:val="24"/>
        </w:rPr>
        <w:t xml:space="preserve">. Human chromosome 7 with </w:t>
      </w:r>
      <w:r w:rsidRPr="003045F4">
        <w:rPr>
          <w:rFonts w:ascii="Times New Roman" w:hAnsi="Times New Roman" w:cs="Times New Roman"/>
          <w:sz w:val="24"/>
          <w:szCs w:val="24"/>
        </w:rPr>
        <w:t>cytogenetic bands</w:t>
      </w:r>
      <w:r>
        <w:rPr>
          <w:rFonts w:ascii="Times New Roman" w:hAnsi="Times New Roman" w:cs="Times New Roman"/>
          <w:sz w:val="24"/>
          <w:szCs w:val="24"/>
        </w:rPr>
        <w:t xml:space="preserve"> displayed</w:t>
      </w:r>
      <w:r>
        <w:rPr>
          <w:rFonts w:ascii="Times New Roman" w:hAnsi="Times New Roman" w:cs="Times New Roman"/>
          <w:sz w:val="24"/>
          <w:szCs w:val="24"/>
        </w:rPr>
        <w:tab/>
      </w:r>
      <w:r w:rsidR="001E0A13">
        <w:rPr>
          <w:rFonts w:ascii="Times New Roman" w:hAnsi="Times New Roman" w:cs="Times New Roman"/>
          <w:sz w:val="24"/>
          <w:szCs w:val="24"/>
        </w:rPr>
        <w:t>27</w:t>
      </w:r>
    </w:p>
    <w:p w14:paraId="2506FFC1" w14:textId="306304F1" w:rsidR="0039157B" w:rsidRDefault="0039157B"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4F01C9">
        <w:rPr>
          <w:rFonts w:ascii="Times New Roman" w:hAnsi="Times New Roman" w:cs="Times New Roman"/>
          <w:sz w:val="24"/>
          <w:szCs w:val="24"/>
        </w:rPr>
        <w:t>5</w:t>
      </w:r>
      <w:r>
        <w:rPr>
          <w:rFonts w:ascii="Times New Roman" w:hAnsi="Times New Roman" w:cs="Times New Roman"/>
          <w:sz w:val="24"/>
          <w:szCs w:val="24"/>
        </w:rPr>
        <w:t xml:space="preserve">. KEGG entry for the </w:t>
      </w:r>
      <w:r w:rsidRPr="002828C3">
        <w:rPr>
          <w:rFonts w:ascii="Times New Roman" w:hAnsi="Times New Roman" w:cs="Times New Roman"/>
          <w:i/>
          <w:iCs/>
          <w:sz w:val="24"/>
          <w:szCs w:val="24"/>
        </w:rPr>
        <w:t>CYP3A4</w:t>
      </w:r>
      <w:r>
        <w:rPr>
          <w:rFonts w:ascii="Times New Roman" w:hAnsi="Times New Roman" w:cs="Times New Roman"/>
          <w:sz w:val="24"/>
          <w:szCs w:val="24"/>
        </w:rPr>
        <w:t xml:space="preserve"> gene</w:t>
      </w:r>
      <w:r>
        <w:rPr>
          <w:rFonts w:ascii="Times New Roman" w:hAnsi="Times New Roman" w:cs="Times New Roman"/>
          <w:sz w:val="24"/>
          <w:szCs w:val="24"/>
        </w:rPr>
        <w:tab/>
      </w:r>
      <w:r w:rsidR="001E0A13">
        <w:rPr>
          <w:rFonts w:ascii="Times New Roman" w:hAnsi="Times New Roman" w:cs="Times New Roman"/>
          <w:sz w:val="24"/>
          <w:szCs w:val="24"/>
        </w:rPr>
        <w:t>29</w:t>
      </w:r>
    </w:p>
    <w:p w14:paraId="188E637C" w14:textId="549AC8FD" w:rsidR="0039157B" w:rsidRDefault="0039157B"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4F01C9">
        <w:rPr>
          <w:rFonts w:ascii="Times New Roman" w:hAnsi="Times New Roman" w:cs="Times New Roman"/>
          <w:sz w:val="24"/>
          <w:szCs w:val="24"/>
        </w:rPr>
        <w:t>6</w:t>
      </w:r>
      <w:r>
        <w:rPr>
          <w:rFonts w:ascii="Times New Roman" w:hAnsi="Times New Roman" w:cs="Times New Roman"/>
          <w:sz w:val="24"/>
          <w:szCs w:val="24"/>
        </w:rPr>
        <w:t xml:space="preserve">. Oxidation reaction catalyzed by CYP3A4. Obtained from KEGG </w:t>
      </w:r>
      <w:r w:rsidRPr="0072493F">
        <w:rPr>
          <w:rFonts w:ascii="Times New Roman" w:hAnsi="Times New Roman" w:cs="Times New Roman"/>
          <w:sz w:val="24"/>
          <w:szCs w:val="24"/>
        </w:rPr>
        <w:t>R05727</w:t>
      </w:r>
      <w:r>
        <w:rPr>
          <w:rFonts w:ascii="Times New Roman" w:hAnsi="Times New Roman" w:cs="Times New Roman"/>
          <w:sz w:val="24"/>
          <w:szCs w:val="24"/>
        </w:rPr>
        <w:tab/>
      </w:r>
      <w:r w:rsidR="001E0A13">
        <w:rPr>
          <w:rFonts w:ascii="Times New Roman" w:hAnsi="Times New Roman" w:cs="Times New Roman"/>
          <w:sz w:val="24"/>
          <w:szCs w:val="24"/>
        </w:rPr>
        <w:t>30</w:t>
      </w:r>
    </w:p>
    <w:p w14:paraId="298B53C1" w14:textId="6DEADB92" w:rsidR="0039157B" w:rsidRDefault="0039157B"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4F01C9">
        <w:rPr>
          <w:rFonts w:ascii="Times New Roman" w:hAnsi="Times New Roman" w:cs="Times New Roman"/>
          <w:sz w:val="24"/>
          <w:szCs w:val="24"/>
        </w:rPr>
        <w:t>7</w:t>
      </w:r>
      <w:r>
        <w:rPr>
          <w:rFonts w:ascii="Times New Roman" w:hAnsi="Times New Roman" w:cs="Times New Roman"/>
          <w:sz w:val="24"/>
          <w:szCs w:val="24"/>
        </w:rPr>
        <w:t>. Methodological pipeline used to create predictive models</w:t>
      </w:r>
      <w:r>
        <w:rPr>
          <w:rFonts w:ascii="Times New Roman" w:hAnsi="Times New Roman" w:cs="Times New Roman"/>
          <w:sz w:val="24"/>
          <w:szCs w:val="24"/>
        </w:rPr>
        <w:tab/>
      </w:r>
      <w:r w:rsidR="001E0A13">
        <w:rPr>
          <w:rFonts w:ascii="Times New Roman" w:hAnsi="Times New Roman" w:cs="Times New Roman"/>
          <w:sz w:val="24"/>
          <w:szCs w:val="24"/>
        </w:rPr>
        <w:t>4</w:t>
      </w:r>
      <w:r w:rsidR="00F81F91">
        <w:rPr>
          <w:rFonts w:ascii="Times New Roman" w:hAnsi="Times New Roman" w:cs="Times New Roman"/>
          <w:sz w:val="24"/>
          <w:szCs w:val="24"/>
        </w:rPr>
        <w:t>7</w:t>
      </w:r>
    </w:p>
    <w:p w14:paraId="6118E66F" w14:textId="3551C4EA" w:rsidR="0039157B" w:rsidRDefault="0039157B"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4F01C9">
        <w:rPr>
          <w:rFonts w:ascii="Times New Roman" w:hAnsi="Times New Roman" w:cs="Times New Roman"/>
          <w:sz w:val="24"/>
          <w:szCs w:val="24"/>
        </w:rPr>
        <w:t>8</w:t>
      </w:r>
      <w:r>
        <w:rPr>
          <w:rFonts w:ascii="Times New Roman" w:hAnsi="Times New Roman" w:cs="Times New Roman"/>
          <w:sz w:val="24"/>
          <w:szCs w:val="24"/>
        </w:rPr>
        <w:t>. Cross-validated (3-fold) accuracies for all standard modeling approaches</w:t>
      </w:r>
      <w:r>
        <w:rPr>
          <w:rFonts w:ascii="Times New Roman" w:hAnsi="Times New Roman" w:cs="Times New Roman"/>
          <w:sz w:val="24"/>
          <w:szCs w:val="24"/>
        </w:rPr>
        <w:tab/>
      </w:r>
      <w:r w:rsidR="001E0A13">
        <w:rPr>
          <w:rFonts w:ascii="Times New Roman" w:hAnsi="Times New Roman" w:cs="Times New Roman"/>
          <w:sz w:val="24"/>
          <w:szCs w:val="24"/>
        </w:rPr>
        <w:t>5</w:t>
      </w:r>
      <w:r w:rsidR="00F81F91">
        <w:rPr>
          <w:rFonts w:ascii="Times New Roman" w:hAnsi="Times New Roman" w:cs="Times New Roman"/>
          <w:sz w:val="24"/>
          <w:szCs w:val="24"/>
        </w:rPr>
        <w:t>2</w:t>
      </w:r>
    </w:p>
    <w:p w14:paraId="134D0991" w14:textId="38649D02" w:rsidR="0039157B" w:rsidRDefault="0039157B"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4F01C9">
        <w:rPr>
          <w:rFonts w:ascii="Times New Roman" w:hAnsi="Times New Roman" w:cs="Times New Roman"/>
          <w:sz w:val="24"/>
          <w:szCs w:val="24"/>
        </w:rPr>
        <w:t>9</w:t>
      </w:r>
      <w:r>
        <w:rPr>
          <w:rFonts w:ascii="Times New Roman" w:hAnsi="Times New Roman" w:cs="Times New Roman"/>
          <w:sz w:val="24"/>
          <w:szCs w:val="24"/>
        </w:rPr>
        <w:t>. Most important features for standard modeling approaches</w:t>
      </w:r>
      <w:r>
        <w:rPr>
          <w:rFonts w:ascii="Times New Roman" w:hAnsi="Times New Roman" w:cs="Times New Roman"/>
          <w:sz w:val="24"/>
          <w:szCs w:val="24"/>
        </w:rPr>
        <w:tab/>
      </w:r>
      <w:r w:rsidR="001E0A13">
        <w:rPr>
          <w:rFonts w:ascii="Times New Roman" w:hAnsi="Times New Roman" w:cs="Times New Roman"/>
          <w:sz w:val="24"/>
          <w:szCs w:val="24"/>
        </w:rPr>
        <w:t>55</w:t>
      </w:r>
    </w:p>
    <w:p w14:paraId="0FCE6E85" w14:textId="5711B03A" w:rsidR="00E2515E" w:rsidRDefault="00E2515E" w:rsidP="0039157B">
      <w:pPr>
        <w:tabs>
          <w:tab w:val="left" w:leader="dot" w:pos="8280"/>
        </w:tabs>
        <w:spacing w:after="0" w:line="480" w:lineRule="auto"/>
        <w:rPr>
          <w:rFonts w:ascii="Times New Roman" w:hAnsi="Times New Roman" w:cs="Times New Roman"/>
          <w:sz w:val="24"/>
          <w:szCs w:val="24"/>
        </w:rPr>
      </w:pPr>
      <w:r w:rsidRPr="00E2515E">
        <w:rPr>
          <w:rFonts w:ascii="Times New Roman" w:hAnsi="Times New Roman" w:cs="Times New Roman"/>
          <w:sz w:val="24"/>
          <w:szCs w:val="24"/>
        </w:rPr>
        <w:t>Figure 10. First two layers of the SMILE string auto-extraction architecture</w:t>
      </w:r>
      <w:r>
        <w:rPr>
          <w:rFonts w:ascii="Times New Roman" w:hAnsi="Times New Roman" w:cs="Times New Roman"/>
          <w:sz w:val="24"/>
          <w:szCs w:val="24"/>
        </w:rPr>
        <w:tab/>
        <w:t>59</w:t>
      </w:r>
    </w:p>
    <w:p w14:paraId="116E8CCA" w14:textId="1E3748D7" w:rsidR="00A27651" w:rsidRDefault="006D4858"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Figure 11. 100x100 pixel matrix displaying C</w:t>
      </w:r>
      <w:r w:rsidRPr="00C96EB6">
        <w:rPr>
          <w:rFonts w:ascii="Times New Roman" w:hAnsi="Times New Roman" w:cs="Times New Roman"/>
          <w:sz w:val="24"/>
          <w:szCs w:val="24"/>
        </w:rPr>
        <w:t>hlorzoxazone</w:t>
      </w:r>
      <w:r>
        <w:rPr>
          <w:rFonts w:ascii="Times New Roman" w:hAnsi="Times New Roman" w:cs="Times New Roman"/>
          <w:sz w:val="24"/>
          <w:szCs w:val="24"/>
        </w:rPr>
        <w:t xml:space="preserve"> and Voriconazole</w:t>
      </w:r>
      <w:r>
        <w:rPr>
          <w:rFonts w:ascii="Times New Roman" w:hAnsi="Times New Roman" w:cs="Times New Roman"/>
          <w:sz w:val="24"/>
          <w:szCs w:val="24"/>
        </w:rPr>
        <w:tab/>
        <w:t>6</w:t>
      </w:r>
      <w:r w:rsidR="00974C08">
        <w:rPr>
          <w:rFonts w:ascii="Times New Roman" w:hAnsi="Times New Roman" w:cs="Times New Roman"/>
          <w:sz w:val="24"/>
          <w:szCs w:val="24"/>
        </w:rPr>
        <w:t>2</w:t>
      </w:r>
    </w:p>
    <w:p w14:paraId="52F53AB9" w14:textId="107D0DE5" w:rsidR="0039157B" w:rsidRDefault="0039157B"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Figure 1</w:t>
      </w:r>
      <w:r w:rsidR="006D4858">
        <w:rPr>
          <w:rFonts w:ascii="Times New Roman" w:hAnsi="Times New Roman" w:cs="Times New Roman"/>
          <w:sz w:val="24"/>
          <w:szCs w:val="24"/>
        </w:rPr>
        <w:t>2</w:t>
      </w:r>
      <w:r>
        <w:rPr>
          <w:rFonts w:ascii="Times New Roman" w:hAnsi="Times New Roman" w:cs="Times New Roman"/>
          <w:sz w:val="24"/>
          <w:szCs w:val="24"/>
        </w:rPr>
        <w:t>. Cross-validated (3-fold) accuracies for auto-extraction approaches</w:t>
      </w:r>
      <w:r>
        <w:rPr>
          <w:rFonts w:ascii="Times New Roman" w:hAnsi="Times New Roman" w:cs="Times New Roman"/>
          <w:sz w:val="24"/>
          <w:szCs w:val="24"/>
        </w:rPr>
        <w:tab/>
      </w:r>
      <w:r w:rsidR="001E0A13">
        <w:rPr>
          <w:rFonts w:ascii="Times New Roman" w:hAnsi="Times New Roman" w:cs="Times New Roman"/>
          <w:sz w:val="24"/>
          <w:szCs w:val="24"/>
        </w:rPr>
        <w:t>6</w:t>
      </w:r>
      <w:r w:rsidR="00F81F91">
        <w:rPr>
          <w:rFonts w:ascii="Times New Roman" w:hAnsi="Times New Roman" w:cs="Times New Roman"/>
          <w:sz w:val="24"/>
          <w:szCs w:val="24"/>
        </w:rPr>
        <w:t>3</w:t>
      </w:r>
    </w:p>
    <w:p w14:paraId="24DABCCD" w14:textId="6A9AA21F" w:rsidR="0039157B" w:rsidRDefault="0039157B" w:rsidP="0039157B">
      <w:pPr>
        <w:tabs>
          <w:tab w:val="left" w:leader="dot" w:pos="8280"/>
        </w:tabs>
        <w:spacing w:after="0" w:line="480" w:lineRule="auto"/>
        <w:ind w:left="8280" w:hanging="8280"/>
        <w:rPr>
          <w:rFonts w:ascii="Times New Roman" w:hAnsi="Times New Roman" w:cs="Times New Roman"/>
          <w:sz w:val="24"/>
          <w:szCs w:val="24"/>
        </w:rPr>
      </w:pPr>
      <w:r>
        <w:rPr>
          <w:rFonts w:ascii="Times New Roman" w:hAnsi="Times New Roman" w:cs="Times New Roman"/>
          <w:sz w:val="24"/>
          <w:szCs w:val="24"/>
        </w:rPr>
        <w:t>Figure 1</w:t>
      </w:r>
      <w:r w:rsidR="006D4858">
        <w:rPr>
          <w:rFonts w:ascii="Times New Roman" w:hAnsi="Times New Roman" w:cs="Times New Roman"/>
          <w:sz w:val="24"/>
          <w:szCs w:val="24"/>
        </w:rPr>
        <w:t>3</w:t>
      </w:r>
      <w:r>
        <w:rPr>
          <w:rFonts w:ascii="Times New Roman" w:hAnsi="Times New Roman" w:cs="Times New Roman"/>
          <w:sz w:val="24"/>
          <w:szCs w:val="24"/>
        </w:rPr>
        <w:t>. Inhibition prediction probabilities on FDA inhibitors for all models</w:t>
      </w:r>
      <w:r>
        <w:rPr>
          <w:rFonts w:ascii="Times New Roman" w:hAnsi="Times New Roman" w:cs="Times New Roman"/>
          <w:sz w:val="24"/>
          <w:szCs w:val="24"/>
        </w:rPr>
        <w:tab/>
      </w:r>
      <w:r w:rsidR="001E0A13">
        <w:rPr>
          <w:rFonts w:ascii="Times New Roman" w:hAnsi="Times New Roman" w:cs="Times New Roman"/>
          <w:sz w:val="24"/>
          <w:szCs w:val="24"/>
        </w:rPr>
        <w:t>6</w:t>
      </w:r>
      <w:r w:rsidR="00974C08">
        <w:rPr>
          <w:rFonts w:ascii="Times New Roman" w:hAnsi="Times New Roman" w:cs="Times New Roman"/>
          <w:sz w:val="24"/>
          <w:szCs w:val="24"/>
        </w:rPr>
        <w:t>5</w:t>
      </w:r>
    </w:p>
    <w:p w14:paraId="7689C608" w14:textId="4762686C" w:rsidR="0039157B" w:rsidRDefault="0039157B"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Figure 1</w:t>
      </w:r>
      <w:r w:rsidR="006D4858">
        <w:rPr>
          <w:rFonts w:ascii="Times New Roman" w:hAnsi="Times New Roman" w:cs="Times New Roman"/>
          <w:sz w:val="24"/>
          <w:szCs w:val="24"/>
        </w:rPr>
        <w:t>4</w:t>
      </w:r>
      <w:r>
        <w:rPr>
          <w:rFonts w:ascii="Times New Roman" w:hAnsi="Times New Roman" w:cs="Times New Roman"/>
          <w:sz w:val="24"/>
          <w:szCs w:val="24"/>
        </w:rPr>
        <w:t>. SHAP force plots for the best and worst</w:t>
      </w:r>
      <w:r w:rsidRPr="00811821">
        <w:rPr>
          <w:rFonts w:ascii="Times New Roman" w:hAnsi="Times New Roman" w:cs="Times New Roman"/>
          <w:sz w:val="24"/>
          <w:szCs w:val="24"/>
        </w:rPr>
        <w:t xml:space="preserve"> </w:t>
      </w:r>
      <w:r>
        <w:rPr>
          <w:rFonts w:ascii="Times New Roman" w:hAnsi="Times New Roman" w:cs="Times New Roman"/>
          <w:sz w:val="24"/>
          <w:szCs w:val="24"/>
        </w:rPr>
        <w:t>FDA test predictions</w:t>
      </w:r>
      <w:r>
        <w:rPr>
          <w:rFonts w:ascii="Times New Roman" w:hAnsi="Times New Roman" w:cs="Times New Roman"/>
          <w:sz w:val="24"/>
          <w:szCs w:val="24"/>
        </w:rPr>
        <w:tab/>
      </w:r>
      <w:r w:rsidR="001E0A13">
        <w:rPr>
          <w:rFonts w:ascii="Times New Roman" w:hAnsi="Times New Roman" w:cs="Times New Roman"/>
          <w:sz w:val="24"/>
          <w:szCs w:val="24"/>
        </w:rPr>
        <w:t>6</w:t>
      </w:r>
      <w:r w:rsidR="00974C08">
        <w:rPr>
          <w:rFonts w:ascii="Times New Roman" w:hAnsi="Times New Roman" w:cs="Times New Roman"/>
          <w:sz w:val="24"/>
          <w:szCs w:val="24"/>
        </w:rPr>
        <w:t>7</w:t>
      </w:r>
    </w:p>
    <w:p w14:paraId="1E7F1EA3" w14:textId="6298AF12" w:rsidR="0039157B" w:rsidRPr="00305737" w:rsidRDefault="0039157B" w:rsidP="0039157B">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Figure 1</w:t>
      </w:r>
      <w:r w:rsidR="006D4858">
        <w:rPr>
          <w:rFonts w:ascii="Times New Roman" w:hAnsi="Times New Roman" w:cs="Times New Roman"/>
          <w:sz w:val="24"/>
          <w:szCs w:val="24"/>
        </w:rPr>
        <w:t>5</w:t>
      </w:r>
      <w:r>
        <w:rPr>
          <w:rFonts w:ascii="Times New Roman" w:hAnsi="Times New Roman" w:cs="Times New Roman"/>
          <w:sz w:val="24"/>
          <w:szCs w:val="24"/>
        </w:rPr>
        <w:t>. 2D SHAP values for predictions on C</w:t>
      </w:r>
      <w:r w:rsidRPr="00C96EB6">
        <w:rPr>
          <w:rFonts w:ascii="Times New Roman" w:hAnsi="Times New Roman" w:cs="Times New Roman"/>
          <w:sz w:val="24"/>
          <w:szCs w:val="24"/>
        </w:rPr>
        <w:t>hlorzoxazone</w:t>
      </w:r>
      <w:r>
        <w:rPr>
          <w:rFonts w:ascii="Times New Roman" w:hAnsi="Times New Roman" w:cs="Times New Roman"/>
          <w:sz w:val="24"/>
          <w:szCs w:val="24"/>
        </w:rPr>
        <w:t xml:space="preserve"> and Voriconazole</w:t>
      </w:r>
      <w:r>
        <w:rPr>
          <w:rFonts w:ascii="Times New Roman" w:hAnsi="Times New Roman" w:cs="Times New Roman"/>
          <w:sz w:val="24"/>
          <w:szCs w:val="24"/>
        </w:rPr>
        <w:tab/>
      </w:r>
      <w:r w:rsidR="001E0A13">
        <w:rPr>
          <w:rFonts w:ascii="Times New Roman" w:hAnsi="Times New Roman" w:cs="Times New Roman"/>
          <w:sz w:val="24"/>
          <w:szCs w:val="24"/>
        </w:rPr>
        <w:t>6</w:t>
      </w:r>
      <w:r w:rsidR="003A17AA">
        <w:rPr>
          <w:rFonts w:ascii="Times New Roman" w:hAnsi="Times New Roman" w:cs="Times New Roman"/>
          <w:sz w:val="24"/>
          <w:szCs w:val="24"/>
        </w:rPr>
        <w:t>8</w:t>
      </w:r>
    </w:p>
    <w:p w14:paraId="79190568" w14:textId="7F8BB3E7" w:rsidR="00051488" w:rsidRDefault="00051488" w:rsidP="00502AB9">
      <w:pPr>
        <w:spacing w:line="480" w:lineRule="auto"/>
        <w:jc w:val="center"/>
        <w:rPr>
          <w:rFonts w:ascii="Times New Roman" w:hAnsi="Times New Roman" w:cs="Times New Roman"/>
          <w:b/>
          <w:sz w:val="24"/>
          <w:szCs w:val="24"/>
        </w:rPr>
      </w:pPr>
      <w:r>
        <w:rPr>
          <w:rFonts w:ascii="Times New Roman" w:hAnsi="Times New Roman" w:cs="Times New Roman"/>
          <w:sz w:val="24"/>
          <w:szCs w:val="24"/>
        </w:rPr>
        <w:br w:type="page"/>
      </w:r>
      <w:sdt>
        <w:sdtPr>
          <w:rPr>
            <w:rFonts w:ascii="Times New Roman" w:hAnsi="Times New Roman" w:cs="Times New Roman"/>
            <w:b/>
            <w:sz w:val="24"/>
            <w:szCs w:val="24"/>
          </w:rPr>
          <w:id w:val="-1775860271"/>
          <w:lock w:val="contentLocked"/>
          <w:placeholder>
            <w:docPart w:val="5DE405702F7F4F14BD21D7450861739E"/>
          </w:placeholder>
        </w:sdtPr>
        <w:sdtEndPr/>
        <w:sdtContent>
          <w:r>
            <w:rPr>
              <w:rFonts w:ascii="Times New Roman" w:hAnsi="Times New Roman" w:cs="Times New Roman"/>
              <w:b/>
              <w:sz w:val="24"/>
              <w:szCs w:val="24"/>
            </w:rPr>
            <w:t>List of Tables</w:t>
          </w:r>
        </w:sdtContent>
      </w:sdt>
    </w:p>
    <w:p w14:paraId="4FF16795" w14:textId="77777777" w:rsidR="00051488" w:rsidRDefault="005F0447" w:rsidP="00051488">
      <w:pPr>
        <w:tabs>
          <w:tab w:val="left" w:pos="8100"/>
          <w:tab w:val="right" w:pos="8640"/>
        </w:tabs>
        <w:rPr>
          <w:rFonts w:ascii="Times New Roman" w:hAnsi="Times New Roman" w:cs="Times New Roman"/>
          <w:sz w:val="24"/>
          <w:szCs w:val="24"/>
        </w:rPr>
      </w:pPr>
      <w:sdt>
        <w:sdtPr>
          <w:rPr>
            <w:rFonts w:ascii="Times New Roman" w:hAnsi="Times New Roman" w:cs="Times New Roman"/>
            <w:sz w:val="24"/>
            <w:szCs w:val="24"/>
          </w:rPr>
          <w:id w:val="234751629"/>
          <w:lock w:val="contentLocked"/>
          <w:placeholder>
            <w:docPart w:val="EE454D69C1724DF6AB8D817280EDF32F"/>
          </w:placeholder>
        </w:sdtPr>
        <w:sdtEndPr/>
        <w:sdtContent>
          <w:r w:rsidR="00051488">
            <w:rPr>
              <w:rFonts w:ascii="Times New Roman" w:hAnsi="Times New Roman" w:cs="Times New Roman"/>
              <w:sz w:val="24"/>
              <w:szCs w:val="24"/>
            </w:rPr>
            <w:t>Table</w:t>
          </w:r>
        </w:sdtContent>
      </w:sdt>
      <w:r w:rsidR="00051488">
        <w:rPr>
          <w:rFonts w:ascii="Times New Roman" w:hAnsi="Times New Roman" w:cs="Times New Roman"/>
          <w:sz w:val="24"/>
          <w:szCs w:val="24"/>
        </w:rPr>
        <w:tab/>
      </w:r>
      <w:sdt>
        <w:sdtPr>
          <w:rPr>
            <w:rFonts w:ascii="Times New Roman" w:hAnsi="Times New Roman" w:cs="Times New Roman"/>
            <w:sz w:val="24"/>
            <w:szCs w:val="24"/>
          </w:rPr>
          <w:id w:val="-1812087503"/>
          <w:lock w:val="contentLocked"/>
          <w:placeholder>
            <w:docPart w:val="69CC9298D65045FFAF29EE10E35A7C1E"/>
          </w:placeholder>
          <w:showingPlcHdr/>
        </w:sdtPr>
        <w:sdtEndPr/>
        <w:sdtContent>
          <w:r w:rsidR="00051488">
            <w:rPr>
              <w:rStyle w:val="PlaceholderText"/>
              <w:rFonts w:ascii="Times New Roman" w:hAnsi="Times New Roman" w:cs="Times New Roman"/>
              <w:color w:val="auto"/>
              <w:sz w:val="24"/>
              <w:szCs w:val="24"/>
            </w:rPr>
            <w:t>Page</w:t>
          </w:r>
        </w:sdtContent>
      </w:sdt>
    </w:p>
    <w:p w14:paraId="4EC05329" w14:textId="3CBF91F5" w:rsidR="00413853" w:rsidRDefault="00413853" w:rsidP="00413853">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Table 1. Known Inhibitors and Inducers for CYP3A4</w:t>
      </w:r>
      <w:r>
        <w:rPr>
          <w:rFonts w:ascii="Times New Roman" w:hAnsi="Times New Roman" w:cs="Times New Roman"/>
          <w:sz w:val="24"/>
          <w:szCs w:val="24"/>
        </w:rPr>
        <w:tab/>
      </w:r>
      <w:r w:rsidR="001E0A13">
        <w:rPr>
          <w:rFonts w:ascii="Times New Roman" w:hAnsi="Times New Roman" w:cs="Times New Roman"/>
          <w:sz w:val="24"/>
          <w:szCs w:val="24"/>
        </w:rPr>
        <w:t>33</w:t>
      </w:r>
    </w:p>
    <w:p w14:paraId="43433CA9" w14:textId="0AD94555" w:rsidR="00413853" w:rsidRDefault="00413853" w:rsidP="00413853">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2. </w:t>
      </w:r>
      <w:r w:rsidR="002870CB" w:rsidRPr="002870CB">
        <w:rPr>
          <w:rFonts w:ascii="Times New Roman" w:hAnsi="Times New Roman" w:cs="Times New Roman"/>
          <w:sz w:val="24"/>
          <w:szCs w:val="24"/>
        </w:rPr>
        <w:t>CYP3A4 Inhibitor Prediction Models in Literature</w:t>
      </w:r>
      <w:r>
        <w:rPr>
          <w:rFonts w:ascii="Times New Roman" w:hAnsi="Times New Roman" w:cs="Times New Roman"/>
          <w:sz w:val="24"/>
          <w:szCs w:val="24"/>
        </w:rPr>
        <w:tab/>
      </w:r>
      <w:r w:rsidR="001E0A13">
        <w:rPr>
          <w:rFonts w:ascii="Times New Roman" w:hAnsi="Times New Roman" w:cs="Times New Roman"/>
          <w:sz w:val="24"/>
          <w:szCs w:val="24"/>
        </w:rPr>
        <w:t>3</w:t>
      </w:r>
      <w:r w:rsidR="00F30488">
        <w:rPr>
          <w:rFonts w:ascii="Times New Roman" w:hAnsi="Times New Roman" w:cs="Times New Roman"/>
          <w:sz w:val="24"/>
          <w:szCs w:val="24"/>
        </w:rPr>
        <w:t>7</w:t>
      </w:r>
    </w:p>
    <w:p w14:paraId="057B0766" w14:textId="53E8FF83" w:rsidR="00413853" w:rsidRDefault="00413853" w:rsidP="00413853">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Table 3.</w:t>
      </w:r>
      <w:r w:rsidR="002870CB" w:rsidRPr="002870CB">
        <w:t xml:space="preserve"> </w:t>
      </w:r>
      <w:r w:rsidR="002870CB" w:rsidRPr="002870CB">
        <w:rPr>
          <w:rFonts w:ascii="Times New Roman" w:hAnsi="Times New Roman" w:cs="Times New Roman"/>
          <w:sz w:val="24"/>
          <w:szCs w:val="24"/>
        </w:rPr>
        <w:t>Featurization Methods Useful for Predictive Modeling in Drug Discovery</w:t>
      </w:r>
      <w:r>
        <w:rPr>
          <w:rFonts w:ascii="Times New Roman" w:hAnsi="Times New Roman" w:cs="Times New Roman"/>
          <w:sz w:val="24"/>
          <w:szCs w:val="24"/>
        </w:rPr>
        <w:tab/>
      </w:r>
      <w:r w:rsidR="00F30488">
        <w:rPr>
          <w:rFonts w:ascii="Times New Roman" w:hAnsi="Times New Roman" w:cs="Times New Roman"/>
          <w:sz w:val="24"/>
          <w:szCs w:val="24"/>
        </w:rPr>
        <w:t>39</w:t>
      </w:r>
    </w:p>
    <w:p w14:paraId="5BD78C06" w14:textId="2094BD91" w:rsidR="00413853" w:rsidRDefault="00413853" w:rsidP="00413853">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Table 4. Hyperparameter Optimization for Standard Models</w:t>
      </w:r>
      <w:r>
        <w:rPr>
          <w:rFonts w:ascii="Times New Roman" w:hAnsi="Times New Roman" w:cs="Times New Roman"/>
          <w:sz w:val="24"/>
          <w:szCs w:val="24"/>
        </w:rPr>
        <w:tab/>
      </w:r>
      <w:r w:rsidR="00FF52F7">
        <w:rPr>
          <w:rFonts w:ascii="Times New Roman" w:hAnsi="Times New Roman" w:cs="Times New Roman"/>
          <w:sz w:val="24"/>
          <w:szCs w:val="24"/>
        </w:rPr>
        <w:t>53</w:t>
      </w:r>
    </w:p>
    <w:p w14:paraId="053937E6" w14:textId="54A3EA66" w:rsidR="003B076B" w:rsidRDefault="003B076B" w:rsidP="00413853">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5. </w:t>
      </w:r>
      <w:r w:rsidRPr="003B076B">
        <w:rPr>
          <w:rFonts w:ascii="Times New Roman" w:hAnsi="Times New Roman" w:cs="Times New Roman"/>
          <w:bCs/>
          <w:sz w:val="24"/>
          <w:szCs w:val="24"/>
        </w:rPr>
        <w:t>SMILE Featurization Matrix for Amifostin</w:t>
      </w:r>
      <w:r>
        <w:rPr>
          <w:rFonts w:ascii="Times New Roman" w:hAnsi="Times New Roman" w:cs="Times New Roman"/>
          <w:sz w:val="24"/>
          <w:szCs w:val="24"/>
        </w:rPr>
        <w:tab/>
        <w:t>5</w:t>
      </w:r>
      <w:r w:rsidR="00F30488">
        <w:rPr>
          <w:rFonts w:ascii="Times New Roman" w:hAnsi="Times New Roman" w:cs="Times New Roman"/>
          <w:sz w:val="24"/>
          <w:szCs w:val="24"/>
        </w:rPr>
        <w:t>8</w:t>
      </w:r>
    </w:p>
    <w:p w14:paraId="7723B651" w14:textId="3491352E" w:rsidR="00413853" w:rsidRDefault="00413853" w:rsidP="00413853">
      <w:pPr>
        <w:tabs>
          <w:tab w:val="left" w:leader="dot" w:pos="82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3B076B">
        <w:rPr>
          <w:rFonts w:ascii="Times New Roman" w:hAnsi="Times New Roman" w:cs="Times New Roman"/>
          <w:sz w:val="24"/>
          <w:szCs w:val="24"/>
        </w:rPr>
        <w:t>6</w:t>
      </w:r>
      <w:r>
        <w:rPr>
          <w:rFonts w:ascii="Times New Roman" w:hAnsi="Times New Roman" w:cs="Times New Roman"/>
          <w:sz w:val="24"/>
          <w:szCs w:val="24"/>
        </w:rPr>
        <w:t>. Hyperparameter Optimization for Auto-Extractor Models</w:t>
      </w:r>
      <w:r>
        <w:rPr>
          <w:rFonts w:ascii="Times New Roman" w:hAnsi="Times New Roman" w:cs="Times New Roman"/>
          <w:sz w:val="24"/>
          <w:szCs w:val="24"/>
        </w:rPr>
        <w:tab/>
      </w:r>
      <w:r w:rsidR="00F30488">
        <w:rPr>
          <w:rFonts w:ascii="Times New Roman" w:hAnsi="Times New Roman" w:cs="Times New Roman"/>
          <w:sz w:val="24"/>
          <w:szCs w:val="24"/>
        </w:rPr>
        <w:t>60</w:t>
      </w:r>
    </w:p>
    <w:p w14:paraId="3051E6E3" w14:textId="77777777" w:rsidR="00051488" w:rsidRDefault="00051488" w:rsidP="00051488">
      <w:pPr>
        <w:tabs>
          <w:tab w:val="left" w:leader="dot" w:pos="8280"/>
        </w:tabs>
        <w:rPr>
          <w:rFonts w:ascii="Times New Roman" w:hAnsi="Times New Roman" w:cs="Times New Roman"/>
          <w:sz w:val="24"/>
          <w:szCs w:val="24"/>
        </w:rPr>
      </w:pPr>
    </w:p>
    <w:p w14:paraId="511361D0" w14:textId="77777777" w:rsidR="008939A6" w:rsidRDefault="008939A6" w:rsidP="00051488">
      <w:pPr>
        <w:tabs>
          <w:tab w:val="left" w:leader="dot" w:pos="8280"/>
        </w:tabs>
        <w:rPr>
          <w:rFonts w:ascii="Times New Roman" w:hAnsi="Times New Roman" w:cs="Times New Roman"/>
          <w:sz w:val="24"/>
          <w:szCs w:val="24"/>
        </w:rPr>
        <w:sectPr w:rsidR="008939A6" w:rsidSect="005208F7">
          <w:footerReference w:type="default" r:id="rId11"/>
          <w:pgSz w:w="12240" w:h="15840" w:code="1"/>
          <w:pgMar w:top="1440" w:right="1440" w:bottom="1440" w:left="2160" w:header="720" w:footer="1008" w:gutter="0"/>
          <w:pgNumType w:fmt="lowerRoman"/>
          <w:cols w:space="720"/>
          <w:docGrid w:linePitch="360"/>
        </w:sectPr>
      </w:pPr>
    </w:p>
    <w:p w14:paraId="29B11C82" w14:textId="77777777" w:rsidR="004329A0" w:rsidRPr="004329A0" w:rsidRDefault="004329A0" w:rsidP="00D15F6F">
      <w:pPr>
        <w:tabs>
          <w:tab w:val="left" w:leader="dot" w:pos="8280"/>
        </w:tabs>
        <w:spacing w:after="0" w:line="480" w:lineRule="auto"/>
        <w:jc w:val="center"/>
        <w:rPr>
          <w:rFonts w:ascii="Times New Roman" w:eastAsia="Calibri" w:hAnsi="Times New Roman" w:cs="Times New Roman"/>
          <w:b/>
          <w:sz w:val="24"/>
          <w:szCs w:val="24"/>
        </w:rPr>
      </w:pPr>
      <w:r w:rsidRPr="004329A0">
        <w:rPr>
          <w:rFonts w:ascii="Times New Roman" w:eastAsia="Calibri" w:hAnsi="Times New Roman" w:cs="Times New Roman"/>
          <w:b/>
          <w:sz w:val="24"/>
          <w:szCs w:val="24"/>
        </w:rPr>
        <w:lastRenderedPageBreak/>
        <w:t>Chapter 1</w:t>
      </w:r>
    </w:p>
    <w:p w14:paraId="0A9F6199" w14:textId="77777777" w:rsidR="004329A0" w:rsidRPr="004329A0" w:rsidRDefault="004329A0" w:rsidP="00D15F6F">
      <w:pPr>
        <w:tabs>
          <w:tab w:val="left" w:leader="dot" w:pos="8280"/>
        </w:tabs>
        <w:spacing w:after="0" w:line="480" w:lineRule="auto"/>
        <w:jc w:val="center"/>
        <w:rPr>
          <w:rFonts w:ascii="Times New Roman" w:eastAsia="Calibri" w:hAnsi="Times New Roman" w:cs="Times New Roman"/>
          <w:b/>
          <w:sz w:val="24"/>
          <w:szCs w:val="24"/>
        </w:rPr>
      </w:pPr>
      <w:r w:rsidRPr="004329A0">
        <w:rPr>
          <w:rFonts w:ascii="Times New Roman" w:eastAsia="Calibri" w:hAnsi="Times New Roman" w:cs="Times New Roman"/>
          <w:b/>
          <w:sz w:val="24"/>
          <w:szCs w:val="24"/>
        </w:rPr>
        <w:t>Introduction to Drug Discovery</w:t>
      </w:r>
    </w:p>
    <w:p w14:paraId="151F8DD6" w14:textId="42E6AF59" w:rsidR="00BC2739" w:rsidRPr="00840FD6" w:rsidRDefault="00C562A5" w:rsidP="00D15F6F">
      <w:pPr>
        <w:spacing w:after="0" w:line="480" w:lineRule="auto"/>
        <w:ind w:firstLine="720"/>
        <w:rPr>
          <w:rFonts w:ascii="Times New Roman" w:eastAsia="Calibri" w:hAnsi="Times New Roman" w:cs="Times New Roman"/>
          <w:sz w:val="24"/>
          <w:szCs w:val="24"/>
        </w:rPr>
      </w:pPr>
      <w:r w:rsidRPr="00C562A5">
        <w:rPr>
          <w:rFonts w:ascii="Times New Roman" w:eastAsia="Calibri" w:hAnsi="Times New Roman" w:cs="Times New Roman"/>
          <w:sz w:val="24"/>
          <w:szCs w:val="24"/>
        </w:rPr>
        <w:t xml:space="preserve">The origins of contemporary drug discovery can be traced back to </w:t>
      </w:r>
      <w:r w:rsidR="00BC2739" w:rsidRPr="00840FD6">
        <w:rPr>
          <w:rFonts w:ascii="Times New Roman" w:eastAsia="Calibri" w:hAnsi="Times New Roman" w:cs="Times New Roman"/>
          <w:sz w:val="24"/>
          <w:szCs w:val="24"/>
        </w:rPr>
        <w:t xml:space="preserve">the 1800s, </w:t>
      </w:r>
      <w:r>
        <w:rPr>
          <w:rFonts w:ascii="Times New Roman" w:eastAsia="Calibri" w:hAnsi="Times New Roman" w:cs="Times New Roman"/>
          <w:sz w:val="24"/>
          <w:szCs w:val="24"/>
        </w:rPr>
        <w:t xml:space="preserve">when </w:t>
      </w:r>
      <w:r w:rsidR="00BC2739" w:rsidRPr="00840FD6">
        <w:rPr>
          <w:rFonts w:ascii="Times New Roman" w:eastAsia="Calibri" w:hAnsi="Times New Roman" w:cs="Times New Roman"/>
          <w:sz w:val="24"/>
          <w:szCs w:val="24"/>
        </w:rPr>
        <w:t xml:space="preserve">scholars and scientists made </w:t>
      </w:r>
      <w:r w:rsidR="00D3455C">
        <w:rPr>
          <w:rFonts w:ascii="Times New Roman" w:eastAsia="Calibri" w:hAnsi="Times New Roman" w:cs="Times New Roman"/>
          <w:sz w:val="24"/>
          <w:szCs w:val="24"/>
        </w:rPr>
        <w:t xml:space="preserve">many </w:t>
      </w:r>
      <w:r w:rsidR="00BC2739" w:rsidRPr="00840FD6">
        <w:rPr>
          <w:rFonts w:ascii="Times New Roman" w:eastAsia="Calibri" w:hAnsi="Times New Roman" w:cs="Times New Roman"/>
          <w:sz w:val="24"/>
          <w:szCs w:val="24"/>
        </w:rPr>
        <w:t>fundamental developments in chemistry: Dmitri Mendeleev published the periodic table, Svante Arrhenius began theorizing about acids and bases, and</w:t>
      </w:r>
      <w:r w:rsidR="00BC2739" w:rsidRPr="00840FD6">
        <w:rPr>
          <w:rFonts w:ascii="Calibri" w:eastAsia="Calibri" w:hAnsi="Calibri" w:cs="Times New Roman"/>
        </w:rPr>
        <w:t xml:space="preserve"> </w:t>
      </w:r>
      <w:r w:rsidR="00BC2739" w:rsidRPr="00840FD6">
        <w:rPr>
          <w:rFonts w:ascii="Times New Roman" w:eastAsia="Calibri" w:hAnsi="Times New Roman" w:cs="Times New Roman"/>
          <w:sz w:val="24"/>
          <w:szCs w:val="24"/>
        </w:rPr>
        <w:t xml:space="preserve">August Kekulé explored aromatic organic molecules, just to name a few </w:t>
      </w:r>
      <w:r w:rsidR="00BC2739" w:rsidRPr="00840FD6">
        <w:rPr>
          <w:rFonts w:ascii="Times New Roman" w:eastAsia="Calibri" w:hAnsi="Times New Roman" w:cs="Times New Roman"/>
          <w:sz w:val="24"/>
          <w:szCs w:val="24"/>
        </w:rPr>
        <w:fldChar w:fldCharType="begin" w:fldLock="1"/>
      </w:r>
      <w:r w:rsidR="00BC2739" w:rsidRPr="00840FD6">
        <w:rPr>
          <w:rFonts w:ascii="Times New Roman" w:eastAsia="Calibri" w:hAnsi="Times New Roman" w:cs="Times New Roman"/>
          <w:sz w:val="24"/>
          <w:szCs w:val="24"/>
        </w:rPr>
        <w:instrText>ADDIN CSL_CITATION {"citationItems":[{"id":"ITEM-1","itemData":{"DOI":"10.1126/science.287.5460.1960","ISSN":"0036-8075","PMID":"10720314","abstract":"Driven by chemistry but increasingly guided by pharmacology and the clinical sciences, drug research has contributed more to the progress of medicine during the past century than any other scientific factor. The advent of molecular biology and, in particular, of genomic sciences is having a deep impact on drug discovery. Recombinant proteins and monoclonal antibodies have greatly enriched our therapeutic armamentarium. Genome sciences, combined with bioinformatic tools, allow us to dissect the genetic basis of multifactorial diseases and to determine the most suitable points of attack for future medicines, thereby increasing the number of treatment options. The dramatic increase in the complexity of drug research is enforcing changes in the institutional basis of this interdisciplinary endeavor. The biotech industry is establishing itself as the discovery arm of the pharmaceutical industry. In bridging the gap between academia and large pharmaceutical companies, the biotech firms have been effective instruments of technology transfer.","author":[{"dropping-particle":"","family":"Drews","given":"J","non-dropping-particle":"","parse-names":false,"suffix":""}],"container-title":"Science (New York, N.Y.)","id":"ITEM-1","issue":"5460","issued":{"date-parts":[["2000","3","17"]]},"page":"1960-4","title":"Drug discovery: a historical perspective.","type":"article-journal","volume":"287"},"uris":["http://www.mendeley.com/documents/?uuid=4e38e9d2-3dd1-3e7e-a608-1c2882ed8ee3"]}],"mendeley":{"formattedCitation":"[1]","plainTextFormattedCitation":"[1]","previouslyFormattedCitation":"[1]"},"properties":{"noteIndex":0},"schema":"https://github.com/citation-style-language/schema/raw/master/csl-citation.json"}</w:instrText>
      </w:r>
      <w:r w:rsidR="00BC2739" w:rsidRPr="00840FD6">
        <w:rPr>
          <w:rFonts w:ascii="Times New Roman" w:eastAsia="Calibri" w:hAnsi="Times New Roman" w:cs="Times New Roman"/>
          <w:sz w:val="24"/>
          <w:szCs w:val="24"/>
        </w:rPr>
        <w:fldChar w:fldCharType="separate"/>
      </w:r>
      <w:r w:rsidR="00BC2739" w:rsidRPr="00840FD6">
        <w:rPr>
          <w:rFonts w:ascii="Times New Roman" w:eastAsia="Calibri" w:hAnsi="Times New Roman" w:cs="Times New Roman"/>
          <w:noProof/>
          <w:sz w:val="24"/>
          <w:szCs w:val="24"/>
        </w:rPr>
        <w:t>[1]</w:t>
      </w:r>
      <w:r w:rsidR="00BC2739" w:rsidRPr="00840FD6">
        <w:rPr>
          <w:rFonts w:ascii="Times New Roman" w:eastAsia="Calibri" w:hAnsi="Times New Roman" w:cs="Times New Roman"/>
          <w:sz w:val="24"/>
          <w:szCs w:val="24"/>
        </w:rPr>
        <w:fldChar w:fldCharType="end"/>
      </w:r>
      <w:r w:rsidR="00BC2739" w:rsidRPr="00840FD6">
        <w:rPr>
          <w:rFonts w:ascii="Times New Roman" w:eastAsia="Calibri" w:hAnsi="Times New Roman" w:cs="Times New Roman"/>
          <w:sz w:val="24"/>
          <w:szCs w:val="24"/>
        </w:rPr>
        <w:t xml:space="preserve">. These advances shook the pharmacology field </w:t>
      </w:r>
      <w:r w:rsidR="004C4781" w:rsidRPr="004C4781">
        <w:rPr>
          <w:rFonts w:ascii="Times New Roman" w:eastAsia="Calibri" w:hAnsi="Times New Roman" w:cs="Times New Roman"/>
          <w:sz w:val="24"/>
          <w:szCs w:val="24"/>
        </w:rPr>
        <w:t>giving birth to a new area of chemistry driven pharmacology</w:t>
      </w:r>
      <w:r w:rsidR="00BC2739" w:rsidRPr="00840FD6">
        <w:rPr>
          <w:rFonts w:ascii="Times New Roman" w:eastAsia="Calibri" w:hAnsi="Times New Roman" w:cs="Times New Roman"/>
          <w:sz w:val="24"/>
          <w:szCs w:val="24"/>
        </w:rPr>
        <w:t xml:space="preserve">. Much later, combinatorial chemistry and high-throughput screening </w:t>
      </w:r>
      <w:r w:rsidR="00BC2739">
        <w:rPr>
          <w:rFonts w:ascii="Times New Roman" w:eastAsia="Calibri" w:hAnsi="Times New Roman" w:cs="Times New Roman"/>
          <w:sz w:val="24"/>
          <w:szCs w:val="24"/>
        </w:rPr>
        <w:t>led to</w:t>
      </w:r>
      <w:r w:rsidR="00BC2739" w:rsidRPr="00840FD6">
        <w:rPr>
          <w:rFonts w:ascii="Times New Roman" w:eastAsia="Calibri" w:hAnsi="Times New Roman" w:cs="Times New Roman"/>
          <w:sz w:val="24"/>
          <w:szCs w:val="24"/>
        </w:rPr>
        <w:t xml:space="preserve"> a new paradigm in drug discovery</w:t>
      </w:r>
      <w:r w:rsidR="00BC2739">
        <w:rPr>
          <w:rFonts w:ascii="Times New Roman" w:eastAsia="Calibri" w:hAnsi="Times New Roman" w:cs="Times New Roman"/>
          <w:sz w:val="24"/>
          <w:szCs w:val="24"/>
        </w:rPr>
        <w:t>:</w:t>
      </w:r>
      <w:r w:rsidR="00BC2739" w:rsidRPr="00840FD6">
        <w:rPr>
          <w:rFonts w:ascii="Times New Roman" w:eastAsia="Calibri" w:hAnsi="Times New Roman" w:cs="Times New Roman"/>
          <w:sz w:val="24"/>
          <w:szCs w:val="24"/>
        </w:rPr>
        <w:t xml:space="preserve"> parsing a plethora of data and compounds to find those that will </w:t>
      </w:r>
      <w:r w:rsidR="004C4781">
        <w:rPr>
          <w:rFonts w:ascii="Times New Roman" w:eastAsia="Calibri" w:hAnsi="Times New Roman" w:cs="Times New Roman"/>
          <w:sz w:val="24"/>
          <w:szCs w:val="24"/>
        </w:rPr>
        <w:t>be successful</w:t>
      </w:r>
      <w:r w:rsidR="00BC2739" w:rsidRPr="00840FD6">
        <w:rPr>
          <w:rFonts w:ascii="Times New Roman" w:eastAsia="Calibri" w:hAnsi="Times New Roman" w:cs="Times New Roman"/>
          <w:sz w:val="24"/>
          <w:szCs w:val="24"/>
        </w:rPr>
        <w:t xml:space="preserve">. However, we can only realize the significance </w:t>
      </w:r>
      <w:r w:rsidR="00BC2739">
        <w:rPr>
          <w:rFonts w:ascii="Times New Roman" w:eastAsia="Calibri" w:hAnsi="Times New Roman" w:cs="Times New Roman"/>
          <w:sz w:val="24"/>
          <w:szCs w:val="24"/>
        </w:rPr>
        <w:t xml:space="preserve">of </w:t>
      </w:r>
      <w:r w:rsidR="00D3455C">
        <w:rPr>
          <w:rFonts w:ascii="Times New Roman" w:eastAsia="Calibri" w:hAnsi="Times New Roman" w:cs="Times New Roman"/>
          <w:sz w:val="24"/>
          <w:szCs w:val="24"/>
        </w:rPr>
        <w:t xml:space="preserve">the </w:t>
      </w:r>
      <w:r w:rsidR="00BC2739">
        <w:rPr>
          <w:rFonts w:ascii="Times New Roman" w:eastAsia="Calibri" w:hAnsi="Times New Roman" w:cs="Times New Roman"/>
          <w:sz w:val="24"/>
          <w:szCs w:val="24"/>
        </w:rPr>
        <w:t xml:space="preserve">findings </w:t>
      </w:r>
      <w:r w:rsidR="00BC2739" w:rsidRPr="00840FD6">
        <w:rPr>
          <w:rFonts w:ascii="Times New Roman" w:eastAsia="Calibri" w:hAnsi="Times New Roman" w:cs="Times New Roman"/>
          <w:sz w:val="24"/>
          <w:szCs w:val="24"/>
        </w:rPr>
        <w:t>when we are able to read, extract, and apply the data</w:t>
      </w:r>
      <w:r w:rsidR="00BC2739">
        <w:rPr>
          <w:rFonts w:ascii="Times New Roman" w:eastAsia="Calibri" w:hAnsi="Times New Roman" w:cs="Times New Roman"/>
          <w:sz w:val="24"/>
          <w:szCs w:val="24"/>
        </w:rPr>
        <w:t>.</w:t>
      </w:r>
      <w:r w:rsidR="004C4781">
        <w:rPr>
          <w:rFonts w:ascii="Times New Roman" w:eastAsia="Calibri" w:hAnsi="Times New Roman" w:cs="Times New Roman"/>
          <w:sz w:val="24"/>
          <w:szCs w:val="24"/>
        </w:rPr>
        <w:t xml:space="preserve"> Unfortunately, data analytics in drug discovery</w:t>
      </w:r>
      <w:r w:rsidR="00BC2739" w:rsidRPr="00840FD6">
        <w:rPr>
          <w:rFonts w:ascii="Times New Roman" w:eastAsia="Calibri" w:hAnsi="Times New Roman" w:cs="Times New Roman"/>
          <w:sz w:val="24"/>
          <w:szCs w:val="24"/>
        </w:rPr>
        <w:t xml:space="preserve"> was slow to </w:t>
      </w:r>
      <w:r w:rsidR="00BC2739">
        <w:rPr>
          <w:rFonts w:ascii="Times New Roman" w:eastAsia="Calibri" w:hAnsi="Times New Roman" w:cs="Times New Roman"/>
          <w:sz w:val="24"/>
          <w:szCs w:val="24"/>
        </w:rPr>
        <w:t>come as</w:t>
      </w:r>
      <w:r w:rsidR="00BC2739" w:rsidRPr="00840FD6">
        <w:rPr>
          <w:rFonts w:ascii="Times New Roman" w:eastAsia="Calibri" w:hAnsi="Times New Roman" w:cs="Times New Roman"/>
          <w:sz w:val="24"/>
          <w:szCs w:val="24"/>
        </w:rPr>
        <w:t xml:space="preserve"> shown </w:t>
      </w:r>
      <w:r w:rsidR="00BC2739">
        <w:rPr>
          <w:rFonts w:ascii="Times New Roman" w:eastAsia="Calibri" w:hAnsi="Times New Roman" w:cs="Times New Roman"/>
          <w:sz w:val="24"/>
          <w:szCs w:val="24"/>
        </w:rPr>
        <w:t>by</w:t>
      </w:r>
      <w:r w:rsidR="00BC2739" w:rsidRPr="00840FD6">
        <w:rPr>
          <w:rFonts w:ascii="Times New Roman" w:eastAsia="Calibri" w:hAnsi="Times New Roman" w:cs="Times New Roman"/>
          <w:sz w:val="24"/>
          <w:szCs w:val="24"/>
        </w:rPr>
        <w:t xml:space="preserve"> the lack of improvement in the number of drugs reaching markets </w:t>
      </w:r>
      <w:r w:rsidR="00BC2739" w:rsidRPr="00840FD6">
        <w:rPr>
          <w:rFonts w:ascii="Times New Roman" w:eastAsia="Calibri" w:hAnsi="Times New Roman" w:cs="Times New Roman"/>
          <w:sz w:val="24"/>
          <w:szCs w:val="24"/>
        </w:rPr>
        <w:fldChar w:fldCharType="begin" w:fldLock="1"/>
      </w:r>
      <w:r w:rsidR="00BC2739" w:rsidRPr="00840FD6">
        <w:rPr>
          <w:rFonts w:ascii="Times New Roman" w:eastAsia="Calibri" w:hAnsi="Times New Roman" w:cs="Times New Roman"/>
          <w:sz w:val="24"/>
          <w:szCs w:val="24"/>
        </w:rPr>
        <w:instrText>ADDIN CSL_CITATION {"citationItems":[{"id":"ITEM-1","itemData":{"DOI":"10.1126/science.287.5460.1960","ISSN":"0036-8075","PMID":"10720314","abstract":"Driven by chemistry but increasingly guided by pharmacology and the clinical sciences, drug research has contributed more to the progress of medicine during the past century than any other scientific factor. The advent of molecular biology and, in particular, of genomic sciences is having a deep impact on drug discovery. Recombinant proteins and monoclonal antibodies have greatly enriched our therapeutic armamentarium. Genome sciences, combined with bioinformatic tools, allow us to dissect the genetic basis of multifactorial diseases and to determine the most suitable points of attack for future medicines, thereby increasing the number of treatment options. The dramatic increase in the complexity of drug research is enforcing changes in the institutional basis of this interdisciplinary endeavor. The biotech industry is establishing itself as the discovery arm of the pharmaceutical industry. In bridging the gap between academia and large pharmaceutical companies, the biotech firms have been effective instruments of technology transfer.","author":[{"dropping-particle":"","family":"Drews","given":"J","non-dropping-particle":"","parse-names":false,"suffix":""}],"container-title":"Science (New York, N.Y.)","id":"ITEM-1","issue":"5460","issued":{"date-parts":[["2000","3","17"]]},"page":"1960-4","title":"Drug discovery: a historical perspective.","type":"article-journal","volume":"287"},"uris":["http://www.mendeley.com/documents/?uuid=4e38e9d2-3dd1-3e7e-a608-1c2882ed8ee3"]}],"mendeley":{"formattedCitation":"[1]","plainTextFormattedCitation":"[1]","previouslyFormattedCitation":"[1]"},"properties":{"noteIndex":0},"schema":"https://github.com/citation-style-language/schema/raw/master/csl-citation.json"}</w:instrText>
      </w:r>
      <w:r w:rsidR="00BC2739" w:rsidRPr="00840FD6">
        <w:rPr>
          <w:rFonts w:ascii="Times New Roman" w:eastAsia="Calibri" w:hAnsi="Times New Roman" w:cs="Times New Roman"/>
          <w:sz w:val="24"/>
          <w:szCs w:val="24"/>
        </w:rPr>
        <w:fldChar w:fldCharType="separate"/>
      </w:r>
      <w:r w:rsidR="00BC2739" w:rsidRPr="00840FD6">
        <w:rPr>
          <w:rFonts w:ascii="Times New Roman" w:eastAsia="Calibri" w:hAnsi="Times New Roman" w:cs="Times New Roman"/>
          <w:noProof/>
          <w:sz w:val="24"/>
          <w:szCs w:val="24"/>
        </w:rPr>
        <w:t>[1]</w:t>
      </w:r>
      <w:r w:rsidR="00BC2739" w:rsidRPr="00840FD6">
        <w:rPr>
          <w:rFonts w:ascii="Times New Roman" w:eastAsia="Calibri" w:hAnsi="Times New Roman" w:cs="Times New Roman"/>
          <w:sz w:val="24"/>
          <w:szCs w:val="24"/>
        </w:rPr>
        <w:fldChar w:fldCharType="end"/>
      </w:r>
      <w:r w:rsidR="00BC2739" w:rsidRPr="00840FD6">
        <w:rPr>
          <w:rFonts w:ascii="Times New Roman" w:eastAsia="Calibri" w:hAnsi="Times New Roman" w:cs="Times New Roman"/>
          <w:sz w:val="24"/>
          <w:szCs w:val="24"/>
        </w:rPr>
        <w:t>.</w:t>
      </w:r>
    </w:p>
    <w:p w14:paraId="76911239" w14:textId="408F0C20" w:rsidR="00BC2739" w:rsidRPr="00840FD6" w:rsidRDefault="00BC2739" w:rsidP="00D15F6F">
      <w:pPr>
        <w:spacing w:after="0" w:line="480" w:lineRule="auto"/>
        <w:ind w:firstLine="720"/>
        <w:rPr>
          <w:rFonts w:ascii="Times New Roman" w:eastAsia="Calibri" w:hAnsi="Times New Roman" w:cs="Times New Roman"/>
          <w:sz w:val="24"/>
          <w:szCs w:val="24"/>
        </w:rPr>
      </w:pPr>
      <w:r w:rsidRPr="00840FD6">
        <w:rPr>
          <w:rFonts w:ascii="Times New Roman" w:eastAsia="Calibri" w:hAnsi="Times New Roman" w:cs="Times New Roman"/>
          <w:sz w:val="24"/>
          <w:szCs w:val="24"/>
        </w:rPr>
        <w:t xml:space="preserve">The next evolution </w:t>
      </w:r>
      <w:r>
        <w:rPr>
          <w:rFonts w:ascii="Times New Roman" w:eastAsia="Calibri" w:hAnsi="Times New Roman" w:cs="Times New Roman"/>
          <w:sz w:val="24"/>
          <w:szCs w:val="24"/>
        </w:rPr>
        <w:t>in</w:t>
      </w:r>
      <w:r w:rsidRPr="00840FD6">
        <w:rPr>
          <w:rFonts w:ascii="Times New Roman" w:eastAsia="Calibri" w:hAnsi="Times New Roman" w:cs="Times New Roman"/>
          <w:sz w:val="24"/>
          <w:szCs w:val="24"/>
        </w:rPr>
        <w:t xml:space="preserve"> drug discovery, </w:t>
      </w:r>
      <w:r w:rsidR="00C95861">
        <w:rPr>
          <w:rFonts w:ascii="Times New Roman" w:eastAsia="Calibri" w:hAnsi="Times New Roman" w:cs="Times New Roman"/>
          <w:sz w:val="24"/>
          <w:szCs w:val="24"/>
        </w:rPr>
        <w:t>similar to</w:t>
      </w:r>
      <w:r w:rsidRPr="00840FD6">
        <w:rPr>
          <w:rFonts w:ascii="Times New Roman" w:eastAsia="Calibri" w:hAnsi="Times New Roman" w:cs="Times New Roman"/>
          <w:sz w:val="24"/>
          <w:szCs w:val="24"/>
        </w:rPr>
        <w:t xml:space="preserve"> the establishment of chemistry driven pharmacology, involves an alliance between pharmaceutical disciplines</w:t>
      </w:r>
      <w:r w:rsidR="00172314">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bioinformatics</w:t>
      </w:r>
      <w:r w:rsidR="00172314">
        <w:rPr>
          <w:rFonts w:ascii="Times New Roman" w:eastAsia="Calibri" w:hAnsi="Times New Roman" w:cs="Times New Roman"/>
          <w:sz w:val="24"/>
          <w:szCs w:val="24"/>
        </w:rPr>
        <w:t>,</w:t>
      </w:r>
      <w:r w:rsidRPr="00840FD6">
        <w:rPr>
          <w:rFonts w:ascii="Times New Roman" w:eastAsia="Calibri" w:hAnsi="Times New Roman" w:cs="Times New Roman"/>
          <w:sz w:val="24"/>
          <w:szCs w:val="24"/>
        </w:rPr>
        <w:t xml:space="preserve"> and computer science.</w:t>
      </w:r>
      <w:r w:rsidR="00172314">
        <w:rPr>
          <w:rFonts w:ascii="Times New Roman" w:eastAsia="Calibri" w:hAnsi="Times New Roman" w:cs="Times New Roman"/>
          <w:sz w:val="24"/>
          <w:szCs w:val="24"/>
        </w:rPr>
        <w:t xml:space="preserve"> </w:t>
      </w:r>
      <w:r w:rsidR="004F55BD">
        <w:rPr>
          <w:rFonts w:ascii="Times New Roman" w:eastAsia="Calibri" w:hAnsi="Times New Roman" w:cs="Times New Roman"/>
          <w:sz w:val="24"/>
          <w:szCs w:val="24"/>
        </w:rPr>
        <w:t xml:space="preserve">Novel developments </w:t>
      </w:r>
      <w:r w:rsidRPr="00840FD6">
        <w:rPr>
          <w:rFonts w:ascii="Times New Roman" w:eastAsia="Calibri" w:hAnsi="Times New Roman" w:cs="Times New Roman"/>
          <w:sz w:val="24"/>
          <w:szCs w:val="24"/>
        </w:rPr>
        <w:t xml:space="preserve">in </w:t>
      </w:r>
      <w:r w:rsidR="00C95861">
        <w:rPr>
          <w:rFonts w:ascii="Times New Roman" w:eastAsia="Calibri" w:hAnsi="Times New Roman" w:cs="Times New Roman"/>
          <w:sz w:val="24"/>
          <w:szCs w:val="24"/>
        </w:rPr>
        <w:t>computer science</w:t>
      </w:r>
      <w:r w:rsidR="004F55BD">
        <w:rPr>
          <w:rFonts w:ascii="Times New Roman" w:eastAsia="Calibri" w:hAnsi="Times New Roman" w:cs="Times New Roman"/>
          <w:sz w:val="24"/>
          <w:szCs w:val="24"/>
        </w:rPr>
        <w:t xml:space="preserve"> research</w:t>
      </w:r>
      <w:r w:rsidR="00C95861">
        <w:rPr>
          <w:rFonts w:ascii="Times New Roman" w:eastAsia="Calibri" w:hAnsi="Times New Roman" w:cs="Times New Roman"/>
          <w:sz w:val="24"/>
          <w:szCs w:val="24"/>
        </w:rPr>
        <w:t>, especially in</w:t>
      </w:r>
      <w:r w:rsidR="004F55BD">
        <w:rPr>
          <w:rFonts w:ascii="Times New Roman" w:eastAsia="Calibri" w:hAnsi="Times New Roman" w:cs="Times New Roman"/>
          <w:sz w:val="24"/>
          <w:szCs w:val="24"/>
        </w:rPr>
        <w:t xml:space="preserve"> the area of</w:t>
      </w:r>
      <w:r w:rsidR="00C95861">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machine learning</w:t>
      </w:r>
      <w:r w:rsidR="00C95861">
        <w:rPr>
          <w:rFonts w:ascii="Times New Roman" w:eastAsia="Calibri" w:hAnsi="Times New Roman" w:cs="Times New Roman"/>
          <w:sz w:val="24"/>
          <w:szCs w:val="24"/>
        </w:rPr>
        <w:t>,</w:t>
      </w:r>
      <w:r w:rsidRPr="00840FD6">
        <w:rPr>
          <w:rFonts w:ascii="Times New Roman" w:eastAsia="Calibri" w:hAnsi="Times New Roman" w:cs="Times New Roman"/>
          <w:sz w:val="24"/>
          <w:szCs w:val="24"/>
        </w:rPr>
        <w:t xml:space="preserve"> has led to </w:t>
      </w:r>
      <w:r w:rsidR="004F55BD">
        <w:rPr>
          <w:rFonts w:ascii="Times New Roman" w:eastAsia="Calibri" w:hAnsi="Times New Roman" w:cs="Times New Roman"/>
          <w:sz w:val="24"/>
          <w:szCs w:val="24"/>
        </w:rPr>
        <w:t>algorithms</w:t>
      </w:r>
      <w:r w:rsidRPr="00840FD6">
        <w:rPr>
          <w:rFonts w:ascii="Times New Roman" w:eastAsia="Calibri" w:hAnsi="Times New Roman" w:cs="Times New Roman"/>
          <w:sz w:val="24"/>
          <w:szCs w:val="24"/>
        </w:rPr>
        <w:t xml:space="preserve"> that </w:t>
      </w:r>
      <w:r>
        <w:rPr>
          <w:rFonts w:ascii="Times New Roman" w:eastAsia="Calibri" w:hAnsi="Times New Roman" w:cs="Times New Roman"/>
          <w:sz w:val="24"/>
          <w:szCs w:val="24"/>
        </w:rPr>
        <w:t>allow scientists to use</w:t>
      </w:r>
      <w:r w:rsidRPr="00840FD6">
        <w:rPr>
          <w:rFonts w:ascii="Times New Roman" w:eastAsia="Calibri" w:hAnsi="Times New Roman" w:cs="Times New Roman"/>
          <w:sz w:val="24"/>
          <w:szCs w:val="24"/>
        </w:rPr>
        <w:t xml:space="preserve"> historic data </w:t>
      </w:r>
      <w:r w:rsidR="004F55BD">
        <w:rPr>
          <w:rFonts w:ascii="Times New Roman" w:eastAsia="Calibri" w:hAnsi="Times New Roman" w:cs="Times New Roman"/>
          <w:sz w:val="24"/>
          <w:szCs w:val="24"/>
        </w:rPr>
        <w:t>for</w:t>
      </w:r>
      <w:r w:rsidRPr="00840FD6">
        <w:rPr>
          <w:rFonts w:ascii="Times New Roman" w:eastAsia="Calibri" w:hAnsi="Times New Roman" w:cs="Times New Roman"/>
          <w:sz w:val="24"/>
          <w:szCs w:val="24"/>
        </w:rPr>
        <w:t xml:space="preserve"> mak</w:t>
      </w:r>
      <w:r w:rsidR="004F55BD">
        <w:rPr>
          <w:rFonts w:ascii="Times New Roman" w:eastAsia="Calibri" w:hAnsi="Times New Roman" w:cs="Times New Roman"/>
          <w:sz w:val="24"/>
          <w:szCs w:val="24"/>
        </w:rPr>
        <w:t>ing</w:t>
      </w:r>
      <w:r w:rsidRPr="00840FD6">
        <w:rPr>
          <w:rFonts w:ascii="Times New Roman" w:eastAsia="Calibri" w:hAnsi="Times New Roman" w:cs="Times New Roman"/>
          <w:sz w:val="24"/>
          <w:szCs w:val="24"/>
        </w:rPr>
        <w:t xml:space="preserve"> predictions on new data, while minimizing </w:t>
      </w:r>
      <w:r w:rsidR="00C95861">
        <w:rPr>
          <w:rFonts w:ascii="Times New Roman" w:eastAsia="Calibri" w:hAnsi="Times New Roman" w:cs="Times New Roman"/>
          <w:sz w:val="24"/>
          <w:szCs w:val="24"/>
        </w:rPr>
        <w:t>cost</w:t>
      </w:r>
      <w:r w:rsidRPr="00840FD6">
        <w:rPr>
          <w:rFonts w:ascii="Times New Roman" w:eastAsia="Calibri" w:hAnsi="Times New Roman" w:cs="Times New Roman"/>
          <w:sz w:val="24"/>
          <w:szCs w:val="24"/>
        </w:rPr>
        <w:t xml:space="preserve"> and </w:t>
      </w:r>
      <w:r w:rsidR="00C95861">
        <w:rPr>
          <w:rFonts w:ascii="Times New Roman" w:eastAsia="Calibri" w:hAnsi="Times New Roman" w:cs="Times New Roman"/>
          <w:sz w:val="24"/>
          <w:szCs w:val="24"/>
        </w:rPr>
        <w:t>the number of errors</w:t>
      </w:r>
      <w:r w:rsidRPr="00840FD6">
        <w:rPr>
          <w:rFonts w:ascii="Times New Roman" w:eastAsia="Calibri" w:hAnsi="Times New Roman" w:cs="Times New Roman"/>
          <w:sz w:val="24"/>
          <w:szCs w:val="24"/>
        </w:rPr>
        <w:t xml:space="preserve">. Computer aided drug discovery has and will continue to increase the productivity, speed, and efficiency of drug selection and development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{"citationItems":[{"id":"ITEM-1","itemData":{"DOI":"10.1016/j.drudis.2018.05.010","ISBN":"18785832 (Electronic)","ISSN":"18785832","PMID":"29750902","abstract":"Chemoinformatics is an established discipline focusing on extracting, processing and extrapolating meaningful data from chemical structures. With the rapid explosion of chemical ‘big’ data from HTS and combinatorial synthesis, machine learning has become an indispensable tool for drug designers to mine chemical information from large compound databases to design drugs with important biological properties. To process the chemical data, we first reviewed multiple processing layers in the chemoinformatics pipeline followed by the introduction of commonly used machine learning models in drug discovery and QSAR analysis. Here, we present basic principles and recent case studies to demonstrate the utility of machine learning techniques in chemoinformatics analyses; and we discuss limitations and future directions to guide further development in this evolving field.","author":[{"dropping-particle":"","family":"Lo","given":"Yu Chen","non-dropping-particle":"","parse-names":false,"suffix":""},{"dropping-particle":"","family":"Rensi","given":"Stefano E.","non-dropping-particle":"","parse-names":false,"suffix":""},{"dropping-particle":"","family":"Torng","given":"Wen","non-dropping-particle":"","parse-names":false,"suffix":""},{"dropping-particle":"","family":"Altman","given":"Russ B.","non-dropping-particle":"","parse-names":false,"suffix":""}],"container-title":"Drug Discovery Today","id":"ITEM-1","issue":"8","issued":{"date-parts":[["2018"]]},"page":"1538-1546","publisher":"Elsevier Ltd","title":"Machine learning in chemoinformatics and drug discovery","type":"article-journal","volume":"23"},"uris":["http://www.mendeley.com/documents/?uuid=606604cd-ea0f-4e4b-b77b-be3143fb3aaf"]}],"mendeley":{"formattedCitation":"[2]","plainTextFormattedCitation":"[2]","previouslyFormattedCitation":"[2]"},"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[2]</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w:t>
      </w:r>
    </w:p>
    <w:p w14:paraId="6610B297" w14:textId="454D4D91" w:rsidR="00E07070" w:rsidRDefault="00E07070" w:rsidP="00D15F6F">
      <w:pPr>
        <w:spacing w:after="0" w:line="480" w:lineRule="auto"/>
        <w:rPr>
          <w:rFonts w:ascii="Times New Roman" w:eastAsia="Calibri" w:hAnsi="Times New Roman" w:cs="Times New Roman"/>
          <w:b/>
          <w:sz w:val="24"/>
          <w:szCs w:val="24"/>
        </w:rPr>
      </w:pPr>
    </w:p>
    <w:p w14:paraId="41A59874" w14:textId="77777777" w:rsidR="00172314" w:rsidRDefault="00172314" w:rsidP="00D15F6F">
      <w:pPr>
        <w:spacing w:after="0" w:line="480" w:lineRule="auto"/>
        <w:rPr>
          <w:rFonts w:ascii="Times New Roman" w:eastAsia="Calibri" w:hAnsi="Times New Roman" w:cs="Times New Roman"/>
          <w:b/>
          <w:sz w:val="24"/>
          <w:szCs w:val="24"/>
        </w:rPr>
      </w:pPr>
    </w:p>
    <w:p w14:paraId="3674F97D" w14:textId="29A0467D" w:rsidR="00BC2739" w:rsidRPr="00840FD6" w:rsidRDefault="00BC2739" w:rsidP="00D15F6F">
      <w:pPr>
        <w:spacing w:after="0" w:line="480" w:lineRule="auto"/>
        <w:rPr>
          <w:rFonts w:ascii="Times New Roman" w:eastAsia="Calibri" w:hAnsi="Times New Roman" w:cs="Times New Roman"/>
          <w:b/>
          <w:sz w:val="24"/>
          <w:szCs w:val="24"/>
        </w:rPr>
      </w:pPr>
      <w:r w:rsidRPr="00840FD6">
        <w:rPr>
          <w:rFonts w:ascii="Times New Roman" w:eastAsia="Calibri" w:hAnsi="Times New Roman" w:cs="Times New Roman"/>
          <w:b/>
          <w:sz w:val="24"/>
          <w:szCs w:val="24"/>
        </w:rPr>
        <w:lastRenderedPageBreak/>
        <w:t>Drug Discovery Overview</w:t>
      </w:r>
    </w:p>
    <w:p w14:paraId="4093EFBA" w14:textId="6F711D87" w:rsidR="00BC2739" w:rsidRPr="00840FD6" w:rsidRDefault="00BC2739" w:rsidP="00D15F6F">
      <w:pPr>
        <w:spacing w:after="0" w:line="480" w:lineRule="auto"/>
        <w:ind w:firstLine="720"/>
        <w:rPr>
          <w:rFonts w:ascii="Times New Roman" w:eastAsia="Calibri" w:hAnsi="Times New Roman" w:cs="Times New Roman"/>
          <w:sz w:val="24"/>
          <w:szCs w:val="24"/>
        </w:rPr>
      </w:pPr>
      <w:r w:rsidRPr="00840FD6">
        <w:rPr>
          <w:rFonts w:ascii="Times New Roman" w:eastAsia="Calibri" w:hAnsi="Times New Roman" w:cs="Times New Roman"/>
          <w:sz w:val="24"/>
          <w:szCs w:val="24"/>
        </w:rPr>
        <w:t xml:space="preserve">The use of compounds for medicinal purposes has been a vital aspect of human society. Evidence of drug use dates to the prehistoric period, with written evidence appearing </w:t>
      </w:r>
      <w:r>
        <w:rPr>
          <w:rFonts w:ascii="Times New Roman" w:eastAsia="Calibri" w:hAnsi="Times New Roman" w:cs="Times New Roman"/>
          <w:sz w:val="24"/>
          <w:szCs w:val="24"/>
        </w:rPr>
        <w:t>in</w:t>
      </w:r>
      <w:r w:rsidRPr="00840FD6">
        <w:rPr>
          <w:rFonts w:ascii="Times New Roman" w:eastAsia="Calibri" w:hAnsi="Times New Roman" w:cs="Times New Roman"/>
          <w:sz w:val="24"/>
          <w:szCs w:val="24"/>
        </w:rPr>
        <w:t xml:space="preserve"> ancient Egypt, China, Rome, Greece, and many other civilizations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{"citationItems":[{"id":"ITEM-1","itemData":{"DOI":"10.1002/0470015535","ISBN":"9780471899808","abstract":"Considers the origins, development and history of medicines that generate high media interest and have a huge social and economic impact on society. This title provides coverage of pre-twentieth century drugs, the huge advances made in the twentieth century and the developments in drug research.","author":[{"dropping-particle":"","family":"Sneader","given":"Walter","non-dropping-particle":"","parse-names":false,"suffix":""}],"edition":"1","id":"ITEM-1","issued":{"date-parts":[["2005","5","27"]]},"number-of-pages":"472","publisher":"John Wiley and Sons","publisher-place":"Hoboken, NJ, USA","title":"Drug Discovery: A History","type":"book"},"uris":["http://www.mendeley.com/documents/?uuid=00d15cee-158c-4850-add7-62669541c20d"]}],"mendeley":{"formattedCitation":"[3]","plainTextFormattedCitation":"[3]","previouslyFormattedCitation":"[3]"},"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[3]</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In more recent times, pharmaceuticals have increased life expectancy and significantly reduced the effects of disease and sickness. Diseases that </w:t>
      </w:r>
      <w:r w:rsidR="004F55BD">
        <w:rPr>
          <w:rFonts w:ascii="Times New Roman" w:eastAsia="Calibri" w:hAnsi="Times New Roman" w:cs="Times New Roman"/>
          <w:sz w:val="24"/>
          <w:szCs w:val="24"/>
        </w:rPr>
        <w:t>had a devastating effects on society</w:t>
      </w:r>
      <w:r>
        <w:rPr>
          <w:rFonts w:ascii="Times New Roman" w:eastAsia="Calibri" w:hAnsi="Times New Roman" w:cs="Times New Roman"/>
          <w:sz w:val="24"/>
          <w:szCs w:val="24"/>
        </w:rPr>
        <w:t xml:space="preserve"> in the past</w:t>
      </w:r>
      <w:r w:rsidRPr="00840FD6">
        <w:rPr>
          <w:rFonts w:ascii="Times New Roman" w:eastAsia="Calibri" w:hAnsi="Times New Roman" w:cs="Times New Roman"/>
          <w:sz w:val="24"/>
          <w:szCs w:val="24"/>
        </w:rPr>
        <w:t xml:space="preserve">, such as bacterial infections, smallpox, and tuberculosis, are now generally non-lethal or </w:t>
      </w:r>
      <w:r>
        <w:rPr>
          <w:rFonts w:ascii="Times New Roman" w:eastAsia="Calibri" w:hAnsi="Times New Roman" w:cs="Times New Roman"/>
          <w:sz w:val="24"/>
          <w:szCs w:val="24"/>
        </w:rPr>
        <w:t>have</w:t>
      </w:r>
      <w:r w:rsidRPr="00840FD6">
        <w:rPr>
          <w:rFonts w:ascii="Times New Roman" w:eastAsia="Calibri" w:hAnsi="Times New Roman" w:cs="Times New Roman"/>
          <w:sz w:val="24"/>
          <w:szCs w:val="24"/>
        </w:rPr>
        <w:t xml:space="preserve"> a low-chance to contract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{"citationItems":[{"id":"ITEM-1","itemData":{"DOI":"10.1002/0471141755.ph0909s35","ISSN":"1934-8290","PMID":"22294181","abstract":"This overview unit describes the core activities involved in the drug discovery and development process, from target identification - including preclinical biology, medicinal and process chemistry - to pharmacokinetics and metabolism (ADME), and also activities related to the to the drug approval process. The latter include the activities related to the filing of an IND (Investigational New Drug) application and also Phases I - III of clinical trials that form the basis of an NDA (New Drug Application) submission, as well as post-marketing Phase IV activities as required by the U.S. Food and Drug Administration (FDA) and the European and Japanese counterparts.","author":[{"dropping-particle":"","family":"Ator","given":"Mark A.","non-dropping-particle":"","parse-names":false,"suffix":""},{"dropping-particle":"","family":"Mallamo","given":"John P.","non-dropping-particle":"","parse-names":false,"suffix":""},{"dropping-particle":"","family":"Williams","given":"Michael","non-dropping-particle":"","parse-names":false,"suffix":""}],"container-title":"Current protocols in pharmacology","id":"ITEM-1","issued":{"date-parts":[["2006","12"]]},"page":"Unit9.9","publisher":"John Wiley &amp; Sons, Inc.","publisher-place":"Hoboken, NJ, USA","title":"Overview of drug discovery and development.","type":"article-journal","volume":"Chapter 9"},"uris":["http://www.mendeley.com/documents/?uuid=38a19c32-7fd5-31cb-9069-053be29a2b47"]}],"mendeley":{"formattedCitation":"[4]","plainTextFormattedCitation":"[4]","previouslyFormattedCitation":"[4]"},"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[4]</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Even diseases that are harder to control or cure, such as cancer or HIV, have recently began to shift from fatal to chronic but manageable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{"citationItems":[{"id":"ITEM-1","itemData":{"DOI":"10.1002/0471141755.ph0909s35","ISSN":"1934-8290","PMID":"22294181","abstract":"This overview unit describes the core activities involved in the drug discovery and development process, from target identification - including preclinical biology, medicinal and process chemistry - to pharmacokinetics and metabolism (ADME), and also activities related to the to the drug approval process. The latter include the activities related to the filing of an IND (Investigational New Drug) application and also Phases I - III of clinical trials that form the basis of an NDA (New Drug Application) submission, as well as post-marketing Phase IV activities as required by the U.S. Food and Drug Administration (FDA) and the European and Japanese counterparts.","author":[{"dropping-particle":"","family":"Ator","given":"Mark A.","non-dropping-particle":"","parse-names":false,"suffix":""},{"dropping-particle":"","family":"Mallamo","given":"John P.","non-dropping-particle":"","parse-names":false,"suffix":""},{"dropping-particle":"","family":"Williams","given":"Michael","non-dropping-particle":"","parse-names":false,"suffix":""}],"container-title":"Current protocols in pharmacology","id":"ITEM-1","issued":{"date-parts":[["2006","12"]]},"page":"Unit9.9","publisher":"John Wiley &amp; Sons, Inc.","publisher-place":"Hoboken, NJ, USA","title":"Overview of drug discovery and development.","type":"article-journal","volume":"Chapter 9"},"uris":["http://www.mendeley.com/documents/?uuid=38a19c32-7fd5-31cb-9069-053be29a2b47"]}],"mendeley":{"formattedCitation":"[4]","plainTextFormattedCitation":"[4]","previouslyFormattedCitation":"[4]"},"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[4]</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I</w:t>
      </w:r>
      <w:r w:rsidRPr="00840FD6">
        <w:rPr>
          <w:rFonts w:ascii="Times New Roman" w:eastAsia="Calibri" w:hAnsi="Times New Roman" w:cs="Times New Roman"/>
          <w:sz w:val="24"/>
          <w:szCs w:val="24"/>
        </w:rPr>
        <w:t>n modern society</w:t>
      </w:r>
      <w:r>
        <w:rPr>
          <w:rFonts w:ascii="Times New Roman" w:eastAsia="Calibri" w:hAnsi="Times New Roman" w:cs="Times New Roman"/>
          <w:sz w:val="24"/>
          <w:szCs w:val="24"/>
        </w:rPr>
        <w:t>,</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q</w:t>
      </w:r>
      <w:r w:rsidRPr="00840FD6">
        <w:rPr>
          <w:rFonts w:ascii="Times New Roman" w:eastAsia="Calibri" w:hAnsi="Times New Roman" w:cs="Times New Roman"/>
          <w:sz w:val="24"/>
          <w:szCs w:val="24"/>
        </w:rPr>
        <w:t>uick and efficient drug discovery is becoming more important as the population continues to increase, and people tend to live longer.</w:t>
      </w:r>
    </w:p>
    <w:p w14:paraId="562847F2" w14:textId="32E4A8E3" w:rsidR="004C4781" w:rsidRDefault="00BC2739" w:rsidP="00D15F6F">
      <w:pPr>
        <w:spacing w:after="0" w:line="480" w:lineRule="auto"/>
        <w:ind w:firstLine="720"/>
        <w:rPr>
          <w:rFonts w:ascii="Times New Roman" w:eastAsia="Calibri" w:hAnsi="Times New Roman" w:cs="Times New Roman"/>
          <w:sz w:val="24"/>
          <w:szCs w:val="24"/>
        </w:rPr>
      </w:pPr>
      <w:r w:rsidRPr="00840FD6">
        <w:rPr>
          <w:rFonts w:ascii="Times New Roman" w:eastAsia="Calibri" w:hAnsi="Times New Roman" w:cs="Times New Roman"/>
          <w:sz w:val="24"/>
          <w:szCs w:val="24"/>
        </w:rPr>
        <w:t>Bringing new and improved drugs to the market is important for the health and safety of society. Though much has improved from the birth of pharmaceutical</w:t>
      </w:r>
      <w:r>
        <w:rPr>
          <w:rFonts w:ascii="Times New Roman" w:eastAsia="Calibri" w:hAnsi="Times New Roman" w:cs="Times New Roman"/>
          <w:sz w:val="24"/>
          <w:szCs w:val="24"/>
        </w:rPr>
        <w:t xml:space="preserve"> sciences</w:t>
      </w:r>
      <w:r w:rsidRPr="00840FD6">
        <w:rPr>
          <w:rFonts w:ascii="Times New Roman" w:eastAsia="Calibri" w:hAnsi="Times New Roman" w:cs="Times New Roman"/>
          <w:sz w:val="24"/>
          <w:szCs w:val="24"/>
        </w:rPr>
        <w:t xml:space="preserve">, the </w:t>
      </w:r>
      <w:r w:rsidR="00504C94" w:rsidRPr="00840FD6">
        <w:rPr>
          <w:rFonts w:ascii="Times New Roman" w:eastAsia="Calibri" w:hAnsi="Times New Roman" w:cs="Times New Roman"/>
          <w:sz w:val="24"/>
          <w:szCs w:val="24"/>
        </w:rPr>
        <w:t>lifespan</w:t>
      </w:r>
      <w:r w:rsidRPr="00840FD6">
        <w:rPr>
          <w:rFonts w:ascii="Times New Roman" w:eastAsia="Calibri" w:hAnsi="Times New Roman" w:cs="Times New Roman"/>
          <w:sz w:val="24"/>
          <w:szCs w:val="24"/>
        </w:rPr>
        <w:t xml:space="preserve"> of a drug is still lengthy, and the process is costly. On average, it takes</w:t>
      </w:r>
      <w:r w:rsidR="00C95861">
        <w:rPr>
          <w:rFonts w:ascii="Times New Roman" w:eastAsia="Calibri" w:hAnsi="Times New Roman" w:cs="Times New Roman"/>
          <w:sz w:val="24"/>
          <w:szCs w:val="24"/>
        </w:rPr>
        <w:t xml:space="preserve"> over</w:t>
      </w:r>
      <w:r w:rsidRPr="00840FD6">
        <w:rPr>
          <w:rFonts w:ascii="Times New Roman" w:eastAsia="Calibri" w:hAnsi="Times New Roman" w:cs="Times New Roman"/>
          <w:sz w:val="24"/>
          <w:szCs w:val="24"/>
        </w:rPr>
        <w:t xml:space="preserve"> ten years for a new candidate drug to </w:t>
      </w:r>
      <w:r>
        <w:rPr>
          <w:rFonts w:ascii="Times New Roman" w:eastAsia="Calibri" w:hAnsi="Times New Roman" w:cs="Times New Roman"/>
          <w:sz w:val="24"/>
          <w:szCs w:val="24"/>
        </w:rPr>
        <w:t>be</w:t>
      </w:r>
      <w:r w:rsidRPr="00840FD6">
        <w:rPr>
          <w:rFonts w:ascii="Times New Roman" w:eastAsia="Calibri" w:hAnsi="Times New Roman" w:cs="Times New Roman"/>
          <w:sz w:val="24"/>
          <w:szCs w:val="24"/>
        </w:rPr>
        <w:t xml:space="preserve"> approved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{"citationItems":[{"id":"ITEM-1","itemData":{"abstract":"Developing an innovative medicine is a lengthy and complex process, taking an average of 10 or more years. The clinical trial component alone takes roughly six to seven years. With just 12 percent of drugs that enter clinical trials resulting in an approved medicine, the average research and development cost for each successful drug is estimated at $2.6 billion (including the cost of failures). Against this backdrop, pro-patient, pro-science, pro-market reforms at the Food and Drug Administration (FDA) would enhance the competitive market for biopharmaceuticals, drive efficiency in drug development and discovery and help hold down costs.","author":[{"dropping-particle":"","family":"PhRMA","given":"","non-dropping-particle":"","parse-names":false,"suffix":""}],"id":"ITEM-1","issued":{"date-parts":[["2016"]]},"title":"Modernizing Drug Discovery, Development &amp; Approval","type":"report"},"uris":["http://www.mendeley.com/documents/?uuid=d34ea433-128f-3d46-815d-9438b7d2268c"]}],"mendeley":{"formattedCitation":"[5]","plainTextFormattedCitation":"[5]","previouslyFormattedCitation":"[5]"},"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[5]</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Many new candidate compounds never make it to clinical trials </w:t>
      </w:r>
      <w:r w:rsidRPr="00E77BD5">
        <w:rPr>
          <w:rFonts w:ascii="Times New Roman" w:eastAsia="Calibri" w:hAnsi="Times New Roman" w:cs="Times New Roman"/>
          <w:sz w:val="24"/>
          <w:szCs w:val="24"/>
        </w:rPr>
        <w:t>due to</w:t>
      </w:r>
      <w:r>
        <w:rPr>
          <w:rFonts w:ascii="Times New Roman" w:eastAsia="Calibri" w:hAnsi="Times New Roman" w:cs="Times New Roman"/>
          <w:sz w:val="24"/>
          <w:szCs w:val="24"/>
        </w:rPr>
        <w:t xml:space="preserve"> a</w:t>
      </w:r>
      <w:r w:rsidRPr="00E77BD5">
        <w:rPr>
          <w:rFonts w:ascii="Times New Roman" w:eastAsia="Calibri" w:hAnsi="Times New Roman" w:cs="Times New Roman"/>
          <w:sz w:val="24"/>
          <w:szCs w:val="24"/>
        </w:rPr>
        <w:t xml:space="preserve"> prohibitive cost of failure</w:t>
      </w:r>
      <w:r w:rsidR="00730F90">
        <w:rPr>
          <w:rFonts w:ascii="Times New Roman" w:eastAsia="Calibri" w:hAnsi="Times New Roman" w:cs="Times New Roman"/>
          <w:sz w:val="24"/>
          <w:szCs w:val="24"/>
        </w:rPr>
        <w:t xml:space="preserve">: </w:t>
      </w:r>
      <w:r>
        <w:rPr>
          <w:rFonts w:ascii="Times New Roman" w:eastAsia="Calibri" w:hAnsi="Times New Roman" w:cs="Times New Roman"/>
          <w:sz w:val="24"/>
          <w:szCs w:val="24"/>
        </w:rPr>
        <w:t>from</w:t>
      </w:r>
      <w:r w:rsidRPr="00840FD6">
        <w:rPr>
          <w:rFonts w:ascii="Times New Roman" w:eastAsia="Calibri" w:hAnsi="Times New Roman" w:cs="Times New Roman"/>
          <w:sz w:val="24"/>
          <w:szCs w:val="24"/>
        </w:rPr>
        <w:t xml:space="preserve"> 2015 to 2016 the median cost of pivotal clinical trial was estimated at $19 million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{"citationItems":[{"id":"ITEM-1","itemData":{"DOI":"10.1001/jamainternmed.2018.3931","ISSN":"2168-6106","abstract":"Importance: A critical question in health care is the extent of scientific evidence that should be required to establish that a new therapeutic agent has benefits that outweigh its risks. Estimating the costs of this evidence of efficacy provides an important perspective. Objective: To estimate costs and assess scientific characteristics of pivotal efficacy trials that supported the approval of new therapeutic agents by the US Food and Drug Administration (FDA) from 2015 to 2016. Design and Setting: This study identified 59 novel therapeutic drugs using the annual summary reports from the FDA Center for Drug Evaluation and Research. ClinicalTrials.gov, FDA reviews, and peer-reviewed publications that were publicly available in 2017 were used to identify 52 characteristics of each efficacy trial. Costs were calculated with a global clinical trial cost assessment tool available to contract research organizations and pharmaceutical sponsors. Main Outcomes and Measures: Estimated mean cost and 95% CIs based on industry benchmark data from 60 countries. Measures of trials' scientific characteristics included trial design (no control group, placebo, and active drug), end point (surrogate outcome, clinical scale, and clinical outcome), patient enrollment, and treatment duration. Results: A total of 138 pivotal clinical trials provided the basis for approval of 59 new therapeutic agents by the FDA from 2015 to 2016, with a median estimated cost of $19.0 million (interquartile range, $12.2 million-$33.1 million). Estimated costs ranged from less than $5 million for trials without a control group for 3 orphan drugs with fewer than 15 patients each to $346.8 million (95% CI, $252.0 million-$441.5 million) for a noninferiority trial with end points assessing clinical benefit. Twenty-six of 138 trials (18.8%) were uncontrolled, with a mean estimated cost of $13.5 million (95% CI, $10.1 million-$16.9 million). Trials designed with placebo or active drug comparators had an estimated mean cost of $35.1 million (95% CI, $25.4 million-$44.8 million). Costs also varied by trial end point, treatment duration, patient enrollment, and therapeutic area. Conclusions and Relevance: The highest-cost trials were those in which the new agent had to be proved to be noninferior with clinical benefit end points compared with an agent already available or those that required larger patient populations to achieve statistical power to document smaller treatment effects or accrue infrequ…","author":[{"dropping-particle":"","family":"Moore","given":"Thomas J.","non-dropping-particle":"","parse-names":false,"suffix":""},{"dropping-particle":"","family":"Zhang","given":"Hanzhe","non-dropping-particle":"","parse-names":false,"suffix":""},{"dropping-particle":"","family":"Anderson","given":"Gerard","non-dropping-particle":"","parse-names":false,"suffix":""},{"dropping-particle":"","family":"Alexander","given":"G. Caleb","non-dropping-particle":"","parse-names":false,"suffix":""}],"container-title":"JAMA Internal Medicine","id":"ITEM-1","issue":"11","issued":{"date-parts":[["2018","11","1"]]},"page":"1451","title":"Estimated Costs of Pivotal Trials for Novel Therapeutic Agents Approved by the US Food and Drug Administration, 2015-2016","type":"article-journal","volume":"178"},"uris":["http://www.mendeley.com/documents/?uuid=6985d106-aaf5-40a4-a697-286f033990ef"]}],"mendeley":{"formattedCitation":"[6]","plainTextFormattedCitation":"[6]","previouslyFormattedCitation":"[6]"},"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[6]</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sidR="00C95861">
        <w:rPr>
          <w:rFonts w:ascii="Times New Roman" w:eastAsia="Calibri" w:hAnsi="Times New Roman" w:cs="Times New Roman"/>
          <w:sz w:val="24"/>
          <w:szCs w:val="24"/>
        </w:rPr>
        <w:t>Less than</w:t>
      </w:r>
      <w:r w:rsidR="00730F90"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 xml:space="preserve">1% of synthesized compounds enter trials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{"citationItems":[{"id":"ITEM-1","itemData":{"DOI":"10.1002/0471141755.ph0909s35","ISSN":"1934-8290","PMID":"22294181","abstract":"This overview unit describes the core activities involved in the drug discovery and development process, from target identification - including preclinical biology, medicinal and process chemistry - to pharmacokinetics and metabolism (ADME), and also activities related to the to the drug approval process. The latter include the activities related to the filing of an IND (Investigational New Drug) application and also Phases I - III of clinical trials that form the basis of an NDA (New Drug Application) submission, as well as post-marketing Phase IV activities as required by the U.S. Food and Drug Administration (FDA) and the European and Japanese counterparts.","author":[{"dropping-particle":"","family":"Ator","given":"Mark A.","non-dropping-particle":"","parse-names":false,"suffix":""},{"dropping-particle":"","family":"Mallamo","given":"John P.","non-dropping-particle":"","parse-names":false,"suffix":""},{"dropping-particle":"","family":"Williams","given":"Michael","non-dropping-particle":"","parse-names":false,"suffix":""}],"container-title":"Current protocols in pharmacology","id":"ITEM-1","issued":{"date-parts":[["2006","12"]]},"page":"Unit9.9","publisher":"John Wiley &amp; Sons, Inc.","publisher-place":"Hoboken, NJ, USA","title":"Overview of drug discovery and development.","type":"article-journal","volume":"Chapter 9"},"uris":["http://www.mendeley.com/documents/?uuid=38a19c32-7fd5-31cb-9069-053be29a2b47"]}],"mendeley":{"formattedCitation":"[4]","plainTextFormattedCitation":"[4]","previouslyFormattedCitation":"[4]"},"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[4]</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For the drugs that do make it to clinical trials</w:t>
      </w:r>
      <w:r>
        <w:rPr>
          <w:rFonts w:ascii="Times New Roman" w:eastAsia="Calibri" w:hAnsi="Times New Roman" w:cs="Times New Roman"/>
          <w:sz w:val="24"/>
          <w:szCs w:val="24"/>
        </w:rPr>
        <w:t>,</w:t>
      </w:r>
      <w:r w:rsidRPr="00840FD6">
        <w:rPr>
          <w:rFonts w:ascii="Times New Roman" w:eastAsia="Calibri" w:hAnsi="Times New Roman" w:cs="Times New Roman"/>
          <w:sz w:val="24"/>
          <w:szCs w:val="24"/>
        </w:rPr>
        <w:t xml:space="preserve"> the probability of success is </w:t>
      </w:r>
      <w:r w:rsidR="00C95861">
        <w:rPr>
          <w:rFonts w:ascii="Times New Roman" w:eastAsia="Calibri" w:hAnsi="Times New Roman" w:cs="Times New Roman"/>
          <w:sz w:val="24"/>
          <w:szCs w:val="24"/>
        </w:rPr>
        <w:t xml:space="preserve">also </w:t>
      </w:r>
      <w:r w:rsidRPr="00840FD6">
        <w:rPr>
          <w:rFonts w:ascii="Times New Roman" w:eastAsia="Calibri" w:hAnsi="Times New Roman" w:cs="Times New Roman"/>
          <w:sz w:val="24"/>
          <w:szCs w:val="24"/>
        </w:rPr>
        <w:t>low</w:t>
      </w:r>
      <w:r w:rsidR="00730F90">
        <w:rPr>
          <w:rFonts w:ascii="Times New Roman" w:eastAsia="Calibri" w:hAnsi="Times New Roman" w:cs="Times New Roman"/>
          <w:sz w:val="24"/>
          <w:szCs w:val="24"/>
        </w:rPr>
        <w:t>:</w:t>
      </w:r>
      <w:r w:rsidR="00730F90"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the highest three success rates were</w:t>
      </w:r>
    </w:p>
    <w:p w14:paraId="2A3B23A3" w14:textId="285EE512" w:rsidR="004C4781" w:rsidRDefault="00BC2739" w:rsidP="004C4781">
      <w:pPr>
        <w:pStyle w:val="ListParagraph"/>
        <w:numPr>
          <w:ilvl w:val="0"/>
          <w:numId w:val="10"/>
        </w:numPr>
        <w:spacing w:after="0" w:line="480" w:lineRule="auto"/>
        <w:rPr>
          <w:rFonts w:ascii="Times New Roman" w:eastAsia="Calibri" w:hAnsi="Times New Roman" w:cs="Times New Roman"/>
          <w:sz w:val="24"/>
          <w:szCs w:val="24"/>
        </w:rPr>
      </w:pPr>
      <w:r w:rsidRPr="004C4781">
        <w:rPr>
          <w:rFonts w:ascii="Times New Roman" w:eastAsia="Calibri" w:hAnsi="Times New Roman" w:cs="Times New Roman"/>
          <w:sz w:val="24"/>
          <w:szCs w:val="24"/>
        </w:rPr>
        <w:t>32.6% for ophthalmology drug candidates</w:t>
      </w:r>
      <w:r w:rsidR="004C4781">
        <w:rPr>
          <w:rFonts w:ascii="Times New Roman" w:eastAsia="Calibri" w:hAnsi="Times New Roman" w:cs="Times New Roman"/>
          <w:sz w:val="24"/>
          <w:szCs w:val="24"/>
        </w:rPr>
        <w:t>,</w:t>
      </w:r>
    </w:p>
    <w:p w14:paraId="35C93FD4" w14:textId="10F2B8E3" w:rsidR="004C4781" w:rsidRDefault="00BC2739" w:rsidP="004C4781">
      <w:pPr>
        <w:pStyle w:val="ListParagraph"/>
        <w:numPr>
          <w:ilvl w:val="0"/>
          <w:numId w:val="10"/>
        </w:numPr>
        <w:spacing w:after="0" w:line="480" w:lineRule="auto"/>
        <w:rPr>
          <w:rFonts w:ascii="Times New Roman" w:eastAsia="Calibri" w:hAnsi="Times New Roman" w:cs="Times New Roman"/>
          <w:sz w:val="24"/>
          <w:szCs w:val="24"/>
        </w:rPr>
      </w:pPr>
      <w:r w:rsidRPr="004C4781">
        <w:rPr>
          <w:rFonts w:ascii="Times New Roman" w:eastAsia="Calibri" w:hAnsi="Times New Roman" w:cs="Times New Roman"/>
          <w:sz w:val="24"/>
          <w:szCs w:val="24"/>
        </w:rPr>
        <w:t>25.5% for cardiovascular drug candidates</w:t>
      </w:r>
      <w:r w:rsidR="004C4781">
        <w:rPr>
          <w:rFonts w:ascii="Times New Roman" w:eastAsia="Calibri" w:hAnsi="Times New Roman" w:cs="Times New Roman"/>
          <w:sz w:val="24"/>
          <w:szCs w:val="24"/>
        </w:rPr>
        <w:t>, and</w:t>
      </w:r>
    </w:p>
    <w:p w14:paraId="683D0D29" w14:textId="35A1A1ED" w:rsidR="004C4781" w:rsidRDefault="00BC2739" w:rsidP="004C4781">
      <w:pPr>
        <w:pStyle w:val="ListParagraph"/>
        <w:numPr>
          <w:ilvl w:val="0"/>
          <w:numId w:val="10"/>
        </w:numPr>
        <w:spacing w:after="0" w:line="480" w:lineRule="auto"/>
        <w:rPr>
          <w:rFonts w:ascii="Times New Roman" w:eastAsia="Calibri" w:hAnsi="Times New Roman" w:cs="Times New Roman"/>
          <w:sz w:val="24"/>
          <w:szCs w:val="24"/>
        </w:rPr>
      </w:pPr>
      <w:r w:rsidRPr="004C4781">
        <w:rPr>
          <w:rFonts w:ascii="Times New Roman" w:eastAsia="Calibri" w:hAnsi="Times New Roman" w:cs="Times New Roman"/>
          <w:sz w:val="24"/>
          <w:szCs w:val="24"/>
        </w:rPr>
        <w:t>25.2% for infectious disease products</w:t>
      </w:r>
      <w:r w:rsidR="004C4781">
        <w:rPr>
          <w:rFonts w:ascii="Times New Roman" w:eastAsia="Calibri" w:hAnsi="Times New Roman" w:cs="Times New Roman"/>
          <w:sz w:val="24"/>
          <w:szCs w:val="24"/>
        </w:rPr>
        <w:t>;</w:t>
      </w:r>
    </w:p>
    <w:p w14:paraId="066078B5" w14:textId="1242341E" w:rsidR="00BC2739" w:rsidRPr="004C4781" w:rsidRDefault="00BC2739" w:rsidP="004C4781">
      <w:pPr>
        <w:spacing w:after="0" w:line="480" w:lineRule="auto"/>
        <w:rPr>
          <w:rFonts w:ascii="Times New Roman" w:eastAsia="Calibri" w:hAnsi="Times New Roman" w:cs="Times New Roman"/>
          <w:sz w:val="24"/>
          <w:szCs w:val="24"/>
        </w:rPr>
      </w:pPr>
      <w:r w:rsidRPr="004C4781">
        <w:rPr>
          <w:rFonts w:ascii="Times New Roman" w:eastAsia="Calibri" w:hAnsi="Times New Roman" w:cs="Times New Roman"/>
          <w:sz w:val="24"/>
          <w:szCs w:val="24"/>
        </w:rPr>
        <w:lastRenderedPageBreak/>
        <w:t xml:space="preserve">the lowest success rate came in at just 3.4% for oncology trials </w:t>
      </w:r>
      <w:r w:rsidRPr="004C4781">
        <w:rPr>
          <w:rFonts w:ascii="Times New Roman" w:eastAsia="Calibri" w:hAnsi="Times New Roman" w:cs="Times New Roman"/>
          <w:sz w:val="24"/>
          <w:szCs w:val="24"/>
        </w:rPr>
        <w:fldChar w:fldCharType="begin" w:fldLock="1"/>
      </w:r>
      <w:r w:rsidRPr="004C4781">
        <w:rPr>
          <w:rFonts w:ascii="Times New Roman" w:eastAsia="Calibri" w:hAnsi="Times New Roman" w:cs="Times New Roman"/>
          <w:sz w:val="24"/>
          <w:szCs w:val="24"/>
        </w:rPr>
        <w:instrText>ADDIN CSL_CITATION {"citationItems":[{"id":"ITEM-1","itemData":{"DOI":"10.1093/biostatistics/kxx069","ISSN":"1465-4644","abstract":"Previous estimates of drug development success rates rely on relatively small samples from databases curated by the pharmaceutical industry and are subject to potential selection biases. Using a sample of 406 038 entries of clinical trial data for over 21 143 compounds from January 1, 2000 to October 31, 2015, we estimate aggregate clinical trial success rates and durations. We also compute disaggregated estimates across several trial features including disease type, clinical phase, industry or academic sponsor, biomarker presence, lead indication status, and time. In several cases, our results differ significantly in detail from widely cited statistics. For example, oncology has a 3.4% success rate in our sample vs. 5.1% in prior studies. However, after declining to 1.7% in 2012, this rate has improved to 2.5% and 8.3% in 2014 and 2015, respectively. In addition, trials that use biomarkers in patient-selection have higher overall success probabilities than trials without biomarkers.","author":[{"dropping-particle":"","family":"Wong","given":"Chi Heem","non-dropping-particle":"","parse-names":false,"suffix":""},{"dropping-particle":"","family":"Siah","given":"Kien Wei","non-dropping-particle":"","parse-names":false,"suffix":""},{"dropping-particle":"","family":"Lo","given":"Andrew W","non-dropping-particle":"","parse-names":false,"suffix":""}],"container-title":"Biostatistics","id":"ITEM-1","issue":"2","issued":{"date-parts":[["2019","4","1"]]},"page":"273-286","title":"Estimation of clinical trial success rates and related parameters","type":"article-journal","volume":"20"},"uris":["http://www.mendeley.com/documents/?uuid=6563249c-cf0a-3e60-994e-218300deed1e"]}],"mendeley":{"formattedCitation":"[7]","plainTextFormattedCitation":"[7]","previouslyFormattedCitation":"[7]"},"properties":{"noteIndex":0},"schema":"https://github.com/citation-style-language/schema/raw/master/csl-citation.json"}</w:instrText>
      </w:r>
      <w:r w:rsidRPr="004C4781">
        <w:rPr>
          <w:rFonts w:ascii="Times New Roman" w:eastAsia="Calibri" w:hAnsi="Times New Roman" w:cs="Times New Roman"/>
          <w:sz w:val="24"/>
          <w:szCs w:val="24"/>
        </w:rPr>
        <w:fldChar w:fldCharType="separate"/>
      </w:r>
      <w:r w:rsidRPr="004C4781">
        <w:rPr>
          <w:rFonts w:ascii="Times New Roman" w:eastAsia="Calibri" w:hAnsi="Times New Roman" w:cs="Times New Roman"/>
          <w:noProof/>
          <w:sz w:val="24"/>
          <w:szCs w:val="24"/>
        </w:rPr>
        <w:t>[7]</w:t>
      </w:r>
      <w:r w:rsidRPr="004C4781">
        <w:rPr>
          <w:rFonts w:ascii="Times New Roman" w:eastAsia="Calibri" w:hAnsi="Times New Roman" w:cs="Times New Roman"/>
          <w:sz w:val="24"/>
          <w:szCs w:val="24"/>
        </w:rPr>
        <w:fldChar w:fldCharType="end"/>
      </w:r>
      <w:r w:rsidRPr="004C4781">
        <w:rPr>
          <w:rFonts w:ascii="Times New Roman" w:eastAsia="Calibri" w:hAnsi="Times New Roman" w:cs="Times New Roman"/>
          <w:sz w:val="24"/>
          <w:szCs w:val="24"/>
        </w:rPr>
        <w:t xml:space="preserve">. Drugs that do succeed through pre-clinical and clinical trials have an average cost of $2.6 billion per compound from start to approval </w:t>
      </w:r>
      <w:r w:rsidRPr="004C4781">
        <w:rPr>
          <w:rFonts w:ascii="Times New Roman" w:eastAsia="Calibri" w:hAnsi="Times New Roman" w:cs="Times New Roman"/>
          <w:sz w:val="24"/>
          <w:szCs w:val="24"/>
        </w:rPr>
        <w:fldChar w:fldCharType="begin" w:fldLock="1"/>
      </w:r>
      <w:r w:rsidRPr="004C4781">
        <w:rPr>
          <w:rFonts w:ascii="Times New Roman" w:eastAsia="Calibri" w:hAnsi="Times New Roman" w:cs="Times New Roman"/>
          <w:sz w:val="24"/>
          <w:szCs w:val="24"/>
        </w:rPr>
        <w:instrText>ADDIN CSL_CITATION {"citationItems":[{"id":"ITEM-1","itemData":{"DOI":"10.1016/j.jhealeco.2016.01.012","ISSN":"1879-1646","PMID":"26928437","abstract":"The research and development costs of 106 randomly selected new drugs were obtained from a survey of 10 pharmaceutical firms. These data were used to estimate the average pre-tax cost of new drug and biologics development. The costs of compounds abandoned during testing were linked to the costs of compounds that obtained marketing approval. The estimated average out-of-pocket cost per approved new compound is $1395 million (2013 dollars). Capitalizing out-of-pocket costs to the point of marketing approval at a real discount rate of 10.5% yields a total pre-approval cost estimate of $2558 million (2013 dollars). When compared to the results of the previous study in this series, total capitalized costs were shown to have increased at an annual rate of 8.5% above general price inflation. Adding an estimate of post-approval R&amp;D costs increases the cost estimate to $2870 million (2013 dollars).","author":[{"dropping-particle":"","family":"DiMasi","given":"Joseph A","non-dropping-particle":"","parse-names":false,"suffix":""},{"dropping-particle":"","family":"Grabowski","given":"Henry G","non-dropping-particle":"","parse-names":false,"suffix":""},{"dropping-particle":"","family":"Hansen","given":"Ronald W","non-dropping-particle":"","parse-names":false,"suffix":""}],"container-title":"Journal of health economics","id":"ITEM-1","issued":{"date-parts":[["2016","5"]]},"page":"20-33","title":"Innovation in the pharmaceutical industry: New estimates of R&amp;D costs.","type":"article-journal","volume":"47"},"uris":["http://www.mendeley.com/documents/?uuid=47c481e9-6fbc-3382-a514-87351878f718"]}],"mendeley":{"formattedCitation":"[8]","plainTextFormattedCitation":"[8]","previouslyFormattedCitation":"[8]"},"properties":{"noteIndex":0},"schema":"https://github.com/citation-style-language/schema/raw/master/csl-citation.json"}</w:instrText>
      </w:r>
      <w:r w:rsidRPr="004C4781">
        <w:rPr>
          <w:rFonts w:ascii="Times New Roman" w:eastAsia="Calibri" w:hAnsi="Times New Roman" w:cs="Times New Roman"/>
          <w:sz w:val="24"/>
          <w:szCs w:val="24"/>
        </w:rPr>
        <w:fldChar w:fldCharType="separate"/>
      </w:r>
      <w:r w:rsidRPr="004C4781">
        <w:rPr>
          <w:rFonts w:ascii="Times New Roman" w:eastAsia="Calibri" w:hAnsi="Times New Roman" w:cs="Times New Roman"/>
          <w:noProof/>
          <w:sz w:val="24"/>
          <w:szCs w:val="24"/>
        </w:rPr>
        <w:t>[8]</w:t>
      </w:r>
      <w:r w:rsidRPr="004C4781">
        <w:rPr>
          <w:rFonts w:ascii="Times New Roman" w:eastAsia="Calibri" w:hAnsi="Times New Roman" w:cs="Times New Roman"/>
          <w:sz w:val="24"/>
          <w:szCs w:val="24"/>
        </w:rPr>
        <w:fldChar w:fldCharType="end"/>
      </w:r>
      <w:r w:rsidRPr="004C4781">
        <w:rPr>
          <w:rFonts w:ascii="Times New Roman" w:eastAsia="Calibri" w:hAnsi="Times New Roman" w:cs="Times New Roman"/>
          <w:sz w:val="24"/>
          <w:szCs w:val="24"/>
        </w:rPr>
        <w:t xml:space="preserve">. Many candidate compounds will never result in a new marketed drug as the candidates will fail, while for those that do succeed, </w:t>
      </w:r>
      <w:r w:rsidR="00C95861" w:rsidRPr="00C95861">
        <w:rPr>
          <w:rFonts w:ascii="Times New Roman" w:eastAsia="Calibri" w:hAnsi="Times New Roman" w:cs="Times New Roman"/>
          <w:sz w:val="24"/>
          <w:szCs w:val="24"/>
        </w:rPr>
        <w:t>both the duration and cost</w:t>
      </w:r>
      <w:r w:rsidR="00C95861">
        <w:rPr>
          <w:rFonts w:ascii="Times New Roman" w:eastAsia="Calibri" w:hAnsi="Times New Roman" w:cs="Times New Roman"/>
          <w:sz w:val="24"/>
          <w:szCs w:val="24"/>
        </w:rPr>
        <w:t>s</w:t>
      </w:r>
      <w:r w:rsidR="00C95861" w:rsidRPr="00C95861">
        <w:rPr>
          <w:rFonts w:ascii="Times New Roman" w:eastAsia="Calibri" w:hAnsi="Times New Roman" w:cs="Times New Roman"/>
          <w:sz w:val="24"/>
          <w:szCs w:val="24"/>
        </w:rPr>
        <w:t xml:space="preserve"> of the </w:t>
      </w:r>
      <w:r w:rsidRPr="004C4781">
        <w:rPr>
          <w:rFonts w:ascii="Times New Roman" w:eastAsia="Calibri" w:hAnsi="Times New Roman" w:cs="Times New Roman"/>
          <w:sz w:val="24"/>
          <w:szCs w:val="24"/>
        </w:rPr>
        <w:t xml:space="preserve">discovery and development </w:t>
      </w:r>
      <w:r w:rsidR="00C95861">
        <w:rPr>
          <w:rFonts w:ascii="Times New Roman" w:eastAsia="Calibri" w:hAnsi="Times New Roman" w:cs="Times New Roman"/>
          <w:sz w:val="24"/>
          <w:szCs w:val="24"/>
        </w:rPr>
        <w:t>are significant</w:t>
      </w:r>
      <w:r w:rsidRPr="004C4781">
        <w:rPr>
          <w:rFonts w:ascii="Times New Roman" w:eastAsia="Calibri" w:hAnsi="Times New Roman" w:cs="Times New Roman"/>
          <w:sz w:val="24"/>
          <w:szCs w:val="24"/>
        </w:rPr>
        <w:t>.</w:t>
      </w:r>
    </w:p>
    <w:p w14:paraId="3E036BD4" w14:textId="77A9DA26" w:rsidR="00BC2739" w:rsidRDefault="00BC2739" w:rsidP="00D15F6F">
      <w:pPr>
        <w:spacing w:after="0" w:line="480" w:lineRule="auto"/>
        <w:ind w:firstLine="720"/>
        <w:rPr>
          <w:rFonts w:ascii="Times New Roman" w:eastAsia="Calibri" w:hAnsi="Times New Roman" w:cs="Times New Roman"/>
          <w:sz w:val="24"/>
          <w:szCs w:val="24"/>
        </w:rPr>
      </w:pPr>
      <w:r w:rsidRPr="00840FD6">
        <w:rPr>
          <w:rFonts w:ascii="Times New Roman" w:eastAsia="Calibri" w:hAnsi="Times New Roman" w:cs="Times New Roman"/>
          <w:sz w:val="24"/>
          <w:szCs w:val="24"/>
        </w:rPr>
        <w:t xml:space="preserve">Following </w:t>
      </w:r>
      <w:r w:rsidRPr="00840FD6">
        <w:rPr>
          <w:rFonts w:ascii="Times New Roman" w:eastAsia="Calibri" w:hAnsi="Times New Roman" w:cs="Times New Roman"/>
          <w:noProof/>
          <w:sz w:val="24"/>
          <w:szCs w:val="24"/>
        </w:rPr>
        <w:t>Ator et al.’s overview of drug discovery and development</w:t>
      </w:r>
      <w:r>
        <w:rPr>
          <w:rFonts w:ascii="Times New Roman" w:eastAsia="Calibri" w:hAnsi="Times New Roman" w:cs="Times New Roman"/>
          <w:noProof/>
          <w:sz w:val="24"/>
          <w:szCs w:val="24"/>
        </w:rPr>
        <w:t>, summarized in Figure 1</w:t>
      </w:r>
      <w:r w:rsidRPr="00840FD6">
        <w:rPr>
          <w:rFonts w:ascii="Times New Roman" w:eastAsia="Calibri" w:hAnsi="Times New Roman" w:cs="Times New Roman"/>
          <w:noProof/>
          <w:sz w:val="24"/>
          <w:szCs w:val="24"/>
        </w:rPr>
        <w:t xml:space="preserve">, </w:t>
      </w:r>
      <w:r w:rsidR="00C95861">
        <w:rPr>
          <w:rFonts w:ascii="Times New Roman" w:eastAsia="Calibri" w:hAnsi="Times New Roman" w:cs="Times New Roman"/>
          <w:sz w:val="24"/>
          <w:szCs w:val="24"/>
        </w:rPr>
        <w:t>this</w:t>
      </w:r>
      <w:r w:rsidR="00730F90"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 xml:space="preserve">process </w:t>
      </w:r>
      <w:r w:rsidR="00C95861">
        <w:rPr>
          <w:rFonts w:ascii="Times New Roman" w:eastAsia="Calibri" w:hAnsi="Times New Roman" w:cs="Times New Roman"/>
          <w:sz w:val="24"/>
          <w:szCs w:val="24"/>
        </w:rPr>
        <w:t xml:space="preserve">starts </w:t>
      </w:r>
      <w:r w:rsidRPr="00840FD6">
        <w:rPr>
          <w:rFonts w:ascii="Times New Roman" w:eastAsia="Calibri" w:hAnsi="Times New Roman" w:cs="Times New Roman"/>
          <w:sz w:val="24"/>
          <w:szCs w:val="24"/>
        </w:rPr>
        <w:t xml:space="preserve">with target identification where </w:t>
      </w:r>
      <w:r>
        <w:rPr>
          <w:rFonts w:ascii="Times New Roman" w:eastAsia="Calibri" w:hAnsi="Times New Roman" w:cs="Times New Roman"/>
          <w:sz w:val="24"/>
          <w:szCs w:val="24"/>
        </w:rPr>
        <w:t>the</w:t>
      </w:r>
      <w:r w:rsidRPr="00840FD6">
        <w:rPr>
          <w:rFonts w:ascii="Times New Roman" w:eastAsia="Calibri" w:hAnsi="Times New Roman" w:cs="Times New Roman"/>
          <w:sz w:val="24"/>
          <w:szCs w:val="24"/>
        </w:rPr>
        <w:t xml:space="preserve"> receptors that the drug should act</w:t>
      </w:r>
      <w:r>
        <w:rPr>
          <w:rFonts w:ascii="Times New Roman" w:eastAsia="Calibri" w:hAnsi="Times New Roman" w:cs="Times New Roman"/>
          <w:sz w:val="24"/>
          <w:szCs w:val="24"/>
        </w:rPr>
        <w:t xml:space="preserve"> upon are selected</w:t>
      </w:r>
      <w:r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{"citationItems":[{"id":"ITEM-1","itemData":{"DOI":"10.1002/0471141755.ph0909s35","ISSN":"1934-8290","PMID":"22294181","abstract":"This overview unit describes the core activities involved in the drug discovery and development process, from target identification - including preclinical biology, medicinal and process chemistry - to pharmacokinetics and metabolism (ADME), and also activities related to the to the drug approval process. The latter include the activities related to the filing of an IND (Investigational New Drug) application and also Phases I - III of clinical trials that form the basis of an NDA (New Drug Application) submission, as well as post-marketing Phase IV activities as required by the U.S. Food and Drug Administration (FDA) and the European and Japanese counterparts.","author":[{"dropping-particle":"","family":"Ator","given":"Mark A.","non-dropping-particle":"","parse-names":false,"suffix":""},{"dropping-particle":"","family":"Mallamo","given":"John P.","non-dropping-particle":"","parse-names":false,"suffix":""},{"dropping-particle":"","family":"Williams","given":"Michael","non-dropping-particle":"","parse-names":false,"suffix":""}],"container-title":"Current protocols in pharmacology","id":"ITEM-1","issued":{"date-parts":[["2006","12"]]},"page":"Unit9.9","publisher":"John Wiley &amp; Sons, Inc.","publisher-place":"Hoboken, NJ, USA","title":"Overview of drug discovery and development.","type":"article-journal","volume":"Chapter 9"},"uris":["http://www.mendeley.com/documents/?uuid=38a19c32-7fd5-31cb-9069-053be29a2b47"]}],"mendeley":{"formattedCitation":"[4]","plainTextFormattedCitation":"[4]","previouslyFormattedCitation":"[4]"},"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[4]</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Next, the compounds</w:t>
      </w:r>
      <w:r w:rsidRPr="00840FD6">
        <w:rPr>
          <w:rFonts w:ascii="Times New Roman" w:eastAsia="Calibri" w:hAnsi="Times New Roman" w:cs="Times New Roman"/>
          <w:sz w:val="24"/>
          <w:szCs w:val="24"/>
        </w:rPr>
        <w:t xml:space="preserve"> that can act on the target must be found, </w:t>
      </w:r>
      <w:r>
        <w:rPr>
          <w:rFonts w:ascii="Times New Roman" w:eastAsia="Calibri" w:hAnsi="Times New Roman" w:cs="Times New Roman"/>
          <w:sz w:val="24"/>
          <w:szCs w:val="24"/>
        </w:rPr>
        <w:t xml:space="preserve">which often requires </w:t>
      </w:r>
      <w:r w:rsidRPr="00840FD6">
        <w:rPr>
          <w:rFonts w:ascii="Times New Roman" w:eastAsia="Calibri" w:hAnsi="Times New Roman" w:cs="Times New Roman"/>
          <w:sz w:val="24"/>
          <w:szCs w:val="24"/>
        </w:rPr>
        <w:t xml:space="preserve">high-throughput screening </w:t>
      </w:r>
      <w:r w:rsidR="00C95861">
        <w:rPr>
          <w:rFonts w:ascii="Times New Roman" w:eastAsia="Calibri" w:hAnsi="Times New Roman" w:cs="Times New Roman"/>
          <w:sz w:val="24"/>
          <w:szCs w:val="24"/>
        </w:rPr>
        <w:t xml:space="preserve">(HTS) </w:t>
      </w:r>
      <w:r w:rsidRPr="00840FD6">
        <w:rPr>
          <w:rFonts w:ascii="Times New Roman" w:eastAsia="Calibri" w:hAnsi="Times New Roman" w:cs="Times New Roman"/>
          <w:sz w:val="24"/>
          <w:szCs w:val="24"/>
        </w:rPr>
        <w:t>and structure-based drug design</w:t>
      </w:r>
      <w:r>
        <w:rPr>
          <w:rFonts w:ascii="Times New Roman" w:eastAsia="Calibri" w:hAnsi="Times New Roman" w:cs="Times New Roman"/>
          <w:sz w:val="24"/>
          <w:szCs w:val="24"/>
        </w:rPr>
        <w:t xml:space="preserve"> methods</w:t>
      </w:r>
      <w:r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{"citationItems":[{"id":"ITEM-1","itemData":{"DOI":"10.1002/0471141755.ph0909s35","ISSN":"1934-8290","PMID":"22294181","abstract":"This overview unit describes the core activities involved in the drug discovery and development process, from target identification - including preclinical biology, medicinal and process chemistry - to pharmacokinetics and metabolism (ADME), and also activities related to the to the drug approval process. The latter include the activities related to the filing of an IND (Investigational New Drug) application and also Phases I - III of clinical trials that form the basis of an NDA (New Drug Application) submission, as well as post-marketing Phase IV activities as required by the U.S. Food and Drug Administration (FDA) and the European and Japanese counterparts.","author":[{"dropping-particle":"","family":"Ator","given":"Mark A.","non-dropping-particle":"","parse-names":false,"suffix":""},{"dropping-particle":"","family":"Mallamo","given":"John P.","non-dropping-particle":"","parse-names":false,"suffix":""},{"dropping-particle":"","family":"Williams","given":"Michael","non-dropping-particle":"","parse-names":false,"suffix":""}],"container-title":"Current protocols in pharmacology","id":"ITEM-1","issued":{"date-parts":[["2006","12"]]},"page":"Unit9.9","publisher":"John Wiley &amp; Sons, Inc.","publisher-place":"Hoboken, NJ, USA","title":"Overview of drug discovery and development.","type":"article-journal","volume":"Chapter 9"},"uris":["http://www.mendeley.com/documents/?uuid=38a19c32-7fd5-31cb-9069-053be29a2b47"]}],"mendeley":{"formattedCitation":"[4]","plainTextFormattedCitation":"[4]","previouslyFormattedCitation":"[4]"},"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[4]</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sidR="00C95861">
        <w:rPr>
          <w:rFonts w:ascii="Times New Roman" w:eastAsia="Calibri" w:hAnsi="Times New Roman" w:cs="Times New Roman"/>
          <w:sz w:val="24"/>
          <w:szCs w:val="24"/>
        </w:rPr>
        <w:t>HTS allows us to select</w:t>
      </w:r>
      <w:r>
        <w:rPr>
          <w:rFonts w:ascii="Times New Roman" w:eastAsia="Calibri" w:hAnsi="Times New Roman" w:cs="Times New Roman"/>
          <w:sz w:val="24"/>
          <w:szCs w:val="24"/>
        </w:rPr>
        <w:t xml:space="preserve"> compounds</w:t>
      </w:r>
      <w:r w:rsidRPr="00840FD6">
        <w:rPr>
          <w:rFonts w:ascii="Times New Roman" w:eastAsia="Calibri" w:hAnsi="Times New Roman" w:cs="Times New Roman"/>
          <w:sz w:val="24"/>
          <w:szCs w:val="24"/>
        </w:rPr>
        <w:t xml:space="preserve"> </w:t>
      </w:r>
      <w:r w:rsidR="00C95861">
        <w:rPr>
          <w:rFonts w:ascii="Times New Roman" w:eastAsia="Calibri" w:hAnsi="Times New Roman" w:cs="Times New Roman"/>
          <w:sz w:val="24"/>
          <w:szCs w:val="24"/>
        </w:rPr>
        <w:t>that are active against targets.</w:t>
      </w:r>
      <w:r w:rsidRPr="00840FD6">
        <w:rPr>
          <w:rFonts w:ascii="Times New Roman" w:eastAsia="Calibri" w:hAnsi="Times New Roman" w:cs="Times New Roman"/>
          <w:sz w:val="24"/>
          <w:szCs w:val="24"/>
        </w:rPr>
        <w:t xml:space="preserve"> </w:t>
      </w:r>
      <w:r w:rsidR="00C95861">
        <w:rPr>
          <w:rFonts w:ascii="Times New Roman" w:eastAsia="Calibri" w:hAnsi="Times New Roman" w:cs="Times New Roman"/>
          <w:sz w:val="24"/>
          <w:szCs w:val="24"/>
        </w:rPr>
        <w:t xml:space="preserve">Compounds from the selection pool </w:t>
      </w:r>
      <w:r>
        <w:rPr>
          <w:rFonts w:ascii="Times New Roman" w:eastAsia="Calibri" w:hAnsi="Times New Roman" w:cs="Times New Roman"/>
          <w:sz w:val="24"/>
          <w:szCs w:val="24"/>
        </w:rPr>
        <w:t>are</w:t>
      </w:r>
      <w:r w:rsidRPr="00840FD6">
        <w:rPr>
          <w:rFonts w:ascii="Times New Roman" w:eastAsia="Calibri" w:hAnsi="Times New Roman" w:cs="Times New Roman"/>
          <w:sz w:val="24"/>
          <w:szCs w:val="24"/>
        </w:rPr>
        <w:t xml:space="preserve"> optimized to obtain better drug-like properties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{"citationItems":[{"id":"ITEM-1","itemData":{"DOI":"10.1002/0471141755.ph0909s35","ISSN":"1934-8290","PMID":"22294181","abstract":"This overview unit describes the core activities involved in the drug discovery and development process, from target identification - including preclinical biology, medicinal and process chemistry - to pharmacokinetics and metabolism (ADME), and also activities related to the to the drug approval process. The latter include the activities related to the filing of an IND (Investigational New Drug) application and also Phases I - III of clinical trials that form the basis of an NDA (New Drug Application) submission, as well as post-marketing Phase IV activities as required by the U.S. Food and Drug Administration (FDA) and the European and Japanese counterparts.","author":[{"dropping-particle":"","family":"Ator","given":"Mark A.","non-dropping-particle":"","parse-names":false,"suffix":""},{"dropping-particle":"","family":"Mallamo","given":"John P.","non-dropping-particle":"","parse-names":false,"suffix":""},{"dropping-particle":"","family":"Williams","given":"Michael","non-dropping-particle":"","parse-names":false,"suffix":""}],"container-title":"Current protocols in pharmacology","id":"ITEM-1","issued":{"date-parts":[["2006","12"]]},"page":"Unit9.9","publisher":"John Wiley &amp; Sons, Inc.","publisher-place":"Hoboken, NJ, USA","title":"Overview of drug discovery and development.","type":"article-journal","volume":"Chapter 9"},"uris":["http://www.mendeley.com/documents/?uuid=38a19c32-7fd5-31cb-9069-053be29a2b47"]}],"mendeley":{"formattedCitation":"[4]","plainTextFormattedCitation":"[4]","previouslyFormattedCitation":"[4]"},"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[4]</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sidR="008871A8" w:rsidRPr="008871A8">
        <w:rPr>
          <w:rFonts w:ascii="Times New Roman" w:eastAsia="Calibri" w:hAnsi="Times New Roman" w:cs="Times New Roman"/>
          <w:sz w:val="24"/>
          <w:szCs w:val="24"/>
        </w:rPr>
        <w:t xml:space="preserve">Optimization is focused on careful examination of </w:t>
      </w:r>
      <w:r>
        <w:rPr>
          <w:rFonts w:ascii="Times New Roman" w:eastAsia="Calibri" w:hAnsi="Times New Roman" w:cs="Times New Roman"/>
          <w:sz w:val="24"/>
          <w:szCs w:val="24"/>
        </w:rPr>
        <w:t xml:space="preserve">candidate </w:t>
      </w:r>
      <w:r w:rsidRPr="00840FD6">
        <w:rPr>
          <w:rFonts w:ascii="Times New Roman" w:eastAsia="Calibri" w:hAnsi="Times New Roman" w:cs="Times New Roman"/>
          <w:sz w:val="24"/>
          <w:szCs w:val="24"/>
        </w:rPr>
        <w:t xml:space="preserve">drug </w:t>
      </w:r>
      <w:r>
        <w:rPr>
          <w:rFonts w:ascii="Times New Roman" w:eastAsia="Calibri" w:hAnsi="Times New Roman" w:cs="Times New Roman"/>
          <w:sz w:val="24"/>
          <w:szCs w:val="24"/>
        </w:rPr>
        <w:t xml:space="preserve"> properties </w:t>
      </w:r>
      <w:r w:rsidR="008871A8">
        <w:rPr>
          <w:rFonts w:ascii="Times New Roman" w:eastAsia="Calibri" w:hAnsi="Times New Roman" w:cs="Times New Roman"/>
          <w:sz w:val="24"/>
          <w:szCs w:val="24"/>
        </w:rPr>
        <w:t xml:space="preserve">such </w:t>
      </w:r>
      <w:r>
        <w:rPr>
          <w:rFonts w:ascii="Times New Roman" w:eastAsia="Calibri" w:hAnsi="Times New Roman" w:cs="Times New Roman"/>
          <w:sz w:val="24"/>
          <w:szCs w:val="24"/>
        </w:rPr>
        <w:t>as</w:t>
      </w:r>
      <w:r w:rsidRPr="00840FD6">
        <w:rPr>
          <w:rFonts w:ascii="Times New Roman" w:eastAsia="Calibri" w:hAnsi="Times New Roman" w:cs="Times New Roman"/>
          <w:sz w:val="24"/>
          <w:szCs w:val="24"/>
        </w:rPr>
        <w:t xml:space="preserve"> absorption, distribution, metabolism, excretion, and toxicity (ADMET)</w:t>
      </w:r>
      <w:r w:rsidR="008871A8">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{"citationItems":[{"id":"ITEM-1","itemData":{"DOI":"10.1038/nrd1032","ISBN":"1474-1776 (Print)\\n1474-1776 (Linking)","ISSN":"14741776","PMID":"12612645","abstract":"Following studies in the late 1990s that indicated that poor pharmacokinetics and toxicity were important causes of costly late-stage failures in drug development, it has become widely appreciated that these areas should be considered as early as possible in the drug discovery process. However, in recent years, combinatorial chemistry and high-throughput screening have significantly increased the number of compounds for which early data on absorption, distribution, metabolism, excretion (ADME) and toxicity (T) are needed, which has in turn driven the development of a variety of medium and high-throughput in vitro ADMET screens. Here, we describe how in silico approaches will further increase our ability to predict and model the most relevant pharmacokinetic, metabolic and toxicity endpoints, thereby accelerating the drug discovery process.","author":[{"dropping-particle":"","family":"Waterbeemd","given":"Han","non-dropping-particle":"van de","parse-names":false,"suffix":""},{"dropping-particle":"","family":"Gifford","given":"Eric","non-dropping-particle":"","parse-names":false,"suffix":""}],"container-title":"Nature Reviews Drug Discovery","id":"ITEM-1","issue":"3","issued":{"date-parts":[["2003"]]},"page":"192-204","title":"ADMET in silico modelling: Towards prediction paradise?","type":"article-journal","volume":"2"},"uris":["http://www.mendeley.com/documents/?uuid=faea0d55-9d51-44ae-af73-44187cd9be3d"]}],"mendeley":{"formattedCitation":"[9]","plainTextFormattedCitation":"[9]","previouslyFormattedCitation":"[9]"},"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[9]</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After a drug candidate completes preclinical </w:t>
      </w:r>
      <w:r>
        <w:rPr>
          <w:rFonts w:ascii="Times New Roman" w:eastAsia="Calibri" w:hAnsi="Times New Roman" w:cs="Times New Roman"/>
          <w:sz w:val="24"/>
          <w:szCs w:val="24"/>
        </w:rPr>
        <w:t>review</w:t>
      </w:r>
      <w:r w:rsidRPr="00840FD6">
        <w:rPr>
          <w:rFonts w:ascii="Times New Roman" w:eastAsia="Calibri" w:hAnsi="Times New Roman" w:cs="Times New Roman"/>
          <w:sz w:val="24"/>
          <w:szCs w:val="24"/>
        </w:rPr>
        <w:t xml:space="preserve"> and </w:t>
      </w:r>
      <w:r w:rsidR="008871A8">
        <w:rPr>
          <w:rFonts w:ascii="Times New Roman" w:eastAsia="Calibri" w:hAnsi="Times New Roman" w:cs="Times New Roman"/>
          <w:sz w:val="24"/>
          <w:szCs w:val="24"/>
        </w:rPr>
        <w:t>achieves its safety and efficacy goals</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it then</w:t>
      </w:r>
      <w:r w:rsidRPr="00840FD6">
        <w:rPr>
          <w:rFonts w:ascii="Times New Roman" w:eastAsia="Calibri" w:hAnsi="Times New Roman" w:cs="Times New Roman"/>
          <w:sz w:val="24"/>
          <w:szCs w:val="24"/>
        </w:rPr>
        <w:t xml:space="preserve"> can enter clinical development. Clinical development consists of four phases: </w:t>
      </w:r>
    </w:p>
    <w:p w14:paraId="244C8713" w14:textId="77777777" w:rsidR="00BC2739" w:rsidRDefault="00BC2739" w:rsidP="00D15F6F">
      <w:pPr>
        <w:pStyle w:val="ListParagraph"/>
        <w:numPr>
          <w:ilvl w:val="0"/>
          <w:numId w:val="3"/>
        </w:numPr>
        <w:spacing w:after="0" w:line="480" w:lineRule="auto"/>
        <w:rPr>
          <w:rFonts w:ascii="Times New Roman" w:eastAsia="Calibri" w:hAnsi="Times New Roman" w:cs="Times New Roman"/>
          <w:sz w:val="24"/>
          <w:szCs w:val="24"/>
        </w:rPr>
      </w:pPr>
      <w:r w:rsidRPr="00E77BD5">
        <w:rPr>
          <w:rFonts w:ascii="Times New Roman" w:eastAsia="Calibri" w:hAnsi="Times New Roman" w:cs="Times New Roman"/>
          <w:sz w:val="24"/>
          <w:szCs w:val="24"/>
        </w:rPr>
        <w:t xml:space="preserve">Phase I trials test the drug candidate for safety on 10 – 100 healthy human volunteers, </w:t>
      </w:r>
    </w:p>
    <w:p w14:paraId="26E69C53" w14:textId="77777777" w:rsidR="00BC2739" w:rsidRDefault="00BC2739" w:rsidP="00D15F6F">
      <w:pPr>
        <w:pStyle w:val="ListParagraph"/>
        <w:numPr>
          <w:ilvl w:val="0"/>
          <w:numId w:val="3"/>
        </w:numPr>
        <w:spacing w:after="0" w:line="480" w:lineRule="auto"/>
        <w:rPr>
          <w:rFonts w:ascii="Times New Roman" w:eastAsia="Calibri" w:hAnsi="Times New Roman" w:cs="Times New Roman"/>
          <w:sz w:val="24"/>
          <w:szCs w:val="24"/>
        </w:rPr>
      </w:pPr>
      <w:r w:rsidRPr="00E77BD5">
        <w:rPr>
          <w:rFonts w:ascii="Times New Roman" w:eastAsia="Calibri" w:hAnsi="Times New Roman" w:cs="Times New Roman"/>
          <w:sz w:val="24"/>
          <w:szCs w:val="24"/>
        </w:rPr>
        <w:t xml:space="preserve">Phase II trials continue to test safety while also testing efficacy in 50 – 500 of those with the targeted disease, </w:t>
      </w:r>
    </w:p>
    <w:p w14:paraId="7807ED5F" w14:textId="77777777" w:rsidR="00BC2739" w:rsidRDefault="00BC2739" w:rsidP="00D15F6F">
      <w:pPr>
        <w:pStyle w:val="ListParagraph"/>
        <w:numPr>
          <w:ilvl w:val="0"/>
          <w:numId w:val="3"/>
        </w:numPr>
        <w:spacing w:after="0" w:line="480" w:lineRule="auto"/>
        <w:rPr>
          <w:rFonts w:ascii="Times New Roman" w:eastAsia="Calibri" w:hAnsi="Times New Roman" w:cs="Times New Roman"/>
          <w:sz w:val="24"/>
          <w:szCs w:val="24"/>
        </w:rPr>
      </w:pPr>
      <w:r w:rsidRPr="00E77BD5">
        <w:rPr>
          <w:rFonts w:ascii="Times New Roman" w:eastAsia="Calibri" w:hAnsi="Times New Roman" w:cs="Times New Roman"/>
          <w:sz w:val="24"/>
          <w:szCs w:val="24"/>
        </w:rPr>
        <w:t xml:space="preserve">Phase III trials test the drug in full-scale with diverse patients and several medical centers, and </w:t>
      </w:r>
    </w:p>
    <w:p w14:paraId="632A51D1" w14:textId="77777777" w:rsidR="00BC2739" w:rsidRDefault="00BC2739" w:rsidP="00D15F6F">
      <w:pPr>
        <w:pStyle w:val="ListParagraph"/>
        <w:numPr>
          <w:ilvl w:val="0"/>
          <w:numId w:val="3"/>
        </w:num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F</w:t>
      </w:r>
      <w:r w:rsidRPr="00E77BD5">
        <w:rPr>
          <w:rFonts w:ascii="Times New Roman" w:eastAsia="Calibri" w:hAnsi="Times New Roman" w:cs="Times New Roman"/>
          <w:sz w:val="24"/>
          <w:szCs w:val="24"/>
        </w:rPr>
        <w:t>inally</w:t>
      </w:r>
      <w:r>
        <w:rPr>
          <w:rFonts w:ascii="Times New Roman" w:eastAsia="Calibri" w:hAnsi="Times New Roman" w:cs="Times New Roman"/>
          <w:sz w:val="24"/>
          <w:szCs w:val="24"/>
        </w:rPr>
        <w:t>,</w:t>
      </w:r>
      <w:r w:rsidRPr="00E77BD5">
        <w:rPr>
          <w:rFonts w:ascii="Times New Roman" w:eastAsia="Calibri" w:hAnsi="Times New Roman" w:cs="Times New Roman"/>
          <w:sz w:val="24"/>
          <w:szCs w:val="24"/>
        </w:rPr>
        <w:t xml:space="preserve"> Phase IV trials monitor the drug’s adverse effects post-approval </w:t>
      </w:r>
      <w:r w:rsidRPr="00E77BD5">
        <w:rPr>
          <w:rFonts w:ascii="Times New Roman" w:eastAsia="Calibri" w:hAnsi="Times New Roman" w:cs="Times New Roman"/>
          <w:sz w:val="24"/>
          <w:szCs w:val="24"/>
        </w:rPr>
        <w:fldChar w:fldCharType="begin" w:fldLock="1"/>
      </w:r>
      <w:r w:rsidRPr="00E77BD5">
        <w:rPr>
          <w:rFonts w:ascii="Times New Roman" w:eastAsia="Calibri" w:hAnsi="Times New Roman" w:cs="Times New Roman"/>
          <w:sz w:val="24"/>
          <w:szCs w:val="24"/>
        </w:rPr>
        <w:instrText>ADDIN CSL_CITATION {"citationItems":[{"id":"ITEM-1","itemData":{"DOI":"10.1002/0471141755.ph0909s35","ISSN":"1934-8290","PMID":"22294181","abstract":"This overview unit describes the core activities involved in the drug discovery and development process, from target identification - including preclinical biology, medicinal and process chemistry - to pharmacokinetics and metabolism (ADME), and also activities related to the to the drug approval process. The latter include the activities related to the filing of an IND (Investigational New Drug) application and also Phases I - III of clinical trials that form the basis of an NDA (New Drug Application) submission, as well as post-marketing Phase IV activities as required by the U.S. Food and Drug Administration (FDA) and the European and Japanese counterparts.","author":[{"dropping-particle":"","family":"Ator","given":"Mark A.","non-dropping-particle":"","parse-names":false,"suffix":""},{"dropping-particle":"","family":"Mallamo","given":"John P.","non-dropping-particle":"","parse-names":false,"suffix":""},{"dropping-particle":"","family":"Williams","given":"Michael","non-dropping-particle":"","parse-names":false,"suffix":""}],"container-title":"Current protocols in pharmacology","id":"ITEM-1","issued":{"date-parts":[["2006","12"]]},"page":"Unit9.9","publisher":"John Wiley &amp; Sons, Inc.","publisher-place":"Hoboken, NJ, USA","title":"Overview of drug discovery and development.","type":"article-journal","volume":"Chapter 9"},"uris":["http://www.mendeley.com/documents/?uuid=38a19c32-7fd5-31cb-9069-053be29a2b47"]}],"mendeley":{"formattedCitation":"[4]","plainTextFormattedCitation":"[4]","previouslyFormattedCitation":"[4]"},"properties":{"noteIndex":0},"schema":"https://github.com/citation-style-language/schema/raw/master/csl-citation.json"}</w:instrText>
      </w:r>
      <w:r w:rsidRPr="00E77BD5">
        <w:rPr>
          <w:rFonts w:ascii="Times New Roman" w:eastAsia="Calibri" w:hAnsi="Times New Roman" w:cs="Times New Roman"/>
          <w:sz w:val="24"/>
          <w:szCs w:val="24"/>
        </w:rPr>
        <w:fldChar w:fldCharType="separate"/>
      </w:r>
      <w:r w:rsidRPr="00E77BD5">
        <w:rPr>
          <w:rFonts w:ascii="Times New Roman" w:eastAsia="Calibri" w:hAnsi="Times New Roman" w:cs="Times New Roman"/>
          <w:noProof/>
          <w:sz w:val="24"/>
          <w:szCs w:val="24"/>
        </w:rPr>
        <w:t>[4]</w:t>
      </w:r>
      <w:r w:rsidRPr="00E77BD5">
        <w:rPr>
          <w:rFonts w:ascii="Times New Roman" w:eastAsia="Calibri" w:hAnsi="Times New Roman" w:cs="Times New Roman"/>
          <w:sz w:val="24"/>
          <w:szCs w:val="24"/>
        </w:rPr>
        <w:fldChar w:fldCharType="end"/>
      </w:r>
      <w:r w:rsidRPr="00E77BD5">
        <w:rPr>
          <w:rFonts w:ascii="Times New Roman" w:eastAsia="Calibri" w:hAnsi="Times New Roman" w:cs="Times New Roman"/>
          <w:sz w:val="24"/>
          <w:szCs w:val="24"/>
        </w:rPr>
        <w:t>.</w:t>
      </w:r>
    </w:p>
    <w:p w14:paraId="03617B1F" w14:textId="77777777" w:rsidR="00BC2739" w:rsidRPr="00D924E9" w:rsidRDefault="00BC2739" w:rsidP="00D15F6F">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1FA3A435" wp14:editId="63DF5606">
            <wp:extent cx="5395595" cy="2542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595" cy="2542540"/>
                    </a:xfrm>
                    <a:prstGeom prst="rect">
                      <a:avLst/>
                    </a:prstGeom>
                    <a:noFill/>
                  </pic:spPr>
                </pic:pic>
              </a:graphicData>
            </a:graphic>
          </wp:inline>
        </w:drawing>
      </w:r>
    </w:p>
    <w:p w14:paraId="4DBCF3A8" w14:textId="77777777" w:rsidR="00BC2739" w:rsidRPr="00BA070B" w:rsidRDefault="00BC2739" w:rsidP="00C50D14">
      <w:pPr>
        <w:spacing w:after="0"/>
        <w:jc w:val="center"/>
        <w:rPr>
          <w:rFonts w:ascii="Times New Roman" w:eastAsia="Calibri" w:hAnsi="Times New Roman" w:cs="Times New Roman"/>
          <w:sz w:val="24"/>
          <w:szCs w:val="24"/>
        </w:rPr>
      </w:pPr>
      <w:r w:rsidRPr="006643CE">
        <w:rPr>
          <w:rFonts w:ascii="Times New Roman" w:eastAsia="Calibri" w:hAnsi="Times New Roman" w:cs="Times New Roman"/>
          <w:i/>
          <w:iCs/>
          <w:sz w:val="24"/>
          <w:szCs w:val="24"/>
        </w:rPr>
        <w:t>Figure 1</w:t>
      </w:r>
      <w:r w:rsidRPr="0070728F">
        <w:rPr>
          <w:rFonts w:ascii="Times New Roman" w:eastAsia="Calibri" w:hAnsi="Times New Roman" w:cs="Times New Roman"/>
          <w:sz w:val="24"/>
          <w:szCs w:val="24"/>
        </w:rPr>
        <w:t>. The standard workflow within the drug development pipeline</w:t>
      </w:r>
      <w:r>
        <w:rPr>
          <w:rFonts w:ascii="Times New Roman" w:eastAsia="Calibri" w:hAnsi="Times New Roman" w:cs="Times New Roman"/>
          <w:sz w:val="24"/>
          <w:szCs w:val="24"/>
        </w:rPr>
        <w:t>.</w:t>
      </w:r>
    </w:p>
    <w:p w14:paraId="64DC51FD" w14:textId="6C284375" w:rsidR="00BC2739" w:rsidRDefault="00BC2739" w:rsidP="00D15F6F">
      <w:pPr>
        <w:spacing w:after="0"/>
        <w:rPr>
          <w:rFonts w:ascii="Times New Roman" w:eastAsia="Calibri" w:hAnsi="Times New Roman" w:cs="Times New Roman"/>
          <w:bCs/>
          <w:sz w:val="24"/>
          <w:szCs w:val="24"/>
        </w:rPr>
      </w:pPr>
    </w:p>
    <w:p w14:paraId="5FB0C614" w14:textId="77777777" w:rsidR="00F542E3" w:rsidRDefault="00F542E3" w:rsidP="00D15F6F">
      <w:pPr>
        <w:spacing w:after="0"/>
        <w:rPr>
          <w:rFonts w:ascii="Times New Roman" w:eastAsia="Calibri" w:hAnsi="Times New Roman" w:cs="Times New Roman"/>
          <w:bCs/>
          <w:sz w:val="24"/>
          <w:szCs w:val="24"/>
        </w:rPr>
      </w:pPr>
    </w:p>
    <w:p w14:paraId="51CD13F3" w14:textId="77777777" w:rsidR="00BC2739" w:rsidRPr="005030F6" w:rsidRDefault="00BC2739" w:rsidP="00D15F6F">
      <w:pPr>
        <w:spacing w:after="0"/>
        <w:rPr>
          <w:rFonts w:ascii="Times New Roman" w:eastAsia="Calibri" w:hAnsi="Times New Roman" w:cs="Times New Roman"/>
          <w:bCs/>
          <w:sz w:val="24"/>
          <w:szCs w:val="24"/>
        </w:rPr>
      </w:pPr>
    </w:p>
    <w:p w14:paraId="4383341C" w14:textId="5EC4ACCB" w:rsidR="00BC2739" w:rsidRPr="00840FD6" w:rsidRDefault="00BC2739" w:rsidP="00D15F6F">
      <w:pPr>
        <w:spacing w:after="0" w:line="480" w:lineRule="auto"/>
        <w:rPr>
          <w:rFonts w:ascii="Times New Roman" w:eastAsia="Calibri" w:hAnsi="Times New Roman" w:cs="Times New Roman"/>
          <w:b/>
          <w:sz w:val="24"/>
          <w:szCs w:val="24"/>
        </w:rPr>
      </w:pPr>
      <w:r w:rsidRPr="00840FD6">
        <w:rPr>
          <w:rFonts w:ascii="Times New Roman" w:eastAsia="Calibri" w:hAnsi="Times New Roman" w:cs="Times New Roman"/>
          <w:b/>
          <w:sz w:val="24"/>
          <w:szCs w:val="24"/>
        </w:rPr>
        <w:t>Why Drugs Fail</w:t>
      </w:r>
    </w:p>
    <w:p w14:paraId="1B72E00E" w14:textId="4447142E" w:rsidR="00BC2739" w:rsidRPr="00840FD6" w:rsidRDefault="00BC2739" w:rsidP="00D15F6F">
      <w:pPr>
        <w:spacing w:after="0" w:line="480" w:lineRule="auto"/>
        <w:ind w:firstLine="720"/>
        <w:rPr>
          <w:rFonts w:ascii="Times New Roman" w:eastAsia="Calibri" w:hAnsi="Times New Roman" w:cs="Times New Roman"/>
          <w:sz w:val="24"/>
          <w:szCs w:val="24"/>
        </w:rPr>
      </w:pPr>
      <w:r w:rsidRPr="00840FD6">
        <w:rPr>
          <w:rFonts w:ascii="Times New Roman" w:eastAsia="Calibri" w:hAnsi="Times New Roman" w:cs="Times New Roman"/>
          <w:sz w:val="24"/>
          <w:szCs w:val="24"/>
        </w:rPr>
        <w:t xml:space="preserve">For a drug to </w:t>
      </w:r>
      <w:r>
        <w:rPr>
          <w:rFonts w:ascii="Times New Roman" w:eastAsia="Calibri" w:hAnsi="Times New Roman" w:cs="Times New Roman"/>
          <w:sz w:val="24"/>
          <w:szCs w:val="24"/>
        </w:rPr>
        <w:t>get</w:t>
      </w:r>
      <w:r w:rsidRPr="00840FD6">
        <w:rPr>
          <w:rFonts w:ascii="Times New Roman" w:eastAsia="Calibri" w:hAnsi="Times New Roman" w:cs="Times New Roman"/>
          <w:sz w:val="24"/>
          <w:szCs w:val="24"/>
        </w:rPr>
        <w:t xml:space="preserve"> approved, it must enter and succeed </w:t>
      </w:r>
      <w:r>
        <w:rPr>
          <w:rFonts w:ascii="Times New Roman" w:eastAsia="Calibri" w:hAnsi="Times New Roman" w:cs="Times New Roman"/>
          <w:sz w:val="24"/>
          <w:szCs w:val="24"/>
        </w:rPr>
        <w:t xml:space="preserve">in </w:t>
      </w:r>
      <w:r w:rsidRPr="00840FD6">
        <w:rPr>
          <w:rFonts w:ascii="Times New Roman" w:eastAsia="Calibri" w:hAnsi="Times New Roman" w:cs="Times New Roman"/>
          <w:sz w:val="24"/>
          <w:szCs w:val="24"/>
        </w:rPr>
        <w:t>clinical trials. In Phase I trials most drugs fail due to toxicity</w:t>
      </w:r>
      <w:r>
        <w:rPr>
          <w:rFonts w:ascii="Times New Roman" w:eastAsia="Calibri" w:hAnsi="Times New Roman" w:cs="Times New Roman"/>
          <w:sz w:val="24"/>
          <w:szCs w:val="24"/>
        </w:rPr>
        <w:t>. During the</w:t>
      </w:r>
      <w:r w:rsidRPr="00840FD6">
        <w:rPr>
          <w:rFonts w:ascii="Times New Roman" w:eastAsia="Calibri" w:hAnsi="Times New Roman" w:cs="Times New Roman"/>
          <w:sz w:val="24"/>
          <w:szCs w:val="24"/>
        </w:rPr>
        <w:t xml:space="preserve"> Phase II and Phase III trials, drugs often fail due to efficacy problems, </w:t>
      </w:r>
      <w:r>
        <w:rPr>
          <w:rFonts w:ascii="Times New Roman" w:eastAsia="Calibri" w:hAnsi="Times New Roman" w:cs="Times New Roman"/>
          <w:sz w:val="24"/>
          <w:szCs w:val="24"/>
        </w:rPr>
        <w:t>al</w:t>
      </w:r>
      <w:r w:rsidRPr="00840FD6">
        <w:rPr>
          <w:rFonts w:ascii="Times New Roman" w:eastAsia="Calibri" w:hAnsi="Times New Roman" w:cs="Times New Roman"/>
          <w:sz w:val="24"/>
          <w:szCs w:val="24"/>
        </w:rPr>
        <w:t xml:space="preserve">though, toxicity still plays a large role in drug failure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{"citationItems":[{"id":"ITEM-1","itemData":{"DOI":"10.2174/138161205774414510","ISSN":"13816128","PMID":"16248807","abstract":"Our study focuses on the reasons for market withdrawals of drugs and drug development project terminations in clinical phases I-III from 1992 to 2002. Over 90% of the market withdrawals were caused by drug toxicity. Hepatotoxicity and cardiovascular toxicity proved to be the major causes for two out of three market withdrawals in the respective time period. In clinical phases I-III 43% of drug development project terminations were due to insufficient efficacy of the investigated compound. The second important issue, which caused one third of the projects to be closed, was toxicity. ADME parameters and economic and other reasons played a minor role. The results of our study indicate that compared with previous studies on this subject, no major improvements have been achieved in the last decade.","author":[{"dropping-particle":"","family":"Schuster","given":"D.","non-dropping-particle":"","parse-names":false,"suffix":""},{"dropping-particle":"","family":"Laggner","given":"C.","non-dropping-particle":"","parse-names":false,"suffix":""},{"dropping-particle":"","family":"Langer","given":"T.","non-dropping-particle":"","parse-names":false,"suffix":""}],"container-title":"Current Pharmaceutical Design","id":"ITEM-1","issue":"27","issued":{"date-parts":[["2005","10","1"]]},"page":"3545-3559","title":"Why Drugs Fail - A Study on Side Effects in New Chemical Entities","type":"article-journal","volume":"11"},"uris":["http://www.mendeley.com/documents/?uuid=fabe5395-4cd8-44ab-976f-17187e67e150"]}],"mendeley":{"formattedCitation":"[10]","plainTextFormattedCitation":"[10]","previouslyFormattedCitation":"[10]"},"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[10]</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sidR="00EB7AFE">
        <w:rPr>
          <w:rFonts w:ascii="Times New Roman" w:eastAsia="Calibri" w:hAnsi="Times New Roman" w:cs="Times New Roman"/>
          <w:sz w:val="24"/>
          <w:szCs w:val="24"/>
        </w:rPr>
        <w:t>Because</w:t>
      </w:r>
      <w:r>
        <w:rPr>
          <w:rFonts w:ascii="Times New Roman" w:eastAsia="Calibri" w:hAnsi="Times New Roman" w:cs="Times New Roman"/>
          <w:sz w:val="24"/>
          <w:szCs w:val="24"/>
        </w:rPr>
        <w:t xml:space="preserve"> toxicity and efficacy are </w:t>
      </w:r>
      <w:r w:rsidR="008871A8">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two most </w:t>
      </w:r>
      <w:r w:rsidR="00730F90">
        <w:rPr>
          <w:rFonts w:ascii="Times New Roman" w:eastAsia="Calibri" w:hAnsi="Times New Roman" w:cs="Times New Roman"/>
          <w:sz w:val="24"/>
          <w:szCs w:val="24"/>
        </w:rPr>
        <w:t xml:space="preserve">common </w:t>
      </w:r>
      <w:r>
        <w:rPr>
          <w:rFonts w:ascii="Times New Roman" w:eastAsia="Calibri" w:hAnsi="Times New Roman" w:cs="Times New Roman"/>
          <w:sz w:val="24"/>
          <w:szCs w:val="24"/>
        </w:rPr>
        <w:t xml:space="preserve">causes of drug failure, ADMET properties </w:t>
      </w:r>
      <w:r w:rsidR="00EB7AFE">
        <w:rPr>
          <w:rFonts w:ascii="Times New Roman" w:eastAsia="Calibri" w:hAnsi="Times New Roman" w:cs="Times New Roman"/>
          <w:sz w:val="24"/>
          <w:szCs w:val="24"/>
        </w:rPr>
        <w:t>are</w:t>
      </w:r>
      <w:r>
        <w:rPr>
          <w:rFonts w:ascii="Times New Roman" w:eastAsia="Calibri" w:hAnsi="Times New Roman" w:cs="Times New Roman"/>
          <w:sz w:val="24"/>
          <w:szCs w:val="24"/>
        </w:rPr>
        <w:t xml:space="preserve"> </w:t>
      </w:r>
      <w:r w:rsidR="004C0705">
        <w:rPr>
          <w:rFonts w:ascii="Times New Roman" w:eastAsia="Calibri" w:hAnsi="Times New Roman" w:cs="Times New Roman"/>
          <w:sz w:val="24"/>
          <w:szCs w:val="24"/>
        </w:rPr>
        <w:t xml:space="preserve">crucial </w:t>
      </w:r>
      <w:r>
        <w:rPr>
          <w:rFonts w:ascii="Times New Roman" w:eastAsia="Calibri" w:hAnsi="Times New Roman" w:cs="Times New Roman"/>
          <w:sz w:val="24"/>
          <w:szCs w:val="24"/>
        </w:rPr>
        <w:t>for differentiating between successful drugs and those that will fail.</w:t>
      </w:r>
    </w:p>
    <w:p w14:paraId="210A304F" w14:textId="324A9E65" w:rsidR="00BC2739" w:rsidRPr="00840FD6" w:rsidRDefault="00BC2739" w:rsidP="00D15F6F">
      <w:pPr>
        <w:spacing w:after="0" w:line="480" w:lineRule="auto"/>
        <w:ind w:firstLine="720"/>
        <w:rPr>
          <w:rFonts w:ascii="Times New Roman" w:eastAsia="Calibri" w:hAnsi="Times New Roman" w:cs="Times New Roman"/>
          <w:sz w:val="24"/>
          <w:szCs w:val="24"/>
        </w:rPr>
      </w:pPr>
      <w:r w:rsidRPr="00840FD6">
        <w:rPr>
          <w:rFonts w:ascii="Times New Roman" w:eastAsia="Calibri" w:hAnsi="Times New Roman" w:cs="Times New Roman"/>
          <w:sz w:val="24"/>
          <w:szCs w:val="24"/>
        </w:rPr>
        <w:t xml:space="preserve">Failure </w:t>
      </w:r>
      <w:r>
        <w:rPr>
          <w:rFonts w:ascii="Times New Roman" w:eastAsia="Calibri" w:hAnsi="Times New Roman" w:cs="Times New Roman"/>
          <w:sz w:val="24"/>
          <w:szCs w:val="24"/>
        </w:rPr>
        <w:t>during the</w:t>
      </w:r>
      <w:r w:rsidRPr="00840FD6">
        <w:rPr>
          <w:rFonts w:ascii="Times New Roman" w:eastAsia="Calibri" w:hAnsi="Times New Roman" w:cs="Times New Roman"/>
          <w:sz w:val="24"/>
          <w:szCs w:val="24"/>
        </w:rPr>
        <w:t xml:space="preserve"> late stage</w:t>
      </w:r>
      <w:r>
        <w:rPr>
          <w:rFonts w:ascii="Times New Roman" w:eastAsia="Calibri" w:hAnsi="Times New Roman" w:cs="Times New Roman"/>
          <w:sz w:val="24"/>
          <w:szCs w:val="24"/>
        </w:rPr>
        <w:t>s</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the </w:t>
      </w:r>
      <w:r w:rsidRPr="00840FD6">
        <w:rPr>
          <w:rFonts w:ascii="Times New Roman" w:eastAsia="Calibri" w:hAnsi="Times New Roman" w:cs="Times New Roman"/>
          <w:sz w:val="24"/>
          <w:szCs w:val="24"/>
        </w:rPr>
        <w:t xml:space="preserve">clinical trials is not only </w:t>
      </w:r>
      <w:r>
        <w:rPr>
          <w:rFonts w:ascii="Times New Roman" w:eastAsia="Calibri" w:hAnsi="Times New Roman" w:cs="Times New Roman"/>
          <w:sz w:val="24"/>
          <w:szCs w:val="24"/>
        </w:rPr>
        <w:t xml:space="preserve">very costly in terms of money, time, and labor, but it is also </w:t>
      </w:r>
      <w:r w:rsidRPr="00840FD6">
        <w:rPr>
          <w:rFonts w:ascii="Times New Roman" w:eastAsia="Calibri" w:hAnsi="Times New Roman" w:cs="Times New Roman"/>
          <w:sz w:val="24"/>
          <w:szCs w:val="24"/>
        </w:rPr>
        <w:t xml:space="preserve">potentially dangerous to patients </w:t>
      </w:r>
      <w:r>
        <w:rPr>
          <w:rFonts w:ascii="Times New Roman" w:eastAsia="Calibri" w:hAnsi="Times New Roman" w:cs="Times New Roman"/>
          <w:sz w:val="24"/>
          <w:szCs w:val="24"/>
        </w:rPr>
        <w:t xml:space="preserve">participating </w:t>
      </w:r>
      <w:r w:rsidRPr="00840FD6">
        <w:rPr>
          <w:rFonts w:ascii="Times New Roman" w:eastAsia="Calibri" w:hAnsi="Times New Roman" w:cs="Times New Roman"/>
          <w:sz w:val="24"/>
          <w:szCs w:val="24"/>
        </w:rPr>
        <w:t xml:space="preserve">in the trials. </w:t>
      </w:r>
      <w:r>
        <w:rPr>
          <w:rFonts w:ascii="Times New Roman" w:eastAsia="Calibri" w:hAnsi="Times New Roman" w:cs="Times New Roman"/>
          <w:sz w:val="24"/>
          <w:szCs w:val="24"/>
        </w:rPr>
        <w:t>C</w:t>
      </w:r>
      <w:r w:rsidRPr="00840FD6">
        <w:rPr>
          <w:rFonts w:ascii="Times New Roman" w:eastAsia="Calibri" w:hAnsi="Times New Roman" w:cs="Times New Roman"/>
          <w:sz w:val="24"/>
          <w:szCs w:val="24"/>
        </w:rPr>
        <w:t xml:space="preserve">linical trial failures </w:t>
      </w:r>
      <w:r>
        <w:rPr>
          <w:rFonts w:ascii="Times New Roman" w:eastAsia="Calibri" w:hAnsi="Times New Roman" w:cs="Times New Roman"/>
          <w:sz w:val="24"/>
          <w:szCs w:val="24"/>
        </w:rPr>
        <w:t xml:space="preserve">can either be </w:t>
      </w:r>
      <w:r w:rsidRPr="00840FD6">
        <w:rPr>
          <w:rFonts w:ascii="Times New Roman" w:eastAsia="Calibri" w:hAnsi="Times New Roman" w:cs="Times New Roman"/>
          <w:sz w:val="24"/>
          <w:szCs w:val="24"/>
        </w:rPr>
        <w:t xml:space="preserve">unavoidable due to inadequate scientific advances or </w:t>
      </w:r>
      <w:r>
        <w:rPr>
          <w:rFonts w:ascii="Times New Roman" w:eastAsia="Calibri" w:hAnsi="Times New Roman" w:cs="Times New Roman"/>
          <w:sz w:val="24"/>
          <w:szCs w:val="24"/>
        </w:rPr>
        <w:t>could be prevented</w:t>
      </w:r>
      <w:r w:rsidRPr="00840FD6">
        <w:rPr>
          <w:rFonts w:ascii="Times New Roman" w:eastAsia="Calibri" w:hAnsi="Times New Roman" w:cs="Times New Roman"/>
          <w:sz w:val="24"/>
          <w:szCs w:val="24"/>
        </w:rPr>
        <w:t xml:space="preserve"> through scientific rigor, curiosity, and discipline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{"citationItems":[{"id":"ITEM-1","itemData":{"DOI":"10.1208/s12248-018-0204-y","ISSN":"1550-7416","PMID":"29536211","abstract":"New drug development is both resource and time intensive, where later clinical stages result in significant costs. We analyze recent late-stage failures to identify drugs where failures result from inadequate scientific advances as well as drugs where we believe pitfalls could have been avoided. These can be broadly classified into two categories: 1) where science is mature and the failures can be avoided through rigorous and prospectively determined decision-making criteria, scientific curiosity, and discipline to follow up on emerging findings; and 2) where problems encountered in Phase 3 failures cannot be explained at this time, as the science is not sufficiently advanced and companies/investigators need to recognize the possibility of deficiency of our knowledge. Through these case studies, key themes critical for successful drug development emerge-understanding the therapeutic pathway including receptor and signaling biology, pharmacological responses related to safety and efficacy, pharmacokinetics of the drug and exposure at target site, optimum dose, and dosing regimen; and identification of patient sub-populations likely to respond and will have a favorable benefit-risk profile, design of clinical trials, and a quantitative framework that can guide data-driven decision making. It is essential that the right studies are conducted early in the development process to answer the key questions, with the emphasis on learning in the early stages of development, whereas Phase 3 should be reserved for confirming the safety and efficacy. Utilization of innovative technology in identifying patients based on molecular signature of their disease, rapid assessment of pharmacological response, mechanistic modeling of emerging data, seamless operational processes to reduce start-up and wind-down time for clinical trials through use of electronic health records and data mining, and development of novel and objective clinical efficacy endpoints are some concepts for improving the success rate.","author":[{"dropping-particle":"","family":"Parasrampuria","given":"Dolly A","non-dropping-particle":"","parse-names":false,"suffix":""},{"dropping-particle":"","family":"Benet","given":"Leslie Z","non-dropping-particle":"","parse-names":false,"suffix":""},{"dropping-particle":"","family":"Sharma","given":"Amarnath","non-dropping-particle":"","parse-names":false,"suffix":""}],"container-title":"The AAPS journal","id":"ITEM-1","issue":"3","issued":{"date-parts":[["2018"]]},"page":"46","title":"Why Drugs Fail in Late Stages of Development: Case Study Analyses from the Last Decade and Recommendations.","type":"article-journal","volume":"20"},"uris":["http://www.mendeley.com/documents/?uuid=e479fd5e-4b1c-3b1a-92b7-6a105a34e3b3"]}],"mendeley":{"formattedCitation":"[11]","plainTextFormattedCitation":"[11]","previouslyFormattedCitation":"[11]"},"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[11]</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Unavoidable f</w:t>
      </w:r>
      <w:r w:rsidRPr="00840FD6">
        <w:rPr>
          <w:rFonts w:ascii="Times New Roman" w:eastAsia="Calibri" w:hAnsi="Times New Roman" w:cs="Times New Roman"/>
          <w:sz w:val="24"/>
          <w:szCs w:val="24"/>
        </w:rPr>
        <w:t>ailures often lack</w:t>
      </w:r>
      <w:r>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well performing models</w:t>
      </w:r>
      <w:r>
        <w:rPr>
          <w:rFonts w:ascii="Times New Roman" w:eastAsia="Calibri" w:hAnsi="Times New Roman" w:cs="Times New Roman"/>
          <w:sz w:val="24"/>
          <w:szCs w:val="24"/>
        </w:rPr>
        <w:t xml:space="preserve"> due </w:t>
      </w:r>
      <w:r w:rsidRPr="00840FD6">
        <w:rPr>
          <w:rFonts w:ascii="Times New Roman" w:eastAsia="Calibri" w:hAnsi="Times New Roman" w:cs="Times New Roman"/>
          <w:sz w:val="24"/>
          <w:szCs w:val="24"/>
        </w:rPr>
        <w:t xml:space="preserve">to an insufficient knowledge </w:t>
      </w:r>
      <w:r w:rsidRPr="00840FD6">
        <w:rPr>
          <w:rFonts w:ascii="Times New Roman" w:eastAsia="Calibri" w:hAnsi="Times New Roman" w:cs="Times New Roman"/>
          <w:sz w:val="24"/>
          <w:szCs w:val="24"/>
        </w:rPr>
        <w:lastRenderedPageBreak/>
        <w:t xml:space="preserve">base </w:t>
      </w:r>
      <w:r w:rsidR="00A72615">
        <w:rPr>
          <w:rFonts w:ascii="Times New Roman" w:eastAsia="Calibri" w:hAnsi="Times New Roman" w:cs="Times New Roman"/>
          <w:sz w:val="24"/>
          <w:szCs w:val="24"/>
        </w:rPr>
        <w:t>of</w:t>
      </w:r>
      <w:r w:rsidR="00A72615"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underlying </w:t>
      </w:r>
      <w:r w:rsidRPr="00840FD6">
        <w:rPr>
          <w:rFonts w:ascii="Times New Roman" w:eastAsia="Calibri" w:hAnsi="Times New Roman" w:cs="Times New Roman"/>
          <w:sz w:val="24"/>
          <w:szCs w:val="24"/>
        </w:rPr>
        <w:t xml:space="preserve">chemistry and/or biology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{"citationItems":[{"id":"ITEM-1","itemData":{"DOI":"10.1208/s12248-018-0204-y","ISSN":"1550-7416","PMID":"29536211","abstract":"New drug development is both resource and time intensive, where later clinical stages result in significant costs. We analyze recent late-stage failures to identify drugs where failures result from inadequate scientific advances as well as drugs where we believe pitfalls could have been avoided. These can be broadly classified into two categories: 1) where science is mature and the failures can be avoided through rigorous and prospectively determined decision-making criteria, scientific curiosity, and discipline to follow up on emerging findings; and 2) where problems encountered in Phase 3 failures cannot be explained at this time, as the science is not sufficiently advanced and companies/investigators need to recognize the possibility of deficiency of our knowledge. Through these case studies, key themes critical for successful drug development emerge-understanding the therapeutic pathway including receptor and signaling biology, pharmacological responses related to safety and efficacy, pharmacokinetics of the drug and exposure at target site, optimum dose, and dosing regimen; and identification of patient sub-populations likely to respond and will have a favorable benefit-risk profile, design of clinical trials, and a quantitative framework that can guide data-driven decision making. It is essential that the right studies are conducted early in the development process to answer the key questions, with the emphasis on learning in the early stages of development, whereas Phase 3 should be reserved for confirming the safety and efficacy. Utilization of innovative technology in identifying patients based on molecular signature of their disease, rapid assessment of pharmacological response, mechanistic modeling of emerging data, seamless operational processes to reduce start-up and wind-down time for clinical trials through use of electronic health records and data mining, and development of novel and objective clinical efficacy endpoints are some concepts for improving the success rate.","author":[{"dropping-particle":"","family":"Parasrampuria","given":"Dolly A","non-dropping-particle":"","parse-names":false,"suffix":""},{"dropping-particle":"","family":"Benet","given":"Leslie Z","non-dropping-particle":"","parse-names":false,"suffix":""},{"dropping-particle":"","family":"Sharma","given":"Amarnath","non-dropping-particle":"","parse-names":false,"suffix":""}],"container-title":"The AAPS journal","id":"ITEM-1","issue":"3","issued":{"date-parts":[["2018"]]},"page":"46","title":"Why Drugs Fail in Late Stages of Development: Case Study Analyses from the Last Decade and Recommendations.","type":"article-journal","volume":"20"},"uris":["http://www.mendeley.com/documents/?uuid=e479fd5e-4b1c-3b1a-92b7-6a105a34e3b3"]}],"mendeley":{"formattedCitation":"[11]","plainTextFormattedCitation":"[11]","previouslyFormattedCitation":"[11]"},"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[11]</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Preventable failures </w:t>
      </w:r>
      <w:r w:rsidRPr="00840FD6">
        <w:rPr>
          <w:rFonts w:ascii="Times New Roman" w:eastAsia="Calibri" w:hAnsi="Times New Roman" w:cs="Times New Roman"/>
          <w:sz w:val="24"/>
          <w:szCs w:val="24"/>
        </w:rPr>
        <w:t xml:space="preserve">are explained </w:t>
      </w:r>
      <w:r>
        <w:rPr>
          <w:rFonts w:ascii="Times New Roman" w:eastAsia="Calibri" w:hAnsi="Times New Roman" w:cs="Times New Roman"/>
          <w:sz w:val="24"/>
          <w:szCs w:val="24"/>
        </w:rPr>
        <w:t>by a</w:t>
      </w:r>
      <w:r w:rsidRPr="00840FD6">
        <w:rPr>
          <w:rFonts w:ascii="Times New Roman" w:eastAsia="Calibri" w:hAnsi="Times New Roman" w:cs="Times New Roman"/>
          <w:sz w:val="24"/>
          <w:szCs w:val="24"/>
        </w:rPr>
        <w:t xml:space="preserve"> lack of optimal study design</w:t>
      </w:r>
      <w:r>
        <w:rPr>
          <w:rFonts w:ascii="Times New Roman" w:eastAsia="Calibri" w:hAnsi="Times New Roman" w:cs="Times New Roman"/>
          <w:sz w:val="24"/>
          <w:szCs w:val="24"/>
        </w:rPr>
        <w:t>s</w:t>
      </w:r>
      <w:r w:rsidRPr="00840FD6">
        <w:rPr>
          <w:rFonts w:ascii="Times New Roman" w:eastAsia="Calibri" w:hAnsi="Times New Roman" w:cs="Times New Roman"/>
          <w:sz w:val="24"/>
          <w:szCs w:val="24"/>
        </w:rPr>
        <w:t>, dosage</w:t>
      </w:r>
      <w:r>
        <w:rPr>
          <w:rFonts w:ascii="Times New Roman" w:eastAsia="Calibri" w:hAnsi="Times New Roman" w:cs="Times New Roman"/>
          <w:sz w:val="24"/>
          <w:szCs w:val="24"/>
        </w:rPr>
        <w:t>s</w:t>
      </w:r>
      <w:r w:rsidRPr="00840FD6">
        <w:rPr>
          <w:rFonts w:ascii="Times New Roman" w:eastAsia="Calibri" w:hAnsi="Times New Roman" w:cs="Times New Roman"/>
          <w:sz w:val="24"/>
          <w:szCs w:val="24"/>
        </w:rPr>
        <w:t xml:space="preserve">, and safety data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{"citationItems":[{"id":"ITEM-1","itemData":{"DOI":"10.1208/s12248-018-0204-y","ISSN":"1550-7416","PMID":"29536211","abstract":"New drug development is both resource and time intensive, where later clinical stages result in significant costs. We analyze recent late-stage failures to identify drugs where failures result from inadequate scientific advances as well as drugs where we believe pitfalls could have been avoided. These can be broadly classified into two categories: 1) where science is mature and the failures can be avoided through rigorous and prospectively determined decision-making criteria, scientific curiosity, and discipline to follow up on emerging findings; and 2) where problems encountered in Phase 3 failures cannot be explained at this time, as the science is not sufficiently advanced and companies/investigators need to recognize the possibility of deficiency of our knowledge. Through these case studies, key themes critical for successful drug development emerge-understanding the therapeutic pathway including receptor and signaling biology, pharmacological responses related to safety and efficacy, pharmacokinetics of the drug and exposure at target site, optimum dose, and dosing regimen; and identification of patient sub-populations likely to respond and will have a favorable benefit-risk profile, design of clinical trials, and a quantitative framework that can guide data-driven decision making. It is essential that the right studies are conducted early in the development process to answer the key questions, with the emphasis on learning in the early stages of development, whereas Phase 3 should be reserved for confirming the safety and efficacy. Utilization of innovative technology in identifying patients based on molecular signature of their disease, rapid assessment of pharmacological response, mechanistic modeling of emerging data, seamless operational processes to reduce start-up and wind-down time for clinical trials through use of electronic health records and data mining, and development of novel and objective clinical efficacy endpoints are some concepts for improving the success rate.","author":[{"dropping-particle":"","family":"Parasrampuria","given":"Dolly A","non-dropping-particle":"","parse-names":false,"suffix":""},{"dropping-particle":"","family":"Benet","given":"Leslie Z","non-dropping-particle":"","parse-names":false,"suffix":""},{"dropping-particle":"","family":"Sharma","given":"Amarnath","non-dropping-particle":"","parse-names":false,"suffix":""}],"container-title":"The AAPS journal","id":"ITEM-1","issue":"3","issued":{"date-parts":[["2018"]]},"page":"46","title":"Why Drugs Fail in Late Stages of Development: Case Study Analyses from the Last Decade and Recommendations.","type":"article-journal","volume":"20"},"uris":["http://www.mendeley.com/documents/?uuid=e479fd5e-4b1c-3b1a-92b7-6a105a34e3b3"]}],"mendeley":{"formattedCitation":"[11]","plainTextFormattedCitation":"[11]","previouslyFormattedCitation":"[11]"},"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[11]</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Overall, learning from earlier mistakes, specifically, collecting, sharing, and analyzing data from both successful and failed drug</w:t>
      </w:r>
      <w:r>
        <w:rPr>
          <w:rFonts w:ascii="Times New Roman" w:eastAsia="Calibri" w:hAnsi="Times New Roman" w:cs="Times New Roman"/>
          <w:sz w:val="24"/>
          <w:szCs w:val="24"/>
        </w:rPr>
        <w:t xml:space="preserve"> tests</w:t>
      </w:r>
      <w:r w:rsidRPr="00840FD6">
        <w:rPr>
          <w:rFonts w:ascii="Times New Roman" w:eastAsia="Calibri" w:hAnsi="Times New Roman" w:cs="Times New Roman"/>
          <w:sz w:val="24"/>
          <w:szCs w:val="24"/>
        </w:rPr>
        <w:t xml:space="preserve"> can help </w:t>
      </w:r>
      <w:r>
        <w:rPr>
          <w:rFonts w:ascii="Times New Roman" w:eastAsia="Calibri" w:hAnsi="Times New Roman" w:cs="Times New Roman"/>
          <w:sz w:val="24"/>
          <w:szCs w:val="24"/>
        </w:rPr>
        <w:t>reduce the number of</w:t>
      </w:r>
      <w:r w:rsidRPr="00840FD6">
        <w:rPr>
          <w:rFonts w:ascii="Times New Roman" w:eastAsia="Calibri" w:hAnsi="Times New Roman" w:cs="Times New Roman"/>
          <w:sz w:val="24"/>
          <w:szCs w:val="24"/>
        </w:rPr>
        <w:t xml:space="preserve"> avoidable failures</w:t>
      </w:r>
      <w:r>
        <w:rPr>
          <w:rFonts w:ascii="Times New Roman" w:eastAsia="Calibri" w:hAnsi="Times New Roman" w:cs="Times New Roman"/>
          <w:sz w:val="24"/>
          <w:szCs w:val="24"/>
        </w:rPr>
        <w:t>. Furthermore,</w:t>
      </w:r>
      <w:r w:rsidRPr="00840FD6">
        <w:rPr>
          <w:rFonts w:ascii="Times New Roman" w:eastAsia="Calibri" w:hAnsi="Times New Roman" w:cs="Times New Roman"/>
          <w:sz w:val="24"/>
          <w:szCs w:val="24"/>
        </w:rPr>
        <w:t xml:space="preserve"> developing new models from these data can also help improve the conditions of the currently unavoidable failures.</w:t>
      </w:r>
    </w:p>
    <w:p w14:paraId="1EEC1B85" w14:textId="77777777" w:rsidR="00BC2739" w:rsidRPr="00840FD6" w:rsidRDefault="00BC2739" w:rsidP="00D15F6F">
      <w:pPr>
        <w:spacing w:after="0" w:line="480" w:lineRule="auto"/>
        <w:rPr>
          <w:rFonts w:ascii="Times New Roman" w:eastAsia="Calibri" w:hAnsi="Times New Roman" w:cs="Times New Roman"/>
          <w:b/>
          <w:sz w:val="24"/>
          <w:szCs w:val="24"/>
        </w:rPr>
      </w:pPr>
      <w:r w:rsidRPr="00840FD6">
        <w:rPr>
          <w:rFonts w:ascii="Times New Roman" w:eastAsia="Calibri" w:hAnsi="Times New Roman" w:cs="Times New Roman"/>
          <w:b/>
          <w:sz w:val="24"/>
          <w:szCs w:val="24"/>
        </w:rPr>
        <w:t>Drug Candidate Optimization</w:t>
      </w:r>
    </w:p>
    <w:p w14:paraId="62E88878" w14:textId="52E0EDFB" w:rsidR="00BC2739" w:rsidRPr="00840FD6" w:rsidRDefault="00BC2739" w:rsidP="00D15F6F">
      <w:pPr>
        <w:spacing w:after="0" w:line="480" w:lineRule="auto"/>
        <w:ind w:firstLine="720"/>
        <w:rPr>
          <w:rFonts w:ascii="Times New Roman" w:eastAsia="Calibri" w:hAnsi="Times New Roman" w:cs="Times New Roman"/>
          <w:sz w:val="24"/>
          <w:szCs w:val="24"/>
        </w:rPr>
      </w:pPr>
      <w:r w:rsidRPr="00840FD6">
        <w:rPr>
          <w:rFonts w:ascii="Times New Roman" w:eastAsia="Calibri" w:hAnsi="Times New Roman" w:cs="Times New Roman"/>
          <w:sz w:val="24"/>
          <w:szCs w:val="24"/>
        </w:rPr>
        <w:t xml:space="preserve">The future </w:t>
      </w:r>
      <w:r w:rsidR="008871A8">
        <w:rPr>
          <w:rFonts w:ascii="Times New Roman" w:eastAsia="Calibri" w:hAnsi="Times New Roman" w:cs="Times New Roman"/>
          <w:sz w:val="24"/>
          <w:szCs w:val="24"/>
        </w:rPr>
        <w:t xml:space="preserve">improvements </w:t>
      </w:r>
      <w:r w:rsidR="0066636A">
        <w:rPr>
          <w:rFonts w:ascii="Times New Roman" w:eastAsia="Calibri" w:hAnsi="Times New Roman" w:cs="Times New Roman"/>
          <w:sz w:val="24"/>
          <w:szCs w:val="24"/>
        </w:rPr>
        <w:t xml:space="preserve">in </w:t>
      </w:r>
      <w:r w:rsidR="00172314">
        <w:rPr>
          <w:rFonts w:ascii="Times New Roman" w:eastAsia="Calibri" w:hAnsi="Times New Roman" w:cs="Times New Roman"/>
          <w:sz w:val="24"/>
          <w:szCs w:val="24"/>
        </w:rPr>
        <w:t xml:space="preserve">the </w:t>
      </w:r>
      <w:r w:rsidR="0066636A">
        <w:rPr>
          <w:rFonts w:ascii="Times New Roman" w:eastAsia="Calibri" w:hAnsi="Times New Roman" w:cs="Times New Roman"/>
          <w:sz w:val="24"/>
          <w:szCs w:val="24"/>
        </w:rPr>
        <w:t>pharmaceutical industry</w:t>
      </w:r>
      <w:r w:rsidR="008871A8">
        <w:rPr>
          <w:rFonts w:ascii="Times New Roman" w:eastAsia="Calibri" w:hAnsi="Times New Roman" w:cs="Times New Roman"/>
          <w:sz w:val="24"/>
          <w:szCs w:val="24"/>
        </w:rPr>
        <w:t xml:space="preserve"> are likely to focus on</w:t>
      </w:r>
      <w:r>
        <w:rPr>
          <w:rFonts w:ascii="Times New Roman" w:eastAsia="Calibri" w:hAnsi="Times New Roman" w:cs="Times New Roman"/>
          <w:sz w:val="24"/>
          <w:szCs w:val="24"/>
        </w:rPr>
        <w:t xml:space="preserve"> methods that will significantly reduce </w:t>
      </w:r>
      <w:r w:rsidRPr="00840FD6">
        <w:rPr>
          <w:rFonts w:ascii="Times New Roman" w:eastAsia="Calibri" w:hAnsi="Times New Roman" w:cs="Times New Roman"/>
          <w:sz w:val="24"/>
          <w:szCs w:val="24"/>
        </w:rPr>
        <w:t xml:space="preserve">failures in clinical trials. </w:t>
      </w:r>
      <w:r>
        <w:rPr>
          <w:rFonts w:ascii="Times New Roman" w:eastAsia="Calibri" w:hAnsi="Times New Roman" w:cs="Times New Roman"/>
          <w:sz w:val="24"/>
          <w:szCs w:val="24"/>
        </w:rPr>
        <w:t xml:space="preserve">Focusing on an early evaluation of new drug candidates </w:t>
      </w:r>
      <w:r w:rsidR="00A72615">
        <w:rPr>
          <w:rFonts w:ascii="Times New Roman" w:eastAsia="Calibri" w:hAnsi="Times New Roman" w:cs="Times New Roman"/>
          <w:sz w:val="24"/>
          <w:szCs w:val="24"/>
        </w:rPr>
        <w:t xml:space="preserve">will </w:t>
      </w:r>
      <w:r>
        <w:rPr>
          <w:rFonts w:ascii="Times New Roman" w:eastAsia="Calibri" w:hAnsi="Times New Roman" w:cs="Times New Roman"/>
          <w:sz w:val="24"/>
          <w:szCs w:val="24"/>
        </w:rPr>
        <w:t>help reduce the associated cost and time</w:t>
      </w:r>
      <w:r w:rsidR="0066636A">
        <w:rPr>
          <w:rFonts w:ascii="Times New Roman" w:eastAsia="Calibri" w:hAnsi="Times New Roman" w:cs="Times New Roman"/>
          <w:sz w:val="24"/>
          <w:szCs w:val="24"/>
        </w:rPr>
        <w:t xml:space="preserve"> of </w:t>
      </w:r>
      <w:r w:rsidR="00172314">
        <w:rPr>
          <w:rFonts w:ascii="Times New Roman" w:eastAsia="Calibri" w:hAnsi="Times New Roman" w:cs="Times New Roman"/>
          <w:sz w:val="24"/>
          <w:szCs w:val="24"/>
        </w:rPr>
        <w:t xml:space="preserve">the </w:t>
      </w:r>
      <w:r w:rsidR="0066636A">
        <w:rPr>
          <w:rFonts w:ascii="Times New Roman" w:eastAsia="Calibri" w:hAnsi="Times New Roman" w:cs="Times New Roman"/>
          <w:sz w:val="24"/>
          <w:szCs w:val="24"/>
        </w:rPr>
        <w:t>overall process</w:t>
      </w:r>
      <w:r>
        <w:rPr>
          <w:rFonts w:ascii="Times New Roman" w:eastAsia="Calibri" w:hAnsi="Times New Roman" w:cs="Times New Roman"/>
          <w:sz w:val="24"/>
          <w:szCs w:val="24"/>
        </w:rPr>
        <w:t xml:space="preserve">. </w:t>
      </w:r>
      <w:r w:rsidR="0066636A" w:rsidRPr="00840FD6">
        <w:rPr>
          <w:rFonts w:ascii="Times New Roman" w:eastAsia="Calibri" w:hAnsi="Times New Roman" w:cs="Times New Roman"/>
          <w:sz w:val="24"/>
          <w:szCs w:val="24"/>
        </w:rPr>
        <w:t>I</w:t>
      </w:r>
      <w:r w:rsidR="0066636A">
        <w:rPr>
          <w:rFonts w:ascii="Times New Roman" w:eastAsia="Calibri" w:hAnsi="Times New Roman" w:cs="Times New Roman"/>
          <w:sz w:val="24"/>
          <w:szCs w:val="24"/>
        </w:rPr>
        <w:t>mproving pharmacological properties of</w:t>
      </w:r>
      <w:r w:rsidR="0066636A"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drug candidates</w:t>
      </w:r>
      <w:r w:rsidR="0066636A">
        <w:rPr>
          <w:rFonts w:ascii="Times New Roman" w:eastAsia="Calibri" w:hAnsi="Times New Roman" w:cs="Times New Roman"/>
          <w:sz w:val="24"/>
          <w:szCs w:val="24"/>
        </w:rPr>
        <w:t xml:space="preserve"> in early stages</w:t>
      </w:r>
      <w:r w:rsidRPr="00840FD6">
        <w:rPr>
          <w:rFonts w:ascii="Times New Roman" w:eastAsia="Calibri" w:hAnsi="Times New Roman" w:cs="Times New Roman"/>
          <w:sz w:val="24"/>
          <w:szCs w:val="24"/>
        </w:rPr>
        <w:t xml:space="preserve"> will </w:t>
      </w:r>
      <w:r w:rsidR="0066636A">
        <w:rPr>
          <w:rFonts w:ascii="Times New Roman" w:eastAsia="Calibri" w:hAnsi="Times New Roman" w:cs="Times New Roman"/>
          <w:sz w:val="24"/>
          <w:szCs w:val="24"/>
        </w:rPr>
        <w:t>reduce</w:t>
      </w:r>
      <w:r w:rsidR="0066636A"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 xml:space="preserve">the burden on managing compounds that will eventually </w:t>
      </w:r>
      <w:r>
        <w:rPr>
          <w:rFonts w:ascii="Times New Roman" w:eastAsia="Calibri" w:hAnsi="Times New Roman" w:cs="Times New Roman"/>
          <w:sz w:val="24"/>
          <w:szCs w:val="24"/>
        </w:rPr>
        <w:t>fail</w:t>
      </w:r>
      <w:r w:rsidRPr="00840FD6">
        <w:rPr>
          <w:rFonts w:ascii="Times New Roman" w:eastAsia="Calibri" w:hAnsi="Times New Roman" w:cs="Times New Roman"/>
          <w:sz w:val="24"/>
          <w:szCs w:val="24"/>
        </w:rPr>
        <w:t xml:space="preserve"> in clinical trials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{"citationItems":[{"id":"ITEM-1","itemData":{"ISSN":"1381-1991","PMID":"12549676","abstract":"With the continual pressure to ensure follow-up molecules to billion dollar blockbuster drugs, there is a hurdle in profitability and growth for pharmaceutical companies in the next decades. With each success and failure we increasingly appreciate that a key to the success of synthesized molecules through the research and development process is the possession of drug-like properties. These properties include an adequate bioactivity as well as adequate solubility, an ability to cross critical membranes (intestinal and sometimes blood-brain barrier), reasonable metabolic stability and of course safety in humans. Dependent on the therapeutic area being investigated it might also be desirable to avoid certain enzymes or transporters to circumvent potential drug-drug interactions. It may also be important to limit the induction of these same proteins that can result in further toxicities. We have clearly moved the assessment of in vitro absorption, distribution, metabolism, excretion and toxicity (ADME/TOX) parameters much earlier in the discovery organization than a decade ago with the inclusion of higher throughput systems. We are also now faced with huge amounts of ADME/TOX data for each molecule that need interpretation and also provide a valuable resource for generating predictive computational models for future drug discovery. The present review aims to show what tools exist today for visualizing and modeling ADME/TOX data, what tools need to be developed, and how both the present and future tools are valuable for virtual filtering using ADME/TOX and bioactivity properties in parallel as a viable addition to present practices.","author":[{"dropping-particle":"","family":"Ekins","given":"Sean","non-dropping-particle":"","parse-names":false,"suffix":""},{"dropping-particle":"","family":"Boulanger","given":"Bruno","non-dropping-particle":"","parse-names":false,"suffix":""},{"dropping-particle":"","family":"Swaan","given":"Peter W","non-dropping-particle":"","parse-names":false,"suffix":""},{"dropping-particle":"","family":"Hupcey","given":"Maggie A Z","non-dropping-particle":"","parse-names":false,"suffix":""}],"container-title":"Molecular diversity","id":"ITEM-1","issue":"4","issued":{"date-parts":[["2002"]]},"page":"255-75","title":"Towards a new age of virtual ADME/TOX and multidimensional drug discovery.","type":"article-journal","volume":"5"},"uris":["http://www.mendeley.com/documents/?uuid=2c69feb9-724e-33f5-b2b3-b81d9d7c1ac8"]}],"mendeley":{"formattedCitation":"[12]","plainTextFormattedCitation":"[12]","previouslyFormattedCitation":"[12]"},"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[12]</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Selecting</w:t>
      </w:r>
      <w:r>
        <w:rPr>
          <w:rFonts w:ascii="Times New Roman" w:eastAsia="Calibri" w:hAnsi="Times New Roman" w:cs="Times New Roman"/>
          <w:sz w:val="24"/>
          <w:szCs w:val="24"/>
        </w:rPr>
        <w:t xml:space="preserve"> </w:t>
      </w:r>
      <w:r w:rsidR="0066636A">
        <w:rPr>
          <w:rFonts w:ascii="Times New Roman" w:eastAsia="Calibri" w:hAnsi="Times New Roman" w:cs="Times New Roman"/>
          <w:sz w:val="24"/>
          <w:szCs w:val="24"/>
        </w:rPr>
        <w:t>successful</w:t>
      </w:r>
      <w:r w:rsidRPr="00840FD6">
        <w:rPr>
          <w:rFonts w:ascii="Times New Roman" w:eastAsia="Calibri" w:hAnsi="Times New Roman" w:cs="Times New Roman"/>
          <w:sz w:val="24"/>
          <w:szCs w:val="24"/>
        </w:rPr>
        <w:t xml:space="preserve"> drug candidates is </w:t>
      </w:r>
      <w:r>
        <w:rPr>
          <w:rFonts w:ascii="Times New Roman" w:eastAsia="Calibri" w:hAnsi="Times New Roman" w:cs="Times New Roman"/>
          <w:sz w:val="24"/>
          <w:szCs w:val="24"/>
        </w:rPr>
        <w:t xml:space="preserve">a </w:t>
      </w:r>
      <w:r w:rsidR="008871A8">
        <w:rPr>
          <w:rFonts w:ascii="Times New Roman" w:eastAsia="Calibri" w:hAnsi="Times New Roman" w:cs="Times New Roman"/>
          <w:sz w:val="24"/>
          <w:szCs w:val="24"/>
        </w:rPr>
        <w:t>complex</w:t>
      </w:r>
      <w:r>
        <w:rPr>
          <w:rFonts w:ascii="Times New Roman" w:eastAsia="Calibri" w:hAnsi="Times New Roman" w:cs="Times New Roman"/>
          <w:sz w:val="24"/>
          <w:szCs w:val="24"/>
        </w:rPr>
        <w:t xml:space="preserve"> process</w:t>
      </w:r>
      <w:r w:rsidR="008871A8">
        <w:rPr>
          <w:rFonts w:ascii="Times New Roman" w:eastAsia="Calibri" w:hAnsi="Times New Roman" w:cs="Times New Roman"/>
          <w:sz w:val="24"/>
          <w:szCs w:val="24"/>
        </w:rPr>
        <w:t xml:space="preserve"> that</w:t>
      </w:r>
      <w:r>
        <w:rPr>
          <w:rFonts w:ascii="Times New Roman" w:eastAsia="Calibri" w:hAnsi="Times New Roman" w:cs="Times New Roman"/>
          <w:sz w:val="24"/>
          <w:szCs w:val="24"/>
        </w:rPr>
        <w:t xml:space="preserve"> requires</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a</w:t>
      </w:r>
      <w:r w:rsidR="008871A8">
        <w:rPr>
          <w:rFonts w:ascii="Times New Roman" w:eastAsia="Calibri" w:hAnsi="Times New Roman" w:cs="Times New Roman"/>
          <w:sz w:val="24"/>
          <w:szCs w:val="24"/>
        </w:rPr>
        <w:t>n understanding</w:t>
      </w:r>
      <w:r>
        <w:rPr>
          <w:rFonts w:ascii="Times New Roman" w:eastAsia="Calibri" w:hAnsi="Times New Roman" w:cs="Times New Roman"/>
          <w:sz w:val="24"/>
          <w:szCs w:val="24"/>
        </w:rPr>
        <w:t xml:space="preserve"> </w:t>
      </w:r>
      <w:r w:rsidR="008871A8">
        <w:rPr>
          <w:rFonts w:ascii="Times New Roman" w:eastAsia="Calibri" w:hAnsi="Times New Roman" w:cs="Times New Roman"/>
          <w:sz w:val="24"/>
          <w:szCs w:val="24"/>
        </w:rPr>
        <w:t>of</w:t>
      </w:r>
      <w:r>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drug-like properties</w:t>
      </w:r>
      <w:r w:rsidR="008871A8">
        <w:rPr>
          <w:rFonts w:ascii="Times New Roman" w:eastAsia="Calibri" w:hAnsi="Times New Roman" w:cs="Times New Roman"/>
          <w:sz w:val="24"/>
          <w:szCs w:val="24"/>
        </w:rPr>
        <w:t xml:space="preserve">, relying on the analyses of </w:t>
      </w:r>
      <w:r w:rsidR="0066636A">
        <w:rPr>
          <w:rFonts w:ascii="Times New Roman" w:eastAsia="Calibri" w:hAnsi="Times New Roman" w:cs="Times New Roman"/>
          <w:sz w:val="24"/>
          <w:szCs w:val="24"/>
        </w:rPr>
        <w:t>overwhelming</w:t>
      </w:r>
      <w:r w:rsidR="008871A8">
        <w:rPr>
          <w:rFonts w:ascii="Times New Roman" w:eastAsia="Calibri" w:hAnsi="Times New Roman" w:cs="Times New Roman"/>
          <w:sz w:val="24"/>
          <w:szCs w:val="24"/>
        </w:rPr>
        <w:t xml:space="preserve"> amounts of data</w:t>
      </w:r>
      <w:r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{"citationItems":[{"id":"ITEM-1","itemData":{"DOI":"10.2174/138920012799362864","ISSN":"13892002","abstract":"A successful, efficacious and safe drug must have a balance of properties, including potency against its intended target, appropriate absorption, distribution, metabolism, and elimination (ADME) properties and an acceptable safety profile. Achieving this balance of, often conflicting, requirements is a major challenge in drug discovery. Approaches to simultaneously optimizing many factors in a design are broadly described under the term 'multi-parameter optimization' (MPO). In this review, we will describe how MPO can be applied to efficiently design and select high quality compounds and describe the range of methods that have been employed in drug discovery, including; simple 'rules of thumb' such as Lipinski's rule; desirability functions; Pareto optimization; and probabilistic approaches that take into consideration the uncertainty in all drug discovery data due to predictive error and experimental variability. We will explore how these methods have been applied to predicted and experimental data to reduce attrition and improve the productivity of the drug discovery process.","author":[{"dropping-particle":"","family":"D. Segall","given":"Matthew","non-dropping-particle":"","parse-names":false,"suffix":""}],"container-title":"Current Drug Metabolism","id":"ITEM-1","issue":"9","issued":{"date-parts":[["2012","3","1"]]},"page":"1292-1310","title":"Multi-Parameter Optimization: Identifying High Quality Compounds with a Balance of Properties","type":"article-journal","volume":"18"},"uris":["http://www.mendeley.com/documents/?uuid=0333684d-dfa1-4519-ad9f-65d159a18613"]}],"mendeley":{"formattedCitation":"[13]","plainTextFormattedCitation":"[13]","previouslyFormattedCitation":"[13]"},"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[13]</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sidR="0066636A">
        <w:rPr>
          <w:rFonts w:ascii="Times New Roman" w:eastAsia="Calibri" w:hAnsi="Times New Roman" w:cs="Times New Roman"/>
          <w:sz w:val="24"/>
          <w:szCs w:val="24"/>
        </w:rPr>
        <w:t>Various drug</w:t>
      </w:r>
      <w:r w:rsidR="0066636A" w:rsidRPr="00840FD6">
        <w:rPr>
          <w:rFonts w:ascii="Times New Roman" w:eastAsia="Calibri" w:hAnsi="Times New Roman" w:cs="Times New Roman"/>
          <w:sz w:val="24"/>
          <w:szCs w:val="24"/>
        </w:rPr>
        <w:t xml:space="preserve"> </w:t>
      </w:r>
      <w:r w:rsidR="0066636A">
        <w:rPr>
          <w:rFonts w:ascii="Times New Roman" w:eastAsia="Calibri" w:hAnsi="Times New Roman" w:cs="Times New Roman"/>
          <w:sz w:val="24"/>
          <w:szCs w:val="24"/>
        </w:rPr>
        <w:t>candidate selection</w:t>
      </w:r>
      <w:r w:rsidR="0066636A" w:rsidRPr="00840FD6">
        <w:rPr>
          <w:rFonts w:ascii="Times New Roman" w:eastAsia="Calibri" w:hAnsi="Times New Roman" w:cs="Times New Roman"/>
          <w:sz w:val="24"/>
          <w:szCs w:val="24"/>
        </w:rPr>
        <w:t xml:space="preserve"> techniques </w:t>
      </w:r>
      <w:r w:rsidR="0066636A">
        <w:rPr>
          <w:rFonts w:ascii="Times New Roman" w:eastAsia="Calibri" w:hAnsi="Times New Roman" w:cs="Times New Roman"/>
          <w:sz w:val="24"/>
          <w:szCs w:val="24"/>
        </w:rPr>
        <w:t>are</w:t>
      </w:r>
      <w:r w:rsidRPr="00840FD6">
        <w:rPr>
          <w:rFonts w:ascii="Times New Roman" w:eastAsia="Calibri" w:hAnsi="Times New Roman" w:cs="Times New Roman"/>
          <w:sz w:val="24"/>
          <w:szCs w:val="24"/>
        </w:rPr>
        <w:t xml:space="preserve"> discussed </w:t>
      </w:r>
      <w:r w:rsidR="0066636A">
        <w:rPr>
          <w:rFonts w:ascii="Times New Roman" w:eastAsia="Calibri" w:hAnsi="Times New Roman" w:cs="Times New Roman"/>
          <w:sz w:val="24"/>
          <w:szCs w:val="24"/>
        </w:rPr>
        <w:t>below</w:t>
      </w:r>
      <w:r w:rsidRPr="00840FD6">
        <w:rPr>
          <w:rFonts w:ascii="Times New Roman" w:eastAsia="Calibri" w:hAnsi="Times New Roman" w:cs="Times New Roman"/>
          <w:sz w:val="24"/>
          <w:szCs w:val="24"/>
        </w:rPr>
        <w:t>.</w:t>
      </w:r>
    </w:p>
    <w:p w14:paraId="0DC8448E" w14:textId="4CF5B7C6" w:rsidR="00BC2739" w:rsidRPr="00840FD6" w:rsidRDefault="00BC2739" w:rsidP="00D15F6F">
      <w:pPr>
        <w:spacing w:after="0" w:line="480" w:lineRule="auto"/>
        <w:ind w:firstLine="720"/>
        <w:rPr>
          <w:rFonts w:ascii="Times New Roman" w:eastAsia="Calibri" w:hAnsi="Times New Roman" w:cs="Times New Roman"/>
          <w:sz w:val="24"/>
          <w:szCs w:val="24"/>
        </w:rPr>
      </w:pPr>
      <w:r w:rsidRPr="004A21BB">
        <w:rPr>
          <w:rFonts w:ascii="Times New Roman" w:eastAsia="Calibri" w:hAnsi="Times New Roman" w:cs="Times New Roman"/>
          <w:b/>
          <w:sz w:val="24"/>
          <w:szCs w:val="24"/>
        </w:rPr>
        <w:t>Rule-based drug discovery.</w:t>
      </w:r>
      <w:r w:rsidR="00172314">
        <w:rPr>
          <w:rFonts w:ascii="Times New Roman" w:eastAsia="Calibri" w:hAnsi="Times New Roman" w:cs="Times New Roman"/>
          <w:b/>
          <w:sz w:val="24"/>
          <w:szCs w:val="24"/>
        </w:rPr>
        <w:t xml:space="preserve"> </w:t>
      </w:r>
      <w:r w:rsidR="00172314">
        <w:rPr>
          <w:rFonts w:ascii="Times New Roman" w:eastAsia="Calibri" w:hAnsi="Times New Roman" w:cs="Times New Roman"/>
          <w:sz w:val="24"/>
          <w:szCs w:val="24"/>
        </w:rPr>
        <w:t>Rule-based</w:t>
      </w:r>
      <w:r w:rsidR="00E27BC5" w:rsidRPr="00840FD6">
        <w:rPr>
          <w:rFonts w:ascii="Times New Roman" w:eastAsia="Calibri" w:hAnsi="Times New Roman" w:cs="Times New Roman"/>
          <w:sz w:val="24"/>
          <w:szCs w:val="24"/>
        </w:rPr>
        <w:t xml:space="preserve"> </w:t>
      </w:r>
      <w:r w:rsidR="00E27BC5">
        <w:rPr>
          <w:rFonts w:ascii="Times New Roman" w:eastAsia="Calibri" w:hAnsi="Times New Roman" w:cs="Times New Roman"/>
          <w:sz w:val="24"/>
          <w:szCs w:val="24"/>
        </w:rPr>
        <w:t xml:space="preserve">generalizations </w:t>
      </w:r>
      <w:r w:rsidR="00E27BC5" w:rsidRPr="00840FD6">
        <w:rPr>
          <w:rFonts w:ascii="Times New Roman" w:eastAsia="Calibri" w:hAnsi="Times New Roman" w:cs="Times New Roman"/>
          <w:sz w:val="24"/>
          <w:szCs w:val="24"/>
        </w:rPr>
        <w:t>act as guidelines as to which physiochemical properties</w:t>
      </w:r>
      <w:r w:rsidR="00E27BC5">
        <w:rPr>
          <w:rFonts w:ascii="Times New Roman" w:eastAsia="Calibri" w:hAnsi="Times New Roman" w:cs="Times New Roman"/>
          <w:sz w:val="24"/>
          <w:szCs w:val="24"/>
        </w:rPr>
        <w:t xml:space="preserve"> one</w:t>
      </w:r>
      <w:r w:rsidR="00E27BC5" w:rsidRPr="00840FD6">
        <w:rPr>
          <w:rFonts w:ascii="Times New Roman" w:eastAsia="Calibri" w:hAnsi="Times New Roman" w:cs="Times New Roman"/>
          <w:sz w:val="24"/>
          <w:szCs w:val="24"/>
        </w:rPr>
        <w:t xml:space="preserve"> should expect from a successful drug, </w:t>
      </w:r>
      <w:r w:rsidR="00E27BC5">
        <w:rPr>
          <w:rFonts w:ascii="Times New Roman" w:eastAsia="Calibri" w:hAnsi="Times New Roman" w:cs="Times New Roman"/>
          <w:sz w:val="24"/>
          <w:szCs w:val="24"/>
        </w:rPr>
        <w:t xml:space="preserve">as </w:t>
      </w:r>
      <w:r w:rsidR="00E27BC5" w:rsidRPr="00840FD6">
        <w:rPr>
          <w:rFonts w:ascii="Times New Roman" w:eastAsia="Calibri" w:hAnsi="Times New Roman" w:cs="Times New Roman"/>
          <w:sz w:val="24"/>
          <w:szCs w:val="24"/>
        </w:rPr>
        <w:t>compared to a less effective drug candidate.</w:t>
      </w:r>
      <w:r w:rsidR="00E27BC5" w:rsidRPr="00172314">
        <w:rPr>
          <w:rFonts w:ascii="Times New Roman" w:hAnsi="Times New Roman"/>
          <w:bCs/>
          <w:sz w:val="24"/>
        </w:rPr>
        <w:t xml:space="preserve"> </w:t>
      </w:r>
      <w:r w:rsidR="004A21BB" w:rsidRPr="004A21BB">
        <w:rPr>
          <w:rFonts w:ascii="Times New Roman" w:eastAsia="Calibri" w:hAnsi="Times New Roman" w:cs="Times New Roman"/>
          <w:sz w:val="24"/>
          <w:szCs w:val="24"/>
        </w:rPr>
        <w:t>Defining common generalizations for the desired characteristics of drug-like properties is complicated by variations of a drug’s targets and routes of transmission</w:t>
      </w:r>
      <w:r w:rsidR="004A21BB">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 xml:space="preserve">The Lipinski's rule of 5 is well known </w:t>
      </w:r>
      <w:r>
        <w:rPr>
          <w:rFonts w:ascii="Times New Roman" w:eastAsia="Calibri" w:hAnsi="Times New Roman" w:cs="Times New Roman"/>
          <w:sz w:val="24"/>
          <w:szCs w:val="24"/>
        </w:rPr>
        <w:t xml:space="preserve">approach to determining </w:t>
      </w:r>
      <w:r w:rsidRPr="00840FD6">
        <w:rPr>
          <w:rFonts w:ascii="Times New Roman" w:eastAsia="Calibri" w:hAnsi="Times New Roman" w:cs="Times New Roman"/>
          <w:sz w:val="24"/>
          <w:szCs w:val="24"/>
        </w:rPr>
        <w:t xml:space="preserve">which properties make a </w:t>
      </w:r>
      <w:r>
        <w:rPr>
          <w:rFonts w:ascii="Times New Roman" w:eastAsia="Calibri" w:hAnsi="Times New Roman" w:cs="Times New Roman"/>
          <w:sz w:val="24"/>
          <w:szCs w:val="24"/>
        </w:rPr>
        <w:t>successful drug candidate</w:t>
      </w:r>
      <w:r w:rsidRPr="00840FD6">
        <w:rPr>
          <w:rFonts w:ascii="Times New Roman" w:eastAsia="Calibri" w:hAnsi="Times New Roman" w:cs="Times New Roman"/>
          <w:sz w:val="24"/>
          <w:szCs w:val="24"/>
        </w:rPr>
        <w:t>. This</w:t>
      </w:r>
      <w:r>
        <w:rPr>
          <w:rFonts w:ascii="Times New Roman" w:eastAsia="Calibri" w:hAnsi="Times New Roman" w:cs="Times New Roman"/>
          <w:sz w:val="24"/>
          <w:szCs w:val="24"/>
        </w:rPr>
        <w:t xml:space="preserve"> approach</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specifies</w:t>
      </w:r>
      <w:r w:rsidRPr="00840FD6">
        <w:rPr>
          <w:rFonts w:ascii="Times New Roman" w:eastAsia="Calibri" w:hAnsi="Times New Roman" w:cs="Times New Roman"/>
          <w:sz w:val="24"/>
          <w:szCs w:val="24"/>
        </w:rPr>
        <w:t xml:space="preserve"> upper bounds on molecular properties </w:t>
      </w:r>
      <w:r w:rsidR="005801A9">
        <w:rPr>
          <w:rFonts w:ascii="Times New Roman" w:eastAsia="Calibri" w:hAnsi="Times New Roman" w:cs="Times New Roman"/>
          <w:sz w:val="24"/>
          <w:szCs w:val="24"/>
        </w:rPr>
        <w:t xml:space="preserve">such </w:t>
      </w:r>
      <w:r w:rsidRPr="00840FD6">
        <w:rPr>
          <w:rFonts w:ascii="Times New Roman" w:eastAsia="Calibri" w:hAnsi="Times New Roman" w:cs="Times New Roman"/>
          <w:sz w:val="24"/>
          <w:szCs w:val="24"/>
        </w:rPr>
        <w:t>as hydrogen bond donor</w:t>
      </w:r>
      <w:r w:rsidR="005801A9">
        <w:rPr>
          <w:rFonts w:ascii="Times New Roman" w:eastAsia="Calibri" w:hAnsi="Times New Roman" w:cs="Times New Roman"/>
          <w:sz w:val="24"/>
          <w:szCs w:val="24"/>
        </w:rPr>
        <w:t>s</w:t>
      </w:r>
      <w:r w:rsidRPr="00840FD6">
        <w:rPr>
          <w:rFonts w:ascii="Times New Roman" w:eastAsia="Calibri" w:hAnsi="Times New Roman" w:cs="Times New Roman"/>
          <w:sz w:val="24"/>
          <w:szCs w:val="24"/>
        </w:rPr>
        <w:t xml:space="preserve"> and acceptors, molecular mass, </w:t>
      </w:r>
      <w:r w:rsidRPr="00840FD6">
        <w:rPr>
          <w:rFonts w:ascii="Times New Roman" w:eastAsia="Calibri" w:hAnsi="Times New Roman" w:cs="Times New Roman"/>
          <w:sz w:val="24"/>
          <w:szCs w:val="24"/>
        </w:rPr>
        <w:lastRenderedPageBreak/>
        <w:t xml:space="preserve">and lipophilicity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{"citationItems":[{"id":"ITEM-1","itemData":{"DOI":"10.1016/J.ADDR.2012.09.019","ISBN":"0169-409X (Print) 0169-409X (Linking)","ISSN":"0169-409X","PMID":"11259830","abstract":"Experimental and computational approaches to estimate solubility and permeability in discovery and development settings are described. In the discovery setting 'the rule of 5' predicts that poor absorption or permeation is more likely when there are more than 5 H-bond donors, 10 H-bond acceptors, the molecular weight (MWT) is greater than 500 and the calculated Log P (CLogP) is greater than 5 (or MlogP &gt; 4.15). Computational methodology for the rule-based Moriguchi Log P (MLogP) calculation is described. Turbidimetric solubility measurement is described and applied to known drugs. High throughput screening (HTS) leads tend to have higher MWT and Log P and lower turbidimetric solubility than leads in the pre-HTS era. In the development setting, solubility calculations focus on exact value prediction and are difficult because of polymorphism. Recent work on linear free energy relationships and Log P approaches are critically reviewed. Useful predictions are possible in closely related analog series when coupled with experimental thermodynamic solubility measurements.","author":[{"dropping-particle":"","family":"Lipinski","given":"Christopher A.","non-dropping-particle":"","parse-names":false,"suffix":""},{"dropping-particle":"","family":"Lombardo","given":"Franco","non-dropping-particle":"","parse-names":false,"suffix":""},{"dropping-particle":"","family":"Dominy","given":"Beryl W.","non-dropping-particle":"","parse-names":false,"suffix":""},{"dropping-particle":"","family":"Feeney","given":"Paul J.","non-dropping-particle":"","parse-names":false,"suffix":""}],"container-title":"Advanced drug delivery reviews","id":"ITEM-1","issue":"1-3","issued":{"date-parts":[["2001","3","1"]]},"page":"3-26","publisher":"Elsevier","title":"Experimental and computational approaches to estimate solubility and permeability in drug discovery and development settings.","type":"article-journal","volume":"46"},"uris":["http://www.mendeley.com/documents/?uuid=10c0f1d7-122f-4760-b338-f5cd81540f2c"]}],"mendeley":{"formattedCitation":"[14]","plainTextFormattedCitation":"[14]","previouslyFormattedCitation":"[14]"},"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[14]</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While drugs that satisfy Lipinski's rule of 5 are often more successful than those that do not, many exceptions</w:t>
      </w:r>
      <w:r>
        <w:rPr>
          <w:rFonts w:ascii="Times New Roman" w:eastAsia="Calibri" w:hAnsi="Times New Roman" w:cs="Times New Roman"/>
          <w:sz w:val="24"/>
          <w:szCs w:val="24"/>
        </w:rPr>
        <w:t xml:space="preserve"> exist</w:t>
      </w:r>
      <w:r w:rsidRPr="00840FD6">
        <w:rPr>
          <w:rFonts w:ascii="Times New Roman" w:eastAsia="Calibri" w:hAnsi="Times New Roman" w:cs="Times New Roman"/>
          <w:sz w:val="24"/>
          <w:szCs w:val="24"/>
        </w:rPr>
        <w:t xml:space="preserve"> where the model would disqualify a successful drug and vice-versa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{"citationItems":[{"id":"ITEM-1","itemData":{"DOI":"10.1038/nrd2445","ISBN":"1474-1784 (Electronic)\\n1474-1776 (Linking)","ISSN":"14741776","PMID":"17971784","abstract":"The application of guidelines linked to the concept of drug-likeness, such as the 'rule of five', has gained wide acceptance as an approach to reduce attrition in drug discovery and development. However, despite this acceptance, analysis of recent trends reveals that the physical properties of molecules that are currently being synthesized in leading drug discovery companies differ significantly from those of recently discovered oral drugs and compounds in clinical development. The consequences of the marked increase in lipophilicity--the most important drug-like physical property--include a greater likelihood of lack of selectivity and attrition in drug development. Tackling the threat of compound-related toxicological attrition needs to move to the mainstream of medicinal chemistry decision-making.","author":[{"dropping-particle":"","family":"Leeson","given":"Paul D.","non-dropping-particle":"","parse-names":false,"suffix":""},{"dropping-particle":"","family":"Springthorpe","given":"Brian","non-dropping-particle":"","parse-names":false,"suffix":""}],"container-title":"Nature Reviews Drug Discovery","id":"ITEM-1","issue":"11","issued":{"date-parts":[["2007"]]},"page":"881-890","title":"The influence of drug-like concepts on decision-making in medicinal chemistry","type":"article-journal","volume":"6"},"uris":["http://www.mendeley.com/documents/?uuid=87de8bed-67d5-4f94-a7f9-c7178aff821e"]}],"mendeley":{"formattedCitation":"[15]","plainTextFormattedCitation":"[15]","previouslyFormattedCitation":"[15]"},"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[15]</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sidR="00E27BC5">
        <w:rPr>
          <w:rFonts w:ascii="Times New Roman" w:eastAsia="Calibri" w:hAnsi="Times New Roman" w:cs="Times New Roman"/>
          <w:sz w:val="24"/>
          <w:szCs w:val="24"/>
        </w:rPr>
        <w:t>T</w:t>
      </w:r>
      <w:r w:rsidRPr="00840FD6">
        <w:rPr>
          <w:rFonts w:ascii="Times New Roman" w:eastAsia="Calibri" w:hAnsi="Times New Roman" w:cs="Times New Roman"/>
          <w:sz w:val="24"/>
          <w:szCs w:val="24"/>
        </w:rPr>
        <w:t xml:space="preserve">he </w:t>
      </w:r>
      <w:r w:rsidR="00E27BC5" w:rsidRPr="00840FD6">
        <w:rPr>
          <w:rFonts w:ascii="Times New Roman" w:eastAsia="Calibri" w:hAnsi="Times New Roman" w:cs="Times New Roman"/>
          <w:sz w:val="24"/>
          <w:szCs w:val="24"/>
        </w:rPr>
        <w:t xml:space="preserve">Lipinski's </w:t>
      </w:r>
      <w:r w:rsidR="00094930" w:rsidRPr="00840FD6">
        <w:rPr>
          <w:rFonts w:ascii="Times New Roman" w:eastAsia="Calibri" w:hAnsi="Times New Roman" w:cs="Times New Roman"/>
          <w:sz w:val="24"/>
          <w:szCs w:val="24"/>
        </w:rPr>
        <w:t>ruleset</w:t>
      </w:r>
      <w:r w:rsidRPr="00840FD6">
        <w:rPr>
          <w:rFonts w:ascii="Times New Roman" w:eastAsia="Calibri" w:hAnsi="Times New Roman" w:cs="Times New Roman"/>
          <w:sz w:val="24"/>
          <w:szCs w:val="24"/>
        </w:rPr>
        <w:t xml:space="preserve"> focuses on the absorption properties of a drug, </w:t>
      </w:r>
      <w:r>
        <w:rPr>
          <w:rFonts w:ascii="Times New Roman" w:eastAsia="Calibri" w:hAnsi="Times New Roman" w:cs="Times New Roman"/>
          <w:sz w:val="24"/>
          <w:szCs w:val="24"/>
        </w:rPr>
        <w:t xml:space="preserve">which is </w:t>
      </w:r>
      <w:r w:rsidRPr="00840FD6">
        <w:rPr>
          <w:rFonts w:ascii="Times New Roman" w:eastAsia="Calibri" w:hAnsi="Times New Roman" w:cs="Times New Roman"/>
          <w:sz w:val="24"/>
          <w:szCs w:val="24"/>
        </w:rPr>
        <w:t xml:space="preserve">only one of </w:t>
      </w:r>
      <w:r w:rsidR="00E27BC5">
        <w:rPr>
          <w:rFonts w:ascii="Times New Roman" w:eastAsia="Calibri" w:hAnsi="Times New Roman" w:cs="Times New Roman"/>
          <w:sz w:val="24"/>
          <w:szCs w:val="24"/>
        </w:rPr>
        <w:t>many</w:t>
      </w:r>
      <w:r w:rsidR="00E27BC5"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factors that determine</w:t>
      </w:r>
      <w:r w:rsidR="006F2A5C">
        <w:rPr>
          <w:rFonts w:ascii="Times New Roman" w:eastAsia="Calibri" w:hAnsi="Times New Roman" w:cs="Times New Roman"/>
          <w:sz w:val="24"/>
          <w:szCs w:val="24"/>
        </w:rPr>
        <w:t>s</w:t>
      </w:r>
      <w:r>
        <w:rPr>
          <w:rFonts w:ascii="Times New Roman" w:eastAsia="Calibri" w:hAnsi="Times New Roman" w:cs="Times New Roman"/>
          <w:sz w:val="24"/>
          <w:szCs w:val="24"/>
        </w:rPr>
        <w:t xml:space="preserve"> a successful drug candidate</w:t>
      </w:r>
      <w:r w:rsidRPr="00840FD6">
        <w:rPr>
          <w:rFonts w:ascii="Times New Roman" w:eastAsia="Calibri" w:hAnsi="Times New Roman" w:cs="Times New Roman"/>
          <w:sz w:val="24"/>
          <w:szCs w:val="24"/>
        </w:rPr>
        <w:t>. Further</w:t>
      </w:r>
      <w:r>
        <w:rPr>
          <w:rFonts w:ascii="Times New Roman" w:eastAsia="Calibri" w:hAnsi="Times New Roman" w:cs="Times New Roman"/>
          <w:sz w:val="24"/>
          <w:szCs w:val="24"/>
        </w:rPr>
        <w:t>more</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this approach is</w:t>
      </w:r>
      <w:r w:rsidRPr="00840FD6">
        <w:rPr>
          <w:rFonts w:ascii="Times New Roman" w:eastAsia="Calibri" w:hAnsi="Times New Roman" w:cs="Times New Roman"/>
          <w:sz w:val="24"/>
          <w:szCs w:val="24"/>
        </w:rPr>
        <w:t xml:space="preserve"> primarily </w:t>
      </w:r>
      <w:r w:rsidR="00042F38" w:rsidRPr="00840FD6">
        <w:rPr>
          <w:rFonts w:ascii="Times New Roman" w:eastAsia="Calibri" w:hAnsi="Times New Roman" w:cs="Times New Roman"/>
          <w:sz w:val="24"/>
          <w:szCs w:val="24"/>
        </w:rPr>
        <w:t>expressive</w:t>
      </w:r>
      <w:r w:rsidRPr="00840FD6">
        <w:rPr>
          <w:rFonts w:ascii="Times New Roman" w:eastAsia="Calibri" w:hAnsi="Times New Roman" w:cs="Times New Roman"/>
          <w:sz w:val="24"/>
          <w:szCs w:val="24"/>
        </w:rPr>
        <w:t xml:space="preserve"> of permeability potential; </w:t>
      </w:r>
      <w:r>
        <w:rPr>
          <w:rFonts w:ascii="Times New Roman" w:eastAsia="Calibri" w:hAnsi="Times New Roman" w:cs="Times New Roman"/>
          <w:sz w:val="24"/>
          <w:szCs w:val="24"/>
        </w:rPr>
        <w:t xml:space="preserve">while </w:t>
      </w:r>
      <w:r w:rsidRPr="00840FD6">
        <w:rPr>
          <w:rFonts w:ascii="Times New Roman" w:eastAsia="Calibri" w:hAnsi="Times New Roman" w:cs="Times New Roman"/>
          <w:sz w:val="24"/>
          <w:szCs w:val="24"/>
        </w:rPr>
        <w:t xml:space="preserve">solubility and dosage may also play a role in absorption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{"citationItems":[{"id":"ITEM-1","itemData":{"DOI":"10.1016/J.ADDR.2012.09.019","ISBN":"0169-409X (Print) 0169-409X (Linking)","ISSN":"0169-409X","PMID":"11259830","abstract":"Experimental and computational approaches to estimate solubility and permeability in discovery and development settings are described. In the discovery setting 'the rule of 5' predicts that poor absorption or permeation is more likely when there are more than 5 H-bond donors, 10 H-bond acceptors, the molecular weight (MWT) is greater than 500 and the calculated Log P (CLogP) is greater than 5 (or MlogP &gt; 4.15). Computational methodology for the rule-based Moriguchi Log P (MLogP) calculation is described. Turbidimetric solubility measurement is described and applied to known drugs. High throughput screening (HTS) leads tend to have higher MWT and Log P and lower turbidimetric solubility than leads in the pre-HTS era. In the development setting, solubility calculations focus on exact value prediction and are difficult because of polymorphism. Recent work on linear free energy relationships and Log P approaches are critically reviewed. Useful predictions are possible in closely related analog series when coupled with experimental thermodynamic solubility measurements.","author":[{"dropping-particle":"","family":"Lipinski","given":"Christopher A.","non-dropping-particle":"","parse-names":false,"suffix":""},{"dropping-particle":"","family":"Lombardo","given":"Franco","non-dropping-particle":"","parse-names":false,"suffix":""},{"dropping-particle":"","family":"Dominy","given":"Beryl W.","non-dropping-particle":"","parse-names":false,"suffix":""},{"dropping-particle":"","family":"Feeney","given":"Paul J.","non-dropping-particle":"","parse-names":false,"suffix":""}],"container-title":"Advanced drug delivery reviews","id":"ITEM-1","issue":"1-3","issued":{"date-parts":[["2001","3","1"]]},"page":"3-26","publisher":"Elsevier","title":"Experimental and computational approaches to estimate solubility and permeability in drug discovery and development settings.","type":"article-journal","volume":"46"},"uris":["http://www.mendeley.com/documents/?uuid=10c0f1d7-122f-4760-b338-f5cd81540f2c"]}],"mendeley":{"formattedCitation":"[14]","plainTextFormattedCitation":"[14]","previouslyFormattedCitation":"[14]"},"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[14]</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Also, the bounds apply to oral drugs that do not act as substrates for naturally occurring transporters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{"citationItems":[{"id":"ITEM-1","itemData":{"DOI":"10.1016/J.ADDR.2012.09.019","ISBN":"0169-409X (Print) 0169-409X (Linking)","ISSN":"0169-409X","PMID":"11259830","abstract":"Experimental and computational approaches to estimate solubility and permeability in discovery and development settings are described. In the discovery setting 'the rule of 5' predicts that poor absorption or permeation is more likely when there are more than 5 H-bond donors, 10 H-bond acceptors, the molecular weight (MWT) is greater than 500 and the calculated Log P (CLogP) is greater than 5 (or MlogP &gt; 4.15). Computational methodology for the rule-based Moriguchi Log P (MLogP) calculation is described. Turbidimetric solubility measurement is described and applied to known drugs. High throughput screening (HTS) leads tend to have higher MWT and Log P and lower turbidimetric solubility than leads in the pre-HTS era. In the development setting, solubility calculations focus on exact value prediction and are difficult because of polymorphism. Recent work on linear free energy relationships and Log P approaches are critically reviewed. Useful predictions are possible in closely related analog series when coupled with experimental thermodynamic solubility measurements.","author":[{"dropping-particle":"","family":"Lipinski","given":"Christopher A.","non-dropping-particle":"","parse-names":false,"suffix":""},{"dropping-particle":"","family":"Lombardo","given":"Franco","non-dropping-particle":"","parse-names":false,"suffix":""},{"dropping-particle":"","family":"Dominy","given":"Beryl W.","non-dropping-particle":"","parse-names":false,"suffix":""},{"dropping-particle":"","family":"Feeney","given":"Paul J.","non-dropping-particle":"","parse-names":false,"suffix":""}],"container-title":"Advanced drug delivery reviews","id":"ITEM-1","issue":"1-3","issued":{"date-parts":[["2001","3","1"]]},"page":"3-26","publisher":"Elsevier","title":"Experimental and computational approaches to estimate solubility and permeability in drug discovery and development settings.","type":"article-journal","volume":"46"},"uris":["http://www.mendeley.com/documents/?uuid=10c0f1d7-122f-4760-b338-f5cd81540f2c"]}],"mendeley":{"formattedCitation":"[14]","plainTextFormattedCitation":"[14]","previouslyFormattedCitation":"[14]"},"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[14]</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While there are limitations</w:t>
      </w:r>
      <w:r>
        <w:rPr>
          <w:rFonts w:ascii="Times New Roman" w:eastAsia="Calibri" w:hAnsi="Times New Roman" w:cs="Times New Roman"/>
          <w:sz w:val="24"/>
          <w:szCs w:val="24"/>
        </w:rPr>
        <w:t xml:space="preserve"> to this approach</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the </w:t>
      </w:r>
      <w:r w:rsidRPr="00840FD6">
        <w:rPr>
          <w:rFonts w:ascii="Times New Roman" w:eastAsia="Calibri" w:hAnsi="Times New Roman" w:cs="Times New Roman"/>
          <w:sz w:val="24"/>
          <w:szCs w:val="24"/>
        </w:rPr>
        <w:t xml:space="preserve">Lipinski’s rule of 5 </w:t>
      </w:r>
      <w:r>
        <w:rPr>
          <w:rFonts w:ascii="Times New Roman" w:eastAsia="Calibri" w:hAnsi="Times New Roman" w:cs="Times New Roman"/>
          <w:sz w:val="24"/>
          <w:szCs w:val="24"/>
        </w:rPr>
        <w:t>is</w:t>
      </w:r>
      <w:r w:rsidRPr="00840FD6">
        <w:rPr>
          <w:rFonts w:ascii="Times New Roman" w:eastAsia="Calibri" w:hAnsi="Times New Roman" w:cs="Times New Roman"/>
          <w:sz w:val="24"/>
          <w:szCs w:val="24"/>
        </w:rPr>
        <w:t xml:space="preserve"> a useful starting point in selecting important drug-like properties in future drug-prediction models, specifically </w:t>
      </w:r>
      <w:r>
        <w:rPr>
          <w:rFonts w:ascii="Times New Roman" w:eastAsia="Calibri" w:hAnsi="Times New Roman" w:cs="Times New Roman"/>
          <w:sz w:val="24"/>
          <w:szCs w:val="24"/>
        </w:rPr>
        <w:t xml:space="preserve">for </w:t>
      </w:r>
      <w:r w:rsidRPr="00840FD6">
        <w:rPr>
          <w:rFonts w:ascii="Times New Roman" w:eastAsia="Calibri" w:hAnsi="Times New Roman" w:cs="Times New Roman"/>
          <w:sz w:val="24"/>
          <w:szCs w:val="24"/>
        </w:rPr>
        <w:t>absorption models.</w:t>
      </w:r>
    </w:p>
    <w:p w14:paraId="56FAB0B6" w14:textId="19F71859" w:rsidR="00BC2739" w:rsidRPr="00840FD6" w:rsidRDefault="00BC2739" w:rsidP="00D15F6F">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Other</w:t>
      </w:r>
      <w:r w:rsidRPr="00840FD6">
        <w:rPr>
          <w:rFonts w:ascii="Times New Roman" w:eastAsia="Calibri" w:hAnsi="Times New Roman" w:cs="Times New Roman"/>
          <w:sz w:val="24"/>
          <w:szCs w:val="24"/>
        </w:rPr>
        <w:t xml:space="preserve"> rule-based methods have been created </w:t>
      </w:r>
      <w:r>
        <w:rPr>
          <w:rFonts w:ascii="Times New Roman" w:eastAsia="Calibri" w:hAnsi="Times New Roman" w:cs="Times New Roman"/>
          <w:sz w:val="24"/>
          <w:szCs w:val="24"/>
        </w:rPr>
        <w:t>as an</w:t>
      </w:r>
      <w:r w:rsidRPr="00840FD6">
        <w:rPr>
          <w:rFonts w:ascii="Times New Roman" w:eastAsia="Calibri" w:hAnsi="Times New Roman" w:cs="Times New Roman"/>
          <w:sz w:val="24"/>
          <w:szCs w:val="24"/>
        </w:rPr>
        <w:t xml:space="preserve"> extension to Lipinski's rule of 5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{"citationItems":[{"id":"ITEM-1","itemData":{"DOI":"10.1021/jm020017n","ISSN":"0022-2623","PMID":"12036371","abstract":"Oral bioavailability measurements in rats for over 1100 drug candidates studied at SmithKline Beecham Pharmaceuticals (now GlaxoSmithKline) have allowed us to analyze the relative importance of molecular properties considered to influence that drug property. Reduced molecular flexibility, as measured by the number of rotatable bonds, and low polar surface area or total hydrogen bond count (sum of donors and acceptors) are found to be important predictors of good oral bioavailability, independent of molecular weight. That on average both the number of rotatable bonds and polar surface area or hydrogen bond count tend to increase with molecular weight may in part explain the success of the molecular weight parameter in predicting oral bioavailability. The commonly applied molecular weight cutoff at 500 does not itself significantly separate compounds with poor oral bioavailability from those with acceptable values in this extensive data set. Our observations suggest that compounds which meet only the two criteria of (1) 10 or fewer rotatable bonds and (2) polar surface area equal to or less than 140 A(2) (or 12 or fewer H-bond donors and acceptors) will have a high probability of good oral bioavailability in the rat. Data sets for the artificial membrane permeation rate and for clearance in the rat were also examined. Reduced polar surface area correlates better with increased permeation rate than does lipophilicity (C log P), and increased rotatable bond count has a negative effect on the permeation rate. A threshold permeation rate is a prerequisite of oral bioavailability. The rotatable bond count does not correlate with the data examined here for the in vivo clearance rate in the rat.","author":[{"dropping-particle":"","family":"Veber","given":"Daniel F","non-dropping-particle":"","parse-names":false,"suffix":""},{"dropping-particle":"","family":"Johnson","given":"Stephen R","non-dropping-particle":"","parse-names":false,"suffix":""},{"dropping-particle":"","family":"Cheng","given":"Hung-Yuan","non-dropping-particle":"","parse-names":false,"suffix":""},{"dropping-particle":"","family":"Smith","given":"Brian R","non-dropping-particle":"","parse-names":false,"suffix":""},{"dropping-particle":"","family":"Ward","given":"Keith W","non-dropping-particle":"","parse-names":false,"suffix":""},{"dropping-particle":"","family":"Kopple","given":"Kenneth D","non-dropping-particle":"","parse-names":false,"suffix":""}],"container-title":"Journal of medicinal chemistry","id":"ITEM-1","issue":"12","issued":{"date-parts":[["2002","6","6"]]},"page":"2615-23","title":"Molecular properties that influence the oral bioavailability of drug candidates.","type":"article-journal","volume":"45"},"uris":["http://www.mendeley.com/documents/?uuid=18f2dc0a-ec0b-3777-ab2d-47051f090578"]}],"mendeley":{"formattedCitation":"[16]","plainTextFormattedCitation":"[16]","previouslyFormattedCitation":"[16]"},"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[16]</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While the rule-based methods provide </w:t>
      </w:r>
      <w:r w:rsidR="00042F38">
        <w:rPr>
          <w:rFonts w:ascii="Times New Roman" w:eastAsia="Calibri" w:hAnsi="Times New Roman" w:cs="Times New Roman"/>
          <w:sz w:val="24"/>
          <w:szCs w:val="24"/>
        </w:rPr>
        <w:t xml:space="preserve">a </w:t>
      </w:r>
      <w:r w:rsidR="004A21BB">
        <w:rPr>
          <w:rFonts w:ascii="Times New Roman" w:eastAsia="Calibri" w:hAnsi="Times New Roman" w:cs="Times New Roman"/>
          <w:sz w:val="24"/>
          <w:szCs w:val="24"/>
        </w:rPr>
        <w:t>simplified</w:t>
      </w:r>
      <w:r w:rsidRPr="00840FD6">
        <w:rPr>
          <w:rFonts w:ascii="Times New Roman" w:eastAsia="Calibri" w:hAnsi="Times New Roman" w:cs="Times New Roman"/>
          <w:sz w:val="24"/>
          <w:szCs w:val="24"/>
        </w:rPr>
        <w:t xml:space="preserve"> </w:t>
      </w:r>
      <w:r w:rsidR="00A72615">
        <w:rPr>
          <w:rFonts w:ascii="Times New Roman" w:eastAsia="Calibri" w:hAnsi="Times New Roman" w:cs="Times New Roman"/>
          <w:sz w:val="24"/>
          <w:szCs w:val="24"/>
        </w:rPr>
        <w:t>approach</w:t>
      </w:r>
      <w:r w:rsidR="00A72615"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for determining drug success, they are limited in substantial ways. Having a strict cutoff</w:t>
      </w:r>
      <w:r>
        <w:rPr>
          <w:rFonts w:ascii="Times New Roman" w:eastAsia="Calibri" w:hAnsi="Times New Roman" w:cs="Times New Roman"/>
          <w:sz w:val="24"/>
          <w:szCs w:val="24"/>
        </w:rPr>
        <w:t xml:space="preserve"> points</w:t>
      </w:r>
      <w:r w:rsidRPr="00840FD6">
        <w:rPr>
          <w:rFonts w:ascii="Times New Roman" w:eastAsia="Calibri" w:hAnsi="Times New Roman" w:cs="Times New Roman"/>
          <w:sz w:val="24"/>
          <w:szCs w:val="24"/>
        </w:rPr>
        <w:t xml:space="preserve"> implies </w:t>
      </w:r>
      <w:r>
        <w:rPr>
          <w:rFonts w:ascii="Times New Roman" w:eastAsia="Calibri" w:hAnsi="Times New Roman" w:cs="Times New Roman"/>
          <w:sz w:val="24"/>
          <w:szCs w:val="24"/>
        </w:rPr>
        <w:t xml:space="preserve">that </w:t>
      </w:r>
      <w:r w:rsidRPr="00840FD6">
        <w:rPr>
          <w:rFonts w:ascii="Times New Roman" w:eastAsia="Calibri" w:hAnsi="Times New Roman" w:cs="Times New Roman"/>
          <w:sz w:val="24"/>
          <w:szCs w:val="24"/>
        </w:rPr>
        <w:t xml:space="preserve">these properties are discrete, rather than continuous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{"citationItems":[{"id":"ITEM-1","itemData":{"DOI":"10.1016/j.drudis.2013.02.008","ISBN":"1359-6446","ISSN":"13596446","PMID":"23458995","abstract":"Many definitions of 'drug-like' compound properties have been published; based on the analysis of simple molecular properties of successful drugs. These are typically presented as rules that define acceptable boundaries for these properties. When a compound does not 'fit' within these boundaries then its properties differ from those of the majority of drugs, which could indicate a higher risk of poor pharmacokinetics or safety outcomes in vivo. Here, we review the strengths and weaknesses of these rules and note, in particular, that the overly rigid application of strict cut-off points can introduce artificial distinctions between similar compounds, running the risk of missing valuable opportunities. Alternatively, compounds can be ranked according to their similarity to marketed drugs using a continuous measure of drug-likeness. However, being similar to known drugs does not necessarily mean that a compound is more likely to become a drug and we demonstrate how a new approach, employing Bayesian methods, can be used to compare a set of successful drugs with a set of non-drug compounds to identify those properties that give the greatest distinction between the two sets, and hence the greatest increase in the likelihood of a compound becoming a successful drug. This analysis further illustrates that guidelines for drug-likeness might not be generally applicable across all compound and target classes or therapeutic indications. Therefore, it might be more appropriate to consider specific guidelines for drug-likeness that are project specific. © 2013 Elsevier Ltd.","author":[{"dropping-particle":"","family":"Yusof","given":"Iskander","non-dropping-particle":"","parse-names":false,"suffix":""},{"dropping-particle":"","family":"Segall","given":"Matthew D.","non-dropping-particle":"","parse-names":false,"suffix":""}],"container-title":"Drug Discovery Today","id":"ITEM-1","issue":"13-14","issued":{"date-parts":[["2013"]]},"page":"659-666","publisher":"Elsevier Ltd","title":"Considering the impact drug-like properties have on the chance of success","type":"article-journal","volume":"18"},"uris":["http://www.mendeley.com/documents/?uuid=9db034e8-1d13-4e06-b59a-132a72422b47"]}],"mendeley":{"formattedCitation":"[17]","plainTextFormattedCitation":"[17]","previouslyFormattedCitation":"[17]"},"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[17]</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Such</w:t>
      </w:r>
      <w:r w:rsidRPr="00840FD6">
        <w:rPr>
          <w:rFonts w:ascii="Times New Roman" w:eastAsia="Calibri" w:hAnsi="Times New Roman" w:cs="Times New Roman"/>
          <w:sz w:val="24"/>
          <w:szCs w:val="24"/>
        </w:rPr>
        <w:t xml:space="preserve"> assumption</w:t>
      </w:r>
      <w:r>
        <w:rPr>
          <w:rFonts w:ascii="Times New Roman" w:eastAsia="Calibri" w:hAnsi="Times New Roman" w:cs="Times New Roman"/>
          <w:sz w:val="24"/>
          <w:szCs w:val="24"/>
        </w:rPr>
        <w:t>s</w:t>
      </w:r>
      <w:r w:rsidRPr="00840FD6">
        <w:rPr>
          <w:rFonts w:ascii="Times New Roman" w:eastAsia="Calibri" w:hAnsi="Times New Roman" w:cs="Times New Roman"/>
          <w:sz w:val="24"/>
          <w:szCs w:val="24"/>
        </w:rPr>
        <w:t xml:space="preserve"> can result in many missed opportunities. Further</w:t>
      </w:r>
      <w:r>
        <w:rPr>
          <w:rFonts w:ascii="Times New Roman" w:eastAsia="Calibri" w:hAnsi="Times New Roman" w:cs="Times New Roman"/>
          <w:sz w:val="24"/>
          <w:szCs w:val="24"/>
        </w:rPr>
        <w:t>more</w:t>
      </w:r>
      <w:r w:rsidRPr="00840FD6">
        <w:rPr>
          <w:rFonts w:ascii="Times New Roman" w:eastAsia="Calibri" w:hAnsi="Times New Roman" w:cs="Times New Roman"/>
          <w:sz w:val="24"/>
          <w:szCs w:val="24"/>
        </w:rPr>
        <w:t xml:space="preserve">, these rules </w:t>
      </w:r>
      <w:r>
        <w:rPr>
          <w:rFonts w:ascii="Times New Roman" w:eastAsia="Calibri" w:hAnsi="Times New Roman" w:cs="Times New Roman"/>
          <w:sz w:val="24"/>
          <w:szCs w:val="24"/>
        </w:rPr>
        <w:t xml:space="preserve">are </w:t>
      </w:r>
      <w:r w:rsidRPr="00840FD6">
        <w:rPr>
          <w:rFonts w:ascii="Times New Roman" w:eastAsia="Calibri" w:hAnsi="Times New Roman" w:cs="Times New Roman"/>
          <w:sz w:val="24"/>
          <w:szCs w:val="24"/>
        </w:rPr>
        <w:t>generated only from properties that successful drugs have in common</w:t>
      </w:r>
      <w:r>
        <w:rPr>
          <w:rFonts w:ascii="Times New Roman" w:eastAsia="Calibri" w:hAnsi="Times New Roman" w:cs="Times New Roman"/>
          <w:sz w:val="24"/>
          <w:szCs w:val="24"/>
        </w:rPr>
        <w:t>.</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H</w:t>
      </w:r>
      <w:r w:rsidRPr="00840FD6">
        <w:rPr>
          <w:rFonts w:ascii="Times New Roman" w:eastAsia="Calibri" w:hAnsi="Times New Roman" w:cs="Times New Roman"/>
          <w:sz w:val="24"/>
          <w:szCs w:val="24"/>
        </w:rPr>
        <w:t>owever, if the propert</w:t>
      </w:r>
      <w:r>
        <w:rPr>
          <w:rFonts w:ascii="Times New Roman" w:eastAsia="Calibri" w:hAnsi="Times New Roman" w:cs="Times New Roman"/>
          <w:sz w:val="24"/>
          <w:szCs w:val="24"/>
        </w:rPr>
        <w:t>y</w:t>
      </w:r>
      <w:r w:rsidRPr="00840FD6">
        <w:rPr>
          <w:rFonts w:ascii="Times New Roman" w:eastAsia="Calibri" w:hAnsi="Times New Roman" w:cs="Times New Roman"/>
          <w:sz w:val="24"/>
          <w:szCs w:val="24"/>
        </w:rPr>
        <w:t xml:space="preserve"> distribution</w:t>
      </w:r>
      <w:r>
        <w:rPr>
          <w:rFonts w:ascii="Times New Roman" w:eastAsia="Calibri" w:hAnsi="Times New Roman" w:cs="Times New Roman"/>
          <w:sz w:val="24"/>
          <w:szCs w:val="24"/>
        </w:rPr>
        <w:t>s</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explored in successful drug candidates are</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similar to failed drug candidates</w:t>
      </w:r>
      <w:r w:rsidRPr="00840FD6">
        <w:rPr>
          <w:rFonts w:ascii="Times New Roman" w:eastAsia="Calibri" w:hAnsi="Times New Roman" w:cs="Times New Roman"/>
          <w:sz w:val="24"/>
          <w:szCs w:val="24"/>
        </w:rPr>
        <w:t>, then these properties</w:t>
      </w:r>
      <w:r>
        <w:rPr>
          <w:rFonts w:ascii="Times New Roman" w:eastAsia="Calibri" w:hAnsi="Times New Roman" w:cs="Times New Roman"/>
          <w:sz w:val="24"/>
          <w:szCs w:val="24"/>
        </w:rPr>
        <w:t xml:space="preserve"> are ultimately uninformative</w:t>
      </w:r>
      <w:r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{"citationItems":[{"id":"ITEM-1","itemData":{"DOI":"10.1016/j.drudis.2013.02.008","ISBN":"1359-6446","ISSN":"13596446","PMID":"23458995","abstract":"Many definitions of 'drug-like' compound properties have been published; based on the analysis of simple molecular properties of successful drugs. These are typically presented as rules that define acceptable boundaries for these properties. When a compound does not 'fit' within these boundaries then its properties differ from those of the majority of drugs, which could indicate a higher risk of poor pharmacokinetics or safety outcomes in vivo. Here, we review the strengths and weaknesses of these rules and note, in particular, that the overly rigid application of strict cut-off points can introduce artificial distinctions between similar compounds, running the risk of missing valuable opportunities. Alternatively, compounds can be ranked according to their similarity to marketed drugs using a continuous measure of drug-likeness. However, being similar to known drugs does not necessarily mean that a compound is more likely to become a drug and we demonstrate how a new approach, employing Bayesian methods, can be used to compare a set of successful drugs with a set of non-drug compounds to identify those properties that give the greatest distinction between the two sets, and hence the greatest increase in the likelihood of a compound becoming a successful drug. This analysis further illustrates that guidelines for drug-likeness might not be generally applicable across all compound and target classes or therapeutic indications. Therefore, it might be more appropriate to consider specific guidelines for drug-likeness that are project specific. © 2013 Elsevier Ltd.","author":[{"dropping-particle":"","family":"Yusof","given":"Iskander","non-dropping-particle":"","parse-names":false,"suffix":""},{"dropping-particle":"","family":"Segall","given":"Matthew D.","non-dropping-particle":"","parse-names":false,"suffix":""}],"container-title":"Drug Discovery Today","id":"ITEM-1","issue":"13-14","issued":{"date-parts":[["2013"]]},"page":"659-666","publisher":"Elsevier Ltd","title":"Considering the impact drug-like properties have on the chance of success","type":"article-journal","volume":"18"},"uris":["http://www.mendeley.com/documents/?uuid=9db034e8-1d13-4e06-b59a-132a72422b47"]}],"mendeley":{"formattedCitation":"[17]","plainTextFormattedCitation":"[17]","previouslyFormattedCitation":"[17]"},"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[17]</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p>
    <w:p w14:paraId="6A5A07A3" w14:textId="462D8A38" w:rsidR="00BC2739" w:rsidRPr="00840FD6" w:rsidRDefault="00BC2739" w:rsidP="00D15F6F">
      <w:pPr>
        <w:spacing w:after="0" w:line="480" w:lineRule="auto"/>
        <w:ind w:firstLine="720"/>
        <w:rPr>
          <w:rFonts w:ascii="Times New Roman" w:eastAsia="Calibri" w:hAnsi="Times New Roman" w:cs="Times New Roman"/>
          <w:sz w:val="24"/>
          <w:szCs w:val="24"/>
        </w:rPr>
      </w:pPr>
      <w:r w:rsidRPr="00840FD6">
        <w:rPr>
          <w:rFonts w:ascii="Times New Roman" w:eastAsia="Calibri" w:hAnsi="Times New Roman" w:cs="Times New Roman"/>
          <w:sz w:val="24"/>
          <w:szCs w:val="24"/>
        </w:rPr>
        <w:t xml:space="preserve">To replace cutoffs with a continuous scale, Bickerton et al. </w:t>
      </w:r>
      <w:r w:rsidR="00E27BC5">
        <w:rPr>
          <w:rFonts w:ascii="Times New Roman" w:eastAsia="Calibri" w:hAnsi="Times New Roman" w:cs="Times New Roman"/>
          <w:sz w:val="24"/>
          <w:szCs w:val="24"/>
        </w:rPr>
        <w:t>developed</w:t>
      </w:r>
      <w:r w:rsidR="00E27BC5"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 xml:space="preserve">the quantitative estimate of drug-likeness (QED)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{"citationItems":[{"id":"ITEM-1","itemData":{"DOI":"10.1038/nchem.1243","ISSN":"1755-4330","abstract":"Drug-likeness is a key consideration when selecting compounds during the early stages of drug discovery. However, evaluation of drug-likeness in absolute terms does not reflect adequately the whole spectrum of compound quality. More worryingly, widely used rules may inadvertently foster undesirable molecular property inflation as they permit the encroachment of rule-compliant compounds towards their boundaries. We propose a measure of drug-likeness based on the concept of desirability called the quantitative estimate of drug-likeness (QED). The empirical rationale of QED reflects the underlying distribution of molecular properties. QED is intuitive, transparent, straightforward to implement in many practical settings and allows compounds to be ranked by their relative merit. We extended the utility of QED by applying it to the problem of molecular target druggability assessment by prioritizing a large set of published bioactive compounds. The measure may also capture the abstract notion of aesthetics in medicinal chemistry.","author":[{"dropping-particle":"","family":"Bickerton","given":"G Richard","non-dropping-particle":"","parse-names":false,"suffix":""},{"dropping-particle":"V","family":"Paolini","given":"Gaia","non-dropping-particle":"","parse-names":false,"suffix":""},{"dropping-particle":"","family":"Besnard","given":"Jérémy","non-dropping-particle":"","parse-names":false,"suffix":""},{"dropping-particle":"","family":"Muresan","given":"Sorel","non-dropping-particle":"","parse-names":false,"suffix":""},{"dropping-particle":"","family":"Hopkins","given":"Andrew L","non-dropping-particle":"","parse-names":false,"suffix":""}],"container-title":"Nature Chemistry","id":"ITEM-1","issue":"2","issued":{"date-parts":[["2012","2","1"]]},"page":"90-98","title":"Quantifying the chemical beauty of drugs","type":"article-journal","volume":"4"},"uris":["http://www.mendeley.com/documents/?uuid=b5336cbf-3b03-3b9a-9495-29955dbfb543"]}],"mendeley":{"formattedCitation":"[18]","plainTextFormattedCitation":"[18]","previouslyFormattedCitation":"[18]"},"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[18]</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This </w:t>
      </w:r>
      <w:r>
        <w:rPr>
          <w:rFonts w:ascii="Times New Roman" w:eastAsia="Calibri" w:hAnsi="Times New Roman" w:cs="Times New Roman"/>
          <w:sz w:val="24"/>
          <w:szCs w:val="24"/>
        </w:rPr>
        <w:t xml:space="preserve">approach </w:t>
      </w:r>
      <w:r w:rsidRPr="00840FD6">
        <w:rPr>
          <w:rFonts w:ascii="Times New Roman" w:eastAsia="Calibri" w:hAnsi="Times New Roman" w:cs="Times New Roman"/>
          <w:sz w:val="24"/>
          <w:szCs w:val="24"/>
        </w:rPr>
        <w:t xml:space="preserve">performs </w:t>
      </w:r>
      <w:r>
        <w:rPr>
          <w:rFonts w:ascii="Times New Roman" w:eastAsia="Calibri" w:hAnsi="Times New Roman" w:cs="Times New Roman"/>
          <w:sz w:val="24"/>
          <w:szCs w:val="24"/>
        </w:rPr>
        <w:t xml:space="preserve">quite </w:t>
      </w:r>
      <w:r w:rsidRPr="00840FD6">
        <w:rPr>
          <w:rFonts w:ascii="Times New Roman" w:eastAsia="Calibri" w:hAnsi="Times New Roman" w:cs="Times New Roman"/>
          <w:sz w:val="24"/>
          <w:szCs w:val="24"/>
        </w:rPr>
        <w:t xml:space="preserve">well, however, it still does not consider whether a property is truly predictive, i.e. has a different distribution from </w:t>
      </w:r>
      <w:r w:rsidRPr="002A749A">
        <w:rPr>
          <w:rFonts w:ascii="Times New Roman" w:eastAsia="Calibri" w:hAnsi="Times New Roman" w:cs="Times New Roman"/>
          <w:sz w:val="24"/>
          <w:szCs w:val="24"/>
        </w:rPr>
        <w:t>failed drug candidates</w:t>
      </w:r>
      <w:r w:rsidRPr="00840FD6">
        <w:rPr>
          <w:rFonts w:ascii="Times New Roman" w:eastAsia="Calibri" w:hAnsi="Times New Roman" w:cs="Times New Roman"/>
          <w:sz w:val="24"/>
          <w:szCs w:val="24"/>
        </w:rPr>
        <w:t xml:space="preserve">. To </w:t>
      </w:r>
      <w:r>
        <w:rPr>
          <w:rFonts w:ascii="Times New Roman" w:eastAsia="Calibri" w:hAnsi="Times New Roman" w:cs="Times New Roman"/>
          <w:sz w:val="24"/>
          <w:szCs w:val="24"/>
        </w:rPr>
        <w:t xml:space="preserve">address </w:t>
      </w:r>
      <w:r w:rsidRPr="00840FD6">
        <w:rPr>
          <w:rFonts w:ascii="Times New Roman" w:eastAsia="Calibri" w:hAnsi="Times New Roman" w:cs="Times New Roman"/>
          <w:sz w:val="24"/>
          <w:szCs w:val="24"/>
        </w:rPr>
        <w:t xml:space="preserve">both </w:t>
      </w:r>
      <w:r>
        <w:rPr>
          <w:rFonts w:ascii="Times New Roman" w:eastAsia="Calibri" w:hAnsi="Times New Roman" w:cs="Times New Roman"/>
          <w:sz w:val="24"/>
          <w:szCs w:val="24"/>
        </w:rPr>
        <w:t xml:space="preserve">shortcomings of the </w:t>
      </w:r>
      <w:r>
        <w:rPr>
          <w:rFonts w:ascii="Times New Roman" w:eastAsia="Calibri" w:hAnsi="Times New Roman" w:cs="Times New Roman"/>
          <w:sz w:val="24"/>
          <w:szCs w:val="24"/>
        </w:rPr>
        <w:lastRenderedPageBreak/>
        <w:t>rule-based approaches</w:t>
      </w:r>
      <w:r w:rsidRPr="00840FD6">
        <w:rPr>
          <w:rFonts w:ascii="Times New Roman" w:eastAsia="Calibri" w:hAnsi="Times New Roman" w:cs="Times New Roman"/>
          <w:sz w:val="24"/>
          <w:szCs w:val="24"/>
        </w:rPr>
        <w:t>, the relative drug likelihood (RDL)</w:t>
      </w:r>
      <w:r>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 xml:space="preserve">can be computed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{"citationItems":[{"id":"ITEM-1","itemData":{"DOI":"10.1016/j.drudis.2013.02.008","ISBN":"1359-6446","ISSN":"13596446","PMID":"23458995","abstract":"Many definitions of 'drug-like' compound properties have been published; based on the analysis of simple molecular properties of successful drugs. These are typically presented as rules that define acceptable boundaries for these properties. When a compound does not 'fit' within these boundaries then its properties differ from those of the majority of drugs, which could indicate a higher risk of poor pharmacokinetics or safety outcomes in vivo. Here, we review the strengths and weaknesses of these rules and note, in particular, that the overly rigid application of strict cut-off points can introduce artificial distinctions between similar compounds, running the risk of missing valuable opportunities. Alternatively, compounds can be ranked according to their similarity to marketed drugs using a continuous measure of drug-likeness. However, being similar to known drugs does not necessarily mean that a compound is more likely to become a drug and we demonstrate how a new approach, employing Bayesian methods, can be used to compare a set of successful drugs with a set of non-drug compounds to identify those properties that give the greatest distinction between the two sets, and hence the greatest increase in the likelihood of a compound becoming a successful drug. This analysis further illustrates that guidelines for drug-likeness might not be generally applicable across all compound and target classes or therapeutic indications. Therefore, it might be more appropriate to consider specific guidelines for drug-likeness that are project specific. © 2013 Elsevier Ltd.","author":[{"dropping-particle":"","family":"Yusof","given":"Iskander","non-dropping-particle":"","parse-names":false,"suffix":""},{"dropping-particle":"","family":"Segall","given":"Matthew D.","non-dropping-particle":"","parse-names":false,"suffix":""}],"container-title":"Drug Discovery Today","id":"ITEM-1","issue":"13-14","issued":{"date-parts":[["2013"]]},"page":"659-666","publisher":"Elsevier Ltd","title":"Considering the impact drug-like properties have on the chance of success","type":"article-journal","volume":"18"},"uris":["http://www.mendeley.com/documents/?uuid=9db034e8-1d13-4e06-b59a-132a72422b47"]}],"mendeley":{"formattedCitation":"[17]","plainTextFormattedCitation":"[17]","previouslyFormattedCitation":"[17]"},"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[17]</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w:t>
      </w:r>
      <w:r w:rsidR="00A72615">
        <w:rPr>
          <w:rFonts w:ascii="Times New Roman" w:eastAsia="Calibri" w:hAnsi="Times New Roman" w:cs="Times New Roman"/>
          <w:sz w:val="24"/>
          <w:szCs w:val="24"/>
        </w:rPr>
        <w:t xml:space="preserve"> The</w:t>
      </w:r>
      <w:r w:rsidRPr="00840FD6">
        <w:rPr>
          <w:rFonts w:ascii="Times New Roman" w:eastAsia="Calibri" w:hAnsi="Times New Roman" w:cs="Times New Roman"/>
          <w:sz w:val="24"/>
          <w:szCs w:val="24"/>
        </w:rPr>
        <w:t xml:space="preserve"> RDL </w:t>
      </w:r>
      <w:r w:rsidR="00A72615">
        <w:rPr>
          <w:rFonts w:ascii="Times New Roman" w:eastAsia="Calibri" w:hAnsi="Times New Roman" w:cs="Times New Roman"/>
          <w:sz w:val="24"/>
          <w:szCs w:val="24"/>
        </w:rPr>
        <w:t xml:space="preserve">approach </w:t>
      </w:r>
      <w:r w:rsidRPr="00840FD6">
        <w:rPr>
          <w:rFonts w:ascii="Times New Roman" w:eastAsia="Calibri" w:hAnsi="Times New Roman" w:cs="Times New Roman"/>
          <w:sz w:val="24"/>
          <w:szCs w:val="24"/>
        </w:rPr>
        <w:t>performs better than QED</w:t>
      </w:r>
      <w:r>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 xml:space="preserve">as it uses distributions from </w:t>
      </w:r>
      <w:r w:rsidRPr="00AF6E3F">
        <w:rPr>
          <w:rFonts w:ascii="Times New Roman" w:eastAsia="Calibri" w:hAnsi="Times New Roman" w:cs="Times New Roman"/>
          <w:sz w:val="24"/>
          <w:szCs w:val="24"/>
        </w:rPr>
        <w:t>both successful drugs candidates and failed drug candidates</w:t>
      </w:r>
      <w:r>
        <w:rPr>
          <w:rFonts w:ascii="Times New Roman" w:eastAsia="Calibri" w:hAnsi="Times New Roman" w:cs="Times New Roman"/>
          <w:sz w:val="24"/>
          <w:szCs w:val="24"/>
        </w:rPr>
        <w:t xml:space="preserve">. This allows </w:t>
      </w:r>
      <w:r w:rsidR="00042F38">
        <w:rPr>
          <w:rFonts w:ascii="Times New Roman" w:eastAsia="Calibri" w:hAnsi="Times New Roman" w:cs="Times New Roman"/>
          <w:sz w:val="24"/>
          <w:szCs w:val="24"/>
        </w:rPr>
        <w:t>RDL</w:t>
      </w:r>
      <w:r w:rsidRPr="00AF6E3F">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 xml:space="preserve">to </w:t>
      </w:r>
      <w:r>
        <w:rPr>
          <w:rFonts w:ascii="Times New Roman" w:eastAsia="Calibri" w:hAnsi="Times New Roman" w:cs="Times New Roman"/>
          <w:sz w:val="24"/>
          <w:szCs w:val="24"/>
        </w:rPr>
        <w:t>identify</w:t>
      </w:r>
      <w:r w:rsidRPr="00840FD6">
        <w:rPr>
          <w:rFonts w:ascii="Times New Roman" w:eastAsia="Calibri" w:hAnsi="Times New Roman" w:cs="Times New Roman"/>
          <w:sz w:val="24"/>
          <w:szCs w:val="24"/>
        </w:rPr>
        <w:t xml:space="preserve"> properties</w:t>
      </w:r>
      <w:r>
        <w:rPr>
          <w:rFonts w:ascii="Times New Roman" w:eastAsia="Calibri" w:hAnsi="Times New Roman" w:cs="Times New Roman"/>
          <w:sz w:val="24"/>
          <w:szCs w:val="24"/>
        </w:rPr>
        <w:t xml:space="preserve"> that</w:t>
      </w:r>
      <w:r w:rsidRPr="00840FD6">
        <w:rPr>
          <w:rFonts w:ascii="Times New Roman" w:eastAsia="Calibri" w:hAnsi="Times New Roman" w:cs="Times New Roman"/>
          <w:sz w:val="24"/>
          <w:szCs w:val="24"/>
        </w:rPr>
        <w:t xml:space="preserve"> </w:t>
      </w:r>
      <w:r w:rsidR="00172314">
        <w:rPr>
          <w:rFonts w:ascii="Times New Roman" w:eastAsia="Calibri" w:hAnsi="Times New Roman" w:cs="Times New Roman"/>
          <w:sz w:val="24"/>
          <w:szCs w:val="24"/>
        </w:rPr>
        <w:t xml:space="preserve">are </w:t>
      </w:r>
      <w:r w:rsidR="0002492A">
        <w:rPr>
          <w:rFonts w:ascii="Times New Roman" w:eastAsia="Calibri" w:hAnsi="Times New Roman" w:cs="Times New Roman"/>
          <w:sz w:val="24"/>
          <w:szCs w:val="24"/>
        </w:rPr>
        <w:t>important</w:t>
      </w:r>
      <w:r w:rsidR="00172314">
        <w:rPr>
          <w:rFonts w:ascii="Times New Roman" w:eastAsia="Calibri" w:hAnsi="Times New Roman" w:cs="Times New Roman"/>
          <w:sz w:val="24"/>
          <w:szCs w:val="24"/>
        </w:rPr>
        <w:t xml:space="preserve"> to</w:t>
      </w:r>
      <w:r>
        <w:rPr>
          <w:rFonts w:ascii="Times New Roman" w:eastAsia="Calibri" w:hAnsi="Times New Roman" w:cs="Times New Roman"/>
          <w:sz w:val="24"/>
          <w:szCs w:val="24"/>
        </w:rPr>
        <w:t xml:space="preserve"> identifying successful drug candidates</w:t>
      </w:r>
      <w:r w:rsidRPr="00840FD6">
        <w:rPr>
          <w:rFonts w:ascii="Times New Roman" w:eastAsia="Calibri" w:hAnsi="Times New Roman" w:cs="Times New Roman"/>
          <w:sz w:val="24"/>
          <w:szCs w:val="24"/>
        </w:rPr>
        <w:t xml:space="preserve">. Yusof et al. </w:t>
      </w:r>
      <w:r>
        <w:rPr>
          <w:rFonts w:ascii="Times New Roman" w:eastAsia="Calibri" w:hAnsi="Times New Roman" w:cs="Times New Roman"/>
          <w:sz w:val="24"/>
          <w:szCs w:val="24"/>
        </w:rPr>
        <w:t xml:space="preserve">expanded the idea of RDL and </w:t>
      </w:r>
      <w:r w:rsidRPr="00840FD6">
        <w:rPr>
          <w:rFonts w:ascii="Times New Roman" w:eastAsia="Calibri" w:hAnsi="Times New Roman" w:cs="Times New Roman"/>
          <w:sz w:val="24"/>
          <w:szCs w:val="24"/>
        </w:rPr>
        <w:t>created a</w:t>
      </w:r>
      <w:r>
        <w:rPr>
          <w:rFonts w:ascii="Times New Roman" w:eastAsia="Calibri" w:hAnsi="Times New Roman" w:cs="Times New Roman"/>
          <w:sz w:val="24"/>
          <w:szCs w:val="24"/>
        </w:rPr>
        <w:t xml:space="preserve"> new</w:t>
      </w:r>
      <w:r w:rsidRPr="00840FD6">
        <w:rPr>
          <w:rFonts w:ascii="Times New Roman" w:eastAsia="Calibri" w:hAnsi="Times New Roman" w:cs="Times New Roman"/>
          <w:sz w:val="24"/>
          <w:szCs w:val="24"/>
        </w:rPr>
        <w:t xml:space="preserve"> algorithm based on the patient rule induction method (PRIM)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{"citationItems":[{"id":"ITEM-1","itemData":{"DOI":"10.1016/j.drudis.2014.01.005","ISBN":"1878-5832 (Electronic)\\r1359-6446 (Linking)","ISSN":"18785832","PMID":"24451293","abstract":"Drug discovery is a process of multiparameter optimisation, with the objective of finding compounds that achieve multiple, project-specific property criteria. These criteria are often based on the subjective opinion of the project team, but analysis of historical data can help to find the most appropriate profile. Computational 'rule induction' approaches enable an objective analysis of complex data to identify interpretable, multiparameter rules that distinguish compounds with the greatest likelihood of success for a project. Each property criterion highlights the most critical data that enable effective compound prioritisation decisions. We illustrate this with two applications: determining rules for simple, drug-like properties; and exploring experimental target inhibition data to find rules to reduce the risk of toxicity. © 2014 Elsevier Ltd.","author":[{"dropping-particle":"","family":"Yusof","given":"Iskander","non-dropping-particle":"","parse-names":false,"suffix":""},{"dropping-particle":"","family":"Shah","given":"Falgun","non-dropping-particle":"","parse-names":false,"suffix":""},{"dropping-particle":"","family":"Hashimoto","given":"Tatsu","non-dropping-particle":"","parse-names":false,"suffix":""},{"dropping-particle":"","family":"Segall","given":"Matthew D.","non-dropping-particle":"","parse-names":false,"suffix":""},{"dropping-particle":"","family":"Greene","given":"Nigel","non-dropping-particle":"","parse-names":false,"suffix":""}],"container-title":"Drug Discovery Today","id":"ITEM-1","issue":"5","issued":{"date-parts":[["2014"]]},"page":"680-687","publisher":"Elsevier Ltd","title":"Finding the rules for successful drug optimisation","type":"article-journal","volume":"19"},"uris":["http://www.mendeley.com/documents/?uuid=fa0151b2-01e2-4de0-b462-34b005cac8b3"]}],"mendeley":{"formattedCitation":"[19]","plainTextFormattedCitation":"[19]","previouslyFormattedCitation":"[19]"},"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[19]</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PRIM differs from RDL </w:t>
      </w:r>
      <w:r>
        <w:rPr>
          <w:rFonts w:ascii="Times New Roman" w:eastAsia="Calibri" w:hAnsi="Times New Roman" w:cs="Times New Roman"/>
          <w:sz w:val="24"/>
          <w:szCs w:val="24"/>
        </w:rPr>
        <w:t>by</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exploring</w:t>
      </w:r>
      <w:r w:rsidRPr="00840FD6">
        <w:rPr>
          <w:rFonts w:ascii="Times New Roman" w:eastAsia="Calibri" w:hAnsi="Times New Roman" w:cs="Times New Roman"/>
          <w:sz w:val="24"/>
          <w:szCs w:val="24"/>
        </w:rPr>
        <w:t xml:space="preserve"> all </w:t>
      </w:r>
      <w:r>
        <w:rPr>
          <w:rFonts w:ascii="Times New Roman" w:eastAsia="Calibri" w:hAnsi="Times New Roman" w:cs="Times New Roman"/>
          <w:sz w:val="24"/>
          <w:szCs w:val="24"/>
        </w:rPr>
        <w:t xml:space="preserve">the </w:t>
      </w:r>
      <w:r w:rsidRPr="00840FD6">
        <w:rPr>
          <w:rFonts w:ascii="Times New Roman" w:eastAsia="Calibri" w:hAnsi="Times New Roman" w:cs="Times New Roman"/>
          <w:sz w:val="24"/>
          <w:szCs w:val="24"/>
        </w:rPr>
        <w:t xml:space="preserve">properties simultaneously and </w:t>
      </w:r>
      <w:r w:rsidR="00A72615">
        <w:rPr>
          <w:rFonts w:ascii="Times New Roman" w:eastAsia="Calibri" w:hAnsi="Times New Roman" w:cs="Times New Roman"/>
          <w:sz w:val="24"/>
          <w:szCs w:val="24"/>
        </w:rPr>
        <w:t>identifying</w:t>
      </w:r>
      <w:r w:rsidRPr="00AF6E3F">
        <w:rPr>
          <w:rFonts w:ascii="Times New Roman" w:eastAsia="Calibri" w:hAnsi="Times New Roman" w:cs="Times New Roman"/>
          <w:sz w:val="24"/>
          <w:szCs w:val="24"/>
        </w:rPr>
        <w:t xml:space="preserve"> redundant properties</w:t>
      </w:r>
      <w:r w:rsidRPr="00840FD6">
        <w:rPr>
          <w:rFonts w:ascii="Times New Roman" w:eastAsia="Calibri" w:hAnsi="Times New Roman" w:cs="Times New Roman"/>
          <w:sz w:val="24"/>
          <w:szCs w:val="24"/>
        </w:rPr>
        <w:t>.</w:t>
      </w:r>
    </w:p>
    <w:p w14:paraId="1AE3EA09" w14:textId="1B47794A" w:rsidR="00BC2739" w:rsidRPr="00840FD6" w:rsidRDefault="00BC2739" w:rsidP="00D15F6F">
      <w:pPr>
        <w:spacing w:after="0" w:line="480" w:lineRule="auto"/>
        <w:ind w:firstLine="720"/>
        <w:rPr>
          <w:rFonts w:ascii="Times New Roman" w:eastAsia="Calibri" w:hAnsi="Times New Roman" w:cs="Times New Roman"/>
          <w:sz w:val="24"/>
          <w:szCs w:val="24"/>
        </w:rPr>
      </w:pPr>
      <w:r w:rsidRPr="00840FD6">
        <w:rPr>
          <w:rFonts w:ascii="Times New Roman" w:eastAsia="Calibri" w:hAnsi="Times New Roman" w:cs="Times New Roman"/>
          <w:sz w:val="24"/>
          <w:szCs w:val="24"/>
        </w:rPr>
        <w:t>While rule-based methods have improved</w:t>
      </w:r>
      <w:r>
        <w:rPr>
          <w:rFonts w:ascii="Times New Roman" w:eastAsia="Calibri" w:hAnsi="Times New Roman" w:cs="Times New Roman"/>
          <w:sz w:val="24"/>
          <w:szCs w:val="24"/>
        </w:rPr>
        <w:t>,</w:t>
      </w:r>
      <w:r w:rsidRPr="00840FD6">
        <w:rPr>
          <w:rFonts w:ascii="Times New Roman" w:eastAsia="Calibri" w:hAnsi="Times New Roman" w:cs="Times New Roman"/>
          <w:sz w:val="24"/>
          <w:szCs w:val="24"/>
        </w:rPr>
        <w:t xml:space="preserve"> they may still lack the </w:t>
      </w:r>
      <w:r>
        <w:rPr>
          <w:rFonts w:ascii="Times New Roman" w:eastAsia="Calibri" w:hAnsi="Times New Roman" w:cs="Times New Roman"/>
          <w:sz w:val="24"/>
          <w:szCs w:val="24"/>
        </w:rPr>
        <w:t xml:space="preserve">ability to </w:t>
      </w:r>
      <w:r w:rsidRPr="00840FD6">
        <w:rPr>
          <w:rFonts w:ascii="Times New Roman" w:eastAsia="Calibri" w:hAnsi="Times New Roman" w:cs="Times New Roman"/>
          <w:sz w:val="24"/>
          <w:szCs w:val="24"/>
        </w:rPr>
        <w:t>generaliz</w:t>
      </w:r>
      <w:r>
        <w:rPr>
          <w:rFonts w:ascii="Times New Roman" w:eastAsia="Calibri" w:hAnsi="Times New Roman" w:cs="Times New Roman"/>
          <w:sz w:val="24"/>
          <w:szCs w:val="24"/>
        </w:rPr>
        <w:t xml:space="preserve">e </w:t>
      </w:r>
      <w:r w:rsidR="004A21BB" w:rsidRPr="004A21BB">
        <w:rPr>
          <w:rFonts w:ascii="Times New Roman" w:eastAsia="Calibri" w:hAnsi="Times New Roman" w:cs="Times New Roman"/>
          <w:sz w:val="24"/>
          <w:szCs w:val="24"/>
        </w:rPr>
        <w:t xml:space="preserve">non-linear patterns in </w:t>
      </w:r>
      <w:r>
        <w:rPr>
          <w:rFonts w:ascii="Times New Roman" w:eastAsia="Calibri" w:hAnsi="Times New Roman" w:cs="Times New Roman"/>
          <w:sz w:val="24"/>
          <w:szCs w:val="24"/>
        </w:rPr>
        <w:t xml:space="preserve">the data </w:t>
      </w:r>
      <w:r w:rsidRPr="00840FD6">
        <w:rPr>
          <w:rFonts w:ascii="Times New Roman" w:eastAsia="Calibri" w:hAnsi="Times New Roman" w:cs="Times New Roman"/>
          <w:sz w:val="24"/>
          <w:szCs w:val="24"/>
        </w:rPr>
        <w:t xml:space="preserve">and </w:t>
      </w:r>
      <w:r>
        <w:rPr>
          <w:rFonts w:ascii="Times New Roman" w:eastAsia="Calibri" w:hAnsi="Times New Roman" w:cs="Times New Roman"/>
          <w:sz w:val="24"/>
          <w:szCs w:val="24"/>
        </w:rPr>
        <w:t xml:space="preserve">may </w:t>
      </w:r>
      <w:r w:rsidRPr="00840FD6">
        <w:rPr>
          <w:rFonts w:ascii="Times New Roman" w:eastAsia="Calibri" w:hAnsi="Times New Roman" w:cs="Times New Roman"/>
          <w:sz w:val="24"/>
          <w:szCs w:val="24"/>
        </w:rPr>
        <w:t>miss</w:t>
      </w:r>
      <w:r w:rsidR="004A21BB">
        <w:rPr>
          <w:rFonts w:ascii="Times New Roman" w:eastAsia="Calibri" w:hAnsi="Times New Roman" w:cs="Times New Roman"/>
          <w:sz w:val="24"/>
          <w:szCs w:val="24"/>
        </w:rPr>
        <w:t xml:space="preserve"> important</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relations</w:t>
      </w:r>
      <w:r w:rsidRPr="00840FD6">
        <w:rPr>
          <w:rFonts w:ascii="Times New Roman" w:eastAsia="Calibri" w:hAnsi="Times New Roman" w:cs="Times New Roman"/>
          <w:sz w:val="24"/>
          <w:szCs w:val="24"/>
        </w:rPr>
        <w:t xml:space="preserve">. </w:t>
      </w:r>
      <w:r w:rsidR="004A21BB">
        <w:rPr>
          <w:rFonts w:ascii="Times New Roman" w:eastAsia="Calibri" w:hAnsi="Times New Roman" w:cs="Times New Roman"/>
          <w:sz w:val="24"/>
          <w:szCs w:val="24"/>
        </w:rPr>
        <w:t>C</w:t>
      </w:r>
      <w:r>
        <w:rPr>
          <w:rFonts w:ascii="Times New Roman" w:eastAsia="Calibri" w:hAnsi="Times New Roman" w:cs="Times New Roman"/>
          <w:sz w:val="24"/>
          <w:szCs w:val="24"/>
        </w:rPr>
        <w:t>urrent approaches</w:t>
      </w:r>
      <w:r w:rsidRPr="00840FD6">
        <w:rPr>
          <w:rFonts w:ascii="Times New Roman" w:eastAsia="Calibri" w:hAnsi="Times New Roman" w:cs="Times New Roman"/>
          <w:sz w:val="24"/>
          <w:szCs w:val="24"/>
        </w:rPr>
        <w:t xml:space="preserve"> in drug discovery ha</w:t>
      </w:r>
      <w:r w:rsidR="004A21BB">
        <w:rPr>
          <w:rFonts w:ascii="Times New Roman" w:eastAsia="Calibri" w:hAnsi="Times New Roman" w:cs="Times New Roman"/>
          <w:sz w:val="24"/>
          <w:szCs w:val="24"/>
        </w:rPr>
        <w:t>ve</w:t>
      </w:r>
      <w:r w:rsidRPr="00840FD6">
        <w:rPr>
          <w:rFonts w:ascii="Times New Roman" w:eastAsia="Calibri" w:hAnsi="Times New Roman" w:cs="Times New Roman"/>
          <w:sz w:val="24"/>
          <w:szCs w:val="24"/>
        </w:rPr>
        <w:t xml:space="preserve"> now shifted towards applying traditional and novel machine learning algorithms to chemical datasets</w:t>
      </w:r>
      <w:r w:rsidR="004A21BB">
        <w:rPr>
          <w:rFonts w:ascii="Times New Roman" w:eastAsia="Calibri" w:hAnsi="Times New Roman" w:cs="Times New Roman"/>
          <w:sz w:val="24"/>
          <w:szCs w:val="24"/>
        </w:rPr>
        <w:t xml:space="preserve"> </w:t>
      </w:r>
      <w:r w:rsidR="004A21BB" w:rsidRPr="004A21BB">
        <w:rPr>
          <w:rFonts w:ascii="Times New Roman" w:eastAsia="Calibri" w:hAnsi="Times New Roman" w:cs="Times New Roman"/>
          <w:sz w:val="24"/>
          <w:szCs w:val="24"/>
        </w:rPr>
        <w:t xml:space="preserve">with </w:t>
      </w:r>
      <w:r w:rsidR="004A21BB">
        <w:rPr>
          <w:rFonts w:ascii="Times New Roman" w:eastAsia="Calibri" w:hAnsi="Times New Roman" w:cs="Times New Roman"/>
          <w:sz w:val="24"/>
          <w:szCs w:val="24"/>
        </w:rPr>
        <w:t>a</w:t>
      </w:r>
      <w:r w:rsidR="004A21BB" w:rsidRPr="004A21BB">
        <w:rPr>
          <w:rFonts w:ascii="Times New Roman" w:eastAsia="Calibri" w:hAnsi="Times New Roman" w:cs="Times New Roman"/>
          <w:sz w:val="24"/>
          <w:szCs w:val="24"/>
        </w:rPr>
        <w:t xml:space="preserve"> promise of exploring non-linear patterns </w:t>
      </w:r>
      <w:r w:rsidR="004A21BB">
        <w:rPr>
          <w:rFonts w:ascii="Times New Roman" w:eastAsia="Calibri" w:hAnsi="Times New Roman" w:cs="Times New Roman"/>
          <w:sz w:val="24"/>
          <w:szCs w:val="24"/>
        </w:rPr>
        <w:t>within</w:t>
      </w:r>
      <w:r w:rsidR="004A21BB" w:rsidRPr="004A21BB">
        <w:rPr>
          <w:rFonts w:ascii="Times New Roman" w:eastAsia="Calibri" w:hAnsi="Times New Roman" w:cs="Times New Roman"/>
          <w:sz w:val="24"/>
          <w:szCs w:val="24"/>
        </w:rPr>
        <w:t xml:space="preserve"> data</w:t>
      </w:r>
      <w:r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{"citationItems":[{"id":"ITEM-1","itemData":{"DOI":"10.1016/j.drudis.2018.05.010","ISBN":"18785832 (Electronic)","ISSN":"18785832","PMID":"29750902","abstract":"Chemoinformatics is an established discipline focusing on extracting, processing and extrapolating meaningful data from chemical structures. With the rapid explosion of chemical ‘big’ data from HTS and combinatorial synthesis, machine learning has become an indispensable tool for drug designers to mine chemical information from large compound databases to design drugs with important biological properties. To process the chemical data, we first reviewed multiple processing layers in the chemoinformatics pipeline followed by the introduction of commonly used machine learning models in drug discovery and QSAR analysis. Here, we present basic principles and recent case studies to demonstrate the utility of machine learning techniques in chemoinformatics analyses; and we discuss limitations and future directions to guide further development in this evolving field.","author":[{"dropping-particle":"","family":"Lo","given":"Yu Chen","non-dropping-particle":"","parse-names":false,"suffix":""},{"dropping-particle":"","family":"Rensi","given":"Stefano E.","non-dropping-particle":"","parse-names":false,"suffix":""},{"dropping-particle":"","family":"Torng","given":"Wen","non-dropping-particle":"","parse-names":false,"suffix":""},{"dropping-particle":"","family":"Altman","given":"Russ B.","non-dropping-particle":"","parse-names":false,"suffix":""}],"container-title":"Drug Discovery Today","id":"ITEM-1","issue":"8","issued":{"date-parts":[["2018"]]},"page":"1538-1546","publisher":"Elsevier Ltd","title":"Machine learning in chemoinformatics and drug discovery","type":"article-journal","volume":"23"},"uris":["http://www.mendeley.com/documents/?uuid=606604cd-ea0f-4e4b-b77b-be3143fb3aaf"]}],"mendeley":{"formattedCitation":"[2]","plainTextFormattedCitation":"[2]","previouslyFormattedCitation":"[2]"},"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[2]</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w:t>
      </w:r>
    </w:p>
    <w:p w14:paraId="34960B60" w14:textId="48341273" w:rsidR="00BC2739" w:rsidRPr="00840FD6" w:rsidRDefault="00BC2739" w:rsidP="00D15F6F">
      <w:pPr>
        <w:spacing w:after="0" w:line="480" w:lineRule="auto"/>
        <w:ind w:firstLine="720"/>
        <w:rPr>
          <w:rFonts w:ascii="Times New Roman" w:eastAsia="Calibri" w:hAnsi="Times New Roman" w:cs="Times New Roman"/>
          <w:sz w:val="24"/>
          <w:szCs w:val="24"/>
        </w:rPr>
      </w:pPr>
      <w:r w:rsidRPr="00840FD6">
        <w:rPr>
          <w:rFonts w:ascii="Times New Roman" w:eastAsia="Calibri" w:hAnsi="Times New Roman" w:cs="Times New Roman"/>
          <w:b/>
          <w:sz w:val="24"/>
          <w:szCs w:val="24"/>
        </w:rPr>
        <w:t xml:space="preserve">Machine learning in drug </w:t>
      </w:r>
      <w:r>
        <w:rPr>
          <w:rFonts w:ascii="Times New Roman" w:eastAsia="Calibri" w:hAnsi="Times New Roman" w:cs="Times New Roman"/>
          <w:b/>
          <w:sz w:val="24"/>
          <w:szCs w:val="24"/>
        </w:rPr>
        <w:t>discovery</w:t>
      </w:r>
      <w:r w:rsidRPr="00840FD6">
        <w:rPr>
          <w:rFonts w:ascii="Times New Roman" w:eastAsia="Calibri" w:hAnsi="Times New Roman" w:cs="Times New Roman"/>
          <w:b/>
          <w:sz w:val="24"/>
          <w:szCs w:val="24"/>
        </w:rPr>
        <w:t xml:space="preserve">. </w:t>
      </w:r>
      <w:r>
        <w:rPr>
          <w:rFonts w:ascii="Times New Roman" w:eastAsia="Calibri" w:hAnsi="Times New Roman" w:cs="Times New Roman"/>
          <w:sz w:val="24"/>
          <w:szCs w:val="24"/>
        </w:rPr>
        <w:t>There have been numerous</w:t>
      </w:r>
      <w:r w:rsidRPr="00840FD6">
        <w:rPr>
          <w:rFonts w:ascii="Times New Roman" w:eastAsia="Calibri" w:hAnsi="Times New Roman" w:cs="Times New Roman"/>
          <w:sz w:val="24"/>
          <w:szCs w:val="24"/>
        </w:rPr>
        <w:t xml:space="preserve"> models and commercial software </w:t>
      </w:r>
      <w:r>
        <w:rPr>
          <w:rFonts w:ascii="Times New Roman" w:eastAsia="Calibri" w:hAnsi="Times New Roman" w:cs="Times New Roman"/>
          <w:sz w:val="24"/>
          <w:szCs w:val="24"/>
        </w:rPr>
        <w:t>that can</w:t>
      </w:r>
      <w:r w:rsidRPr="00840FD6">
        <w:rPr>
          <w:rFonts w:ascii="Times New Roman" w:eastAsia="Calibri" w:hAnsi="Times New Roman" w:cs="Times New Roman"/>
          <w:sz w:val="24"/>
          <w:szCs w:val="24"/>
        </w:rPr>
        <w:t xml:space="preserve"> predict various ADMET properties for drug candidates</w:t>
      </w:r>
      <w:r>
        <w:rPr>
          <w:rFonts w:ascii="Times New Roman" w:eastAsia="Calibri" w:hAnsi="Times New Roman" w:cs="Times New Roman"/>
          <w:sz w:val="24"/>
          <w:szCs w:val="24"/>
        </w:rPr>
        <w:t xml:space="preserve"> with the help of machine learning techniques</w:t>
      </w:r>
      <w:r w:rsidRPr="00840FD6">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{"citationItems":[{"id":"ITEM-1","itemData":{"DOI":"10.1038/nrd1032","ISBN":"1474-1776 (Print)\\n1474-1776 (Linking)","ISSN":"14741776","PMID":"12612645","abstract":"Following studies in the late 1990s that indicated that poor pharmacokinetics and toxicity were important causes of costly late-stage failures in drug development, it has become widely appreciated that these areas should be considered as early as possible in the drug discovery process. However, in recent years, combinatorial chemistry and high-throughput screening have significantly increased the number of compounds for which early data on absorption, distribution, metabolism, excretion (ADME) and toxicity (T) are needed, which has in turn driven the development of a variety of medium and high-throughput in vitro ADMET screens. Here, we describe how in silico approaches will further increase our ability to predict and model the most relevant pharmacokinetic, metabolic and toxicity endpoints, thereby accelerating the drug discovery process.","author":[{"dropping-particle":"","family":"Waterbeemd","given":"Han","non-dropping-particle":"van de","parse-names":false,"suffix":""},{"dropping-particle":"","family":"Gifford","given":"Eric","non-dropping-particle":"","parse-names":false,"suffix":""}],"container-title":"Nature Reviews Drug Discovery","id":"ITEM-1","issue":"3","issued":{"date-parts":[["2003"]]},"page":"192-204","title":"ADMET in silico modelling: Towards prediction paradise?","type":"article-journal","volume":"2"},"uris":["http://www.mendeley.com/documents/?uuid=faea0d55-9d51-44ae-af73-44187cd9be3d"]},{"id":"ITEM-2","itemData":{"DOI":"10.1016/j.bmcl.2018.06.046","ISSN":"14643405","PMID":"30122222","abstract":"In recent decades, artificial intelligence and machine learning have played a significant role in increasing the efficiency of processes across a wide spectrum of industries. When it comes to the pharmaceutical and biotechnology sectors, numerous tools enabled by advancement of computer science have been developed and are now routinely utilized. However, there are many aspects of the drug discovery process, which can further benefit from refinement of computational methods and tools, as well as improvement of accessibility of these new technologies. In this review, examples of recent developments in machine learning application are described, which have the potential to impact different parts of the drug discovery and development flow scheme. Notably, new deep learning-based approaches across compound design and synthesis, prediction of binding, activity and ADMET properties, as well as applications of genetic algorithms are highlighted.","author":[{"dropping-particle":"","family":"Panteleev","given":"Jane","non-dropping-particle":"","parse-names":false,"suffix":""},{"dropping-particle":"","family":"Gao","given":"Hua","non-dropping-particle":"","parse-names":false,"suffix":""},{"dropping-particle":"","family":"Jia","given":"Lei","non-dropping-particle":"","parse-names":false,"suffix":""}],"container-title":"Bioorganic and Medicinal Chemistry Letters","id":"ITEM-2","issue":"17","issued":{"date-parts":[["2018"]]},"note":"Focuses on structure generation and de novo design, synthetic assessment, ligand binding and activity prediction, ADMET predictions, and application of genetic algorithms in medicinal chemistry.","page":"2807-2815","publisher":"Elsevier","title":"Recent applications of machine learning in medicinal chemistry","type":"article-journal","volume":"28"},"uris":["http://www.mendeley.com/documents/?uuid=a992204f-92d9-460d-9d74-be5df26aa83c"]}],"mendeley":{"formattedCitation":"[9], [20]","plainTextFormattedCitation":"[9], [20]","previouslyFormattedCitation":"[9], [20]"},"properties":{"noteIndex":0},"schema":"https://github.com/citation-style-language/schema/raw/master/csl-citation.json"}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[9], [20]</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 xml:space="preserve">For example, successful drugs typically have a solubility, denoted as </w:t>
      </w:r>
      <w:r w:rsidRPr="00E77BD5">
        <w:rPr>
          <w:rFonts w:ascii="Times New Roman" w:eastAsia="Calibri" w:hAnsi="Times New Roman" w:cs="Times New Roman"/>
          <w:i/>
          <w:sz w:val="24"/>
          <w:szCs w:val="24"/>
        </w:rPr>
        <w:t>log S</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with the values </w:t>
      </w:r>
      <w:r w:rsidRPr="00840FD6">
        <w:rPr>
          <w:rFonts w:ascii="Times New Roman" w:eastAsia="Calibri" w:hAnsi="Times New Roman" w:cs="Times New Roman"/>
          <w:sz w:val="24"/>
          <w:szCs w:val="24"/>
        </w:rPr>
        <w:t>ranging from -1 to -5. However, finding the solubility of a compound is difficult. Rather than direct</w:t>
      </w:r>
      <w:r>
        <w:rPr>
          <w:rFonts w:ascii="Times New Roman" w:eastAsia="Calibri" w:hAnsi="Times New Roman" w:cs="Times New Roman"/>
          <w:sz w:val="24"/>
          <w:szCs w:val="24"/>
        </w:rPr>
        <w:t>ly</w:t>
      </w:r>
      <w:r w:rsidRPr="00840FD6">
        <w:rPr>
          <w:rFonts w:ascii="Times New Roman" w:eastAsia="Calibri" w:hAnsi="Times New Roman" w:cs="Times New Roman"/>
          <w:sz w:val="24"/>
          <w:szCs w:val="24"/>
        </w:rPr>
        <w:t xml:space="preserve"> measur</w:t>
      </w:r>
      <w:r>
        <w:rPr>
          <w:rFonts w:ascii="Times New Roman" w:eastAsia="Calibri" w:hAnsi="Times New Roman" w:cs="Times New Roman"/>
          <w:sz w:val="24"/>
          <w:szCs w:val="24"/>
        </w:rPr>
        <w:t>ing compound’s solubility</w:t>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the </w:t>
      </w:r>
      <w:r w:rsidRPr="00840FD6">
        <w:rPr>
          <w:rFonts w:ascii="Times New Roman" w:eastAsia="Calibri" w:hAnsi="Times New Roman" w:cs="Times New Roman"/>
          <w:sz w:val="24"/>
          <w:szCs w:val="24"/>
        </w:rPr>
        <w:t>researchers appl</w:t>
      </w:r>
      <w:r>
        <w:rPr>
          <w:rFonts w:ascii="Times New Roman" w:eastAsia="Calibri" w:hAnsi="Times New Roman" w:cs="Times New Roman"/>
          <w:sz w:val="24"/>
          <w:szCs w:val="24"/>
        </w:rPr>
        <w:t>y</w:t>
      </w:r>
      <w:r w:rsidRPr="00840FD6">
        <w:rPr>
          <w:rFonts w:ascii="Times New Roman" w:eastAsia="Calibri" w:hAnsi="Times New Roman" w:cs="Times New Roman"/>
          <w:sz w:val="24"/>
          <w:szCs w:val="24"/>
        </w:rPr>
        <w:t xml:space="preserve"> machine learning </w:t>
      </w:r>
      <w:r>
        <w:rPr>
          <w:rFonts w:ascii="Times New Roman" w:eastAsia="Calibri" w:hAnsi="Times New Roman" w:cs="Times New Roman"/>
          <w:sz w:val="24"/>
          <w:szCs w:val="24"/>
        </w:rPr>
        <w:t>techniques</w:t>
      </w:r>
      <w:r w:rsidR="004A21BB">
        <w:rPr>
          <w:rFonts w:ascii="Times New Roman" w:eastAsia="Calibri" w:hAnsi="Times New Roman" w:cs="Times New Roman"/>
          <w:sz w:val="24"/>
          <w:szCs w:val="24"/>
        </w:rPr>
        <w:t xml:space="preserve"> </w:t>
      </w:r>
      <w:r w:rsidR="004A21BB" w:rsidRPr="004A21BB">
        <w:rPr>
          <w:rFonts w:ascii="Times New Roman" w:eastAsia="Calibri" w:hAnsi="Times New Roman" w:cs="Times New Roman"/>
          <w:sz w:val="24"/>
          <w:szCs w:val="24"/>
        </w:rPr>
        <w:t>to construct solubility model</w:t>
      </w:r>
      <w:r w:rsidR="004A21BB">
        <w:rPr>
          <w:rFonts w:ascii="Times New Roman" w:eastAsia="Calibri" w:hAnsi="Times New Roman" w:cs="Times New Roman"/>
          <w:sz w:val="24"/>
          <w:szCs w:val="24"/>
        </w:rPr>
        <w:t>s</w:t>
      </w:r>
      <w:r w:rsidR="004A21BB" w:rsidRPr="004A21BB">
        <w:rPr>
          <w:rFonts w:ascii="Times New Roman" w:eastAsia="Calibri" w:hAnsi="Times New Roman" w:cs="Times New Roman"/>
          <w:sz w:val="24"/>
          <w:szCs w:val="24"/>
        </w:rPr>
        <w:t xml:space="preserve"> using existing data on other compounds</w:t>
      </w:r>
      <w:r>
        <w:rPr>
          <w:rFonts w:ascii="Times New Roman" w:eastAsia="Calibri" w:hAnsi="Times New Roman" w:cs="Times New Roman"/>
          <w:sz w:val="24"/>
          <w:szCs w:val="24"/>
        </w:rPr>
        <w:t xml:space="preserve">. This approach achieves high accuracy of predicting compound solubility, performing as well as experimental measurements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{"citationItems":[{"id":"ITEM-1","itemData":{"DOI":"10.1016/S0169-409X(02)00008-X","ISBN":"0169-409X","ISSN":"0169409X","author":[{"dropping-particle":"","family":"Jorgensen","given":"William L.","non-dropping-particle":"","parse-names":false,"suffix":""},{"dropping-particle":"","family":"Duffy","given":"Erin M.","non-dropping-particle":"","parse-names":false,"suffix":""}],"container-title":"Advanced Drug Delivery Reviews","id":"ITEM-1","issue":"3","issued":{"date-parts":[["2002","3"]]},"page":"355-366","title":"Prediction of drug solubility from structure","type":"article-journal","volume":"54"},"uris":["http://www.mendeley.com/documents/?uuid=9e0448c1-bb07-4c7a-8fa8-3285b3360af1"]}],"mendeley":{"formattedCitation":"[21]","plainTextFormattedCitation":"[21]","previouslyFormattedCitation":"[21]"},"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[21]</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sidR="00A72615">
        <w:rPr>
          <w:rFonts w:ascii="Times New Roman" w:eastAsia="Calibri" w:hAnsi="Times New Roman" w:cs="Times New Roman"/>
          <w:sz w:val="24"/>
          <w:szCs w:val="24"/>
        </w:rPr>
        <w:t xml:space="preserve">Finding favorable </w:t>
      </w:r>
      <w:r w:rsidRPr="00840FD6">
        <w:rPr>
          <w:rFonts w:ascii="Times New Roman" w:eastAsia="Calibri" w:hAnsi="Times New Roman" w:cs="Times New Roman"/>
          <w:sz w:val="24"/>
          <w:szCs w:val="24"/>
        </w:rPr>
        <w:t xml:space="preserve">ADMET properties </w:t>
      </w:r>
      <w:r w:rsidR="00A72615">
        <w:rPr>
          <w:rFonts w:ascii="Times New Roman" w:eastAsia="Calibri" w:hAnsi="Times New Roman" w:cs="Times New Roman"/>
          <w:sz w:val="24"/>
          <w:szCs w:val="24"/>
        </w:rPr>
        <w:t>is one of the areas</w:t>
      </w:r>
      <w:r w:rsidRPr="00840FD6">
        <w:rPr>
          <w:rFonts w:ascii="Times New Roman" w:eastAsia="Calibri" w:hAnsi="Times New Roman" w:cs="Times New Roman"/>
          <w:sz w:val="24"/>
          <w:szCs w:val="24"/>
        </w:rPr>
        <w:t xml:space="preserve"> were </w:t>
      </w:r>
      <w:r w:rsidR="004A21BB">
        <w:rPr>
          <w:rFonts w:ascii="Times New Roman" w:eastAsia="Calibri" w:hAnsi="Times New Roman" w:cs="Times New Roman"/>
          <w:sz w:val="24"/>
          <w:szCs w:val="24"/>
        </w:rPr>
        <w:t>l</w:t>
      </w:r>
      <w:r w:rsidR="004A21BB" w:rsidRPr="004A21BB">
        <w:rPr>
          <w:rFonts w:ascii="Times New Roman" w:eastAsia="Calibri" w:hAnsi="Times New Roman" w:cs="Times New Roman"/>
          <w:sz w:val="24"/>
          <w:szCs w:val="24"/>
        </w:rPr>
        <w:t>arge sets of data already exist, thus</w:t>
      </w:r>
      <w:r w:rsidR="004A21BB">
        <w:rPr>
          <w:rFonts w:ascii="Times New Roman" w:eastAsia="Calibri" w:hAnsi="Times New Roman" w:cs="Times New Roman"/>
          <w:sz w:val="24"/>
          <w:szCs w:val="24"/>
        </w:rPr>
        <w:t xml:space="preserve">, </w:t>
      </w:r>
      <w:r w:rsidRPr="00840FD6">
        <w:rPr>
          <w:rFonts w:ascii="Times New Roman" w:eastAsia="Calibri" w:hAnsi="Times New Roman" w:cs="Times New Roman"/>
          <w:sz w:val="24"/>
          <w:szCs w:val="24"/>
        </w:rPr>
        <w:t xml:space="preserve">machine learning can </w:t>
      </w:r>
      <w:r w:rsidR="004A21BB">
        <w:rPr>
          <w:rFonts w:ascii="Times New Roman" w:eastAsia="Calibri" w:hAnsi="Times New Roman" w:cs="Times New Roman"/>
          <w:sz w:val="24"/>
          <w:szCs w:val="24"/>
        </w:rPr>
        <w:t>be applied</w:t>
      </w:r>
      <w:r w:rsidRPr="00840FD6">
        <w:rPr>
          <w:rFonts w:ascii="Times New Roman" w:eastAsia="Calibri" w:hAnsi="Times New Roman" w:cs="Times New Roman"/>
          <w:sz w:val="24"/>
          <w:szCs w:val="24"/>
        </w:rPr>
        <w:t xml:space="preserve">. Other </w:t>
      </w:r>
      <w:r w:rsidRPr="00840FD6">
        <w:rPr>
          <w:rFonts w:ascii="Times New Roman" w:eastAsia="Calibri" w:hAnsi="Times New Roman" w:cs="Times New Roman"/>
          <w:sz w:val="24"/>
          <w:szCs w:val="24"/>
        </w:rPr>
        <w:lastRenderedPageBreak/>
        <w:t>properties</w:t>
      </w:r>
      <w:r>
        <w:rPr>
          <w:rFonts w:ascii="Times New Roman" w:eastAsia="Calibri" w:hAnsi="Times New Roman" w:cs="Times New Roman"/>
          <w:sz w:val="24"/>
          <w:szCs w:val="24"/>
        </w:rPr>
        <w:t>,</w:t>
      </w:r>
      <w:r w:rsidRPr="00840FD6">
        <w:rPr>
          <w:rFonts w:ascii="Times New Roman" w:eastAsia="Calibri" w:hAnsi="Times New Roman" w:cs="Times New Roman"/>
          <w:sz w:val="24"/>
          <w:szCs w:val="24"/>
        </w:rPr>
        <w:t xml:space="preserve"> such as a compound’s pharmacokinetics</w:t>
      </w:r>
      <w:r>
        <w:rPr>
          <w:rFonts w:ascii="Times New Roman" w:eastAsia="Calibri" w:hAnsi="Times New Roman" w:cs="Times New Roman"/>
          <w:sz w:val="24"/>
          <w:szCs w:val="24"/>
        </w:rPr>
        <w:t>,</w:t>
      </w:r>
      <w:r w:rsidRPr="00840FD6">
        <w:rPr>
          <w:rFonts w:ascii="Times New Roman" w:eastAsia="Calibri" w:hAnsi="Times New Roman" w:cs="Times New Roman"/>
          <w:sz w:val="24"/>
          <w:szCs w:val="24"/>
        </w:rPr>
        <w:t xml:space="preserve"> can also be modeled using machine learning techniques</w:t>
      </w:r>
      <w:r w:rsidR="004A21BB">
        <w:rPr>
          <w:rFonts w:ascii="Times New Roman" w:eastAsia="Calibri" w:hAnsi="Times New Roman" w:cs="Times New Roman"/>
          <w:sz w:val="24"/>
          <w:szCs w:val="24"/>
        </w:rPr>
        <w:t xml:space="preserve">, </w:t>
      </w:r>
      <w:r w:rsidR="004A21BB" w:rsidRPr="004A21BB">
        <w:rPr>
          <w:rFonts w:ascii="Times New Roman" w:eastAsia="Calibri" w:hAnsi="Times New Roman" w:cs="Times New Roman"/>
          <w:sz w:val="24"/>
          <w:szCs w:val="24"/>
        </w:rPr>
        <w:t>but experimentally obtained data sets are less common.</w:t>
      </w:r>
    </w:p>
    <w:p w14:paraId="7B3F2CE0" w14:textId="10A4B35A" w:rsidR="00BC2739" w:rsidRPr="00840FD6" w:rsidRDefault="00BC2739" w:rsidP="00D15F6F">
      <w:pPr>
        <w:spacing w:after="0" w:line="480" w:lineRule="auto"/>
        <w:ind w:firstLine="720"/>
        <w:rPr>
          <w:rFonts w:ascii="Times New Roman" w:eastAsia="Calibri" w:hAnsi="Times New Roman" w:cs="Times New Roman"/>
          <w:sz w:val="24"/>
          <w:szCs w:val="24"/>
        </w:rPr>
      </w:pPr>
      <w:r w:rsidRPr="00840FD6">
        <w:rPr>
          <w:rFonts w:ascii="Times New Roman" w:eastAsia="Calibri" w:hAnsi="Times New Roman" w:cs="Times New Roman"/>
          <w:sz w:val="24"/>
          <w:szCs w:val="24"/>
        </w:rPr>
        <w:t xml:space="preserve">Modeling pharmacokinetic properties of a potential drug is important for predicting success in clinical trials. Pharmacokinetic parameters can be modeled </w:t>
      </w:r>
      <w:r>
        <w:rPr>
          <w:rFonts w:ascii="Times New Roman" w:eastAsia="Calibri" w:hAnsi="Times New Roman" w:cs="Times New Roman"/>
          <w:sz w:val="24"/>
          <w:szCs w:val="24"/>
        </w:rPr>
        <w:t>based on</w:t>
      </w:r>
      <w:r w:rsidRPr="00840FD6">
        <w:rPr>
          <w:rFonts w:ascii="Times New Roman" w:eastAsia="Calibri" w:hAnsi="Times New Roman" w:cs="Times New Roman"/>
          <w:sz w:val="24"/>
          <w:szCs w:val="24"/>
        </w:rPr>
        <w:t xml:space="preserve"> the potential drug’s physiochemical properties and through experimental assays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{"citationItems":[{"id":"ITEM-1","itemData":{"DOI":"10.1016/j.bmcl.2018.06.046","ISSN":"14643405","PMID":"30122222","abstract":"In recent decades, artificial intelligence and machine learning have played a significant role in increasing the efficiency of processes across a wide spectrum of industries. When it comes to the pharmaceutical and biotechnology sectors, numerous tools enabled by advancement of computer science have been developed and are now routinely utilized. However, there are many aspects of the drug discovery process, which can further benefit from refinement of computational methods and tools, as well as improvement of accessibility of these new technologies. In this review, examples of recent developments in machine learning application are described, which have the potential to impact different parts of the drug discovery and development flow scheme. Notably, new deep learning-based approaches across compound design and synthesis, prediction of binding, activity and ADMET properties, as well as applications of genetic algorithms are highlighted.","author":[{"dropping-particle":"","family":"Panteleev","given":"Jane","non-dropping-particle":"","parse-names":false,"suffix":""},{"dropping-particle":"","family":"Gao","given":"Hua","non-dropping-particle":"","parse-names":false,"suffix":""},{"dropping-particle":"","family":"Jia","given":"Lei","non-dropping-particle":"","parse-names":false,"suffix":""}],"container-title":"Bioorganic and Medicinal Chemistry Letters","id":"ITEM-1","issue":"17","issued":{"date-parts":[["2018"]]},"note":"Focuses on structure generation and de novo design, synthetic assessment, ligand binding and activity prediction, ADMET predictions, and application of genetic algorithms in medicinal chemistry.","page":"2807-2815","publisher":"Elsevier","title":"Recent applications of machine learning in medicinal chemistry","type":"article-journal","volume":"28"},"uris":["http://www.mendeley.com/documents/?uuid=a992204f-92d9-460d-9d74-be5df26aa83c"]}],"mendeley":{"formattedCitation":"[20]","plainTextFormattedCitation":"[20]","previouslyFormattedCitation":"[20]"},"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[20]</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For example, </w:t>
      </w:r>
      <w:r w:rsidR="007D3354">
        <w:rPr>
          <w:rFonts w:ascii="Times New Roman" w:eastAsia="Calibri" w:hAnsi="Times New Roman" w:cs="Times New Roman"/>
          <w:sz w:val="24"/>
          <w:szCs w:val="24"/>
        </w:rPr>
        <w:t xml:space="preserve">the </w:t>
      </w:r>
      <w:r w:rsidR="00315170">
        <w:rPr>
          <w:rFonts w:ascii="Times New Roman" w:eastAsia="Calibri" w:hAnsi="Times New Roman" w:cs="Times New Roman"/>
          <w:sz w:val="24"/>
          <w:szCs w:val="24"/>
        </w:rPr>
        <w:t>r</w:t>
      </w:r>
      <w:r w:rsidR="007D3354">
        <w:rPr>
          <w:rFonts w:ascii="Times New Roman" w:eastAsia="Calibri" w:hAnsi="Times New Roman" w:cs="Times New Roman"/>
          <w:sz w:val="24"/>
          <w:szCs w:val="24"/>
        </w:rPr>
        <w:t xml:space="preserve">andom </w:t>
      </w:r>
      <w:r w:rsidR="00315170">
        <w:rPr>
          <w:rFonts w:ascii="Times New Roman" w:eastAsia="Calibri" w:hAnsi="Times New Roman" w:cs="Times New Roman"/>
          <w:sz w:val="24"/>
          <w:szCs w:val="24"/>
        </w:rPr>
        <w:t>f</w:t>
      </w:r>
      <w:r w:rsidR="007D3354">
        <w:rPr>
          <w:rFonts w:ascii="Times New Roman" w:eastAsia="Calibri" w:hAnsi="Times New Roman" w:cs="Times New Roman"/>
          <w:sz w:val="24"/>
          <w:szCs w:val="24"/>
        </w:rPr>
        <w:t xml:space="preserve">orests, </w:t>
      </w:r>
      <w:r>
        <w:rPr>
          <w:rFonts w:ascii="Times New Roman" w:eastAsia="Calibri" w:hAnsi="Times New Roman" w:cs="Times New Roman"/>
          <w:sz w:val="24"/>
          <w:szCs w:val="24"/>
        </w:rPr>
        <w:t xml:space="preserve">a popular machine learning technique, was used to model the volume of distribution, one of many important pharmacokinetic parameters </w:t>
      </w:r>
      <w:r w:rsidRPr="00840FD6">
        <w:rPr>
          <w:rFonts w:ascii="Times New Roman" w:eastAsia="Calibri" w:hAnsi="Times New Roman" w:cs="Times New Roman"/>
          <w:sz w:val="24"/>
          <w:szCs w:val="24"/>
        </w:rPr>
        <w:fldChar w:fldCharType="begin" w:fldLock="1"/>
      </w:r>
      <w:r w:rsidRPr="00840FD6">
        <w:rPr>
          <w:rFonts w:ascii="Times New Roman" w:eastAsia="Calibri" w:hAnsi="Times New Roman" w:cs="Times New Roman"/>
          <w:sz w:val="24"/>
          <w:szCs w:val="24"/>
        </w:rPr>
        <w:instrText>ADDIN CSL_CITATION {"citationItems":[{"id":"ITEM-1","itemData":{"DOI":"10.1021/acs.jcim.6b00044","ISSN":"1549-960X","PMID":"27602694","abstract":"We present three in silico volume of distribution at steady state (VDss) models generated on a training set comprising 1096 compounds, which goes well beyond the conventional drug space delineated by the Rule of 5 or similar approaches. We have performed a careful selection of descriptors and kept a homogeneous Molecular Interaction Field-based descriptor set and linear (Partial Least Squares, PLS) and nonlinear (Random Forest, RF) models. We have tested the models, which we deem orthogonal in nature due to different descriptors and statistical approaches, with good results. In particular we tested the RF model, via a leave-class-out approach and by using a set of 34 additional compounds not used for training. We report comparable results against in vivo scaling approaches with geometric mean-fold error at or below 2 (for a set of 60 compounds with animal data available) and discuss the predictive performance based on the ionization states of the compounds. Lastly, we report the findings using a two-tier approach (classification followed by regression) based on VDss ranges, in an attempt to improve the prediction of compounds with very high VDss. We would recommend, overall, the RF model, with 33 descriptors, as the primary choice for VDss prediction in humans.","author":[{"dropping-particle":"","family":"Lombardo","given":"Franco","non-dropping-particle":"","parse-names":false,"suffix":""},{"dropping-particle":"","family":"Jing","given":"Yankang","non-dropping-particle":"","parse-names":false,"suffix":""}],"container-title":"Journal of chemical information and modeling","id":"ITEM-1","issue":"10","issued":{"date-parts":[["2016"]]},"page":"2042-2052","title":"In Silico Prediction of Volume of Distribution in Humans. Extensive Data Set and the Exploration of Linear and Nonlinear Methods Coupled with Molecular Interaction Fields Descriptors.","type":"article-journal","volume":"56"},"uris":["http://www.mendeley.com/documents/?uuid=c611bfdc-d4a8-4943-8930-cd9cb37a88ab"]},{"id":"ITEM-2","itemData":{"DOI":"10.1016/j.bmcl.2018.06.046","ISSN":"14643405","PMID":"30122222","abstract":"In recent decades, artificial intelligence and machine learning have played a significant role in increasing the efficiency of processes across a wide spectrum of industries. When it comes to the pharmaceutical and biotechnology sectors, numerous tools enabled by advancement of computer science have been developed and are now routinely utilized. However, there are many aspects of the drug discovery process, which can further benefit from refinement of computational methods and tools, as well as improvement of accessibility of these new technologies. In this review, examples of recent developments in machine learning application are described, which have the potential to impact different parts of the drug discovery and development flow scheme. Notably, new deep learning-based approaches across compound design and synthesis, prediction of binding, activity and ADMET properties, as well as applications of genetic algorithms are highlighted.","author":[{"dropping-particle":"","family":"Panteleev","given":"Jane","non-dropping-particle":"","parse-names":false,"suffix":""},{"dropping-particle":"","family":"Gao","given":"Hua","non-dropping-particle":"","parse-names":false,"suffix":""},{"dropping-particle":"","family":"Jia","given":"Lei","non-dropping-particle":"","parse-names":false,"suffix":""}],"container-title":"Bioorganic and Medicinal Chemistry Letters","id":"ITEM-2","issue":"17","issued":{"date-parts":[["2018"]]},"note":"Focuses on structure generation and de novo design, synthetic assessment, ligand binding and activity prediction, ADMET predictions, and application of genetic algorithms in medicinal chemistry.","page":"2807-2815","publisher":"Elsevier","title":"Recent applications of machine learning in medicinal chemistry","type":"article-journal","volume":"28"},"uris":["http://www.mendeley.com/documents/?uuid=a992204f-92d9-460d-9d74-be5df26aa83c"]}],"mendeley":{"formattedCitation":"[20], [22]","plainTextFormattedCitation":"[20], [22]","previouslyFormattedCitation":"[20], [22]"},"properties":{"noteIndex":0},"schema":"https://github.com/citation-style-language/schema/raw/master/csl-citation.json"}</w:instrText>
      </w:r>
      <w:r w:rsidRPr="00840FD6">
        <w:rPr>
          <w:rFonts w:ascii="Times New Roman" w:eastAsia="Calibri" w:hAnsi="Times New Roman" w:cs="Times New Roman"/>
          <w:sz w:val="24"/>
          <w:szCs w:val="24"/>
        </w:rPr>
        <w:fldChar w:fldCharType="separate"/>
      </w:r>
      <w:r w:rsidRPr="00840FD6">
        <w:rPr>
          <w:rFonts w:ascii="Times New Roman" w:eastAsia="Calibri" w:hAnsi="Times New Roman" w:cs="Times New Roman"/>
          <w:noProof/>
          <w:sz w:val="24"/>
          <w:szCs w:val="24"/>
        </w:rPr>
        <w:t>[20], [22]</w:t>
      </w:r>
      <w:r w:rsidRPr="00840FD6">
        <w:rPr>
          <w:rFonts w:ascii="Times New Roman" w:eastAsia="Calibri" w:hAnsi="Times New Roman" w:cs="Times New Roman"/>
          <w:sz w:val="24"/>
          <w:szCs w:val="24"/>
        </w:rPr>
        <w:fldChar w:fldCharType="end"/>
      </w:r>
      <w:r w:rsidRPr="00840FD6">
        <w:rPr>
          <w:rFonts w:ascii="Times New Roman" w:eastAsia="Calibri" w:hAnsi="Times New Roman" w:cs="Times New Roman"/>
          <w:sz w:val="24"/>
          <w:szCs w:val="24"/>
        </w:rPr>
        <w:t xml:space="preserve">. </w:t>
      </w:r>
    </w:p>
    <w:p w14:paraId="6DD7CDD2" w14:textId="514D9835" w:rsidR="008B4B25" w:rsidRDefault="00C7766B" w:rsidP="008B4B2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Q</w:t>
      </w:r>
      <w:r w:rsidR="00BC2739" w:rsidRPr="00AF6E3F">
        <w:rPr>
          <w:rFonts w:ascii="Times New Roman" w:eastAsia="Calibri" w:hAnsi="Times New Roman" w:cs="Times New Roman"/>
          <w:sz w:val="24"/>
          <w:szCs w:val="24"/>
        </w:rPr>
        <w:t xml:space="preserve">uantitative structure–activity relationship </w:t>
      </w:r>
      <w:r w:rsidR="00BC2739">
        <w:rPr>
          <w:rFonts w:ascii="Times New Roman" w:eastAsia="Calibri" w:hAnsi="Times New Roman" w:cs="Times New Roman"/>
          <w:sz w:val="24"/>
          <w:szCs w:val="24"/>
        </w:rPr>
        <w:t>(</w:t>
      </w:r>
      <w:r w:rsidR="00BC2739" w:rsidRPr="00840FD6">
        <w:rPr>
          <w:rFonts w:ascii="Times New Roman" w:eastAsia="Calibri" w:hAnsi="Times New Roman" w:cs="Times New Roman"/>
          <w:sz w:val="24"/>
          <w:szCs w:val="24"/>
        </w:rPr>
        <w:t>QSAR</w:t>
      </w:r>
      <w:r w:rsidR="00BC2739">
        <w:rPr>
          <w:rFonts w:ascii="Times New Roman" w:eastAsia="Calibri" w:hAnsi="Times New Roman" w:cs="Times New Roman"/>
          <w:sz w:val="24"/>
          <w:szCs w:val="24"/>
        </w:rPr>
        <w:t>)</w:t>
      </w:r>
      <w:r w:rsidR="00BC2739" w:rsidRPr="00840FD6">
        <w:rPr>
          <w:rFonts w:ascii="Times New Roman" w:eastAsia="Calibri" w:hAnsi="Times New Roman" w:cs="Times New Roman"/>
          <w:sz w:val="24"/>
          <w:szCs w:val="24"/>
        </w:rPr>
        <w:t xml:space="preserve"> modeling for ligand-based visual screening</w:t>
      </w:r>
      <w:r w:rsidR="00BC2739">
        <w:rPr>
          <w:rFonts w:ascii="Times New Roman" w:eastAsia="Calibri" w:hAnsi="Times New Roman" w:cs="Times New Roman"/>
          <w:sz w:val="24"/>
          <w:szCs w:val="24"/>
        </w:rPr>
        <w:t>, has been benefiting from machine learning techniques</w:t>
      </w:r>
      <w:r w:rsidR="00BC2739" w:rsidRPr="00840FD6">
        <w:rPr>
          <w:rFonts w:ascii="Times New Roman" w:eastAsia="Calibri" w:hAnsi="Times New Roman" w:cs="Times New Roman"/>
          <w:sz w:val="24"/>
          <w:szCs w:val="24"/>
        </w:rPr>
        <w:t xml:space="preserve">. </w:t>
      </w:r>
      <w:r w:rsidR="00BC2739">
        <w:rPr>
          <w:rFonts w:ascii="Times New Roman" w:eastAsia="Calibri" w:hAnsi="Times New Roman" w:cs="Times New Roman"/>
          <w:sz w:val="24"/>
          <w:szCs w:val="24"/>
        </w:rPr>
        <w:t>Specifically</w:t>
      </w:r>
      <w:r w:rsidR="00BC2739" w:rsidRPr="00840FD6">
        <w:rPr>
          <w:rFonts w:ascii="Times New Roman" w:eastAsia="Calibri" w:hAnsi="Times New Roman" w:cs="Times New Roman"/>
          <w:sz w:val="24"/>
          <w:szCs w:val="24"/>
        </w:rPr>
        <w:t>, researchers use</w:t>
      </w:r>
      <w:r w:rsidR="00BC2739">
        <w:rPr>
          <w:rFonts w:ascii="Times New Roman" w:eastAsia="Calibri" w:hAnsi="Times New Roman" w:cs="Times New Roman"/>
          <w:sz w:val="24"/>
          <w:szCs w:val="24"/>
        </w:rPr>
        <w:t>d</w:t>
      </w:r>
      <w:r w:rsidR="00BC2739" w:rsidRPr="00840FD6">
        <w:rPr>
          <w:rFonts w:ascii="Times New Roman" w:eastAsia="Calibri" w:hAnsi="Times New Roman" w:cs="Times New Roman"/>
          <w:sz w:val="24"/>
          <w:szCs w:val="24"/>
        </w:rPr>
        <w:t xml:space="preserve"> machine learning algorithms to determine which drugs match </w:t>
      </w:r>
      <w:r w:rsidR="00BC2739">
        <w:rPr>
          <w:rFonts w:ascii="Times New Roman" w:eastAsia="Calibri" w:hAnsi="Times New Roman" w:cs="Times New Roman"/>
          <w:sz w:val="24"/>
          <w:szCs w:val="24"/>
        </w:rPr>
        <w:t>a certain</w:t>
      </w:r>
      <w:r w:rsidR="00BC2739" w:rsidRPr="00840FD6">
        <w:rPr>
          <w:rFonts w:ascii="Times New Roman" w:eastAsia="Calibri" w:hAnsi="Times New Roman" w:cs="Times New Roman"/>
          <w:sz w:val="24"/>
          <w:szCs w:val="24"/>
        </w:rPr>
        <w:t xml:space="preserve"> query </w:t>
      </w:r>
      <w:r w:rsidR="00BC2739">
        <w:rPr>
          <w:rFonts w:ascii="Times New Roman" w:eastAsia="Calibri" w:hAnsi="Times New Roman" w:cs="Times New Roman"/>
          <w:sz w:val="24"/>
          <w:szCs w:val="24"/>
        </w:rPr>
        <w:t>in a</w:t>
      </w:r>
      <w:r w:rsidR="00BC2739" w:rsidRPr="00840FD6">
        <w:rPr>
          <w:rFonts w:ascii="Times New Roman" w:eastAsia="Calibri" w:hAnsi="Times New Roman" w:cs="Times New Roman"/>
          <w:sz w:val="24"/>
          <w:szCs w:val="24"/>
        </w:rPr>
        <w:t xml:space="preserve"> database of potential compounds </w:t>
      </w:r>
      <w:r w:rsidR="00BC2739" w:rsidRPr="00840FD6">
        <w:rPr>
          <w:rFonts w:ascii="Times New Roman" w:eastAsia="Calibri" w:hAnsi="Times New Roman" w:cs="Times New Roman"/>
          <w:sz w:val="24"/>
          <w:szCs w:val="24"/>
        </w:rPr>
        <w:fldChar w:fldCharType="begin" w:fldLock="1"/>
      </w:r>
      <w:r w:rsidR="00BC2739" w:rsidRPr="00840FD6">
        <w:rPr>
          <w:rFonts w:ascii="Times New Roman" w:eastAsia="Calibri" w:hAnsi="Times New Roman" w:cs="Times New Roman"/>
          <w:sz w:val="24"/>
          <w:szCs w:val="24"/>
        </w:rPr>
        <w:instrText>ADDIN CSL_CITATION {"citationItems":[{"id":"ITEM-1","itemData":{"DOI":"10.1016/j.drudis.2014.10.012","ISBN":"18785832 (Electronic)","ISSN":"18785832","PMID":"25448759","abstract":"During the past decade, virtual screening (VS) has evolved from traditional similarity searching, which utilizes single reference compounds, into an advanced application domain for data mining and machine-learning approaches, which require large and representative training-set compounds to learn robust decision rules the explosive growth in the amount of public domain-available chemical and biological data has generated huge effort to design, analyze, and apply novel learning methodologies. Here, I focus on machine-learning techniques within the context of ligand-based VS (LBVS). In addition, I analyze several relevant VS studies from recent publications, providing a detailed view of the current state-of-the-art in this field and highlighting not only the problematic issues, but also the successes and opportunities for further advances.","author":[{"dropping-particle":"","family":"Lavecchia","given":"Antonio","non-dropping-particle":"","parse-names":false,"suffix":""}],"container-title":"Drug Discovery Today","id":"ITEM-1","issue":"3","issued":{"date-parts":[["2015"]]},"page":"318-331","publisher":"Elsevier Ltd","title":"Machine-learning approaches in drug discovery: Methods and applications","type":"article-journal","volume":"20"},"uris":["http://www.mendeley.com/documents/?uuid=24368838-a290-4f41-b73d-1d119d148d40"]}],"mendeley":{"formattedCitation":"[23]","plainTextFormattedCitation":"[23]","previouslyFormattedCitation":"[23]"},"properties":{"noteIndex":0},"schema":"https://github.com/citation-style-language/schema/raw/master/csl-citation.json"}</w:instrText>
      </w:r>
      <w:r w:rsidR="00BC2739" w:rsidRPr="00840FD6">
        <w:rPr>
          <w:rFonts w:ascii="Times New Roman" w:eastAsia="Calibri" w:hAnsi="Times New Roman" w:cs="Times New Roman"/>
          <w:sz w:val="24"/>
          <w:szCs w:val="24"/>
        </w:rPr>
        <w:fldChar w:fldCharType="separate"/>
      </w:r>
      <w:r w:rsidR="00BC2739" w:rsidRPr="00840FD6">
        <w:rPr>
          <w:rFonts w:ascii="Times New Roman" w:eastAsia="Calibri" w:hAnsi="Times New Roman" w:cs="Times New Roman"/>
          <w:noProof/>
          <w:sz w:val="24"/>
          <w:szCs w:val="24"/>
        </w:rPr>
        <w:t>[23]</w:t>
      </w:r>
      <w:r w:rsidR="00BC2739" w:rsidRPr="00840FD6">
        <w:rPr>
          <w:rFonts w:ascii="Times New Roman" w:eastAsia="Calibri" w:hAnsi="Times New Roman" w:cs="Times New Roman"/>
          <w:sz w:val="24"/>
          <w:szCs w:val="24"/>
        </w:rPr>
        <w:fldChar w:fldCharType="end"/>
      </w:r>
      <w:r w:rsidR="00BC2739" w:rsidRPr="00840FD6">
        <w:rPr>
          <w:rFonts w:ascii="Times New Roman" w:eastAsia="Calibri" w:hAnsi="Times New Roman" w:cs="Times New Roman"/>
          <w:sz w:val="24"/>
          <w:szCs w:val="24"/>
        </w:rPr>
        <w:t xml:space="preserve">. QSAR modeling </w:t>
      </w:r>
      <w:r w:rsidR="00BC2739">
        <w:rPr>
          <w:rFonts w:ascii="Times New Roman" w:eastAsia="Calibri" w:hAnsi="Times New Roman" w:cs="Times New Roman"/>
          <w:sz w:val="24"/>
          <w:szCs w:val="24"/>
        </w:rPr>
        <w:t>relies on</w:t>
      </w:r>
      <w:r w:rsidR="00BC2739" w:rsidRPr="00840FD6">
        <w:rPr>
          <w:rFonts w:ascii="Times New Roman" w:eastAsia="Calibri" w:hAnsi="Times New Roman" w:cs="Times New Roman"/>
          <w:sz w:val="24"/>
          <w:szCs w:val="24"/>
        </w:rPr>
        <w:t xml:space="preserve"> the idea </w:t>
      </w:r>
      <w:r w:rsidR="00BC2739">
        <w:rPr>
          <w:rFonts w:ascii="Times New Roman" w:eastAsia="Calibri" w:hAnsi="Times New Roman" w:cs="Times New Roman"/>
          <w:sz w:val="24"/>
          <w:szCs w:val="24"/>
        </w:rPr>
        <w:t>of</w:t>
      </w:r>
      <w:r>
        <w:rPr>
          <w:rFonts w:ascii="Times New Roman" w:eastAsia="Calibri" w:hAnsi="Times New Roman" w:cs="Times New Roman"/>
          <w:sz w:val="24"/>
          <w:szCs w:val="24"/>
        </w:rPr>
        <w:t xml:space="preserve"> structural</w:t>
      </w:r>
      <w:r w:rsidR="00BC2739" w:rsidRPr="00840FD6">
        <w:rPr>
          <w:rFonts w:ascii="Times New Roman" w:eastAsia="Calibri" w:hAnsi="Times New Roman" w:cs="Times New Roman"/>
          <w:sz w:val="24"/>
          <w:szCs w:val="24"/>
        </w:rPr>
        <w:t xml:space="preserve"> similar</w:t>
      </w:r>
      <w:r w:rsidR="00BC2739">
        <w:rPr>
          <w:rFonts w:ascii="Times New Roman" w:eastAsia="Calibri" w:hAnsi="Times New Roman" w:cs="Times New Roman"/>
          <w:sz w:val="24"/>
          <w:szCs w:val="24"/>
        </w:rPr>
        <w:t xml:space="preserve">ity: </w:t>
      </w:r>
      <w:r w:rsidR="00BC2739" w:rsidRPr="00840FD6">
        <w:rPr>
          <w:rFonts w:ascii="Times New Roman" w:eastAsia="Calibri" w:hAnsi="Times New Roman" w:cs="Times New Roman"/>
          <w:sz w:val="24"/>
          <w:szCs w:val="24"/>
        </w:rPr>
        <w:t xml:space="preserve">compounds </w:t>
      </w:r>
      <w:r>
        <w:rPr>
          <w:rFonts w:ascii="Times New Roman" w:eastAsia="Calibri" w:hAnsi="Times New Roman" w:cs="Times New Roman"/>
          <w:sz w:val="24"/>
          <w:szCs w:val="24"/>
        </w:rPr>
        <w:t xml:space="preserve">with similar structures </w:t>
      </w:r>
      <w:r w:rsidR="00BC2739" w:rsidRPr="00840FD6">
        <w:rPr>
          <w:rFonts w:ascii="Times New Roman" w:eastAsia="Calibri" w:hAnsi="Times New Roman" w:cs="Times New Roman"/>
          <w:sz w:val="24"/>
          <w:szCs w:val="24"/>
        </w:rPr>
        <w:t xml:space="preserve">have similar </w:t>
      </w:r>
      <w:r w:rsidR="00BC2739">
        <w:rPr>
          <w:rFonts w:ascii="Times New Roman" w:eastAsia="Calibri" w:hAnsi="Times New Roman" w:cs="Times New Roman"/>
          <w:sz w:val="24"/>
          <w:szCs w:val="24"/>
        </w:rPr>
        <w:t>bioactivities</w:t>
      </w:r>
      <w:r w:rsidR="00BC2739" w:rsidRPr="00840FD6">
        <w:rPr>
          <w:rFonts w:ascii="Times New Roman" w:eastAsia="Calibri" w:hAnsi="Times New Roman" w:cs="Times New Roman"/>
          <w:sz w:val="24"/>
          <w:szCs w:val="24"/>
        </w:rPr>
        <w:t xml:space="preserve"> </w:t>
      </w:r>
      <w:r w:rsidR="00BC2739" w:rsidRPr="00840FD6">
        <w:rPr>
          <w:rFonts w:ascii="Times New Roman" w:eastAsia="Calibri" w:hAnsi="Times New Roman" w:cs="Times New Roman"/>
          <w:sz w:val="24"/>
          <w:szCs w:val="24"/>
        </w:rPr>
        <w:fldChar w:fldCharType="begin" w:fldLock="1"/>
      </w:r>
      <w:r w:rsidR="00BC2739" w:rsidRPr="00840FD6">
        <w:rPr>
          <w:rFonts w:ascii="Times New Roman" w:eastAsia="Calibri" w:hAnsi="Times New Roman" w:cs="Times New Roman"/>
          <w:sz w:val="24"/>
          <w:szCs w:val="24"/>
        </w:rPr>
        <w:instrText>ADDIN CSL_CITATION {"citationItems":[{"id":"ITEM-1","itemData":{"DOI":"10.1016/j.drudis.2017.08.010","ISBN":"18785832 (Electronic)","ISSN":"18785832","PMID":"28881183","abstract":"Machine intelligence, which is normally presented as artificial intelligence, refers to the intelligence exhibited by computers. In the history of rational drug discovery, various machine intelligence approaches have been applied to guide traditional experiments, which are expensive and time-consuming. Over the past several decades, machine-learning tools, such as quantitative structure–activity relationship (QSAR) modeling, were developed that can identify potential biological active molecules from millions of candidate compounds quickly and cheaply. However, when drug discovery moved into the era of ‘big’ data, machine learning approaches evolved into deep learning approaches, which are a more powerful and efficient way to deal with the massive amounts of data generated from modern drug discovery approaches. Here, we summarize the history of machine learning and provide insight into recently developed deep learning approaches and their applications in rational drug discovery. We suggest that this evolution of machine intelligence now provides a guide for early-stage drug design and discovery in the current big data era.","author":[{"dropping-particle":"","family":"Zhang","given":"Lu","non-dropping-particle":"","parse-names":false,"suffix":""},{"dropping-particle":"","family":"Tan","given":"Jianjun","non-dropping-particle":"","parse-names":false,"suffix":""},{"dropping-particle":"","family":"Han","given":"Dan","non-dropping-particle":"","parse-names":false,"suffix":""},{"dropping-particle":"","family":"Zhu","given":"Hao","non-dropping-particle":"","parse-names":false,"suffix":""}],"container-title":"Drug Discovery Today","id":"ITEM-1","issue":"11","issued":{"date-parts":[["2017"]]},"page":"1680-1685","publisher":"Elsevier Ltd","title":"From machine learning to deep learning: progress in machine intelligence for rational drug discovery","type":"article-journal","volume":"22"},"uris":["http://www.mendeley.com/documents/?uuid=a8dbe431-a4df-45d9-afd5-99e67aeac6ee"]}],"mendeley":{"formattedCitation":"[24]","plainTextFormattedCitation":"[24]","previouslyFormattedCitation":"[24]"},"properties":{"noteIndex":0},"schema":"https://github.com/citation-style-language/schema/raw/master/csl-citation.json"}</w:instrText>
      </w:r>
      <w:r w:rsidR="00BC2739" w:rsidRPr="00840FD6">
        <w:rPr>
          <w:rFonts w:ascii="Times New Roman" w:eastAsia="Calibri" w:hAnsi="Times New Roman" w:cs="Times New Roman"/>
          <w:sz w:val="24"/>
          <w:szCs w:val="24"/>
        </w:rPr>
        <w:fldChar w:fldCharType="separate"/>
      </w:r>
      <w:r w:rsidR="00BC2739" w:rsidRPr="00840FD6">
        <w:rPr>
          <w:rFonts w:ascii="Times New Roman" w:eastAsia="Calibri" w:hAnsi="Times New Roman" w:cs="Times New Roman"/>
          <w:noProof/>
          <w:sz w:val="24"/>
          <w:szCs w:val="24"/>
        </w:rPr>
        <w:t>[24]</w:t>
      </w:r>
      <w:r w:rsidR="00BC2739" w:rsidRPr="00840FD6">
        <w:rPr>
          <w:rFonts w:ascii="Times New Roman" w:eastAsia="Calibri" w:hAnsi="Times New Roman" w:cs="Times New Roman"/>
          <w:sz w:val="24"/>
          <w:szCs w:val="24"/>
        </w:rPr>
        <w:fldChar w:fldCharType="end"/>
      </w:r>
      <w:r w:rsidR="00BC2739" w:rsidRPr="00840FD6">
        <w:rPr>
          <w:rFonts w:ascii="Times New Roman" w:eastAsia="Calibri" w:hAnsi="Times New Roman" w:cs="Times New Roman"/>
          <w:sz w:val="24"/>
          <w:szCs w:val="24"/>
        </w:rPr>
        <w:t xml:space="preserve">. In general, QSAR models employ data from the molecular structure of ligands and </w:t>
      </w:r>
      <w:r w:rsidR="00042F38">
        <w:rPr>
          <w:rFonts w:ascii="Times New Roman" w:eastAsia="Calibri" w:hAnsi="Times New Roman" w:cs="Times New Roman"/>
          <w:sz w:val="24"/>
          <w:szCs w:val="24"/>
        </w:rPr>
        <w:t>examines</w:t>
      </w:r>
      <w:r w:rsidR="00BC2739" w:rsidRPr="00840FD6">
        <w:rPr>
          <w:rFonts w:ascii="Times New Roman" w:eastAsia="Calibri" w:hAnsi="Times New Roman" w:cs="Times New Roman"/>
          <w:sz w:val="24"/>
          <w:szCs w:val="24"/>
        </w:rPr>
        <w:t xml:space="preserve"> physiochemical properties, therapeutic activities, and pharmacokinetic parameters to predict the best molecules for a target </w:t>
      </w:r>
      <w:r w:rsidR="00BC2739" w:rsidRPr="00840FD6">
        <w:rPr>
          <w:rFonts w:ascii="Times New Roman" w:eastAsia="Calibri" w:hAnsi="Times New Roman" w:cs="Times New Roman"/>
          <w:sz w:val="24"/>
          <w:szCs w:val="24"/>
        </w:rPr>
        <w:fldChar w:fldCharType="begin" w:fldLock="1"/>
      </w:r>
      <w:r w:rsidR="00BC2739" w:rsidRPr="00840FD6">
        <w:rPr>
          <w:rFonts w:ascii="Times New Roman" w:eastAsia="Calibri" w:hAnsi="Times New Roman" w:cs="Times New Roman"/>
          <w:sz w:val="24"/>
          <w:szCs w:val="24"/>
        </w:rPr>
        <w:instrText>ADDIN CSL_CITATION {"citationItems":[{"id":"ITEM-1","itemData":{"DOI":"10.1016/j.drudis.2017.08.010","ISBN":"18785832 (Electronic)","ISSN":"18785832","PMID":"28881183","abstract":"Machine intelligence, which is normally presented as artificial intelligence, refers to the intelligence exhibited by computers. In the history of rational drug discovery, various machine intelligence approaches have been applied to guide traditional experiments, which are expensive and time-consuming. Over the past several decades, machine-learning tools, such as quantitative structure–activity relationship (QSAR) modeling, were developed that can identify potential biological active molecules from millions of candidate compounds quickly and cheaply. However, when drug discovery moved into the era of ‘big’ data, machine learning approaches evolved into deep learning approaches, which are a more powerful and efficient way to deal with the massive amounts of data generated from modern drug discovery approaches. Here, we summarize the history of machine learning and provide insight into recently developed deep learning approaches and their applications in rational drug discovery. We suggest that this evolution of machine intelligence now provides a guide for early-stage drug design and discovery in the current big data era.","author":[{"dropping-particle":"","family":"Zhang","given":"Lu","non-dropping-particle":"","parse-names":false,"suffix":""},{"dropping-particle":"","family":"Tan","given":"Jianjun","non-dropping-particle":"","parse-names":false,"suffix":""},{"dropping-particle":"","family":"Han","given":"Dan","non-dropping-particle":"","parse-names":false,"suffix":""},{"dropping-particle":"","family":"Zhu","given":"Hao","non-dropping-particle":"","parse-names":false,"suffix":""}],"container-title":"Drug Discovery Today","id":"ITEM-1","issue":"11","issued":{"date-parts":[["2017"]]},"page":"1680-1685","publisher":"Elsevier Ltd","title":"From machine learning to deep learning: progress in machine intelligence for rational drug discovery","type":"article-journal","volume":"22"},"uris":["http://www.mendeley.com/documents/?uuid=a8dbe431-a4df-45d9-afd5-99e67aeac6ee"]}],"mendeley":{"formattedCitation":"[24]","plainTextFormattedCitation":"[24]","previouslyFormattedCitation":"[24]"},"properties":{"noteIndex":0},"schema":"https://github.com/citation-style-language/schema/raw/master/csl-citation.json"}</w:instrText>
      </w:r>
      <w:r w:rsidR="00BC2739" w:rsidRPr="00840FD6">
        <w:rPr>
          <w:rFonts w:ascii="Times New Roman" w:eastAsia="Calibri" w:hAnsi="Times New Roman" w:cs="Times New Roman"/>
          <w:sz w:val="24"/>
          <w:szCs w:val="24"/>
        </w:rPr>
        <w:fldChar w:fldCharType="separate"/>
      </w:r>
      <w:r w:rsidR="00BC2739" w:rsidRPr="00840FD6">
        <w:rPr>
          <w:rFonts w:ascii="Times New Roman" w:eastAsia="Calibri" w:hAnsi="Times New Roman" w:cs="Times New Roman"/>
          <w:noProof/>
          <w:sz w:val="24"/>
          <w:szCs w:val="24"/>
        </w:rPr>
        <w:t>[24]</w:t>
      </w:r>
      <w:r w:rsidR="00BC2739" w:rsidRPr="00840FD6">
        <w:rPr>
          <w:rFonts w:ascii="Times New Roman" w:eastAsia="Calibri" w:hAnsi="Times New Roman" w:cs="Times New Roman"/>
          <w:sz w:val="24"/>
          <w:szCs w:val="24"/>
        </w:rPr>
        <w:fldChar w:fldCharType="end"/>
      </w:r>
      <w:r w:rsidR="00BC2739" w:rsidRPr="00840FD6">
        <w:rPr>
          <w:rFonts w:ascii="Times New Roman" w:eastAsia="Calibri" w:hAnsi="Times New Roman" w:cs="Times New Roman"/>
          <w:sz w:val="24"/>
          <w:szCs w:val="24"/>
        </w:rPr>
        <w:t xml:space="preserve">. Overall, machine learning </w:t>
      </w:r>
      <w:r>
        <w:rPr>
          <w:rFonts w:ascii="Times New Roman" w:eastAsia="Calibri" w:hAnsi="Times New Roman" w:cs="Times New Roman"/>
          <w:sz w:val="24"/>
          <w:szCs w:val="24"/>
        </w:rPr>
        <w:t>based</w:t>
      </w:r>
      <w:r w:rsidRPr="00840FD6">
        <w:rPr>
          <w:rFonts w:ascii="Times New Roman" w:eastAsia="Calibri" w:hAnsi="Times New Roman" w:cs="Times New Roman"/>
          <w:sz w:val="24"/>
          <w:szCs w:val="24"/>
        </w:rPr>
        <w:t xml:space="preserve"> </w:t>
      </w:r>
      <w:r w:rsidR="00BC2739" w:rsidRPr="00840FD6">
        <w:rPr>
          <w:rFonts w:ascii="Times New Roman" w:eastAsia="Calibri" w:hAnsi="Times New Roman" w:cs="Times New Roman"/>
          <w:sz w:val="24"/>
          <w:szCs w:val="24"/>
        </w:rPr>
        <w:t xml:space="preserve">QSAR modeling for visual screening has advanced many aspects of drug discovery and development, specifically, by taking advantage of big data to predict complex biological phenomena </w:t>
      </w:r>
      <w:r w:rsidR="00BC2739" w:rsidRPr="00840FD6">
        <w:rPr>
          <w:rFonts w:ascii="Times New Roman" w:eastAsia="Calibri" w:hAnsi="Times New Roman" w:cs="Times New Roman"/>
          <w:sz w:val="24"/>
          <w:szCs w:val="24"/>
        </w:rPr>
        <w:fldChar w:fldCharType="begin" w:fldLock="1"/>
      </w:r>
      <w:r w:rsidR="00BC2739" w:rsidRPr="00840FD6">
        <w:rPr>
          <w:rFonts w:ascii="Times New Roman" w:eastAsia="Calibri" w:hAnsi="Times New Roman" w:cs="Times New Roman"/>
          <w:sz w:val="24"/>
          <w:szCs w:val="24"/>
        </w:rPr>
        <w:instrText>ADDIN CSL_CITATION {"citationItems":[{"id":"ITEM-1","itemData":{"DOI":"10.1016/j.drudis.2018.05.010","ISBN":"18785832 (Electronic)","ISSN":"18785832","PMID":"29750902","abstract":"Chemoinformatics is an established discipline focusing on extracting, processing and extrapolating meaningful data from chemical structures. With the rapid explosion of chemical ‘big’ data from HTS and combinatorial synthesis, machine learning has become an indispensable tool for drug designers to mine chemical information from large compound databases to design drugs with important biological properties. To process the chemical data, we first reviewed multiple processing layers in the chemoinformatics pipeline followed by the introduction of commonly used machine learning models in drug discovery and QSAR analysis. Here, we present basic principles and recent case studies to demonstrate the utility of machine learning techniques in chemoinformatics analyses; and we discuss limitations and future directions to guide further development in this evolving field.","author":[{"dropping-particle":"","family":"Lo","given":"Yu Chen","non-dropping-particle":"","parse-names":false,"suffix":""},{"dropping-particle":"","family":"Rensi","given":"Stefano E.","non-dropping-particle":"","parse-names":false,"suffix":""},{"dropping-particle":"","family":"Torng","given":"Wen","non-dropping-particle":"","parse-names":false,"suffix":""},{"dropping-particle":"","family":"Altman","given":"Russ B.","non-dropping-particle":"","parse-names":false,"suffix":""}],"container-title":"Drug Discovery Today","id":"ITEM-1","issue":"8","issued":{"date-parts":[["2018"]]},"page":"1538-1546","publisher":"Elsevier Ltd","title":"Machine learning in chemoinformatics and drug discovery","type":"article-journal","volume":"23"},"uris":["http://www.mendeley.com/documents/?uuid=606604cd-ea0f-4e4b-b77b-be3143fb3aaf"]}],"mendeley":{"formattedCitation":"[2]","plainTextFormattedCitation":"[2]","previouslyFormattedCitation":"[2]"},"properties":{"noteIndex":0},"schema":"https://github.com/citation-style-language/schema/raw/master/csl-citation.json"}</w:instrText>
      </w:r>
      <w:r w:rsidR="00BC2739" w:rsidRPr="00840FD6">
        <w:rPr>
          <w:rFonts w:ascii="Times New Roman" w:eastAsia="Calibri" w:hAnsi="Times New Roman" w:cs="Times New Roman"/>
          <w:sz w:val="24"/>
          <w:szCs w:val="24"/>
        </w:rPr>
        <w:fldChar w:fldCharType="separate"/>
      </w:r>
      <w:r w:rsidR="00BC2739" w:rsidRPr="00840FD6">
        <w:rPr>
          <w:rFonts w:ascii="Times New Roman" w:eastAsia="Calibri" w:hAnsi="Times New Roman" w:cs="Times New Roman"/>
          <w:noProof/>
          <w:sz w:val="24"/>
          <w:szCs w:val="24"/>
        </w:rPr>
        <w:t>[2]</w:t>
      </w:r>
      <w:r w:rsidR="00BC2739" w:rsidRPr="00840FD6">
        <w:rPr>
          <w:rFonts w:ascii="Times New Roman" w:eastAsia="Calibri" w:hAnsi="Times New Roman" w:cs="Times New Roman"/>
          <w:sz w:val="24"/>
          <w:szCs w:val="24"/>
        </w:rPr>
        <w:fldChar w:fldCharType="end"/>
      </w:r>
      <w:r w:rsidR="00BC2739" w:rsidRPr="00840FD6">
        <w:rPr>
          <w:rFonts w:ascii="Times New Roman" w:eastAsia="Calibri" w:hAnsi="Times New Roman" w:cs="Times New Roman"/>
          <w:sz w:val="24"/>
          <w:szCs w:val="24"/>
        </w:rPr>
        <w:t>.</w:t>
      </w:r>
    </w:p>
    <w:p w14:paraId="21962704" w14:textId="77777777" w:rsidR="008B4B25" w:rsidRDefault="008B4B25" w:rsidP="008B4B25">
      <w:pPr>
        <w:spacing w:after="0" w:line="480" w:lineRule="auto"/>
        <w:rPr>
          <w:rFonts w:ascii="Times New Roman" w:eastAsia="Calibri" w:hAnsi="Times New Roman" w:cs="Times New Roman"/>
          <w:sz w:val="24"/>
          <w:szCs w:val="24"/>
        </w:rPr>
      </w:pPr>
    </w:p>
    <w:p w14:paraId="6C41140F" w14:textId="708D92D1" w:rsidR="004329A0" w:rsidRDefault="004329A0" w:rsidP="004329A0">
      <w:pPr>
        <w:tabs>
          <w:tab w:val="left" w:leader="dot" w:pos="8280"/>
        </w:tabs>
        <w:spacing w:after="0" w:line="480" w:lineRule="auto"/>
        <w:jc w:val="center"/>
        <w:rPr>
          <w:rFonts w:ascii="Times New Roman" w:eastAsia="Calibri" w:hAnsi="Times New Roman" w:cs="Times New Roman"/>
          <w:b/>
          <w:sz w:val="24"/>
          <w:szCs w:val="24"/>
        </w:rPr>
        <w:sectPr w:rsidR="004329A0" w:rsidSect="005208F7">
          <w:footerReference w:type="default" r:id="rId13"/>
          <w:pgSz w:w="12240" w:h="15840" w:code="1"/>
          <w:pgMar w:top="1440" w:right="1440" w:bottom="1440" w:left="2160" w:header="720" w:footer="1008" w:gutter="0"/>
          <w:pgNumType w:start="1"/>
          <w:cols w:space="720"/>
          <w:docGrid w:linePitch="360"/>
        </w:sectPr>
      </w:pPr>
    </w:p>
    <w:p w14:paraId="5F68C428" w14:textId="5DBE654D" w:rsidR="004329A0" w:rsidRPr="004329A0" w:rsidRDefault="004329A0" w:rsidP="004329A0">
      <w:pPr>
        <w:tabs>
          <w:tab w:val="left" w:leader="dot" w:pos="8280"/>
        </w:tabs>
        <w:spacing w:after="0" w:line="480" w:lineRule="auto"/>
        <w:jc w:val="center"/>
        <w:rPr>
          <w:rFonts w:ascii="Times New Roman" w:eastAsia="Calibri" w:hAnsi="Times New Roman" w:cs="Times New Roman"/>
          <w:b/>
          <w:sz w:val="24"/>
          <w:szCs w:val="24"/>
        </w:rPr>
      </w:pPr>
      <w:r w:rsidRPr="004329A0">
        <w:rPr>
          <w:rFonts w:ascii="Times New Roman" w:eastAsia="Calibri" w:hAnsi="Times New Roman" w:cs="Times New Roman"/>
          <w:b/>
          <w:sz w:val="24"/>
          <w:szCs w:val="24"/>
        </w:rPr>
        <w:lastRenderedPageBreak/>
        <w:t>Chapter 2</w:t>
      </w:r>
    </w:p>
    <w:p w14:paraId="513A13F0" w14:textId="77777777" w:rsidR="004329A0" w:rsidRPr="004329A0" w:rsidRDefault="004329A0" w:rsidP="004329A0">
      <w:pPr>
        <w:tabs>
          <w:tab w:val="left" w:leader="dot" w:pos="8280"/>
        </w:tabs>
        <w:spacing w:after="0" w:line="480" w:lineRule="auto"/>
        <w:jc w:val="center"/>
        <w:rPr>
          <w:rFonts w:ascii="Times New Roman" w:eastAsia="Calibri" w:hAnsi="Times New Roman" w:cs="Times New Roman"/>
          <w:b/>
          <w:sz w:val="24"/>
          <w:szCs w:val="24"/>
        </w:rPr>
      </w:pPr>
      <w:r w:rsidRPr="004329A0">
        <w:rPr>
          <w:rFonts w:ascii="Times New Roman" w:eastAsia="Calibri" w:hAnsi="Times New Roman" w:cs="Times New Roman"/>
          <w:b/>
          <w:sz w:val="24"/>
          <w:szCs w:val="24"/>
        </w:rPr>
        <w:t>Machine Learning Overview</w:t>
      </w:r>
    </w:p>
    <w:p w14:paraId="0F8EAF00" w14:textId="2F3A440C" w:rsidR="0066611B" w:rsidRPr="001D2E88" w:rsidRDefault="0066611B" w:rsidP="0066611B">
      <w:pPr>
        <w:spacing w:after="0" w:line="480" w:lineRule="auto"/>
        <w:ind w:firstLine="720"/>
        <w:rPr>
          <w:rFonts w:ascii="Times New Roman" w:eastAsia="Calibri" w:hAnsi="Times New Roman" w:cs="Times New Roman"/>
          <w:sz w:val="24"/>
          <w:szCs w:val="24"/>
        </w:rPr>
      </w:pPr>
      <w:bookmarkStart w:id="4" w:name="_Hlk30495179"/>
      <w:r w:rsidRPr="001D2E88">
        <w:rPr>
          <w:rFonts w:ascii="Times New Roman" w:eastAsia="Calibri" w:hAnsi="Times New Roman" w:cs="Times New Roman"/>
          <w:sz w:val="24"/>
          <w:szCs w:val="24"/>
        </w:rPr>
        <w:t xml:space="preserve">Simulating human intelligence has been an active area of research in mathematics as far back as the 1700s, when Thomas </w:t>
      </w:r>
      <w:bookmarkEnd w:id="4"/>
      <w:r w:rsidRPr="001D2E88">
        <w:rPr>
          <w:rFonts w:ascii="Times New Roman" w:eastAsia="Calibri" w:hAnsi="Times New Roman" w:cs="Times New Roman"/>
          <w:sz w:val="24"/>
          <w:szCs w:val="24"/>
        </w:rPr>
        <w:t xml:space="preserve">Bayes </w:t>
      </w:r>
      <w:r>
        <w:rPr>
          <w:rFonts w:ascii="Times New Roman" w:eastAsia="Calibri" w:hAnsi="Times New Roman" w:cs="Times New Roman"/>
          <w:sz w:val="24"/>
          <w:szCs w:val="24"/>
        </w:rPr>
        <w:t>developed mathematical</w:t>
      </w:r>
      <w:r w:rsidRPr="001D2E88">
        <w:rPr>
          <w:rFonts w:ascii="Times New Roman" w:eastAsia="Calibri" w:hAnsi="Times New Roman" w:cs="Times New Roman"/>
          <w:sz w:val="24"/>
          <w:szCs w:val="24"/>
        </w:rPr>
        <w:t xml:space="preserve"> fundamentals of what</w:t>
      </w:r>
      <w:r>
        <w:rPr>
          <w:rFonts w:ascii="Times New Roman" w:eastAsia="Calibri" w:hAnsi="Times New Roman" w:cs="Times New Roman"/>
          <w:sz w:val="24"/>
          <w:szCs w:val="24"/>
        </w:rPr>
        <w:t xml:space="preserve"> has</w:t>
      </w:r>
      <w:r w:rsidRPr="001D2E88">
        <w:rPr>
          <w:rFonts w:ascii="Times New Roman" w:eastAsia="Calibri" w:hAnsi="Times New Roman" w:cs="Times New Roman"/>
          <w:sz w:val="24"/>
          <w:szCs w:val="24"/>
        </w:rPr>
        <w:t xml:space="preserve"> bec</w:t>
      </w:r>
      <w:r>
        <w:rPr>
          <w:rFonts w:ascii="Times New Roman" w:eastAsia="Calibri" w:hAnsi="Times New Roman" w:cs="Times New Roman"/>
          <w:sz w:val="24"/>
          <w:szCs w:val="24"/>
        </w:rPr>
        <w:t>o</w:t>
      </w:r>
      <w:r w:rsidRPr="001D2E88">
        <w:rPr>
          <w:rFonts w:ascii="Times New Roman" w:eastAsia="Calibri" w:hAnsi="Times New Roman" w:cs="Times New Roman"/>
          <w:sz w:val="24"/>
          <w:szCs w:val="24"/>
        </w:rPr>
        <w:t xml:space="preserve">me Bayes’ Theorem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{"citationItems":[{"id":"ITEM-1","itemData":{"DOI":"10.1098/rstl.1763.0053","ISSN":"0261-0523","abstract":"Dear Sir, I Now send you an essay which I have found among the papers of our deceased friend Mr. Bayes, and which, in my opinion, has great merit, and well deserves to be preserved.","author":[{"dropping-particle":"","family":"Bayes","given":"Thomas","non-dropping-particle":"","parse-names":false,"suffix":""},{"dropping-particle":"","family":"Price","given":"","non-dropping-particle":"","parse-names":false,"suffix":""}],"container-title":"Philosophical Transactions of the Royal Society of London","id":"ITEM-1","issued":{"date-parts":[["1763","1","31"]]},"page":"370-418","publisher":"The Royal Society London","title":"LII. An essay towards solving a problem in the doctrine of chances. By the late Rev. Mr. Bayes, F. R. S. communicated by Mr. Price, in a letter to John Canton, A. M. F. R. S","type":"article-journal","volume":"53"},"uris":["http://www.mendeley.com/documents/?uuid=5d4472f8-f2cb-3483-b3b3-37daa23a1763"]}],"mendeley":{"formattedCitation":"[25]","plainTextFormattedCitation":"[25]","previouslyFormattedCitation":"[25]"},"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[25]</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w:t>
      </w:r>
      <w:r w:rsidR="002D5ECA">
        <w:rPr>
          <w:rFonts w:ascii="Times New Roman" w:eastAsia="Calibri" w:hAnsi="Times New Roman" w:cs="Times New Roman"/>
          <w:sz w:val="24"/>
          <w:szCs w:val="24"/>
        </w:rPr>
        <w:t>M</w:t>
      </w:r>
      <w:r w:rsidRPr="001D2E88">
        <w:rPr>
          <w:rFonts w:ascii="Times New Roman" w:eastAsia="Calibri" w:hAnsi="Times New Roman" w:cs="Times New Roman"/>
          <w:sz w:val="24"/>
          <w:szCs w:val="24"/>
        </w:rPr>
        <w:t xml:space="preserve">achine learning </w:t>
      </w:r>
      <w:r>
        <w:rPr>
          <w:rFonts w:ascii="Times New Roman" w:eastAsia="Calibri" w:hAnsi="Times New Roman" w:cs="Times New Roman"/>
          <w:sz w:val="24"/>
          <w:szCs w:val="24"/>
        </w:rPr>
        <w:t>aims to create</w:t>
      </w:r>
      <w:r w:rsidRPr="001D2E88">
        <w:rPr>
          <w:rFonts w:ascii="Times New Roman" w:eastAsia="Calibri" w:hAnsi="Times New Roman" w:cs="Times New Roman"/>
          <w:sz w:val="24"/>
          <w:szCs w:val="24"/>
        </w:rPr>
        <w:t xml:space="preserve"> algorithms </w:t>
      </w:r>
      <w:r>
        <w:rPr>
          <w:rFonts w:ascii="Times New Roman" w:eastAsia="Calibri" w:hAnsi="Times New Roman" w:cs="Times New Roman"/>
          <w:sz w:val="24"/>
          <w:szCs w:val="24"/>
        </w:rPr>
        <w:t>that can</w:t>
      </w:r>
      <w:r w:rsidRPr="001D2E88">
        <w:rPr>
          <w:rFonts w:ascii="Times New Roman" w:eastAsia="Calibri" w:hAnsi="Times New Roman" w:cs="Times New Roman"/>
          <w:sz w:val="24"/>
          <w:szCs w:val="24"/>
        </w:rPr>
        <w:t xml:space="preserve"> learn </w:t>
      </w:r>
      <w:r w:rsidR="002D5ECA">
        <w:rPr>
          <w:rFonts w:ascii="Times New Roman" w:eastAsia="Calibri" w:hAnsi="Times New Roman" w:cs="Times New Roman"/>
          <w:sz w:val="24"/>
          <w:szCs w:val="24"/>
        </w:rPr>
        <w:t>from</w:t>
      </w:r>
      <w:r>
        <w:rPr>
          <w:rFonts w:ascii="Times New Roman" w:eastAsia="Calibri" w:hAnsi="Times New Roman" w:cs="Times New Roman"/>
          <w:sz w:val="24"/>
          <w:szCs w:val="24"/>
        </w:rPr>
        <w:t xml:space="preserve"> given data</w:t>
      </w:r>
      <w:r w:rsidRPr="001D2E88" w:rsidDel="006C14C6">
        <w:rPr>
          <w:rFonts w:ascii="Times New Roman" w:eastAsia="Calibri" w:hAnsi="Times New Roman" w:cs="Times New Roman"/>
          <w:sz w:val="24"/>
          <w:szCs w:val="24"/>
        </w:rPr>
        <w:t xml:space="preserve"> </w:t>
      </w:r>
      <w:r>
        <w:rPr>
          <w:rFonts w:ascii="Times New Roman" w:eastAsia="Calibri" w:hAnsi="Times New Roman" w:cs="Times New Roman"/>
          <w:sz w:val="24"/>
          <w:szCs w:val="24"/>
        </w:rPr>
        <w:t>to solve problems without specific instructions</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M</w:t>
      </w:r>
      <w:r w:rsidRPr="001D2E88">
        <w:rPr>
          <w:rFonts w:ascii="Times New Roman" w:eastAsia="Calibri" w:hAnsi="Times New Roman" w:cs="Times New Roman"/>
          <w:sz w:val="24"/>
          <w:szCs w:val="24"/>
        </w:rPr>
        <w:t>achine learning is often viewed as a subset of artificial intelligence, though it differs from common artificial intelligence algorithms in that machine learning emphasizes data rather than pure domain expertise to complete a task. One important sub-section of machine learning is</w:t>
      </w:r>
      <w:r w:rsidR="00402BCA">
        <w:rPr>
          <w:rFonts w:ascii="Times New Roman" w:eastAsia="Calibri" w:hAnsi="Times New Roman" w:cs="Times New Roman"/>
          <w:sz w:val="24"/>
          <w:szCs w:val="24"/>
        </w:rPr>
        <w:t xml:space="preserve"> a family of methods that</w:t>
      </w:r>
      <w:r w:rsidRPr="001D2E88">
        <w:rPr>
          <w:rFonts w:ascii="Times New Roman" w:eastAsia="Calibri" w:hAnsi="Times New Roman" w:cs="Times New Roman"/>
          <w:sz w:val="24"/>
          <w:szCs w:val="24"/>
        </w:rPr>
        <w:t xml:space="preserve"> devis</w:t>
      </w:r>
      <w:r w:rsidR="00402BCA">
        <w:rPr>
          <w:rFonts w:ascii="Times New Roman" w:eastAsia="Calibri" w:hAnsi="Times New Roman" w:cs="Times New Roman"/>
          <w:sz w:val="24"/>
          <w:szCs w:val="24"/>
        </w:rPr>
        <w:t>e</w:t>
      </w:r>
      <w:r w:rsidRPr="001D2E88">
        <w:rPr>
          <w:rFonts w:ascii="Times New Roman" w:eastAsia="Calibri" w:hAnsi="Times New Roman" w:cs="Times New Roman"/>
          <w:sz w:val="24"/>
          <w:szCs w:val="24"/>
        </w:rPr>
        <w:t xml:space="preserve"> model</w:t>
      </w:r>
      <w:r w:rsidR="00402BCA">
        <w:rPr>
          <w:rFonts w:ascii="Times New Roman" w:eastAsia="Calibri" w:hAnsi="Times New Roman" w:cs="Times New Roman"/>
          <w:sz w:val="24"/>
          <w:szCs w:val="24"/>
        </w:rPr>
        <w:t>s to</w:t>
      </w:r>
      <w:r w:rsidRPr="001D2E88">
        <w:rPr>
          <w:rFonts w:ascii="Times New Roman" w:eastAsia="Calibri" w:hAnsi="Times New Roman" w:cs="Times New Roman"/>
          <w:sz w:val="24"/>
          <w:szCs w:val="24"/>
        </w:rPr>
        <w:t xml:space="preserve"> classify or predict a value</w:t>
      </w:r>
      <w:r w:rsidR="00402BCA">
        <w:rPr>
          <w:rFonts w:ascii="Times New Roman" w:eastAsia="Calibri" w:hAnsi="Times New Roman" w:cs="Times New Roman"/>
          <w:sz w:val="24"/>
          <w:szCs w:val="24"/>
        </w:rPr>
        <w:t xml:space="preserve"> for an unknown sample</w:t>
      </w:r>
      <w:r w:rsidRPr="001D2E88">
        <w:rPr>
          <w:rFonts w:ascii="Times New Roman" w:eastAsia="Calibri" w:hAnsi="Times New Roman" w:cs="Times New Roman"/>
          <w:sz w:val="24"/>
          <w:szCs w:val="24"/>
        </w:rPr>
        <w:t>, given a sample of data that has already been classified or has established values</w:t>
      </w:r>
      <w:r w:rsidR="00916977">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w:t>
      </w:r>
      <w:r w:rsidR="00916977">
        <w:rPr>
          <w:rFonts w:ascii="Times New Roman" w:eastAsia="Calibri" w:hAnsi="Times New Roman" w:cs="Times New Roman"/>
          <w:sz w:val="24"/>
          <w:szCs w:val="24"/>
        </w:rPr>
        <w:t>T</w:t>
      </w:r>
      <w:r w:rsidRPr="001D2E88">
        <w:rPr>
          <w:rFonts w:ascii="Times New Roman" w:eastAsia="Calibri" w:hAnsi="Times New Roman" w:cs="Times New Roman"/>
          <w:sz w:val="24"/>
          <w:szCs w:val="24"/>
        </w:rPr>
        <w:t>h</w:t>
      </w:r>
      <w:r w:rsidR="00402BCA">
        <w:rPr>
          <w:rFonts w:ascii="Times New Roman" w:eastAsia="Calibri" w:hAnsi="Times New Roman" w:cs="Times New Roman"/>
          <w:sz w:val="24"/>
          <w:szCs w:val="24"/>
        </w:rPr>
        <w:t xml:space="preserve">ese methods are </w:t>
      </w:r>
      <w:r w:rsidRPr="001D2E88">
        <w:rPr>
          <w:rFonts w:ascii="Times New Roman" w:eastAsia="Calibri" w:hAnsi="Times New Roman" w:cs="Times New Roman"/>
          <w:sz w:val="24"/>
          <w:szCs w:val="24"/>
        </w:rPr>
        <w:t xml:space="preserve">commonly </w:t>
      </w:r>
      <w:r w:rsidR="00402BCA">
        <w:rPr>
          <w:rFonts w:ascii="Times New Roman" w:eastAsia="Calibri" w:hAnsi="Times New Roman" w:cs="Times New Roman"/>
          <w:sz w:val="24"/>
          <w:szCs w:val="24"/>
        </w:rPr>
        <w:t>categorized as</w:t>
      </w:r>
      <w:r w:rsidR="00916977" w:rsidRPr="001D2E88">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supervised machine learning</w:t>
      </w:r>
      <w:r w:rsidR="00402BCA">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10.1145/1143844.1143865","ISBN":"1-59593-383-2","author":[{"dropping-particle":"","family":"Caruana","given":"Rich","non-dropping-particle":"","parse-names":false,"suffix":""},{"dropping-particle":"","family":"Niculescu-Mizil","given":"Alexandru","non-dropping-particle":"","parse-names":false,"suffix":""}],"collection-title":"ICML '06","container-title":"Proceedings of the 23rd International Conference on Machine Learning","id":"ITEM-1","issued":{"date-parts":[["2006"]]},"page":"161-168","publisher":"ACM","publisher-place":"New York, NY, USA","title":"An Empirical Comparison of Supervised Learning Algorithms","type":"paper-conference"},"uris":["http://www.mendeley.com/documents/?uuid=3d9d4442-12c5-45c7-b1e8-1e4c47024f5f"]}],"mendeley":{"formattedCitation":"[26]","plainTextFormattedCitation":"[26]","previouslyFormattedCitation":"[26]"},"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[26]</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w:t>
      </w:r>
    </w:p>
    <w:p w14:paraId="6FDC474C" w14:textId="5402A7F2" w:rsidR="0066611B" w:rsidRDefault="0066611B" w:rsidP="0066611B">
      <w:pPr>
        <w:spacing w:after="0" w:line="480" w:lineRule="auto"/>
        <w:ind w:firstLine="720"/>
        <w:rPr>
          <w:rFonts w:ascii="Times New Roman" w:eastAsia="Times New Roman" w:hAnsi="Times New Roman" w:cs="Times New Roman"/>
          <w:color w:val="242729"/>
          <w:sz w:val="24"/>
          <w:szCs w:val="24"/>
          <w:shd w:val="clear" w:color="auto" w:fill="FFFFFF"/>
        </w:rPr>
      </w:pPr>
      <w:r w:rsidRPr="001D2E88">
        <w:rPr>
          <w:rFonts w:ascii="Times New Roman" w:eastAsia="Calibri" w:hAnsi="Times New Roman" w:cs="Times New Roman"/>
          <w:sz w:val="24"/>
          <w:szCs w:val="24"/>
        </w:rPr>
        <w:t xml:space="preserve">Supervised machine learning employs statistical methods with fast and efficient algorithms to predict some target function </w:t>
      </w:r>
      <m:oMath>
        <m:r>
          <w:rPr>
            <w:rFonts w:ascii="Cambria Math" w:eastAsia="Calibri" w:hAnsi="Cambria Math" w:cs="Times New Roman"/>
            <w:sz w:val="24"/>
            <w:szCs w:val="24"/>
          </w:rPr>
          <m:t>f:</m:t>
        </m:r>
        <m:r>
          <m:rPr>
            <m:sty m:val="bi"/>
          </m:rPr>
          <w:rPr>
            <w:rFonts w:ascii="Cambria Math" w:eastAsia="Calibri" w:hAnsi="Cambria Math" w:cs="Times New Roman"/>
            <w:sz w:val="24"/>
            <w:szCs w:val="24"/>
          </w:rPr>
          <m:t>X</m:t>
        </m:r>
        <m:r>
          <w:rPr>
            <w:rFonts w:ascii="Cambria Math" w:eastAsia="Calibri" w:hAnsi="Cambria Math" w:cs="Times New Roman"/>
            <w:sz w:val="24"/>
            <w:szCs w:val="24"/>
          </w:rPr>
          <m:t>→</m:t>
        </m:r>
        <m:r>
          <m:rPr>
            <m:sty m:val="bi"/>
          </m:rPr>
          <w:rPr>
            <w:rFonts w:ascii="Cambria Math" w:eastAsia="Calibri" w:hAnsi="Cambria Math" w:cs="Times New Roman"/>
            <w:sz w:val="24"/>
            <w:szCs w:val="24"/>
          </w:rPr>
          <m:t>y</m:t>
        </m:r>
      </m:oMath>
      <w:r w:rsidRPr="001D2E88">
        <w:rPr>
          <w:rFonts w:ascii="Times New Roman" w:eastAsia="Times New Roman" w:hAnsi="Times New Roman" w:cs="Times New Roman"/>
          <w:sz w:val="24"/>
          <w:szCs w:val="24"/>
        </w:rPr>
        <w:t xml:space="preserve">. The target function is unknown, and may always be unknown, however, using some set of input data </w:t>
      </w:r>
      <m:oMath>
        <m:r>
          <w:rPr>
            <w:rFonts w:ascii="Cambria Math" w:eastAsia="Times New Roman" w:hAnsi="Cambria Math" w:cs="Times New Roman"/>
            <w:sz w:val="24"/>
            <w:szCs w:val="24"/>
          </w:rPr>
          <m:t>x∈</m:t>
        </m:r>
        <m:sSup>
          <m:sSupPr>
            <m:ctrlPr>
              <w:rPr>
                <w:rFonts w:ascii="Cambria Math" w:eastAsia="Calibri" w:hAnsi="Cambria Math" w:cs="Times New Roman"/>
                <w:color w:val="242729"/>
                <w:sz w:val="24"/>
                <w:szCs w:val="24"/>
                <w:shd w:val="clear" w:color="auto" w:fill="FFFFFF"/>
              </w:rPr>
            </m:ctrlPr>
          </m:sSupPr>
          <m:e>
            <m:r>
              <m:rPr>
                <m:scr m:val="double-struck"/>
                <m:sty m:val="p"/>
              </m:rPr>
              <w:rPr>
                <w:rFonts w:ascii="Cambria Math" w:eastAsia="Calibri" w:hAnsi="Cambria Math" w:cs="Times New Roman"/>
                <w:color w:val="242729"/>
                <w:sz w:val="24"/>
                <w:szCs w:val="24"/>
                <w:shd w:val="clear" w:color="auto" w:fill="FFFFFF"/>
              </w:rPr>
              <m:t>R</m:t>
            </m:r>
            <m:ctrlPr>
              <w:rPr>
                <w:rFonts w:ascii="Cambria Math" w:eastAsia="Times New Roman" w:hAnsi="Cambria Math" w:cs="Times New Roman"/>
                <w:i/>
                <w:sz w:val="24"/>
                <w:szCs w:val="24"/>
              </w:rPr>
            </m:ctrlPr>
          </m:e>
          <m:sup>
            <m:r>
              <w:rPr>
                <w:rFonts w:ascii="Cambria Math" w:eastAsia="Calibri" w:hAnsi="Cambria Math" w:cs="Times New Roman"/>
                <w:color w:val="242729"/>
                <w:sz w:val="24"/>
                <w:szCs w:val="24"/>
                <w:shd w:val="clear" w:color="auto" w:fill="FFFFFF"/>
              </w:rPr>
              <m:t>d</m:t>
            </m:r>
          </m:sup>
        </m:sSup>
        <m:r>
          <w:rPr>
            <w:rFonts w:ascii="Cambria Math" w:eastAsia="Times New Roman" w:hAnsi="Cambria Math" w:cs="Times New Roman"/>
            <w:color w:val="242729"/>
            <w:sz w:val="24"/>
            <w:szCs w:val="24"/>
            <w:shd w:val="clear" w:color="auto" w:fill="FFFFFF"/>
          </w:rPr>
          <m:t>=</m:t>
        </m:r>
        <m:r>
          <m:rPr>
            <m:sty m:val="bi"/>
          </m:rPr>
          <w:rPr>
            <w:rFonts w:ascii="Cambria Math" w:eastAsia="Times New Roman" w:hAnsi="Cambria Math" w:cs="Times New Roman"/>
            <w:color w:val="242729"/>
            <w:sz w:val="24"/>
            <w:szCs w:val="24"/>
            <w:shd w:val="clear" w:color="auto" w:fill="FFFFFF"/>
          </w:rPr>
          <m:t>X</m:t>
        </m:r>
      </m:oMath>
      <w:r w:rsidRPr="001D2E88">
        <w:rPr>
          <w:rFonts w:ascii="Times New Roman" w:eastAsia="Times New Roman" w:hAnsi="Times New Roman" w:cs="Times New Roman"/>
          <w:color w:val="242729"/>
          <w:sz w:val="24"/>
          <w:szCs w:val="24"/>
          <w:shd w:val="clear" w:color="auto" w:fill="FFFFFF"/>
        </w:rPr>
        <w:t xml:space="preserve">, and some known output data </w:t>
      </w:r>
      <m:oMath>
        <m:r>
          <m:rPr>
            <m:sty m:val="bi"/>
          </m:rPr>
          <w:rPr>
            <w:rFonts w:ascii="Cambria Math" w:eastAsia="Times New Roman" w:hAnsi="Cambria Math" w:cs="Times New Roman"/>
            <w:color w:val="242729"/>
            <w:sz w:val="24"/>
            <w:szCs w:val="24"/>
            <w:shd w:val="clear" w:color="auto" w:fill="FFFFFF"/>
          </w:rPr>
          <m:t>y</m:t>
        </m:r>
      </m:oMath>
      <w:r w:rsidRPr="001D2E88">
        <w:rPr>
          <w:rFonts w:ascii="Times New Roman" w:eastAsia="Times New Roman" w:hAnsi="Times New Roman" w:cs="Times New Roman"/>
          <w:color w:val="242729"/>
          <w:sz w:val="24"/>
          <w:szCs w:val="24"/>
          <w:shd w:val="clear" w:color="auto" w:fill="FFFFFF"/>
        </w:rPr>
        <w:t xml:space="preserve">, a function </w:t>
      </w:r>
      <m:oMath>
        <m:r>
          <w:rPr>
            <w:rFonts w:ascii="Cambria Math" w:eastAsia="Times New Roman" w:hAnsi="Cambria Math" w:cs="Times New Roman"/>
            <w:color w:val="242729"/>
            <w:sz w:val="24"/>
            <w:szCs w:val="24"/>
            <w:shd w:val="clear" w:color="auto" w:fill="FFFFFF"/>
          </w:rPr>
          <m:t>g</m:t>
        </m:r>
      </m:oMath>
      <w:r w:rsidRPr="001D2E88">
        <w:rPr>
          <w:rFonts w:ascii="Times New Roman" w:eastAsia="Times New Roman" w:hAnsi="Times New Roman" w:cs="Times New Roman"/>
          <w:color w:val="242729"/>
          <w:sz w:val="24"/>
          <w:szCs w:val="24"/>
          <w:shd w:val="clear" w:color="auto" w:fill="FFFFFF"/>
        </w:rPr>
        <w:t xml:space="preserve"> can be </w:t>
      </w:r>
      <w:r>
        <w:rPr>
          <w:rFonts w:ascii="Times New Roman" w:eastAsia="Times New Roman" w:hAnsi="Times New Roman" w:cs="Times New Roman"/>
          <w:color w:val="242729"/>
          <w:sz w:val="24"/>
          <w:szCs w:val="24"/>
          <w:shd w:val="clear" w:color="auto" w:fill="FFFFFF"/>
        </w:rPr>
        <w:t>created</w:t>
      </w:r>
      <w:r w:rsidRPr="001D2E88">
        <w:rPr>
          <w:rFonts w:ascii="Times New Roman" w:eastAsia="Times New Roman" w:hAnsi="Times New Roman" w:cs="Times New Roman"/>
          <w:color w:val="242729"/>
          <w:sz w:val="24"/>
          <w:szCs w:val="24"/>
          <w:shd w:val="clear" w:color="auto" w:fill="FFFFFF"/>
        </w:rPr>
        <w:t xml:space="preserve"> to closely approximate </w:t>
      </w:r>
      <m:oMath>
        <m:r>
          <w:rPr>
            <w:rFonts w:ascii="Cambria Math" w:eastAsia="Times New Roman" w:hAnsi="Cambria Math" w:cs="Times New Roman"/>
            <w:color w:val="242729"/>
            <w:sz w:val="24"/>
            <w:szCs w:val="24"/>
            <w:shd w:val="clear" w:color="auto" w:fill="FFFFFF"/>
          </w:rPr>
          <m:t>f</m:t>
        </m:r>
      </m:oMath>
      <w:r w:rsidRPr="001D2E88">
        <w:rPr>
          <w:rFonts w:ascii="Times New Roman" w:eastAsia="Times New Roman" w:hAnsi="Times New Roman" w:cs="Times New Roman"/>
          <w:color w:val="242729"/>
          <w:sz w:val="24"/>
          <w:szCs w:val="24"/>
          <w:shd w:val="clear" w:color="auto" w:fill="FFFFFF"/>
        </w:rPr>
        <w:t xml:space="preserve">. The combination of input data </w:t>
      </w:r>
      <m:oMath>
        <m:r>
          <m:rPr>
            <m:sty m:val="bi"/>
          </m:rPr>
          <w:rPr>
            <w:rFonts w:ascii="Cambria Math" w:eastAsia="Times New Roman" w:hAnsi="Cambria Math" w:cs="Times New Roman"/>
            <w:color w:val="242729"/>
            <w:sz w:val="24"/>
            <w:szCs w:val="24"/>
            <w:shd w:val="clear" w:color="auto" w:fill="FFFFFF"/>
          </w:rPr>
          <m:t>X</m:t>
        </m:r>
      </m:oMath>
      <w:r w:rsidRPr="001D2E88">
        <w:rPr>
          <w:rFonts w:ascii="Times New Roman" w:eastAsia="Times New Roman" w:hAnsi="Times New Roman" w:cs="Times New Roman"/>
          <w:color w:val="242729"/>
          <w:sz w:val="24"/>
          <w:szCs w:val="24"/>
          <w:shd w:val="clear" w:color="auto" w:fill="FFFFFF"/>
        </w:rPr>
        <w:t xml:space="preserve"> and output data </w:t>
      </w:r>
      <m:oMath>
        <m:r>
          <m:rPr>
            <m:sty m:val="bi"/>
          </m:rPr>
          <w:rPr>
            <w:rFonts w:ascii="Cambria Math" w:eastAsia="Times New Roman" w:hAnsi="Cambria Math" w:cs="Times New Roman"/>
            <w:color w:val="242729"/>
            <w:sz w:val="24"/>
            <w:szCs w:val="24"/>
            <w:shd w:val="clear" w:color="auto" w:fill="FFFFFF"/>
          </w:rPr>
          <m:t>y</m:t>
        </m:r>
      </m:oMath>
      <w:r w:rsidRPr="001D2E88">
        <w:rPr>
          <w:rFonts w:ascii="Times New Roman" w:eastAsia="Times New Roman" w:hAnsi="Times New Roman" w:cs="Times New Roman"/>
          <w:color w:val="242729"/>
          <w:sz w:val="24"/>
          <w:szCs w:val="24"/>
          <w:shd w:val="clear" w:color="auto" w:fill="FFFFFF"/>
        </w:rPr>
        <w:t xml:space="preserve"> </w:t>
      </w:r>
      <w:r>
        <w:rPr>
          <w:rFonts w:ascii="Times New Roman" w:eastAsia="Times New Roman" w:hAnsi="Times New Roman" w:cs="Times New Roman"/>
          <w:color w:val="242729"/>
          <w:sz w:val="24"/>
          <w:szCs w:val="24"/>
          <w:shd w:val="clear" w:color="auto" w:fill="FFFFFF"/>
        </w:rPr>
        <w:t xml:space="preserve">is called a training set and is </w:t>
      </w:r>
      <w:r w:rsidRPr="001D2E88">
        <w:rPr>
          <w:rFonts w:ascii="Times New Roman" w:eastAsia="Times New Roman" w:hAnsi="Times New Roman" w:cs="Times New Roman"/>
          <w:color w:val="242729"/>
          <w:sz w:val="24"/>
          <w:szCs w:val="24"/>
          <w:shd w:val="clear" w:color="auto" w:fill="FFFFFF"/>
        </w:rPr>
        <w:t xml:space="preserve">denoted as </w:t>
      </w:r>
      <m:oMath>
        <m:d>
          <m:dPr>
            <m:ctrlPr>
              <w:rPr>
                <w:rFonts w:ascii="Cambria Math" w:eastAsia="Times New Roman" w:hAnsi="Cambria Math" w:cs="Times New Roman"/>
                <w:i/>
                <w:color w:val="242729"/>
                <w:sz w:val="24"/>
                <w:szCs w:val="24"/>
                <w:shd w:val="clear" w:color="auto" w:fill="FFFFFF"/>
              </w:rPr>
            </m:ctrlPr>
          </m:dPr>
          <m:e>
            <m:sSub>
              <m:sSubPr>
                <m:ctrlPr>
                  <w:rPr>
                    <w:rFonts w:ascii="Cambria Math" w:eastAsia="Times New Roman" w:hAnsi="Cambria Math" w:cs="Times New Roman"/>
                    <w:i/>
                    <w:color w:val="242729"/>
                    <w:sz w:val="24"/>
                    <w:szCs w:val="24"/>
                    <w:shd w:val="clear" w:color="auto" w:fill="FFFFFF"/>
                  </w:rPr>
                </m:ctrlPr>
              </m:sSubPr>
              <m:e>
                <m:r>
                  <w:rPr>
                    <w:rFonts w:ascii="Cambria Math" w:eastAsia="Times New Roman" w:hAnsi="Cambria Math" w:cs="Times New Roman"/>
                    <w:color w:val="242729"/>
                    <w:sz w:val="24"/>
                    <w:szCs w:val="24"/>
                    <w:shd w:val="clear" w:color="auto" w:fill="FFFFFF"/>
                  </w:rPr>
                  <m:t>x</m:t>
                </m:r>
              </m:e>
              <m:sub>
                <m:r>
                  <w:rPr>
                    <w:rFonts w:ascii="Cambria Math" w:eastAsia="Times New Roman" w:hAnsi="Cambria Math" w:cs="Times New Roman"/>
                    <w:color w:val="242729"/>
                    <w:sz w:val="24"/>
                    <w:szCs w:val="24"/>
                    <w:shd w:val="clear" w:color="auto" w:fill="FFFFFF"/>
                  </w:rPr>
                  <m:t>1</m:t>
                </m:r>
              </m:sub>
            </m:sSub>
            <m:r>
              <w:rPr>
                <w:rFonts w:ascii="Cambria Math" w:eastAsia="Times New Roman" w:hAnsi="Cambria Math" w:cs="Times New Roman"/>
                <w:color w:val="242729"/>
                <w:sz w:val="24"/>
                <w:szCs w:val="24"/>
                <w:shd w:val="clear" w:color="auto" w:fill="FFFFFF"/>
              </w:rPr>
              <m:t xml:space="preserve">, </m:t>
            </m:r>
            <m:sSub>
              <m:sSubPr>
                <m:ctrlPr>
                  <w:rPr>
                    <w:rFonts w:ascii="Cambria Math" w:eastAsia="Times New Roman" w:hAnsi="Cambria Math" w:cs="Times New Roman"/>
                    <w:i/>
                    <w:color w:val="242729"/>
                    <w:sz w:val="24"/>
                    <w:szCs w:val="24"/>
                    <w:shd w:val="clear" w:color="auto" w:fill="FFFFFF"/>
                  </w:rPr>
                </m:ctrlPr>
              </m:sSubPr>
              <m:e>
                <m:r>
                  <w:rPr>
                    <w:rFonts w:ascii="Cambria Math" w:eastAsia="Times New Roman" w:hAnsi="Cambria Math" w:cs="Times New Roman"/>
                    <w:color w:val="242729"/>
                    <w:sz w:val="24"/>
                    <w:szCs w:val="24"/>
                    <w:shd w:val="clear" w:color="auto" w:fill="FFFFFF"/>
                  </w:rPr>
                  <m:t>y</m:t>
                </m:r>
              </m:e>
              <m:sub>
                <m:r>
                  <w:rPr>
                    <w:rFonts w:ascii="Cambria Math" w:eastAsia="Times New Roman" w:hAnsi="Cambria Math" w:cs="Times New Roman"/>
                    <w:color w:val="242729"/>
                    <w:sz w:val="24"/>
                    <w:szCs w:val="24"/>
                    <w:shd w:val="clear" w:color="auto" w:fill="FFFFFF"/>
                  </w:rPr>
                  <m:t>1</m:t>
                </m:r>
              </m:sub>
            </m:sSub>
          </m:e>
        </m:d>
        <m:r>
          <w:rPr>
            <w:rFonts w:ascii="Cambria Math" w:eastAsia="Times New Roman" w:hAnsi="Cambria Math" w:cs="Times New Roman"/>
            <w:color w:val="242729"/>
            <w:sz w:val="24"/>
            <w:szCs w:val="24"/>
            <w:shd w:val="clear" w:color="auto" w:fill="FFFFFF"/>
          </w:rPr>
          <m:t xml:space="preserve">, </m:t>
        </m:r>
        <m:d>
          <m:dPr>
            <m:ctrlPr>
              <w:rPr>
                <w:rFonts w:ascii="Cambria Math" w:eastAsia="Times New Roman" w:hAnsi="Cambria Math" w:cs="Times New Roman"/>
                <w:i/>
                <w:color w:val="242729"/>
                <w:sz w:val="24"/>
                <w:szCs w:val="24"/>
                <w:shd w:val="clear" w:color="auto" w:fill="FFFFFF"/>
              </w:rPr>
            </m:ctrlPr>
          </m:dPr>
          <m:e>
            <m:sSub>
              <m:sSubPr>
                <m:ctrlPr>
                  <w:rPr>
                    <w:rFonts w:ascii="Cambria Math" w:eastAsia="Times New Roman" w:hAnsi="Cambria Math" w:cs="Times New Roman"/>
                    <w:i/>
                    <w:color w:val="242729"/>
                    <w:sz w:val="24"/>
                    <w:szCs w:val="24"/>
                    <w:shd w:val="clear" w:color="auto" w:fill="FFFFFF"/>
                  </w:rPr>
                </m:ctrlPr>
              </m:sSubPr>
              <m:e>
                <m:r>
                  <w:rPr>
                    <w:rFonts w:ascii="Cambria Math" w:eastAsia="Times New Roman" w:hAnsi="Cambria Math" w:cs="Times New Roman"/>
                    <w:color w:val="242729"/>
                    <w:sz w:val="24"/>
                    <w:szCs w:val="24"/>
                    <w:shd w:val="clear" w:color="auto" w:fill="FFFFFF"/>
                  </w:rPr>
                  <m:t>x</m:t>
                </m:r>
              </m:e>
              <m:sub>
                <m:r>
                  <w:rPr>
                    <w:rFonts w:ascii="Cambria Math" w:eastAsia="Times New Roman" w:hAnsi="Cambria Math" w:cs="Times New Roman"/>
                    <w:color w:val="242729"/>
                    <w:sz w:val="24"/>
                    <w:szCs w:val="24"/>
                    <w:shd w:val="clear" w:color="auto" w:fill="FFFFFF"/>
                  </w:rPr>
                  <m:t>2</m:t>
                </m:r>
              </m:sub>
            </m:sSub>
            <m:r>
              <w:rPr>
                <w:rFonts w:ascii="Cambria Math" w:eastAsia="Times New Roman" w:hAnsi="Cambria Math" w:cs="Times New Roman"/>
                <w:color w:val="242729"/>
                <w:sz w:val="24"/>
                <w:szCs w:val="24"/>
                <w:shd w:val="clear" w:color="auto" w:fill="FFFFFF"/>
              </w:rPr>
              <m:t>,</m:t>
            </m:r>
            <m:sSub>
              <m:sSubPr>
                <m:ctrlPr>
                  <w:rPr>
                    <w:rFonts w:ascii="Cambria Math" w:eastAsia="Times New Roman" w:hAnsi="Cambria Math" w:cs="Times New Roman"/>
                    <w:i/>
                    <w:color w:val="242729"/>
                    <w:sz w:val="24"/>
                    <w:szCs w:val="24"/>
                    <w:shd w:val="clear" w:color="auto" w:fill="FFFFFF"/>
                  </w:rPr>
                </m:ctrlPr>
              </m:sSubPr>
              <m:e>
                <m:r>
                  <w:rPr>
                    <w:rFonts w:ascii="Cambria Math" w:eastAsia="Times New Roman" w:hAnsi="Cambria Math" w:cs="Times New Roman"/>
                    <w:color w:val="242729"/>
                    <w:sz w:val="24"/>
                    <w:szCs w:val="24"/>
                    <w:shd w:val="clear" w:color="auto" w:fill="FFFFFF"/>
                  </w:rPr>
                  <m:t>y</m:t>
                </m:r>
              </m:e>
              <m:sub>
                <m:r>
                  <w:rPr>
                    <w:rFonts w:ascii="Cambria Math" w:eastAsia="Times New Roman" w:hAnsi="Cambria Math" w:cs="Times New Roman"/>
                    <w:color w:val="242729"/>
                    <w:sz w:val="24"/>
                    <w:szCs w:val="24"/>
                    <w:shd w:val="clear" w:color="auto" w:fill="FFFFFF"/>
                  </w:rPr>
                  <m:t>2</m:t>
                </m:r>
              </m:sub>
            </m:sSub>
          </m:e>
        </m:d>
        <m:r>
          <w:rPr>
            <w:rFonts w:ascii="Cambria Math" w:eastAsia="Times New Roman" w:hAnsi="Cambria Math" w:cs="Times New Roman"/>
            <w:color w:val="242729"/>
            <w:sz w:val="24"/>
            <w:szCs w:val="24"/>
            <w:shd w:val="clear" w:color="auto" w:fill="FFFFFF"/>
          </w:rPr>
          <m:t>…, (</m:t>
        </m:r>
        <m:sSub>
          <m:sSubPr>
            <m:ctrlPr>
              <w:rPr>
                <w:rFonts w:ascii="Cambria Math" w:eastAsia="Times New Roman" w:hAnsi="Cambria Math" w:cs="Times New Roman"/>
                <w:i/>
                <w:color w:val="242729"/>
                <w:sz w:val="24"/>
                <w:szCs w:val="24"/>
                <w:shd w:val="clear" w:color="auto" w:fill="FFFFFF"/>
              </w:rPr>
            </m:ctrlPr>
          </m:sSubPr>
          <m:e>
            <m:r>
              <w:rPr>
                <w:rFonts w:ascii="Cambria Math" w:eastAsia="Times New Roman" w:hAnsi="Cambria Math" w:cs="Times New Roman"/>
                <w:color w:val="242729"/>
                <w:sz w:val="24"/>
                <w:szCs w:val="24"/>
                <w:shd w:val="clear" w:color="auto" w:fill="FFFFFF"/>
              </w:rPr>
              <m:t>x</m:t>
            </m:r>
          </m:e>
          <m:sub>
            <m:r>
              <w:rPr>
                <w:rFonts w:ascii="Cambria Math" w:eastAsia="Times New Roman" w:hAnsi="Cambria Math" w:cs="Times New Roman"/>
                <w:color w:val="242729"/>
                <w:sz w:val="24"/>
                <w:szCs w:val="24"/>
                <w:shd w:val="clear" w:color="auto" w:fill="FFFFFF"/>
              </w:rPr>
              <m:t>N</m:t>
            </m:r>
          </m:sub>
        </m:sSub>
        <m:r>
          <w:rPr>
            <w:rFonts w:ascii="Cambria Math" w:eastAsia="Times New Roman" w:hAnsi="Cambria Math" w:cs="Times New Roman"/>
            <w:color w:val="242729"/>
            <w:sz w:val="24"/>
            <w:szCs w:val="24"/>
            <w:shd w:val="clear" w:color="auto" w:fill="FFFFFF"/>
          </w:rPr>
          <m:t xml:space="preserve">, </m:t>
        </m:r>
        <m:sSub>
          <m:sSubPr>
            <m:ctrlPr>
              <w:rPr>
                <w:rFonts w:ascii="Cambria Math" w:eastAsia="Times New Roman" w:hAnsi="Cambria Math" w:cs="Times New Roman"/>
                <w:i/>
                <w:color w:val="242729"/>
                <w:sz w:val="24"/>
                <w:szCs w:val="24"/>
                <w:shd w:val="clear" w:color="auto" w:fill="FFFFFF"/>
              </w:rPr>
            </m:ctrlPr>
          </m:sSubPr>
          <m:e>
            <m:r>
              <w:rPr>
                <w:rFonts w:ascii="Cambria Math" w:eastAsia="Times New Roman" w:hAnsi="Cambria Math" w:cs="Times New Roman"/>
                <w:color w:val="242729"/>
                <w:sz w:val="24"/>
                <w:szCs w:val="24"/>
                <w:shd w:val="clear" w:color="auto" w:fill="FFFFFF"/>
              </w:rPr>
              <m:t>y</m:t>
            </m:r>
          </m:e>
          <m:sub>
            <m:r>
              <w:rPr>
                <w:rFonts w:ascii="Cambria Math" w:eastAsia="Times New Roman" w:hAnsi="Cambria Math" w:cs="Times New Roman"/>
                <w:color w:val="242729"/>
                <w:sz w:val="24"/>
                <w:szCs w:val="24"/>
                <w:shd w:val="clear" w:color="auto" w:fill="FFFFFF"/>
              </w:rPr>
              <m:t>N</m:t>
            </m:r>
          </m:sub>
        </m:sSub>
        <m:r>
          <w:rPr>
            <w:rFonts w:ascii="Cambria Math" w:eastAsia="Times New Roman" w:hAnsi="Cambria Math" w:cs="Times New Roman"/>
            <w:color w:val="242729"/>
            <w:sz w:val="24"/>
            <w:szCs w:val="24"/>
            <w:shd w:val="clear" w:color="auto" w:fill="FFFFFF"/>
          </w:rPr>
          <m:t>)</m:t>
        </m:r>
      </m:oMath>
      <w:r w:rsidRPr="001D2E88">
        <w:rPr>
          <w:rFonts w:ascii="Times New Roman" w:eastAsia="Times New Roman" w:hAnsi="Times New Roman" w:cs="Times New Roman"/>
          <w:color w:val="242729"/>
          <w:sz w:val="24"/>
          <w:szCs w:val="24"/>
          <w:shd w:val="clear" w:color="auto" w:fill="FFFFFF"/>
        </w:rPr>
        <w:t xml:space="preserve">. Using the training examples and a set of hypothesis functions </w:t>
      </w:r>
      <m:oMath>
        <m:r>
          <w:rPr>
            <w:rFonts w:ascii="Cambria Math" w:eastAsia="Times New Roman" w:hAnsi="Cambria Math" w:cs="Times New Roman"/>
            <w:color w:val="242729"/>
            <w:sz w:val="24"/>
            <w:szCs w:val="24"/>
            <w:shd w:val="clear" w:color="auto" w:fill="FFFFFF"/>
          </w:rPr>
          <m:t>H</m:t>
        </m:r>
      </m:oMath>
      <w:r w:rsidRPr="001D2E88">
        <w:rPr>
          <w:rFonts w:ascii="Times New Roman" w:eastAsia="Times New Roman" w:hAnsi="Times New Roman" w:cs="Times New Roman"/>
          <w:color w:val="242729"/>
          <w:sz w:val="24"/>
          <w:szCs w:val="24"/>
          <w:shd w:val="clear" w:color="auto" w:fill="FFFFFF"/>
        </w:rPr>
        <w:t xml:space="preserve">, often an infinite set, a learning algorithm can select </w:t>
      </w:r>
      <m:oMath>
        <m:r>
          <w:rPr>
            <w:rFonts w:ascii="Cambria Math" w:eastAsia="Times New Roman" w:hAnsi="Cambria Math" w:cs="Times New Roman"/>
            <w:color w:val="242729"/>
            <w:sz w:val="24"/>
            <w:szCs w:val="24"/>
            <w:shd w:val="clear" w:color="auto" w:fill="FFFFFF"/>
          </w:rPr>
          <m:t>g</m:t>
        </m:r>
      </m:oMath>
      <w:r w:rsidRPr="001D2E88">
        <w:rPr>
          <w:rFonts w:ascii="Times New Roman" w:eastAsia="Times New Roman" w:hAnsi="Times New Roman" w:cs="Times New Roman"/>
          <w:color w:val="242729"/>
          <w:sz w:val="24"/>
          <w:szCs w:val="24"/>
          <w:shd w:val="clear" w:color="auto" w:fill="FFFFFF"/>
        </w:rPr>
        <w:t xml:space="preserve"> from </w:t>
      </w:r>
      <m:oMath>
        <m:r>
          <w:rPr>
            <w:rFonts w:ascii="Cambria Math" w:eastAsia="Times New Roman" w:hAnsi="Cambria Math" w:cs="Times New Roman"/>
            <w:color w:val="242729"/>
            <w:sz w:val="24"/>
            <w:szCs w:val="24"/>
            <w:shd w:val="clear" w:color="auto" w:fill="FFFFFF"/>
          </w:rPr>
          <m:t>H</m:t>
        </m:r>
      </m:oMath>
      <w:r w:rsidRPr="001D2E88">
        <w:rPr>
          <w:rFonts w:ascii="Times New Roman" w:eastAsia="Times New Roman" w:hAnsi="Times New Roman" w:cs="Times New Roman"/>
          <w:color w:val="242729"/>
          <w:sz w:val="24"/>
          <w:szCs w:val="24"/>
          <w:shd w:val="clear" w:color="auto" w:fill="FFFFFF"/>
        </w:rPr>
        <w:t xml:space="preserve"> that best approximates </w:t>
      </w:r>
      <m:oMath>
        <m:r>
          <w:rPr>
            <w:rFonts w:ascii="Cambria Math" w:eastAsia="Times New Roman" w:hAnsi="Cambria Math" w:cs="Times New Roman"/>
            <w:color w:val="242729"/>
            <w:sz w:val="24"/>
            <w:szCs w:val="24"/>
            <w:shd w:val="clear" w:color="auto" w:fill="FFFFFF"/>
          </w:rPr>
          <m:t>f</m:t>
        </m:r>
      </m:oMath>
      <w:r w:rsidR="00042F38">
        <w:rPr>
          <w:rFonts w:ascii="Times New Roman" w:eastAsia="Times New Roman" w:hAnsi="Times New Roman" w:cs="Times New Roman"/>
          <w:color w:val="242729"/>
          <w:sz w:val="24"/>
          <w:szCs w:val="24"/>
          <w:shd w:val="clear" w:color="auto" w:fill="FFFFFF"/>
        </w:rPr>
        <w:t xml:space="preserve"> </w:t>
      </w:r>
      <w:r w:rsidRPr="001D2E88">
        <w:rPr>
          <w:rFonts w:ascii="Times New Roman" w:eastAsia="Times New Roman" w:hAnsi="Times New Roman" w:cs="Times New Roman"/>
          <w:color w:val="242729"/>
          <w:sz w:val="24"/>
          <w:szCs w:val="24"/>
          <w:shd w:val="clear" w:color="auto" w:fill="FFFFFF"/>
        </w:rPr>
        <w:fldChar w:fldCharType="begin" w:fldLock="1"/>
      </w:r>
      <w:r w:rsidR="00B20EF1">
        <w:rPr>
          <w:rFonts w:ascii="Times New Roman" w:eastAsia="Times New Roman" w:hAnsi="Times New Roman" w:cs="Times New Roman"/>
          <w:color w:val="242729"/>
          <w:sz w:val="24"/>
          <w:szCs w:val="24"/>
          <w:shd w:val="clear" w:color="auto" w:fill="FFFFFF"/>
        </w:rPr>
        <w:instrText>ADDIN CSL_CITATION {"citationItems":[{"id":"ITEM-1","itemData":{"ISBN":"1600490069","author":[{"dropping-particle":"","family":"Abu-Mostafa","given":"Yaser S.","non-dropping-particle":"","parse-names":false,"suffix":""},{"dropping-particle":"","family":"Magdon-Ismail","given":"Malik","non-dropping-particle":"","parse-names":false,"suffix":""},{"dropping-particle":"","family":"Lin","given":"Hsuan-Tien","non-dropping-particle":"","parse-names":false,"suffix":""}],"id":"ITEM-1","issued":{"date-parts":[["2012"]]},"number-of-pages":"213","publisher":"AMLBook","title":"Learning from Data","type":"book"},"uris":["http://www.mendeley.com/documents/?uuid=2c0aee2c-7575-4f06-a060-0313b9749d67"]}],"mendeley":{"formattedCitation":"[27]","plainTextFormattedCitation":"[27]","previouslyFormattedCitation":"[27]"},"properties":{"noteIndex":0},"schema":"https://github.com/citation-style-language/schema/raw/master/csl-citation.json"}</w:instrText>
      </w:r>
      <w:r w:rsidRPr="001D2E88">
        <w:rPr>
          <w:rFonts w:ascii="Times New Roman" w:eastAsia="Times New Roman" w:hAnsi="Times New Roman" w:cs="Times New Roman"/>
          <w:color w:val="242729"/>
          <w:sz w:val="24"/>
          <w:szCs w:val="24"/>
          <w:shd w:val="clear" w:color="auto" w:fill="FFFFFF"/>
        </w:rPr>
        <w:fldChar w:fldCharType="separate"/>
      </w:r>
      <w:r w:rsidR="00EA7CF0" w:rsidRPr="00EA7CF0">
        <w:rPr>
          <w:rFonts w:ascii="Times New Roman" w:eastAsia="Times New Roman" w:hAnsi="Times New Roman" w:cs="Times New Roman"/>
          <w:noProof/>
          <w:color w:val="242729"/>
          <w:sz w:val="24"/>
          <w:szCs w:val="24"/>
          <w:shd w:val="clear" w:color="auto" w:fill="FFFFFF"/>
        </w:rPr>
        <w:t>[27]</w:t>
      </w:r>
      <w:r w:rsidRPr="001D2E88">
        <w:rPr>
          <w:rFonts w:ascii="Times New Roman" w:eastAsia="Times New Roman" w:hAnsi="Times New Roman" w:cs="Times New Roman"/>
          <w:color w:val="242729"/>
          <w:sz w:val="24"/>
          <w:szCs w:val="24"/>
          <w:shd w:val="clear" w:color="auto" w:fill="FFFFFF"/>
        </w:rPr>
        <w:fldChar w:fldCharType="end"/>
      </w:r>
      <w:r w:rsidRPr="001D2E88">
        <w:rPr>
          <w:rFonts w:ascii="Times New Roman" w:eastAsia="Times New Roman" w:hAnsi="Times New Roman" w:cs="Times New Roman"/>
          <w:color w:val="242729"/>
          <w:sz w:val="24"/>
          <w:szCs w:val="24"/>
          <w:shd w:val="clear" w:color="auto" w:fill="FFFFFF"/>
        </w:rPr>
        <w:t>.</w:t>
      </w:r>
    </w:p>
    <w:p w14:paraId="2BD93C41" w14:textId="77777777" w:rsidR="00F542E3" w:rsidRPr="001D2E88" w:rsidRDefault="00F542E3" w:rsidP="00F542E3">
      <w:pPr>
        <w:spacing w:after="0" w:line="480" w:lineRule="auto"/>
        <w:rPr>
          <w:rFonts w:ascii="Times New Roman" w:eastAsia="Calibri" w:hAnsi="Times New Roman" w:cs="Times New Roman"/>
          <w:sz w:val="24"/>
          <w:szCs w:val="24"/>
        </w:rPr>
      </w:pPr>
    </w:p>
    <w:p w14:paraId="70A82691" w14:textId="77777777" w:rsidR="0066611B" w:rsidRPr="001D2E88" w:rsidRDefault="0066611B" w:rsidP="0066611B">
      <w:pPr>
        <w:spacing w:after="0" w:line="480" w:lineRule="auto"/>
        <w:rPr>
          <w:rFonts w:ascii="Times New Roman" w:eastAsia="Calibri" w:hAnsi="Times New Roman" w:cs="Times New Roman"/>
          <w:b/>
          <w:sz w:val="24"/>
          <w:szCs w:val="24"/>
        </w:rPr>
      </w:pPr>
      <w:r w:rsidRPr="001D2E88">
        <w:rPr>
          <w:rFonts w:ascii="Times New Roman" w:eastAsia="Calibri" w:hAnsi="Times New Roman" w:cs="Times New Roman"/>
          <w:b/>
          <w:sz w:val="24"/>
          <w:szCs w:val="24"/>
        </w:rPr>
        <w:lastRenderedPageBreak/>
        <w:t>Machine Learning Approaches</w:t>
      </w:r>
    </w:p>
    <w:p w14:paraId="7DDC8188" w14:textId="1DA5A920" w:rsidR="0066611B" w:rsidRDefault="0066611B" w:rsidP="0066611B">
      <w:pPr>
        <w:spacing w:after="0" w:line="480" w:lineRule="auto"/>
        <w:ind w:firstLine="720"/>
        <w:rPr>
          <w:rFonts w:ascii="Times New Roman" w:eastAsia="Times New Roman" w:hAnsi="Times New Roman" w:cs="Times New Roman"/>
          <w:sz w:val="24"/>
          <w:szCs w:val="24"/>
        </w:rPr>
      </w:pPr>
      <w:r w:rsidRPr="001D2E88">
        <w:rPr>
          <w:rFonts w:ascii="Times New Roman" w:eastAsia="Calibri" w:hAnsi="Times New Roman" w:cs="Times New Roman"/>
          <w:b/>
          <w:sz w:val="24"/>
          <w:szCs w:val="24"/>
        </w:rPr>
        <w:t>Linear models.</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Many</w:t>
      </w:r>
      <w:r w:rsidR="00402BCA">
        <w:rPr>
          <w:rFonts w:ascii="Times New Roman" w:eastAsia="Calibri" w:hAnsi="Times New Roman" w:cs="Times New Roman"/>
          <w:sz w:val="24"/>
          <w:szCs w:val="24"/>
        </w:rPr>
        <w:t xml:space="preserve"> of the</w:t>
      </w:r>
      <w:r w:rsidRPr="001D2E88">
        <w:rPr>
          <w:rFonts w:ascii="Times New Roman" w:eastAsia="Calibri" w:hAnsi="Times New Roman" w:cs="Times New Roman"/>
          <w:sz w:val="24"/>
          <w:szCs w:val="24"/>
        </w:rPr>
        <w:t xml:space="preserve"> fundamental machine learning algorithms stems from the statistical work of linearly modeling relationships between two or more variables. </w:t>
      </w:r>
      <w:r>
        <w:rPr>
          <w:rFonts w:ascii="Times New Roman" w:eastAsia="Calibri" w:hAnsi="Times New Roman" w:cs="Times New Roman"/>
          <w:sz w:val="24"/>
          <w:szCs w:val="24"/>
        </w:rPr>
        <w:t>This type of modeling is often referred to</w:t>
      </w:r>
      <w:r w:rsidRPr="001D2E88">
        <w:rPr>
          <w:rFonts w:ascii="Times New Roman" w:eastAsia="Calibri" w:hAnsi="Times New Roman" w:cs="Times New Roman"/>
          <w:sz w:val="24"/>
          <w:szCs w:val="24"/>
        </w:rPr>
        <w:t xml:space="preserve"> as linear regression,</w:t>
      </w:r>
      <w:r>
        <w:rPr>
          <w:rFonts w:ascii="Times New Roman" w:eastAsia="Calibri" w:hAnsi="Times New Roman" w:cs="Times New Roman"/>
          <w:sz w:val="24"/>
          <w:szCs w:val="24"/>
        </w:rPr>
        <w:t xml:space="preserve"> and it was</w:t>
      </w:r>
      <w:r w:rsidRPr="001D2E88">
        <w:rPr>
          <w:rFonts w:ascii="Times New Roman" w:eastAsia="Calibri" w:hAnsi="Times New Roman" w:cs="Times New Roman"/>
          <w:sz w:val="24"/>
          <w:szCs w:val="24"/>
        </w:rPr>
        <w:t xml:space="preserve"> presented as far back as 1886 by geneticist Francis Galton when </w:t>
      </w:r>
      <w:r>
        <w:rPr>
          <w:rFonts w:ascii="Times New Roman" w:eastAsia="Calibri" w:hAnsi="Times New Roman" w:cs="Times New Roman"/>
          <w:sz w:val="24"/>
          <w:szCs w:val="24"/>
        </w:rPr>
        <w:t xml:space="preserve">he was </w:t>
      </w:r>
      <w:r w:rsidRPr="001D2E88">
        <w:rPr>
          <w:rFonts w:ascii="Times New Roman" w:eastAsia="Calibri" w:hAnsi="Times New Roman" w:cs="Times New Roman"/>
          <w:sz w:val="24"/>
          <w:szCs w:val="24"/>
        </w:rPr>
        <w:t xml:space="preserve">investigating the difference in height between parents and children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{"citationItems":[{"id":"ITEM-1","itemData":{"DOI":"10.2307/2841583","ISSN":"09595295","author":[{"dropping-particle":"","family":"Galton","given":"Francis","non-dropping-particle":"","parse-names":false,"suffix":""}],"container-title":"The Journal of the Anthropological Institute of Great Britain and Ireland","id":"ITEM-1","issued":{"date-parts":[["1886"]]},"page":"246-263","publisher":"[Royal Anthropological Institute of Great Britain and Ireland, Wiley]","title":"Regression Towards Mediocrity in Hereditary Stature.","type":"article-journal","volume":"15"},"uris":["http://www.mendeley.com/documents/?uuid=9f573b68-4641-4e61-8728-8a6743ea482f"]}],"mendeley":{"formattedCitation":"[28]","plainTextFormattedCitation":"[28]","previouslyFormattedCitation":"[28]"},"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[28]</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The overall goal of linear regression is to predict some dependent variable </w:t>
      </w:r>
      <m:oMath>
        <m:r>
          <w:rPr>
            <w:rFonts w:ascii="Cambria Math" w:eastAsia="Calibri" w:hAnsi="Cambria Math" w:cs="Times New Roman"/>
            <w:sz w:val="24"/>
            <w:szCs w:val="24"/>
          </w:rPr>
          <m:t>y</m:t>
        </m:r>
      </m:oMath>
      <w:r w:rsidRPr="001D2E88">
        <w:rPr>
          <w:rFonts w:ascii="Times New Roman" w:eastAsia="Times New Roman" w:hAnsi="Times New Roman" w:cs="Times New Roman"/>
          <w:sz w:val="24"/>
          <w:szCs w:val="24"/>
        </w:rPr>
        <w:t xml:space="preserve"> given some independent variable(s) </w:t>
      </w:r>
      <w:bookmarkStart w:id="5" w:name="_Hlk33521288"/>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oMath>
      <w:r w:rsidRPr="001D2E88">
        <w:rPr>
          <w:rFonts w:ascii="Times New Roman" w:eastAsia="Times New Roman" w:hAnsi="Times New Roman" w:cs="Times New Roman"/>
          <w:sz w:val="24"/>
          <w:szCs w:val="24"/>
        </w:rPr>
        <w:t xml:space="preserve"> </w:t>
      </w:r>
      <w:bookmarkEnd w:id="5"/>
      <w:r w:rsidRPr="001D2E88">
        <w:rPr>
          <w:rFonts w:ascii="Times New Roman" w:eastAsia="Times New Roman" w:hAnsi="Times New Roman" w:cs="Times New Roman"/>
          <w:sz w:val="24"/>
          <w:szCs w:val="24"/>
        </w:rPr>
        <w:t xml:space="preserve">using weighted relationships </w:t>
      </w:r>
      <w:r>
        <w:rPr>
          <w:rFonts w:ascii="Times New Roman" w:eastAsia="Times New Roman" w:hAnsi="Times New Roman" w:cs="Times New Roman"/>
          <w:sz w:val="24"/>
          <w:szCs w:val="24"/>
        </w:rPr>
        <w:t>in</w:t>
      </w:r>
      <w:r w:rsidRPr="001D2E88">
        <w:rPr>
          <w:rFonts w:ascii="Times New Roman" w:eastAsia="Times New Roman" w:hAnsi="Times New Roman" w:cs="Times New Roman"/>
          <w:sz w:val="24"/>
          <w:szCs w:val="24"/>
        </w:rPr>
        <w:t xml:space="preserve"> the form</w:t>
      </w:r>
      <w:r>
        <w:rPr>
          <w:rFonts w:ascii="Times New Roman" w:eastAsia="Times New Roman" w:hAnsi="Times New Roman" w:cs="Times New Roman"/>
          <w:sz w:val="24"/>
          <w:szCs w:val="24"/>
        </w:rPr>
        <w:t>:</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6336"/>
        <w:gridCol w:w="1152"/>
      </w:tblGrid>
      <w:tr w:rsidR="0066611B" w14:paraId="2912DD53" w14:textId="77777777" w:rsidTr="00671199">
        <w:trPr>
          <w:trHeight w:val="144"/>
        </w:trPr>
        <w:tc>
          <w:tcPr>
            <w:tcW w:w="1152" w:type="dxa"/>
            <w:vAlign w:val="center"/>
          </w:tcPr>
          <w:p w14:paraId="0F623E2A" w14:textId="77777777" w:rsidR="0066611B" w:rsidRDefault="0066611B" w:rsidP="00671199">
            <w:pPr>
              <w:spacing w:line="480" w:lineRule="auto"/>
              <w:jc w:val="center"/>
              <w:rPr>
                <w:rFonts w:ascii="Times New Roman" w:eastAsia="Times New Roman" w:hAnsi="Times New Roman" w:cs="Times New Roman"/>
                <w:sz w:val="24"/>
                <w:szCs w:val="24"/>
              </w:rPr>
            </w:pPr>
          </w:p>
        </w:tc>
        <w:tc>
          <w:tcPr>
            <w:tcW w:w="6336" w:type="dxa"/>
            <w:vAlign w:val="center"/>
          </w:tcPr>
          <w:p w14:paraId="46F77932" w14:textId="77777777" w:rsidR="0066611B" w:rsidRDefault="005F0447" w:rsidP="00671199">
            <w:pPr>
              <w:spacing w:line="48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+ϵ</m:t>
                </m:r>
              </m:oMath>
            </m:oMathPara>
          </w:p>
        </w:tc>
        <w:tc>
          <w:tcPr>
            <w:tcW w:w="1152" w:type="dxa"/>
            <w:vAlign w:val="center"/>
          </w:tcPr>
          <w:p w14:paraId="1EF145E3" w14:textId="77777777" w:rsidR="0066611B" w:rsidRDefault="0066611B" w:rsidP="006711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 1</w:t>
            </w:r>
          </w:p>
        </w:tc>
      </w:tr>
    </w:tbl>
    <w:p w14:paraId="53C1740C" w14:textId="37E03A13" w:rsidR="0066611B" w:rsidRDefault="0066611B" w:rsidP="0066611B">
      <w:pPr>
        <w:spacing w:after="0" w:line="480" w:lineRule="auto"/>
        <w:rPr>
          <w:rFonts w:ascii="Times New Roman" w:eastAsia="Times New Roman" w:hAnsi="Times New Roman" w:cs="Times New Roman"/>
          <w:sz w:val="24"/>
          <w:szCs w:val="24"/>
        </w:rPr>
      </w:pPr>
      <w:r w:rsidRPr="001D2E88">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j</m:t>
            </m:r>
          </m:sub>
        </m:sSub>
      </m:oMath>
      <w:r w:rsidRPr="001D2E88">
        <w:rPr>
          <w:rFonts w:ascii="Times New Roman" w:eastAsia="Times New Roman" w:hAnsi="Times New Roman" w:cs="Times New Roman"/>
          <w:sz w:val="24"/>
          <w:szCs w:val="24"/>
        </w:rPr>
        <w:t xml:space="preserve"> acts as corresponding weights </w:t>
      </w:r>
      <w:r>
        <w:rPr>
          <w:rFonts w:ascii="Times New Roman" w:eastAsia="Times New Roman" w:hAnsi="Times New Roman" w:cs="Times New Roman"/>
          <w:sz w:val="24"/>
          <w:szCs w:val="24"/>
        </w:rPr>
        <w:t xml:space="preserve">of the variable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oMath>
      <w:r>
        <w:rPr>
          <w:rFonts w:ascii="Times New Roman" w:eastAsia="Times New Roman" w:hAnsi="Times New Roman" w:cs="Times New Roman"/>
          <w:sz w:val="24"/>
          <w:szCs w:val="24"/>
        </w:rPr>
        <w:t xml:space="preserve">, </w:t>
      </w:r>
      <w:r w:rsidRPr="001D2E88">
        <w:rPr>
          <w:rFonts w:ascii="Times New Roman" w:eastAsia="Times New Roman" w:hAnsi="Times New Roman" w:cs="Times New Roman"/>
          <w:sz w:val="24"/>
          <w:szCs w:val="24"/>
        </w:rPr>
        <w:t xml:space="preserve">and </w:t>
      </w:r>
      <m:oMath>
        <m:r>
          <w:rPr>
            <w:rFonts w:ascii="Cambria Math" w:eastAsia="Times New Roman" w:hAnsi="Cambria Math" w:cs="Times New Roman"/>
            <w:sz w:val="24"/>
            <w:szCs w:val="24"/>
          </w:rPr>
          <m:t>ϵ</m:t>
        </m:r>
      </m:oMath>
      <w:r w:rsidRPr="001D2E88">
        <w:rPr>
          <w:rFonts w:ascii="Times New Roman" w:eastAsia="Times New Roman" w:hAnsi="Times New Roman" w:cs="Times New Roman"/>
          <w:sz w:val="24"/>
          <w:szCs w:val="24"/>
        </w:rPr>
        <w:t xml:space="preserve"> is the random error </w:t>
      </w:r>
      <w:r w:rsidRPr="001D2E88">
        <w:rPr>
          <w:rFonts w:ascii="Times New Roman" w:eastAsia="Times New Roman" w:hAnsi="Times New Roman" w:cs="Times New Roman"/>
          <w:sz w:val="24"/>
          <w:szCs w:val="24"/>
        </w:rPr>
        <w:fldChar w:fldCharType="begin" w:fldLock="1"/>
      </w:r>
      <w:r w:rsidR="00F542E3">
        <w:rPr>
          <w:rFonts w:ascii="Times New Roman" w:eastAsia="Times New Roman" w:hAnsi="Times New Roman" w:cs="Times New Roman"/>
          <w:sz w:val="24"/>
          <w:szCs w:val="24"/>
        </w:rPr>
        <w:instrText>ADDIN CSL_CITATION {"citationItems":[{"id":"ITEM-1","itemData":{"DOI":"10.1142/6986","ISBN":"978-981-283-410-2","author":[{"dropping-particle":"","family":"Yan","given":"Xin","non-dropping-particle":"","parse-names":false,"suffix":""},{"dropping-particle":"","family":"Su","given":"Xiao Gang","non-dropping-particle":"","parse-names":false,"suffix":""}],"id":"ITEM-1","issued":{"date-parts":[["2009","6"]]},"publisher":"WORLD SCIENTIFIC","publisher-place":"Singapore, UNITED STATES","title":"Linear Regression Analysis","type":"book"},"uris":["http://www.mendeley.com/documents/?uuid=189cb591-35a8-42a0-8c66-ed6b6d4bd2e8"]}],"mendeley":{"formattedCitation":"[29]","plainTextFormattedCitation":"[29]","previouslyFormattedCitation":"[29]"},"properties":{"noteIndex":0},"schema":"https://github.com/citation-style-language/schema/raw/master/csl-citation.json"}</w:instrText>
      </w:r>
      <w:r w:rsidRPr="001D2E88">
        <w:rPr>
          <w:rFonts w:ascii="Times New Roman" w:eastAsia="Times New Roman" w:hAnsi="Times New Roman" w:cs="Times New Roman"/>
          <w:sz w:val="24"/>
          <w:szCs w:val="24"/>
        </w:rPr>
        <w:fldChar w:fldCharType="separate"/>
      </w:r>
      <w:r w:rsidR="00EA7CF0" w:rsidRPr="00EA7CF0">
        <w:rPr>
          <w:rFonts w:ascii="Times New Roman" w:eastAsia="Times New Roman" w:hAnsi="Times New Roman" w:cs="Times New Roman"/>
          <w:noProof/>
          <w:sz w:val="24"/>
          <w:szCs w:val="24"/>
        </w:rPr>
        <w:t>[29]</w:t>
      </w:r>
      <w:r w:rsidRPr="001D2E88">
        <w:rPr>
          <w:rFonts w:ascii="Times New Roman" w:eastAsia="Times New Roman" w:hAnsi="Times New Roman" w:cs="Times New Roman"/>
          <w:sz w:val="24"/>
          <w:szCs w:val="24"/>
        </w:rPr>
        <w:fldChar w:fldCharType="end"/>
      </w:r>
      <w:r w:rsidRPr="001D2E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w:t>
      </w:r>
      <w:r w:rsidRPr="00681172">
        <w:rPr>
          <w:rFonts w:ascii="Times New Roman" w:eastAsia="Times New Roman" w:hAnsi="Times New Roman" w:cs="Times New Roman"/>
          <w:sz w:val="24"/>
          <w:szCs w:val="24"/>
        </w:rPr>
        <w:t>s</w:t>
      </w:r>
      <w:r>
        <w:rPr>
          <w:rFonts w:ascii="Times New Roman" w:eastAsia="Times New Roman" w:hAnsi="Times New Roman" w:cs="Times New Roman"/>
          <w:sz w:val="24"/>
          <w:szCs w:val="24"/>
        </w:rPr>
        <w:t>ing</w:t>
      </w:r>
      <w:r w:rsidRPr="00681172">
        <w:rPr>
          <w:rFonts w:ascii="Times New Roman" w:eastAsia="Times New Roman" w:hAnsi="Times New Roman" w:cs="Times New Roman"/>
          <w:sz w:val="24"/>
          <w:szCs w:val="24"/>
        </w:rPr>
        <w:t xml:space="preserve"> known data</w:t>
      </w:r>
      <w:r>
        <w:rPr>
          <w:rFonts w:ascii="Times New Roman" w:eastAsia="Times New Roman" w:hAnsi="Times New Roman" w:cs="Times New Roman"/>
          <w:sz w:val="24"/>
          <w:szCs w:val="24"/>
        </w:rPr>
        <w:t xml:space="preserve"> for the variable(s)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oMath>
      <w:r>
        <w:rPr>
          <w:rFonts w:ascii="Times New Roman" w:eastAsia="Times New Roman" w:hAnsi="Times New Roman" w:cs="Times New Roman"/>
          <w:sz w:val="24"/>
          <w:szCs w:val="24"/>
        </w:rPr>
        <w:t xml:space="preserve">, a prediction of y, denoted as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oMath>
      <w:r>
        <w:rPr>
          <w:rFonts w:ascii="Times New Roman" w:eastAsia="Times New Roman" w:hAnsi="Times New Roman" w:cs="Times New Roman"/>
          <w:sz w:val="24"/>
          <w:szCs w:val="24"/>
        </w:rPr>
        <w:t>, can be computed using a modification of equation 1 as follows: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6336"/>
        <w:gridCol w:w="1152"/>
      </w:tblGrid>
      <w:tr w:rsidR="0066611B" w14:paraId="60C60EAB" w14:textId="77777777" w:rsidTr="00671199">
        <w:trPr>
          <w:trHeight w:val="144"/>
        </w:trPr>
        <w:tc>
          <w:tcPr>
            <w:tcW w:w="1152" w:type="dxa"/>
            <w:vAlign w:val="center"/>
          </w:tcPr>
          <w:p w14:paraId="3F8DC15B" w14:textId="77777777" w:rsidR="0066611B" w:rsidRDefault="0066611B" w:rsidP="00671199">
            <w:pPr>
              <w:spacing w:line="480" w:lineRule="auto"/>
              <w:jc w:val="center"/>
              <w:rPr>
                <w:rFonts w:ascii="Times New Roman" w:eastAsia="Times New Roman" w:hAnsi="Times New Roman" w:cs="Times New Roman"/>
                <w:sz w:val="24"/>
                <w:szCs w:val="24"/>
              </w:rPr>
            </w:pPr>
          </w:p>
        </w:tc>
        <w:tc>
          <w:tcPr>
            <w:tcW w:w="6336" w:type="dxa"/>
            <w:vAlign w:val="center"/>
          </w:tcPr>
          <w:p w14:paraId="3C3FA776" w14:textId="77777777" w:rsidR="0066611B" w:rsidRDefault="005F0447" w:rsidP="00671199">
            <w:pPr>
              <w:spacing w:line="480" w:lineRule="auto"/>
              <w:jc w:val="center"/>
              <w:rPr>
                <w:rFonts w:ascii="Times New Roman" w:eastAsia="Times New Roman" w:hAnsi="Times New Roman" w:cs="Times New Roman"/>
                <w:sz w:val="24"/>
                <w:szCs w:val="24"/>
              </w:rPr>
            </w:pPr>
            <m:oMathPara>
              <m:oMath>
                <m:sSub>
                  <m:sSubPr>
                    <m:ctrlPr>
                      <w:rPr>
                        <w:rFonts w:ascii="Cambria Math" w:eastAsia="Calibri"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Calibri" w:hAnsi="Cambria Math" w:cs="Times New Roman"/>
                        <w:sz w:val="24"/>
                        <w:szCs w:val="24"/>
                      </w:rPr>
                      <m:t>i</m:t>
                    </m:r>
                  </m:sub>
                </m:sSub>
                <m:r>
                  <w:rPr>
                    <w:rFonts w:ascii="Cambria Math" w:eastAsia="Calibri"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oMath>
            </m:oMathPara>
          </w:p>
        </w:tc>
        <w:tc>
          <w:tcPr>
            <w:tcW w:w="1152" w:type="dxa"/>
            <w:vAlign w:val="center"/>
          </w:tcPr>
          <w:p w14:paraId="710826D1" w14:textId="77777777" w:rsidR="0066611B" w:rsidRDefault="0066611B" w:rsidP="006711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 2</w:t>
            </w:r>
          </w:p>
        </w:tc>
      </w:tr>
    </w:tbl>
    <w:p w14:paraId="292DA1F2" w14:textId="78CC7F76" w:rsidR="0066611B" w:rsidRDefault="0066611B" w:rsidP="0066611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best predictive function, the weights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j</m:t>
            </m:r>
          </m:sub>
        </m:sSub>
      </m:oMath>
      <w:r>
        <w:rPr>
          <w:rFonts w:ascii="Times New Roman" w:eastAsia="Times New Roman" w:hAnsi="Times New Roman" w:cs="Times New Roman"/>
          <w:sz w:val="24"/>
          <w:szCs w:val="24"/>
        </w:rPr>
        <w:t xml:space="preserve"> can be adjusted </w:t>
      </w:r>
      <w:r w:rsidRPr="001D2E88">
        <w:rPr>
          <w:rFonts w:ascii="Times New Roman" w:eastAsia="Times New Roman" w:hAnsi="Times New Roman" w:cs="Times New Roman"/>
          <w:sz w:val="24"/>
          <w:szCs w:val="24"/>
        </w:rPr>
        <w:t>to minimize the error between the predicted</w:t>
      </w:r>
      <w:r>
        <w:rPr>
          <w:rFonts w:ascii="Times New Roman" w:eastAsia="Times New Roman" w:hAnsi="Times New Roman" w:cs="Times New Roman"/>
          <w:sz w:val="24"/>
          <w:szCs w:val="24"/>
        </w:rPr>
        <w:t xml:space="preserve"> </w:t>
      </w:r>
      <m:oMath>
        <m:sSub>
          <m:sSubPr>
            <m:ctrlPr>
              <w:rPr>
                <w:rFonts w:ascii="Cambria Math" w:eastAsia="Calibri"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Calibri" w:hAnsi="Cambria Math" w:cs="Times New Roman"/>
                <w:sz w:val="24"/>
                <w:szCs w:val="24"/>
              </w:rPr>
              <m:t>i</m:t>
            </m:r>
          </m:sub>
        </m:sSub>
      </m:oMath>
      <w:r w:rsidRPr="001D2E8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w:t>
      </w:r>
      <w:r w:rsidRPr="001D2E88">
        <w:rPr>
          <w:rFonts w:ascii="Times New Roman" w:eastAsia="Times New Roman" w:hAnsi="Times New Roman" w:cs="Times New Roman"/>
          <w:sz w:val="24"/>
          <w:szCs w:val="24"/>
        </w:rPr>
        <w:t xml:space="preserve"> known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w:t>
      </w:r>
      <w:r w:rsidRPr="001D2E88">
        <w:rPr>
          <w:rFonts w:ascii="Times New Roman" w:eastAsia="Times New Roman" w:hAnsi="Times New Roman" w:cs="Times New Roman"/>
          <w:sz w:val="24"/>
          <w:szCs w:val="24"/>
        </w:rPr>
        <w:t xml:space="preserve"> </w:t>
      </w:r>
      <w:r w:rsidR="0002492A">
        <w:rPr>
          <w:rFonts w:ascii="Times New Roman" w:eastAsia="Times New Roman" w:hAnsi="Times New Roman" w:cs="Times New Roman"/>
          <w:sz w:val="24"/>
          <w:szCs w:val="24"/>
        </w:rPr>
        <w:t>The l</w:t>
      </w:r>
      <w:r w:rsidR="0002277C" w:rsidRPr="001D2E88">
        <w:rPr>
          <w:rFonts w:ascii="Times New Roman" w:eastAsia="Times New Roman" w:hAnsi="Times New Roman" w:cs="Times New Roman"/>
          <w:sz w:val="24"/>
          <w:szCs w:val="24"/>
        </w:rPr>
        <w:t>east squares method</w:t>
      </w:r>
      <w:r w:rsidR="0002277C">
        <w:rPr>
          <w:rFonts w:ascii="Times New Roman" w:eastAsia="Times New Roman" w:hAnsi="Times New Roman" w:cs="Times New Roman"/>
          <w:sz w:val="24"/>
          <w:szCs w:val="24"/>
        </w:rPr>
        <w:t xml:space="preserve"> is employed t</w:t>
      </w:r>
      <w:r>
        <w:rPr>
          <w:rFonts w:ascii="Times New Roman" w:eastAsia="Times New Roman" w:hAnsi="Times New Roman" w:cs="Times New Roman"/>
          <w:sz w:val="24"/>
          <w:szCs w:val="24"/>
        </w:rPr>
        <w:t>o minimize the error</w:t>
      </w:r>
      <w:r w:rsidR="000249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each known sample </w:t>
      </w:r>
      <m:oMath>
        <m:r>
          <m:rPr>
            <m:sty m:val="bi"/>
          </m:rPr>
          <w:rPr>
            <w:rFonts w:ascii="Cambria Math" w:eastAsia="Times New Roman" w:hAnsi="Cambria Math" w:cs="Times New Roman"/>
            <w:sz w:val="24"/>
            <w:szCs w:val="24"/>
          </w:rPr>
          <m:t>y=</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p>
          <m:sSupPr>
            <m:ctrlPr>
              <w:rPr>
                <w:rFonts w:ascii="Cambria Math" w:eastAsia="Calibri" w:hAnsi="Cambria Math" w:cs="Times New Roman"/>
                <w:color w:val="242729"/>
                <w:sz w:val="24"/>
                <w:szCs w:val="24"/>
                <w:shd w:val="clear" w:color="auto" w:fill="FFFFFF"/>
              </w:rPr>
            </m:ctrlPr>
          </m:sSupPr>
          <m:e>
            <m:r>
              <m:rPr>
                <m:scr m:val="double-struck"/>
                <m:sty m:val="p"/>
              </m:rPr>
              <w:rPr>
                <w:rFonts w:ascii="Cambria Math" w:eastAsia="Calibri" w:hAnsi="Cambria Math" w:cs="Times New Roman"/>
                <w:color w:val="242729"/>
                <w:sz w:val="24"/>
                <w:szCs w:val="24"/>
                <w:shd w:val="clear" w:color="auto" w:fill="FFFFFF"/>
              </w:rPr>
              <m:t>R</m:t>
            </m:r>
            <m:ctrlPr>
              <w:rPr>
                <w:rFonts w:ascii="Cambria Math" w:eastAsia="Times New Roman" w:hAnsi="Cambria Math" w:cs="Times New Roman"/>
                <w:i/>
                <w:sz w:val="24"/>
                <w:szCs w:val="24"/>
              </w:rPr>
            </m:ctrlPr>
          </m:e>
          <m:sup>
            <m:r>
              <w:rPr>
                <w:rFonts w:ascii="Cambria Math" w:eastAsia="Calibri" w:hAnsi="Cambria Math" w:cs="Times New Roman"/>
                <w:color w:val="242729"/>
                <w:sz w:val="24"/>
                <w:szCs w:val="24"/>
                <w:shd w:val="clear" w:color="auto" w:fill="FFFFFF"/>
              </w:rPr>
              <m:t>n</m:t>
            </m:r>
          </m:sup>
        </m:sSup>
      </m:oMath>
      <w:r>
        <w:rPr>
          <w:rFonts w:ascii="Times New Roman" w:eastAsia="Times New Roman" w:hAnsi="Times New Roman" w:cs="Times New Roman"/>
          <w:sz w:val="24"/>
          <w:szCs w:val="24"/>
        </w:rPr>
        <w:t xml:space="preserve"> and the samples’ corresponding prediction from equation 2</w:t>
      </w:r>
      <w:r w:rsidR="0002492A">
        <w:rPr>
          <w:rFonts w:ascii="Times New Roman" w:eastAsia="Times New Roman" w:hAnsi="Times New Roman" w:cs="Times New Roman"/>
          <w:sz w:val="24"/>
          <w:szCs w:val="24"/>
        </w:rPr>
        <w:t xml:space="preserve"> </w:t>
      </w:r>
      <w:r w:rsidR="0002492A">
        <w:rPr>
          <w:rFonts w:ascii="Times New Roman" w:eastAsia="Times New Roman" w:hAnsi="Times New Roman" w:cs="Times New Roman"/>
          <w:sz w:val="24"/>
          <w:szCs w:val="24"/>
        </w:rPr>
        <w:fldChar w:fldCharType="begin" w:fldLock="1"/>
      </w:r>
      <w:r w:rsidR="0070114A">
        <w:rPr>
          <w:rFonts w:ascii="Times New Roman" w:eastAsia="Times New Roman" w:hAnsi="Times New Roman" w:cs="Times New Roman"/>
          <w:sz w:val="24"/>
          <w:szCs w:val="24"/>
        </w:rPr>
        <w:instrText>ADDIN CSL_CITATION {"citationItems":[{"id":"ITEM-1","itemData":{"DOI":"10.1142/6986","ISBN":"978-981-283-410-2","author":[{"dropping-particle":"","family":"Yan","given":"Xin","non-dropping-particle":"","parse-names":false,"suffix":""},{"dropping-particle":"","family":"Su","given":"Xiao Gang","non-dropping-particle":"","parse-names":false,"suffix":""}],"id":"ITEM-1","issued":{"date-parts":[["2009","6"]]},"publisher":"WORLD SCIENTIFIC","publisher-place":"Singapore, UNITED STATES","title":"Linear Regression Analysis","type":"book"},"uris":["http://www.mendeley.com/documents/?uuid=189cb591-35a8-42a0-8c66-ed6b6d4bd2e8"]}],"mendeley":{"formattedCitation":"[29]","plainTextFormattedCitation":"[29]","previouslyFormattedCitation":"[29]"},"properties":{"noteIndex":0},"schema":"https://github.com/citation-style-language/schema/raw/master/csl-citation.json"}</w:instrText>
      </w:r>
      <w:r w:rsidR="0002492A">
        <w:rPr>
          <w:rFonts w:ascii="Times New Roman" w:eastAsia="Times New Roman" w:hAnsi="Times New Roman" w:cs="Times New Roman"/>
          <w:sz w:val="24"/>
          <w:szCs w:val="24"/>
        </w:rPr>
        <w:fldChar w:fldCharType="separate"/>
      </w:r>
      <w:r w:rsidR="0002492A" w:rsidRPr="0002492A">
        <w:rPr>
          <w:rFonts w:ascii="Times New Roman" w:eastAsia="Times New Roman" w:hAnsi="Times New Roman" w:cs="Times New Roman"/>
          <w:noProof/>
          <w:sz w:val="24"/>
          <w:szCs w:val="24"/>
        </w:rPr>
        <w:t>[29]</w:t>
      </w:r>
      <w:r w:rsidR="0002492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 least squares error can be calculated </w:t>
      </w:r>
      <w:r w:rsidR="004D549B">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the form:</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6336"/>
        <w:gridCol w:w="1152"/>
      </w:tblGrid>
      <w:tr w:rsidR="0066611B" w14:paraId="53FCB918" w14:textId="77777777" w:rsidTr="00671199">
        <w:trPr>
          <w:trHeight w:val="144"/>
        </w:trPr>
        <w:tc>
          <w:tcPr>
            <w:tcW w:w="1152" w:type="dxa"/>
            <w:vAlign w:val="center"/>
          </w:tcPr>
          <w:p w14:paraId="56AA8300" w14:textId="77777777" w:rsidR="0066611B" w:rsidRDefault="0066611B" w:rsidP="00671199">
            <w:pPr>
              <w:spacing w:line="480" w:lineRule="auto"/>
              <w:jc w:val="center"/>
              <w:rPr>
                <w:rFonts w:ascii="Times New Roman" w:eastAsia="Times New Roman" w:hAnsi="Times New Roman" w:cs="Times New Roman"/>
                <w:sz w:val="24"/>
                <w:szCs w:val="24"/>
              </w:rPr>
            </w:pPr>
          </w:p>
        </w:tc>
        <w:tc>
          <w:tcPr>
            <w:tcW w:w="6336" w:type="dxa"/>
            <w:vAlign w:val="center"/>
          </w:tcPr>
          <w:p w14:paraId="667078C8" w14:textId="77777777" w:rsidR="0066611B" w:rsidRDefault="005F0447" w:rsidP="00671199">
            <w:pPr>
              <w:spacing w:line="480" w:lineRule="auto"/>
              <w:jc w:val="center"/>
              <w:rPr>
                <w:rFonts w:ascii="Times New Roman" w:eastAsia="Times New Roman" w:hAnsi="Times New Roman" w:cs="Times New Roman"/>
                <w:sz w:val="24"/>
                <w:szCs w:val="24"/>
              </w:rPr>
            </w:pPr>
            <m:oMathPara>
              <m:oMath>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i=1</m:t>
                    </m:r>
                  </m:sub>
                  <m:sup>
                    <m:r>
                      <w:rPr>
                        <w:rFonts w:ascii="Cambria Math" w:eastAsia="Calibri" w:hAnsi="Cambria Math" w:cs="Times New Roman"/>
                        <w:sz w:val="24"/>
                        <w:szCs w:val="24"/>
                      </w:rPr>
                      <m:t>n</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y</m:t>
                                </m:r>
                              </m:e>
                              <m:sub>
                                <m:r>
                                  <w:rPr>
                                    <w:rFonts w:ascii="Cambria Math" w:eastAsia="Calibri" w:hAnsi="Cambria Math" w:cs="Times New Roman"/>
                                    <w:sz w:val="24"/>
                                    <w:szCs w:val="24"/>
                                  </w:rPr>
                                  <m:t>i</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acc>
                                  <m:accPr>
                                    <m:ctrlPr>
                                      <w:rPr>
                                        <w:rFonts w:ascii="Cambria Math" w:eastAsia="Calibri" w:hAnsi="Cambria Math" w:cs="Times New Roman"/>
                                        <w:i/>
                                        <w:sz w:val="24"/>
                                        <w:szCs w:val="24"/>
                                      </w:rPr>
                                    </m:ctrlPr>
                                  </m:accPr>
                                  <m:e>
                                    <m:r>
                                      <w:rPr>
                                        <w:rFonts w:ascii="Cambria Math" w:eastAsia="Calibri" w:hAnsi="Cambria Math" w:cs="Times New Roman"/>
                                        <w:sz w:val="24"/>
                                        <w:szCs w:val="24"/>
                                      </w:rPr>
                                      <m:t>y</m:t>
                                    </m:r>
                                  </m:e>
                                </m:acc>
                              </m:e>
                              <m:sub>
                                <m:r>
                                  <w:rPr>
                                    <w:rFonts w:ascii="Cambria Math" w:eastAsia="Calibri" w:hAnsi="Cambria Math" w:cs="Times New Roman"/>
                                    <w:sz w:val="24"/>
                                    <w:szCs w:val="24"/>
                                  </w:rPr>
                                  <m:t>i</m:t>
                                </m:r>
                              </m:sub>
                            </m:sSub>
                          </m:e>
                        </m:d>
                      </m:e>
                      <m:sup>
                        <m:r>
                          <w:rPr>
                            <w:rFonts w:ascii="Cambria Math" w:eastAsia="Calibri" w:hAnsi="Cambria Math" w:cs="Times New Roman"/>
                            <w:sz w:val="24"/>
                            <w:szCs w:val="24"/>
                          </w:rPr>
                          <m:t>2</m:t>
                        </m:r>
                      </m:sup>
                    </m:sSup>
                  </m:e>
                </m:nary>
              </m:oMath>
            </m:oMathPara>
          </w:p>
        </w:tc>
        <w:tc>
          <w:tcPr>
            <w:tcW w:w="1152" w:type="dxa"/>
            <w:vAlign w:val="center"/>
          </w:tcPr>
          <w:p w14:paraId="03D66C13" w14:textId="77777777" w:rsidR="0066611B" w:rsidRDefault="0066611B" w:rsidP="006711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 3</w:t>
            </w:r>
          </w:p>
        </w:tc>
      </w:tr>
    </w:tbl>
    <w:p w14:paraId="21559D4B" w14:textId="77777777" w:rsidR="0066611B" w:rsidRDefault="0066611B" w:rsidP="0066611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1D2E88">
        <w:rPr>
          <w:rFonts w:ascii="Times New Roman" w:eastAsia="Times New Roman" w:hAnsi="Times New Roman" w:cs="Times New Roman"/>
          <w:sz w:val="24"/>
          <w:szCs w:val="24"/>
        </w:rPr>
        <w:t>here are two common approaches</w:t>
      </w:r>
      <w:r>
        <w:rPr>
          <w:rFonts w:ascii="Times New Roman" w:eastAsia="Times New Roman" w:hAnsi="Times New Roman" w:cs="Times New Roman"/>
          <w:sz w:val="24"/>
          <w:szCs w:val="24"/>
        </w:rPr>
        <w:t xml:space="preserve"> for minimizing the error</w:t>
      </w:r>
      <w:r w:rsidRPr="001D2E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w:t>
      </w:r>
      <w:r w:rsidRPr="001D2E88">
        <w:rPr>
          <w:rFonts w:ascii="Times New Roman" w:eastAsia="Times New Roman" w:hAnsi="Times New Roman" w:cs="Times New Roman"/>
          <w:sz w:val="24"/>
          <w:szCs w:val="24"/>
        </w:rPr>
        <w:t>using the normal equations for a closed form solutio</w:t>
      </w:r>
      <w:r>
        <w:rPr>
          <w:rFonts w:ascii="Times New Roman" w:eastAsia="Times New Roman" w:hAnsi="Times New Roman" w:cs="Times New Roman"/>
          <w:sz w:val="24"/>
          <w:szCs w:val="24"/>
        </w:rPr>
        <w:t>n and (2)</w:t>
      </w:r>
      <w:r w:rsidRPr="001D2E88">
        <w:rPr>
          <w:rFonts w:ascii="Times New Roman" w:eastAsia="Times New Roman" w:hAnsi="Times New Roman" w:cs="Times New Roman"/>
          <w:sz w:val="24"/>
          <w:szCs w:val="24"/>
        </w:rPr>
        <w:t xml:space="preserve"> using an iterative method </w:t>
      </w:r>
      <w:r>
        <w:rPr>
          <w:rFonts w:ascii="Times New Roman" w:eastAsia="Times New Roman" w:hAnsi="Times New Roman" w:cs="Times New Roman"/>
          <w:sz w:val="24"/>
          <w:szCs w:val="24"/>
        </w:rPr>
        <w:t xml:space="preserve">such as </w:t>
      </w:r>
      <w:r w:rsidRPr="001D2E88">
        <w:rPr>
          <w:rFonts w:ascii="Times New Roman" w:eastAsia="Times New Roman" w:hAnsi="Times New Roman" w:cs="Times New Roman"/>
          <w:sz w:val="24"/>
          <w:szCs w:val="24"/>
        </w:rPr>
        <w:t>gradient descent. Assuming linear independence between the variables, a unique solution can be found following the closed form</w:t>
      </w:r>
      <w:r>
        <w:rPr>
          <w:rFonts w:ascii="Times New Roman" w:eastAsia="Times New Roman" w:hAnsi="Times New Roman" w:cs="Times New Roman"/>
          <w:sz w:val="24"/>
          <w:szCs w:val="24"/>
        </w:rPr>
        <w:t>:</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6336"/>
        <w:gridCol w:w="1152"/>
      </w:tblGrid>
      <w:tr w:rsidR="0066611B" w14:paraId="62F961E4" w14:textId="77777777" w:rsidTr="00671199">
        <w:trPr>
          <w:trHeight w:val="144"/>
        </w:trPr>
        <w:tc>
          <w:tcPr>
            <w:tcW w:w="1152" w:type="dxa"/>
            <w:vAlign w:val="center"/>
          </w:tcPr>
          <w:p w14:paraId="6C801C56" w14:textId="77777777" w:rsidR="0066611B" w:rsidRDefault="0066611B" w:rsidP="00671199">
            <w:pPr>
              <w:spacing w:line="480" w:lineRule="auto"/>
              <w:jc w:val="center"/>
              <w:rPr>
                <w:rFonts w:ascii="Times New Roman" w:eastAsia="Times New Roman" w:hAnsi="Times New Roman" w:cs="Times New Roman"/>
                <w:sz w:val="24"/>
                <w:szCs w:val="24"/>
              </w:rPr>
            </w:pPr>
          </w:p>
        </w:tc>
        <w:tc>
          <w:tcPr>
            <w:tcW w:w="6336" w:type="dxa"/>
            <w:vAlign w:val="center"/>
          </w:tcPr>
          <w:p w14:paraId="09CC0422" w14:textId="77777777" w:rsidR="0066611B" w:rsidRDefault="0066611B" w:rsidP="00671199">
            <w:pPr>
              <w:spacing w:line="480" w:lineRule="auto"/>
              <w:jc w:val="cente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β=</m:t>
                </m:r>
                <m:sSup>
                  <m:sSupPr>
                    <m:ctrlPr>
                      <w:rPr>
                        <w:rFonts w:ascii="Cambria Math" w:eastAsia="Times New Roman" w:hAnsi="Cambria Math" w:cs="Times New Roman"/>
                        <w:b/>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ctrlPr>
                              <w:rPr>
                                <w:rFonts w:ascii="Cambria Math" w:eastAsia="Times New Roman" w:hAnsi="Cambria Math" w:cs="Times New Roman"/>
                                <w:i/>
                                <w:sz w:val="24"/>
                                <w:szCs w:val="24"/>
                              </w:rPr>
                            </m:ctrlPr>
                          </m:e>
                          <m:sup>
                            <m: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X</m:t>
                        </m:r>
                        <m:ctrlPr>
                          <w:rPr>
                            <w:rFonts w:ascii="Cambria Math" w:eastAsia="Times New Roman" w:hAnsi="Cambria Math" w:cs="Times New Roman"/>
                            <w:b/>
                            <w:i/>
                            <w:sz w:val="24"/>
                            <w:szCs w:val="24"/>
                          </w:rPr>
                        </m:ctrlPr>
                      </m:e>
                    </m:d>
                  </m:e>
                  <m:sup>
                    <m:r>
                      <w:rPr>
                        <w:rFonts w:ascii="Cambria Math" w:eastAsia="Times New Roman" w:hAnsi="Cambria Math" w:cs="Times New Roman"/>
                        <w:sz w:val="24"/>
                        <w:szCs w:val="24"/>
                      </w:rPr>
                      <m:t>-1</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y</m:t>
                </m:r>
              </m:oMath>
            </m:oMathPara>
          </w:p>
        </w:tc>
        <w:tc>
          <w:tcPr>
            <w:tcW w:w="1152" w:type="dxa"/>
            <w:vAlign w:val="center"/>
          </w:tcPr>
          <w:p w14:paraId="72C74D9D" w14:textId="77777777" w:rsidR="0066611B" w:rsidRDefault="0066611B" w:rsidP="006711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 4</w:t>
            </w:r>
          </w:p>
        </w:tc>
      </w:tr>
    </w:tbl>
    <w:p w14:paraId="142D4A5D" w14:textId="780F8B0B" w:rsidR="0066611B" w:rsidRPr="001D2E88" w:rsidRDefault="0066611B" w:rsidP="0066611B">
      <w:pPr>
        <w:spacing w:after="0" w:line="480" w:lineRule="auto"/>
        <w:rPr>
          <w:rFonts w:ascii="Times New Roman" w:eastAsia="Calibri" w:hAnsi="Times New Roman" w:cs="Times New Roman"/>
          <w:sz w:val="24"/>
          <w:szCs w:val="24"/>
        </w:rPr>
      </w:pPr>
      <w:r w:rsidRPr="001D2E88">
        <w:rPr>
          <w:rFonts w:ascii="Times New Roman" w:eastAsia="Times New Roman" w:hAnsi="Times New Roman" w:cs="Times New Roman"/>
          <w:sz w:val="24"/>
          <w:szCs w:val="24"/>
        </w:rPr>
        <w:t xml:space="preserve">where </w:t>
      </w:r>
      <m:oMath>
        <m:r>
          <m:rPr>
            <m:sty m:val="bi"/>
          </m:rPr>
          <w:rPr>
            <w:rFonts w:ascii="Cambria Math" w:eastAsia="Times New Roman" w:hAnsi="Cambria Math" w:cs="Times New Roman"/>
            <w:sz w:val="24"/>
            <w:szCs w:val="24"/>
          </w:rPr>
          <m:t>β</m:t>
        </m:r>
      </m:oMath>
      <w:r w:rsidRPr="001D2E88">
        <w:rPr>
          <w:rFonts w:ascii="Times New Roman" w:eastAsia="Times New Roman" w:hAnsi="Times New Roman" w:cs="Times New Roman"/>
          <w:b/>
          <w:sz w:val="24"/>
          <w:szCs w:val="24"/>
        </w:rPr>
        <w:t xml:space="preserve"> </w:t>
      </w:r>
      <w:r w:rsidRPr="001D2E88">
        <w:rPr>
          <w:rFonts w:ascii="Times New Roman" w:eastAsia="Times New Roman" w:hAnsi="Times New Roman" w:cs="Times New Roman"/>
          <w:sz w:val="24"/>
          <w:szCs w:val="24"/>
        </w:rPr>
        <w:t xml:space="preserve">is an optimal weight vector given a matrix of independent variables </w:t>
      </w:r>
      <m:oMath>
        <m:r>
          <m:rPr>
            <m:sty m:val="bi"/>
          </m:rP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p>
          <m:sSupPr>
            <m:ctrlPr>
              <w:rPr>
                <w:rFonts w:ascii="Cambria Math" w:eastAsia="Calibri" w:hAnsi="Cambria Math" w:cs="Times New Roman"/>
                <w:color w:val="242729"/>
                <w:sz w:val="24"/>
                <w:szCs w:val="24"/>
                <w:shd w:val="clear" w:color="auto" w:fill="FFFFFF"/>
              </w:rPr>
            </m:ctrlPr>
          </m:sSupPr>
          <m:e>
            <m:r>
              <m:rPr>
                <m:scr m:val="double-struck"/>
                <m:sty m:val="p"/>
              </m:rPr>
              <w:rPr>
                <w:rFonts w:ascii="Cambria Math" w:eastAsia="Calibri" w:hAnsi="Cambria Math" w:cs="Times New Roman"/>
                <w:color w:val="242729"/>
                <w:sz w:val="24"/>
                <w:szCs w:val="24"/>
                <w:shd w:val="clear" w:color="auto" w:fill="FFFFFF"/>
              </w:rPr>
              <m:t>R</m:t>
            </m:r>
            <m:ctrlPr>
              <w:rPr>
                <w:rFonts w:ascii="Cambria Math" w:eastAsia="Times New Roman" w:hAnsi="Cambria Math" w:cs="Times New Roman"/>
                <w:i/>
                <w:sz w:val="24"/>
                <w:szCs w:val="24"/>
              </w:rPr>
            </m:ctrlPr>
          </m:e>
          <m:sup>
            <m:r>
              <w:rPr>
                <w:rFonts w:ascii="Cambria Math" w:eastAsia="Calibri" w:hAnsi="Cambria Math" w:cs="Times New Roman"/>
                <w:color w:val="242729"/>
                <w:sz w:val="24"/>
                <w:szCs w:val="24"/>
                <w:shd w:val="clear" w:color="auto" w:fill="FFFFFF"/>
              </w:rPr>
              <m:t>m</m:t>
            </m:r>
            <m:r>
              <m:rPr>
                <m:sty m:val="p"/>
              </m:rPr>
              <w:rPr>
                <w:rFonts w:ascii="Cambria Math" w:eastAsia="Calibri" w:hAnsi="Cambria Math" w:cs="Times New Roman"/>
                <w:color w:val="242729"/>
                <w:sz w:val="20"/>
                <w:szCs w:val="20"/>
                <w:shd w:val="clear" w:color="auto" w:fill="EFF0F1"/>
              </w:rPr>
              <m:t>×</m:t>
            </m:r>
            <m:r>
              <w:rPr>
                <w:rFonts w:ascii="Cambria Math" w:eastAsia="Calibri" w:hAnsi="Cambria Math" w:cs="Times New Roman"/>
                <w:color w:val="242729"/>
                <w:sz w:val="24"/>
                <w:szCs w:val="24"/>
                <w:shd w:val="clear" w:color="auto" w:fill="FFFFFF"/>
              </w:rPr>
              <m:t>n</m:t>
            </m:r>
          </m:sup>
        </m:sSup>
      </m:oMath>
      <w:r w:rsidRPr="001D2E88">
        <w:rPr>
          <w:rFonts w:ascii="Times New Roman" w:eastAsia="Times New Roman" w:hAnsi="Times New Roman" w:cs="Times New Roman"/>
          <w:color w:val="242729"/>
          <w:sz w:val="24"/>
          <w:szCs w:val="24"/>
          <w:shd w:val="clear" w:color="auto" w:fill="FFFFFF"/>
        </w:rPr>
        <w:t xml:space="preserve"> and a vector of corresponding dependent variables </w:t>
      </w:r>
      <w:bookmarkStart w:id="6" w:name="_Hlk34656351"/>
      <m:oMath>
        <m:r>
          <m:rPr>
            <m:sty m:val="bi"/>
          </m:rPr>
          <w:rPr>
            <w:rFonts w:ascii="Cambria Math" w:eastAsia="Times New Roman" w:hAnsi="Cambria Math" w:cs="Times New Roman"/>
            <w:sz w:val="24"/>
            <w:szCs w:val="24"/>
          </w:rPr>
          <m:t>y=</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p>
          <m:sSupPr>
            <m:ctrlPr>
              <w:rPr>
                <w:rFonts w:ascii="Cambria Math" w:eastAsia="Calibri" w:hAnsi="Cambria Math" w:cs="Times New Roman"/>
                <w:color w:val="242729"/>
                <w:sz w:val="24"/>
                <w:szCs w:val="24"/>
                <w:shd w:val="clear" w:color="auto" w:fill="FFFFFF"/>
              </w:rPr>
            </m:ctrlPr>
          </m:sSupPr>
          <m:e>
            <m:r>
              <m:rPr>
                <m:scr m:val="double-struck"/>
                <m:sty m:val="p"/>
              </m:rPr>
              <w:rPr>
                <w:rFonts w:ascii="Cambria Math" w:eastAsia="Calibri" w:hAnsi="Cambria Math" w:cs="Times New Roman"/>
                <w:color w:val="242729"/>
                <w:sz w:val="24"/>
                <w:szCs w:val="24"/>
                <w:shd w:val="clear" w:color="auto" w:fill="FFFFFF"/>
              </w:rPr>
              <m:t>R</m:t>
            </m:r>
            <m:ctrlPr>
              <w:rPr>
                <w:rFonts w:ascii="Cambria Math" w:eastAsia="Times New Roman" w:hAnsi="Cambria Math" w:cs="Times New Roman"/>
                <w:i/>
                <w:sz w:val="24"/>
                <w:szCs w:val="24"/>
              </w:rPr>
            </m:ctrlPr>
          </m:e>
          <m:sup>
            <m:r>
              <w:rPr>
                <w:rFonts w:ascii="Cambria Math" w:eastAsia="Calibri" w:hAnsi="Cambria Math" w:cs="Times New Roman"/>
                <w:color w:val="242729"/>
                <w:sz w:val="24"/>
                <w:szCs w:val="24"/>
                <w:shd w:val="clear" w:color="auto" w:fill="FFFFFF"/>
              </w:rPr>
              <m:t>n</m:t>
            </m:r>
          </m:sup>
        </m:sSup>
      </m:oMath>
      <w:bookmarkEnd w:id="6"/>
      <w:r w:rsidRPr="001D2E88">
        <w:rPr>
          <w:rFonts w:ascii="Times New Roman" w:eastAsia="Times New Roman" w:hAnsi="Times New Roman" w:cs="Times New Roman"/>
          <w:color w:val="242729"/>
          <w:sz w:val="24"/>
          <w:szCs w:val="24"/>
          <w:shd w:val="clear" w:color="auto" w:fill="FFFFFF"/>
        </w:rPr>
        <w:t xml:space="preserve"> </w:t>
      </w:r>
      <w:r w:rsidRPr="001D2E88">
        <w:rPr>
          <w:rFonts w:ascii="Times New Roman" w:eastAsia="Times New Roman" w:hAnsi="Times New Roman" w:cs="Times New Roman"/>
          <w:color w:val="242729"/>
          <w:sz w:val="24"/>
          <w:szCs w:val="24"/>
          <w:shd w:val="clear" w:color="auto" w:fill="FFFFFF"/>
        </w:rPr>
        <w:fldChar w:fldCharType="begin" w:fldLock="1"/>
      </w:r>
      <w:r w:rsidR="00B20EF1">
        <w:rPr>
          <w:rFonts w:ascii="Times New Roman" w:eastAsia="Times New Roman" w:hAnsi="Times New Roman" w:cs="Times New Roman"/>
          <w:color w:val="242729"/>
          <w:sz w:val="24"/>
          <w:szCs w:val="24"/>
          <w:shd w:val="clear" w:color="auto" w:fill="FFFFFF"/>
        </w:rPr>
        <w:instrText>ADDIN CSL_CITATION {"citationItems":[{"id":"ITEM-1","itemData":{"ISBN":"1600490069","author":[{"dropping-particle":"","family":"Abu-Mostafa","given":"Yaser S.","non-dropping-particle":"","parse-names":false,"suffix":""},{"dropping-particle":"","family":"Magdon-Ismail","given":"Malik","non-dropping-particle":"","parse-names":false,"suffix":""},{"dropping-particle":"","family":"Lin","given":"Hsuan-Tien","non-dropping-particle":"","parse-names":false,"suffix":""}],"id":"ITEM-1","issued":{"date-parts":[["2012"]]},"number-of-pages":"213","publisher":"AMLBook","title":"Learning from Data","type":"book"},"uris":["http://www.mendeley.com/documents/?uuid=2c0aee2c-7575-4f06-a060-0313b9749d67"]}],"mendeley":{"formattedCitation":"[27]","plainTextFormattedCitation":"[27]","previouslyFormattedCitation":"[27]"},"properties":{"noteIndex":0},"schema":"https://github.com/citation-style-language/schema/raw/master/csl-citation.json"}</w:instrText>
      </w:r>
      <w:r w:rsidRPr="001D2E88">
        <w:rPr>
          <w:rFonts w:ascii="Times New Roman" w:eastAsia="Times New Roman" w:hAnsi="Times New Roman" w:cs="Times New Roman"/>
          <w:color w:val="242729"/>
          <w:sz w:val="24"/>
          <w:szCs w:val="24"/>
          <w:shd w:val="clear" w:color="auto" w:fill="FFFFFF"/>
        </w:rPr>
        <w:fldChar w:fldCharType="separate"/>
      </w:r>
      <w:r w:rsidR="00EA7CF0" w:rsidRPr="00EA7CF0">
        <w:rPr>
          <w:rFonts w:ascii="Times New Roman" w:eastAsia="Times New Roman" w:hAnsi="Times New Roman" w:cs="Times New Roman"/>
          <w:noProof/>
          <w:color w:val="242729"/>
          <w:sz w:val="24"/>
          <w:szCs w:val="24"/>
          <w:shd w:val="clear" w:color="auto" w:fill="FFFFFF"/>
        </w:rPr>
        <w:t>[27]</w:t>
      </w:r>
      <w:r w:rsidRPr="001D2E88">
        <w:rPr>
          <w:rFonts w:ascii="Times New Roman" w:eastAsia="Times New Roman" w:hAnsi="Times New Roman" w:cs="Times New Roman"/>
          <w:color w:val="242729"/>
          <w:sz w:val="24"/>
          <w:szCs w:val="24"/>
          <w:shd w:val="clear" w:color="auto" w:fill="FFFFFF"/>
        </w:rPr>
        <w:fldChar w:fldCharType="end"/>
      </w:r>
      <w:r w:rsidRPr="001D2E88">
        <w:rPr>
          <w:rFonts w:ascii="Times New Roman" w:eastAsia="Times New Roman" w:hAnsi="Times New Roman" w:cs="Times New Roman"/>
          <w:color w:val="242729"/>
          <w:sz w:val="24"/>
          <w:szCs w:val="24"/>
          <w:shd w:val="clear" w:color="auto" w:fill="FFFFFF"/>
        </w:rPr>
        <w:t xml:space="preserve">. A general solution </w:t>
      </w:r>
      <w:r w:rsidR="0052688F">
        <w:rPr>
          <w:rFonts w:ascii="Times New Roman" w:eastAsia="Times New Roman" w:hAnsi="Times New Roman" w:cs="Times New Roman"/>
          <w:color w:val="242729"/>
          <w:sz w:val="24"/>
          <w:szCs w:val="24"/>
          <w:shd w:val="clear" w:color="auto" w:fill="FFFFFF"/>
        </w:rPr>
        <w:t xml:space="preserve">to </w:t>
      </w:r>
      <w:r w:rsidR="0002492A">
        <w:rPr>
          <w:rFonts w:ascii="Times New Roman" w:eastAsia="Times New Roman" w:hAnsi="Times New Roman" w:cs="Times New Roman"/>
          <w:color w:val="242729"/>
          <w:sz w:val="24"/>
          <w:szCs w:val="24"/>
          <w:shd w:val="clear" w:color="auto" w:fill="FFFFFF"/>
        </w:rPr>
        <w:t xml:space="preserve">the </w:t>
      </w:r>
      <w:r w:rsidR="0052688F">
        <w:rPr>
          <w:rFonts w:ascii="Times New Roman" w:eastAsia="Times New Roman" w:hAnsi="Times New Roman" w:cs="Times New Roman"/>
          <w:color w:val="242729"/>
          <w:sz w:val="24"/>
          <w:szCs w:val="24"/>
          <w:shd w:val="clear" w:color="auto" w:fill="FFFFFF"/>
        </w:rPr>
        <w:t xml:space="preserve">minimization problem </w:t>
      </w:r>
      <w:r w:rsidRPr="001D2E88">
        <w:rPr>
          <w:rFonts w:ascii="Times New Roman" w:eastAsia="Times New Roman" w:hAnsi="Times New Roman" w:cs="Times New Roman"/>
          <w:color w:val="242729"/>
          <w:sz w:val="24"/>
          <w:szCs w:val="24"/>
          <w:shd w:val="clear" w:color="auto" w:fill="FFFFFF"/>
        </w:rPr>
        <w:t xml:space="preserve">is to use gradient descent, which iteratively adjust weights </w:t>
      </w:r>
      <w:r>
        <w:rPr>
          <w:rFonts w:ascii="Times New Roman" w:eastAsia="Times New Roman" w:hAnsi="Times New Roman" w:cs="Times New Roman"/>
          <w:color w:val="242729"/>
          <w:sz w:val="24"/>
          <w:szCs w:val="24"/>
          <w:shd w:val="clear" w:color="auto" w:fill="FFFFFF"/>
        </w:rPr>
        <w:t xml:space="preserve">and recomputes </w:t>
      </w:r>
      <w:r w:rsidRPr="001D2E88">
        <w:rPr>
          <w:rFonts w:ascii="Times New Roman" w:eastAsia="Times New Roman" w:hAnsi="Times New Roman" w:cs="Times New Roman"/>
          <w:color w:val="242729"/>
          <w:sz w:val="24"/>
          <w:szCs w:val="24"/>
          <w:shd w:val="clear" w:color="auto" w:fill="FFFFFF"/>
        </w:rPr>
        <w:t>the global minimum of the error function</w:t>
      </w:r>
      <w:r>
        <w:rPr>
          <w:rFonts w:ascii="Times New Roman" w:eastAsia="Times New Roman" w:hAnsi="Times New Roman" w:cs="Times New Roman"/>
          <w:color w:val="242729"/>
          <w:sz w:val="24"/>
          <w:szCs w:val="24"/>
          <w:shd w:val="clear" w:color="auto" w:fill="FFFFFF"/>
        </w:rPr>
        <w:t>,</w:t>
      </w:r>
      <w:r w:rsidRPr="001D2E88">
        <w:rPr>
          <w:rFonts w:ascii="Times New Roman" w:eastAsia="Times New Roman" w:hAnsi="Times New Roman" w:cs="Times New Roman"/>
          <w:color w:val="242729"/>
          <w:sz w:val="24"/>
          <w:szCs w:val="24"/>
          <w:shd w:val="clear" w:color="auto" w:fill="FFFFFF"/>
        </w:rPr>
        <w:t xml:space="preserve"> until the best solution is </w:t>
      </w:r>
      <w:r>
        <w:rPr>
          <w:rFonts w:ascii="Times New Roman" w:eastAsia="Times New Roman" w:hAnsi="Times New Roman" w:cs="Times New Roman"/>
          <w:color w:val="242729"/>
          <w:sz w:val="24"/>
          <w:szCs w:val="24"/>
          <w:shd w:val="clear" w:color="auto" w:fill="FFFFFF"/>
        </w:rPr>
        <w:t>found</w:t>
      </w:r>
      <w:r w:rsidRPr="001D2E88">
        <w:rPr>
          <w:rFonts w:ascii="Times New Roman" w:eastAsia="Times New Roman" w:hAnsi="Times New Roman" w:cs="Times New Roman"/>
          <w:color w:val="242729"/>
          <w:sz w:val="24"/>
          <w:szCs w:val="24"/>
          <w:shd w:val="clear" w:color="auto" w:fill="FFFFFF"/>
        </w:rPr>
        <w:t xml:space="preserve"> </w:t>
      </w:r>
      <w:r w:rsidRPr="001D2E88">
        <w:rPr>
          <w:rFonts w:ascii="Times New Roman" w:eastAsia="Times New Roman" w:hAnsi="Times New Roman" w:cs="Times New Roman"/>
          <w:color w:val="242729"/>
          <w:sz w:val="24"/>
          <w:szCs w:val="24"/>
          <w:shd w:val="clear" w:color="auto" w:fill="FFFFFF"/>
        </w:rPr>
        <w:fldChar w:fldCharType="begin" w:fldLock="1"/>
      </w:r>
      <w:r w:rsidR="00B20EF1">
        <w:rPr>
          <w:rFonts w:ascii="Times New Roman" w:eastAsia="Times New Roman" w:hAnsi="Times New Roman" w:cs="Times New Roman"/>
          <w:color w:val="242729"/>
          <w:sz w:val="24"/>
          <w:szCs w:val="24"/>
          <w:shd w:val="clear" w:color="auto" w:fill="FFFFFF"/>
        </w:rPr>
        <w:instrText>ADDIN CSL_CITATION {"citationItems":[{"id":"ITEM-1","itemData":{"DOI":"10.1145/1015330.1015332","ISBN":"1581138285","author":[{"dropping-particle":"","family":"Zhang","given":"Tong","non-dropping-particle":"","parse-names":false,"suffix":""}],"container-title":"Twenty-first international conference on Machine learning - ICML '04","id":"ITEM-1","issued":{"date-parts":[["2004"]]},"page":"116","publisher":"ACM Press","publisher-place":"New York, New York, USA","title":"Solving large scale linear prediction problems using stochastic gradient descent algorithms","type":"paper-conference"},"uris":["http://www.mendeley.com/documents/?uuid=c4dd2b5c-ae47-333d-9738-ab1d6641ac9f"]}],"mendeley":{"formattedCitation":"[30]","plainTextFormattedCitation":"[30]","previouslyFormattedCitation":"[30]"},"properties":{"noteIndex":0},"schema":"https://github.com/citation-style-language/schema/raw/master/csl-citation.json"}</w:instrText>
      </w:r>
      <w:r w:rsidRPr="001D2E88">
        <w:rPr>
          <w:rFonts w:ascii="Times New Roman" w:eastAsia="Times New Roman" w:hAnsi="Times New Roman" w:cs="Times New Roman"/>
          <w:color w:val="242729"/>
          <w:sz w:val="24"/>
          <w:szCs w:val="24"/>
          <w:shd w:val="clear" w:color="auto" w:fill="FFFFFF"/>
        </w:rPr>
        <w:fldChar w:fldCharType="separate"/>
      </w:r>
      <w:r w:rsidR="00EA7CF0" w:rsidRPr="00EA7CF0">
        <w:rPr>
          <w:rFonts w:ascii="Times New Roman" w:eastAsia="Times New Roman" w:hAnsi="Times New Roman" w:cs="Times New Roman"/>
          <w:noProof/>
          <w:color w:val="242729"/>
          <w:sz w:val="24"/>
          <w:szCs w:val="24"/>
          <w:shd w:val="clear" w:color="auto" w:fill="FFFFFF"/>
        </w:rPr>
        <w:t>[30]</w:t>
      </w:r>
      <w:r w:rsidRPr="001D2E88">
        <w:rPr>
          <w:rFonts w:ascii="Times New Roman" w:eastAsia="Times New Roman" w:hAnsi="Times New Roman" w:cs="Times New Roman"/>
          <w:color w:val="242729"/>
          <w:sz w:val="24"/>
          <w:szCs w:val="24"/>
          <w:shd w:val="clear" w:color="auto" w:fill="FFFFFF"/>
        </w:rPr>
        <w:fldChar w:fldCharType="end"/>
      </w:r>
      <w:r w:rsidRPr="001D2E88">
        <w:rPr>
          <w:rFonts w:ascii="Times New Roman" w:eastAsia="Times New Roman" w:hAnsi="Times New Roman" w:cs="Times New Roman"/>
          <w:color w:val="242729"/>
          <w:sz w:val="24"/>
          <w:szCs w:val="24"/>
          <w:shd w:val="clear" w:color="auto" w:fill="FFFFFF"/>
        </w:rPr>
        <w:t xml:space="preserve">. </w:t>
      </w:r>
      <w:r>
        <w:rPr>
          <w:rFonts w:ascii="Times New Roman" w:eastAsia="Times New Roman" w:hAnsi="Times New Roman" w:cs="Times New Roman"/>
          <w:color w:val="242729"/>
          <w:sz w:val="24"/>
          <w:szCs w:val="24"/>
          <w:shd w:val="clear" w:color="auto" w:fill="FFFFFF"/>
        </w:rPr>
        <w:t>L</w:t>
      </w:r>
      <w:r w:rsidRPr="001D2E88">
        <w:rPr>
          <w:rFonts w:ascii="Times New Roman" w:eastAsia="Times New Roman" w:hAnsi="Times New Roman" w:cs="Times New Roman"/>
          <w:color w:val="242729"/>
          <w:sz w:val="24"/>
          <w:szCs w:val="24"/>
          <w:shd w:val="clear" w:color="auto" w:fill="FFFFFF"/>
        </w:rPr>
        <w:t>inear regression is a popular statistical method for finding optimal linear relationships between independent and dependent variables</w:t>
      </w:r>
      <w:r>
        <w:rPr>
          <w:rFonts w:ascii="Times New Roman" w:eastAsia="Times New Roman" w:hAnsi="Times New Roman" w:cs="Times New Roman"/>
          <w:color w:val="242729"/>
          <w:sz w:val="24"/>
          <w:szCs w:val="24"/>
          <w:shd w:val="clear" w:color="auto" w:fill="FFFFFF"/>
        </w:rPr>
        <w:t xml:space="preserve">. It </w:t>
      </w:r>
      <w:r w:rsidRPr="001D2E88">
        <w:rPr>
          <w:rFonts w:ascii="Times New Roman" w:eastAsia="Times New Roman" w:hAnsi="Times New Roman" w:cs="Times New Roman"/>
          <w:color w:val="242729"/>
          <w:sz w:val="24"/>
          <w:szCs w:val="24"/>
          <w:shd w:val="clear" w:color="auto" w:fill="FFFFFF"/>
        </w:rPr>
        <w:t>is often a good starting point for solving a prediction task</w:t>
      </w:r>
      <w:r w:rsidR="00402BCA">
        <w:rPr>
          <w:rFonts w:ascii="Times New Roman" w:eastAsia="Times New Roman" w:hAnsi="Times New Roman" w:cs="Times New Roman"/>
          <w:color w:val="242729"/>
          <w:sz w:val="24"/>
          <w:szCs w:val="24"/>
          <w:shd w:val="clear" w:color="auto" w:fill="FFFFFF"/>
        </w:rPr>
        <w:t>. However, linear regression has limitations as data can often be non-linear</w:t>
      </w:r>
      <w:r w:rsidRPr="001D2E88">
        <w:rPr>
          <w:rFonts w:ascii="Times New Roman" w:eastAsia="Times New Roman" w:hAnsi="Times New Roman" w:cs="Times New Roman"/>
          <w:color w:val="242729"/>
          <w:sz w:val="24"/>
          <w:szCs w:val="24"/>
          <w:shd w:val="clear" w:color="auto" w:fill="FFFFFF"/>
        </w:rPr>
        <w:t>.</w:t>
      </w:r>
    </w:p>
    <w:p w14:paraId="288A7FCB" w14:textId="1363BA15" w:rsidR="0066611B" w:rsidRDefault="0052688F" w:rsidP="0066611B">
      <w:pPr>
        <w:spacing w:after="0" w:line="480" w:lineRule="auto"/>
        <w:ind w:firstLine="720"/>
        <w:rPr>
          <w:rFonts w:ascii="Times New Roman" w:eastAsia="Times New Roman" w:hAnsi="Times New Roman" w:cs="Times New Roman"/>
          <w:sz w:val="24"/>
          <w:szCs w:val="24"/>
        </w:rPr>
      </w:pPr>
      <w:r>
        <w:rPr>
          <w:rFonts w:ascii="Times New Roman" w:eastAsia="Calibri" w:hAnsi="Times New Roman" w:cs="Times New Roman"/>
          <w:sz w:val="24"/>
          <w:szCs w:val="24"/>
        </w:rPr>
        <w:t>A</w:t>
      </w:r>
      <w:r w:rsidRPr="001D2E88">
        <w:rPr>
          <w:rFonts w:ascii="Times New Roman" w:eastAsia="Calibri" w:hAnsi="Times New Roman" w:cs="Times New Roman"/>
          <w:sz w:val="24"/>
          <w:szCs w:val="24"/>
        </w:rPr>
        <w:t xml:space="preserve"> close cousin to linear regression </w:t>
      </w:r>
      <w:r>
        <w:rPr>
          <w:rFonts w:ascii="Times New Roman" w:eastAsia="Calibri" w:hAnsi="Times New Roman" w:cs="Times New Roman"/>
          <w:sz w:val="24"/>
          <w:szCs w:val="24"/>
        </w:rPr>
        <w:t>is l</w:t>
      </w:r>
      <w:r w:rsidR="0066611B" w:rsidRPr="001D2E88">
        <w:rPr>
          <w:rFonts w:ascii="Times New Roman" w:eastAsia="Calibri" w:hAnsi="Times New Roman" w:cs="Times New Roman"/>
          <w:sz w:val="24"/>
          <w:szCs w:val="24"/>
        </w:rPr>
        <w:t>ogistic regression,</w:t>
      </w:r>
      <w:r w:rsidR="0002492A">
        <w:rPr>
          <w:rFonts w:ascii="Times New Roman" w:eastAsia="Calibri" w:hAnsi="Times New Roman" w:cs="Times New Roman"/>
          <w:sz w:val="24"/>
          <w:szCs w:val="24"/>
        </w:rPr>
        <w:t xml:space="preserve"> </w:t>
      </w:r>
      <w:r w:rsidR="0066611B" w:rsidRPr="001D2E88">
        <w:rPr>
          <w:rFonts w:ascii="Times New Roman" w:eastAsia="Calibri" w:hAnsi="Times New Roman" w:cs="Times New Roman"/>
          <w:sz w:val="24"/>
          <w:szCs w:val="24"/>
        </w:rPr>
        <w:t xml:space="preserve">one of the earliest and most commonly utilized machine learning algorithms for discrete classification </w:t>
      </w:r>
      <w:r w:rsidR="0066611B"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{"citationItems":[{"id":"ITEM-1","itemData":{"DOI":"10.2139/ssrn.360300","ISSN":"1556-5068","author":[{"dropping-particle":"","family":"Cramer","given":"J.S.","non-dropping-particle":"","parse-names":false,"suffix":""}],"container-title":"SSRN Electronic Journal","id":"ITEM-1","issued":{"date-parts":[["2003","12","1"]]},"title":"The Origins of Logistic Regression","type":"article-journal"},"uris":["http://www.mendeley.com/documents/?uuid=4804bd5e-5f13-32d4-965b-708fd31d257b"]}],"mendeley":{"formattedCitation":"[31]","plainTextFormattedCitation":"[31]","previouslyFormattedCitation":"[31]"},"properties":{"noteIndex":0},"schema":"https://github.com/citation-style-language/schema/raw/master/csl-citation.json"}</w:instrText>
      </w:r>
      <w:r w:rsidR="0066611B"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[31]</w:t>
      </w:r>
      <w:r w:rsidR="0066611B" w:rsidRPr="001D2E88">
        <w:rPr>
          <w:rFonts w:ascii="Times New Roman" w:eastAsia="Calibri" w:hAnsi="Times New Roman" w:cs="Times New Roman"/>
          <w:sz w:val="24"/>
          <w:szCs w:val="24"/>
        </w:rPr>
        <w:fldChar w:fldCharType="end"/>
      </w:r>
      <w:r w:rsidR="0066611B" w:rsidRPr="001D2E88">
        <w:rPr>
          <w:rFonts w:ascii="Times New Roman" w:eastAsia="Calibri" w:hAnsi="Times New Roman" w:cs="Times New Roman"/>
          <w:sz w:val="24"/>
          <w:szCs w:val="24"/>
        </w:rPr>
        <w:t>. The logistic regression learning algorithm approximates a target function</w:t>
      </w:r>
      <w:r w:rsidR="0066611B">
        <w:rPr>
          <w:rFonts w:ascii="Times New Roman" w:eastAsia="Calibri" w:hAnsi="Times New Roman" w:cs="Times New Roman"/>
          <w:sz w:val="24"/>
          <w:szCs w:val="24"/>
        </w:rPr>
        <w:t>. However,</w:t>
      </w:r>
      <w:r w:rsidR="0066611B" w:rsidRPr="001D2E88">
        <w:rPr>
          <w:rFonts w:ascii="Times New Roman" w:eastAsia="Calibri" w:hAnsi="Times New Roman" w:cs="Times New Roman"/>
          <w:sz w:val="24"/>
          <w:szCs w:val="24"/>
        </w:rPr>
        <w:t xml:space="preserve"> rather than predicting a functional relationship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m:rPr>
                <m:sty m:val="bi"/>
              </m:rPr>
              <w:rPr>
                <w:rFonts w:ascii="Cambria Math" w:eastAsia="Calibri" w:hAnsi="Cambria Math" w:cs="Times New Roman"/>
                <w:sz w:val="24"/>
                <w:szCs w:val="24"/>
              </w:rPr>
              <m:t>X</m:t>
            </m:r>
          </m:e>
        </m:d>
        <m:r>
          <w:rPr>
            <w:rFonts w:ascii="Cambria Math" w:eastAsia="Calibri" w:hAnsi="Cambria Math" w:cs="Times New Roman"/>
            <w:sz w:val="24"/>
            <w:szCs w:val="24"/>
          </w:rPr>
          <m:t>=</m:t>
        </m:r>
        <m:r>
          <m:rPr>
            <m:sty m:val="bi"/>
          </m:rPr>
          <w:rPr>
            <w:rFonts w:ascii="Cambria Math" w:eastAsia="Calibri" w:hAnsi="Cambria Math" w:cs="Times New Roman"/>
            <w:sz w:val="24"/>
            <w:szCs w:val="24"/>
          </w:rPr>
          <m:t>y</m:t>
        </m:r>
      </m:oMath>
      <w:r w:rsidR="0066611B" w:rsidRPr="001D2E88">
        <w:rPr>
          <w:rFonts w:ascii="Times New Roman" w:eastAsia="Times New Roman" w:hAnsi="Times New Roman" w:cs="Times New Roman"/>
          <w:sz w:val="24"/>
          <w:szCs w:val="24"/>
        </w:rPr>
        <w:t xml:space="preserve">, logistic regression models the probability </w:t>
      </w:r>
      <m:oMath>
        <m:r>
          <w:rPr>
            <w:rFonts w:ascii="Cambria Math" w:eastAsia="Times New Roman" w:hAnsi="Cambria Math" w:cs="Times New Roman"/>
            <w:sz w:val="24"/>
            <w:szCs w:val="24"/>
          </w:rPr>
          <m:t>P(</m:t>
        </m:r>
        <m:r>
          <m:rPr>
            <m:sty m:val="bi"/>
          </m:rPr>
          <w:rPr>
            <w:rFonts w:ascii="Cambria Math" w:eastAsia="Times New Roman" w:hAnsi="Cambria Math" w:cs="Times New Roman"/>
            <w:sz w:val="24"/>
            <w:szCs w:val="24"/>
          </w:rPr>
          <m:t>y</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X</m:t>
        </m:r>
        <m:r>
          <w:rPr>
            <w:rFonts w:ascii="Cambria Math" w:eastAsia="Times New Roman" w:hAnsi="Cambria Math" w:cs="Times New Roman"/>
            <w:sz w:val="24"/>
            <w:szCs w:val="24"/>
          </w:rPr>
          <m:t>)</m:t>
        </m:r>
      </m:oMath>
      <w:r w:rsidR="0066611B" w:rsidRPr="001D2E88">
        <w:rPr>
          <w:rFonts w:ascii="Times New Roman" w:eastAsia="Times New Roman" w:hAnsi="Times New Roman" w:cs="Times New Roman"/>
          <w:sz w:val="24"/>
          <w:szCs w:val="24"/>
        </w:rPr>
        <w:t xml:space="preserve"> of the dependent variables </w:t>
      </w:r>
      <m:oMath>
        <m:r>
          <m:rPr>
            <m:sty m:val="bi"/>
          </m:rPr>
          <w:rPr>
            <w:rFonts w:ascii="Cambria Math" w:eastAsia="Times New Roman" w:hAnsi="Cambria Math" w:cs="Times New Roman"/>
            <w:sz w:val="24"/>
            <w:szCs w:val="24"/>
          </w:rPr>
          <m:t>y=</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oMath>
      <w:r w:rsidR="0066611B" w:rsidRPr="001D2E88">
        <w:rPr>
          <w:rFonts w:ascii="Times New Roman" w:eastAsia="Times New Roman" w:hAnsi="Times New Roman" w:cs="Times New Roman"/>
          <w:sz w:val="24"/>
          <w:szCs w:val="24"/>
        </w:rPr>
        <w:t xml:space="preserve"> belonging to a </w:t>
      </w:r>
      <w:r w:rsidR="0066611B">
        <w:rPr>
          <w:rFonts w:ascii="Times New Roman" w:eastAsia="Times New Roman" w:hAnsi="Times New Roman" w:cs="Times New Roman"/>
          <w:sz w:val="24"/>
          <w:szCs w:val="24"/>
        </w:rPr>
        <w:t xml:space="preserve">certain </w:t>
      </w:r>
      <w:r w:rsidR="0066611B" w:rsidRPr="001D2E88">
        <w:rPr>
          <w:rFonts w:ascii="Times New Roman" w:eastAsia="Times New Roman" w:hAnsi="Times New Roman" w:cs="Times New Roman"/>
          <w:sz w:val="24"/>
          <w:szCs w:val="24"/>
        </w:rPr>
        <w:t>class</w:t>
      </w:r>
      <w:r w:rsidR="0066611B">
        <w:rPr>
          <w:rFonts w:ascii="Times New Roman" w:eastAsia="Times New Roman" w:hAnsi="Times New Roman" w:cs="Times New Roman"/>
          <w:sz w:val="24"/>
          <w:szCs w:val="24"/>
        </w:rPr>
        <w:t>,</w:t>
      </w:r>
      <w:r w:rsidR="0066611B" w:rsidRPr="001D2E88">
        <w:rPr>
          <w:rFonts w:ascii="Times New Roman" w:eastAsia="Times New Roman" w:hAnsi="Times New Roman" w:cs="Times New Roman"/>
          <w:sz w:val="24"/>
          <w:szCs w:val="24"/>
        </w:rPr>
        <w:t xml:space="preserve"> given a set of independent variables </w:t>
      </w:r>
      <m:oMath>
        <m:r>
          <m:rPr>
            <m:sty m:val="bi"/>
          </m:rP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p>
          <m:sSupPr>
            <m:ctrlPr>
              <w:rPr>
                <w:rFonts w:ascii="Cambria Math" w:eastAsia="Calibri" w:hAnsi="Cambria Math" w:cs="Times New Roman"/>
                <w:color w:val="242729"/>
                <w:sz w:val="24"/>
                <w:szCs w:val="24"/>
                <w:shd w:val="clear" w:color="auto" w:fill="FFFFFF"/>
              </w:rPr>
            </m:ctrlPr>
          </m:sSupPr>
          <m:e>
            <m:r>
              <m:rPr>
                <m:scr m:val="double-struck"/>
                <m:sty m:val="p"/>
              </m:rPr>
              <w:rPr>
                <w:rFonts w:ascii="Cambria Math" w:eastAsia="Calibri" w:hAnsi="Cambria Math" w:cs="Times New Roman"/>
                <w:color w:val="242729"/>
                <w:sz w:val="24"/>
                <w:szCs w:val="24"/>
                <w:shd w:val="clear" w:color="auto" w:fill="FFFFFF"/>
              </w:rPr>
              <m:t>R</m:t>
            </m:r>
            <m:ctrlPr>
              <w:rPr>
                <w:rFonts w:ascii="Cambria Math" w:eastAsia="Times New Roman" w:hAnsi="Cambria Math" w:cs="Times New Roman"/>
                <w:i/>
                <w:sz w:val="24"/>
                <w:szCs w:val="24"/>
              </w:rPr>
            </m:ctrlPr>
          </m:e>
          <m:sup>
            <m:r>
              <w:rPr>
                <w:rFonts w:ascii="Cambria Math" w:eastAsia="Calibri" w:hAnsi="Cambria Math" w:cs="Times New Roman"/>
                <w:color w:val="242729"/>
                <w:sz w:val="24"/>
                <w:szCs w:val="24"/>
                <w:shd w:val="clear" w:color="auto" w:fill="FFFFFF"/>
              </w:rPr>
              <m:t>m</m:t>
            </m:r>
            <m:r>
              <m:rPr>
                <m:sty m:val="p"/>
              </m:rPr>
              <w:rPr>
                <w:rFonts w:ascii="Cambria Math" w:eastAsia="Calibri" w:hAnsi="Cambria Math" w:cs="Times New Roman"/>
                <w:color w:val="242729"/>
                <w:sz w:val="20"/>
                <w:szCs w:val="20"/>
                <w:shd w:val="clear" w:color="auto" w:fill="EFF0F1"/>
              </w:rPr>
              <m:t>×</m:t>
            </m:r>
            <m:r>
              <w:rPr>
                <w:rFonts w:ascii="Cambria Math" w:eastAsia="Calibri" w:hAnsi="Cambria Math" w:cs="Times New Roman"/>
                <w:color w:val="242729"/>
                <w:sz w:val="24"/>
                <w:szCs w:val="24"/>
                <w:shd w:val="clear" w:color="auto" w:fill="FFFFFF"/>
              </w:rPr>
              <m:t>n</m:t>
            </m:r>
          </m:sup>
        </m:sSup>
      </m:oMath>
      <w:r w:rsidR="0066611B" w:rsidRPr="001D2E88">
        <w:rPr>
          <w:rFonts w:ascii="Times New Roman" w:eastAsia="Times New Roman" w:hAnsi="Times New Roman" w:cs="Times New Roman"/>
          <w:sz w:val="24"/>
          <w:szCs w:val="24"/>
        </w:rPr>
        <w:t xml:space="preserve"> </w:t>
      </w:r>
      <w:r w:rsidR="0066611B" w:rsidRPr="001D2E88">
        <w:rPr>
          <w:rFonts w:ascii="Times New Roman" w:eastAsia="Times New Roman" w:hAnsi="Times New Roman" w:cs="Times New Roman"/>
          <w:sz w:val="24"/>
          <w:szCs w:val="24"/>
        </w:rPr>
        <w:fldChar w:fldCharType="begin" w:fldLock="1"/>
      </w:r>
      <w:r w:rsidR="00B20EF1">
        <w:rPr>
          <w:rFonts w:ascii="Times New Roman" w:eastAsia="Times New Roman" w:hAnsi="Times New Roman" w:cs="Times New Roman"/>
          <w:sz w:val="24"/>
          <w:szCs w:val="24"/>
        </w:rPr>
        <w:instrText>ADDIN CSL_CITATION {"citationItems":[{"id":"ITEM-1","itemData":{"DOI":"10.1016/S1532-0464(03)00034-0","ISSN":"15320464","author":[{"dropping-particle":"","family":"Dreiseitl","given":"Stephan","non-dropping-particle":"","parse-names":false,"suffix":""},{"dropping-particle":"","family":"Ohno-Machado","given":"Lucila","non-dropping-particle":"","parse-names":false,"suffix":""}],"container-title":"Journal of Biomedical Informatics","id":"ITEM-1","issue":"5-6","issued":{"date-parts":[["2002","10"]]},"page":"352-359","title":"Logistic regression and artificial neural network classification models: a methodology review","type":"article-journal","volume":"35"},"uris":["http://www.mendeley.com/documents/?uuid=12b1dbc2-e695-3bbc-9730-1627fa941ee3"]}],"mendeley":{"formattedCitation":"[32]","plainTextFormattedCitation":"[32]","previouslyFormattedCitation":"[32]"},"properties":{"noteIndex":0},"schema":"https://github.com/citation-style-language/schema/raw/master/csl-citation.json"}</w:instrText>
      </w:r>
      <w:r w:rsidR="0066611B" w:rsidRPr="001D2E88">
        <w:rPr>
          <w:rFonts w:ascii="Times New Roman" w:eastAsia="Times New Roman" w:hAnsi="Times New Roman" w:cs="Times New Roman"/>
          <w:sz w:val="24"/>
          <w:szCs w:val="24"/>
        </w:rPr>
        <w:fldChar w:fldCharType="separate"/>
      </w:r>
      <w:r w:rsidR="00EA7CF0" w:rsidRPr="00EA7CF0">
        <w:rPr>
          <w:rFonts w:ascii="Times New Roman" w:eastAsia="Times New Roman" w:hAnsi="Times New Roman" w:cs="Times New Roman"/>
          <w:noProof/>
          <w:sz w:val="24"/>
          <w:szCs w:val="24"/>
        </w:rPr>
        <w:t>[32]</w:t>
      </w:r>
      <w:r w:rsidR="0066611B" w:rsidRPr="001D2E88">
        <w:rPr>
          <w:rFonts w:ascii="Times New Roman" w:eastAsia="Times New Roman" w:hAnsi="Times New Roman" w:cs="Times New Roman"/>
          <w:sz w:val="24"/>
          <w:szCs w:val="24"/>
        </w:rPr>
        <w:fldChar w:fldCharType="end"/>
      </w:r>
      <w:r w:rsidR="0066611B" w:rsidRPr="001D2E88">
        <w:rPr>
          <w:rFonts w:ascii="Times New Roman" w:eastAsia="Times New Roman" w:hAnsi="Times New Roman" w:cs="Times New Roman"/>
          <w:sz w:val="24"/>
          <w:szCs w:val="24"/>
        </w:rPr>
        <w:t xml:space="preserve">. </w:t>
      </w:r>
      <w:r w:rsidR="0002492A">
        <w:rPr>
          <w:rFonts w:ascii="Times New Roman" w:eastAsia="Times New Roman" w:hAnsi="Times New Roman" w:cs="Times New Roman"/>
          <w:sz w:val="24"/>
          <w:szCs w:val="24"/>
        </w:rPr>
        <w:t xml:space="preserve">The base form for logistic regression is similar to linear regression in equation 1. However, </w:t>
      </w:r>
      <w:r w:rsidR="0066611B" w:rsidRPr="001D2E88">
        <w:rPr>
          <w:rFonts w:ascii="Times New Roman" w:eastAsia="Times New Roman" w:hAnsi="Times New Roman" w:cs="Times New Roman"/>
          <w:sz w:val="24"/>
          <w:szCs w:val="24"/>
        </w:rPr>
        <w:t xml:space="preserve">logistic regression applies a soft threshold to </w:t>
      </w:r>
      <w:r w:rsidR="0066611B">
        <w:rPr>
          <w:rFonts w:ascii="Times New Roman" w:eastAsia="Times New Roman" w:hAnsi="Times New Roman" w:cs="Times New Roman"/>
          <w:sz w:val="24"/>
          <w:szCs w:val="24"/>
        </w:rPr>
        <w:t>equation 1</w:t>
      </w:r>
      <w:r w:rsidR="0066611B" w:rsidRPr="001D2E88">
        <w:rPr>
          <w:rFonts w:ascii="Times New Roman" w:eastAsia="Times New Roman" w:hAnsi="Times New Roman" w:cs="Times New Roman"/>
          <w:sz w:val="24"/>
          <w:szCs w:val="24"/>
        </w:rPr>
        <w:t xml:space="preserve"> to achieve the form</w:t>
      </w:r>
      <w:r w:rsidR="0066611B">
        <w:rPr>
          <w:rFonts w:ascii="Times New Roman" w:eastAsia="Times New Roman" w:hAnsi="Times New Roman" w:cs="Times New Roman"/>
          <w:sz w:val="24"/>
          <w:szCs w:val="24"/>
        </w:rPr>
        <w:t>:</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6336"/>
        <w:gridCol w:w="1152"/>
      </w:tblGrid>
      <w:tr w:rsidR="0066611B" w14:paraId="230BA576" w14:textId="77777777" w:rsidTr="00671199">
        <w:trPr>
          <w:trHeight w:val="144"/>
        </w:trPr>
        <w:tc>
          <w:tcPr>
            <w:tcW w:w="1152" w:type="dxa"/>
            <w:vAlign w:val="center"/>
          </w:tcPr>
          <w:p w14:paraId="64555673" w14:textId="77777777" w:rsidR="0066611B" w:rsidRDefault="0066611B" w:rsidP="00671199">
            <w:pPr>
              <w:spacing w:line="480" w:lineRule="auto"/>
              <w:jc w:val="center"/>
              <w:rPr>
                <w:rFonts w:ascii="Times New Roman" w:eastAsia="Times New Roman" w:hAnsi="Times New Roman" w:cs="Times New Roman"/>
                <w:sz w:val="24"/>
                <w:szCs w:val="24"/>
              </w:rPr>
            </w:pPr>
          </w:p>
        </w:tc>
        <w:tc>
          <w:tcPr>
            <w:tcW w:w="6336" w:type="dxa"/>
            <w:vAlign w:val="center"/>
          </w:tcPr>
          <w:p w14:paraId="38E27376" w14:textId="77777777" w:rsidR="0066611B" w:rsidRDefault="005F0447" w:rsidP="00671199">
            <w:pPr>
              <w:spacing w:line="480" w:lineRule="auto"/>
              <w:ind w:firstLine="72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+ϵ)</m:t>
                </m:r>
              </m:oMath>
            </m:oMathPara>
          </w:p>
        </w:tc>
        <w:tc>
          <w:tcPr>
            <w:tcW w:w="1152" w:type="dxa"/>
            <w:vAlign w:val="center"/>
          </w:tcPr>
          <w:p w14:paraId="62744F1B" w14:textId="77777777" w:rsidR="0066611B" w:rsidRDefault="0066611B" w:rsidP="006711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 5</w:t>
            </w:r>
          </w:p>
        </w:tc>
      </w:tr>
    </w:tbl>
    <w:p w14:paraId="10D773DD" w14:textId="7CB16BE7" w:rsidR="0066611B" w:rsidRDefault="0066611B" w:rsidP="0066611B">
      <w:pPr>
        <w:spacing w:after="0" w:line="480" w:lineRule="auto"/>
        <w:rPr>
          <w:rFonts w:ascii="Times New Roman" w:eastAsia="Times New Roman" w:hAnsi="Times New Roman" w:cs="Times New Roman"/>
          <w:sz w:val="24"/>
          <w:szCs w:val="24"/>
        </w:rPr>
      </w:pPr>
      <w:r w:rsidRPr="001D2E88">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θ</m:t>
        </m:r>
      </m:oMath>
      <w:r w:rsidRPr="001D2E88">
        <w:rPr>
          <w:rFonts w:ascii="Times New Roman" w:eastAsia="Times New Roman" w:hAnsi="Times New Roman" w:cs="Times New Roman"/>
          <w:sz w:val="24"/>
          <w:szCs w:val="24"/>
        </w:rPr>
        <w:t xml:space="preserve"> is the logistic function</w:t>
      </w:r>
      <w:r>
        <w:rPr>
          <w:rFonts w:ascii="Times New Roman" w:eastAsia="Times New Roman" w:hAnsi="Times New Roman" w:cs="Times New Roman"/>
          <w:sz w:val="24"/>
          <w:szCs w:val="24"/>
        </w:rPr>
        <w:t>:</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6336"/>
        <w:gridCol w:w="1152"/>
      </w:tblGrid>
      <w:tr w:rsidR="0066611B" w14:paraId="1654DFB0" w14:textId="77777777" w:rsidTr="00671199">
        <w:trPr>
          <w:trHeight w:val="144"/>
        </w:trPr>
        <w:tc>
          <w:tcPr>
            <w:tcW w:w="1152" w:type="dxa"/>
            <w:vAlign w:val="center"/>
          </w:tcPr>
          <w:p w14:paraId="3484B084" w14:textId="77777777" w:rsidR="0066611B" w:rsidRDefault="0066611B" w:rsidP="00671199">
            <w:pPr>
              <w:spacing w:line="480" w:lineRule="auto"/>
              <w:jc w:val="center"/>
              <w:rPr>
                <w:rFonts w:ascii="Times New Roman" w:eastAsia="Times New Roman" w:hAnsi="Times New Roman" w:cs="Times New Roman"/>
                <w:sz w:val="24"/>
                <w:szCs w:val="24"/>
              </w:rPr>
            </w:pPr>
          </w:p>
        </w:tc>
        <w:tc>
          <w:tcPr>
            <w:tcW w:w="6336" w:type="dxa"/>
            <w:vAlign w:val="center"/>
          </w:tcPr>
          <w:p w14:paraId="61747983" w14:textId="77777777" w:rsidR="0066611B" w:rsidRDefault="0066611B" w:rsidP="00671199">
            <w:pPr>
              <w:spacing w:line="480" w:lineRule="auto"/>
              <w:ind w:firstLine="72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θ</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s</m:t>
                        </m:r>
                      </m:sup>
                    </m:sSup>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s</m:t>
                        </m:r>
                      </m:sup>
                    </m:sSup>
                  </m:den>
                </m:f>
              </m:oMath>
            </m:oMathPara>
          </w:p>
        </w:tc>
        <w:tc>
          <w:tcPr>
            <w:tcW w:w="1152" w:type="dxa"/>
            <w:vAlign w:val="center"/>
          </w:tcPr>
          <w:p w14:paraId="4C669452" w14:textId="77777777" w:rsidR="0066611B" w:rsidRDefault="0066611B" w:rsidP="006711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 6</w:t>
            </w:r>
          </w:p>
        </w:tc>
      </w:tr>
    </w:tbl>
    <w:p w14:paraId="51162ADE" w14:textId="0E617B31" w:rsidR="0066611B" w:rsidRDefault="0066611B" w:rsidP="0066611B">
      <w:pPr>
        <w:spacing w:after="0" w:line="480" w:lineRule="auto"/>
        <w:rPr>
          <w:rFonts w:ascii="Times New Roman" w:eastAsia="Times New Roman" w:hAnsi="Times New Roman" w:cs="Times New Roman"/>
          <w:sz w:val="24"/>
          <w:szCs w:val="24"/>
        </w:rPr>
      </w:pPr>
      <w:r w:rsidRPr="001D2E88">
        <w:rPr>
          <w:rFonts w:ascii="Times New Roman" w:eastAsia="Times New Roman" w:hAnsi="Times New Roman" w:cs="Times New Roman"/>
          <w:sz w:val="24"/>
          <w:szCs w:val="24"/>
        </w:rPr>
        <w:fldChar w:fldCharType="begin" w:fldLock="1"/>
      </w:r>
      <w:r w:rsidR="00B20EF1">
        <w:rPr>
          <w:rFonts w:ascii="Times New Roman" w:eastAsia="Times New Roman" w:hAnsi="Times New Roman" w:cs="Times New Roman"/>
          <w:sz w:val="24"/>
          <w:szCs w:val="24"/>
        </w:rPr>
        <w:instrText>ADDIN CSL_CITATION {"citationItems":[{"id":"ITEM-1","itemData":{"ISBN":"1600490069","author":[{"dropping-particle":"","family":"Abu-Mostafa","given":"Yaser S.","non-dropping-particle":"","parse-names":false,"suffix":""},{"dropping-particle":"","family":"Magdon-Ismail","given":"Malik","non-dropping-particle":"","parse-names":false,"suffix":""},{"dropping-particle":"","family":"Lin","given":"Hsuan-Tien","non-dropping-particle":"","parse-names":false,"suffix":""}],"id":"ITEM-1","issued":{"date-parts":[["2012"]]},"number-of-pages":"213","publisher":"AMLBook","title":"Learning from Data","type":"book"},"uris":["http://www.mendeley.com/documents/?uuid=2c0aee2c-7575-4f06-a060-0313b9749d67"]}],"mendeley":{"formattedCitation":"[27]","plainTextFormattedCitation":"[27]","previouslyFormattedCitation":"[27]"},"properties":{"noteIndex":0},"schema":"https://github.com/citation-style-language/schema/raw/master/csl-citation.json"}</w:instrText>
      </w:r>
      <w:r w:rsidRPr="001D2E88">
        <w:rPr>
          <w:rFonts w:ascii="Times New Roman" w:eastAsia="Times New Roman" w:hAnsi="Times New Roman" w:cs="Times New Roman"/>
          <w:sz w:val="24"/>
          <w:szCs w:val="24"/>
        </w:rPr>
        <w:fldChar w:fldCharType="separate"/>
      </w:r>
      <w:r w:rsidR="00EA7CF0" w:rsidRPr="00EA7CF0">
        <w:rPr>
          <w:rFonts w:ascii="Times New Roman" w:eastAsia="Times New Roman" w:hAnsi="Times New Roman" w:cs="Times New Roman"/>
          <w:noProof/>
          <w:sz w:val="24"/>
          <w:szCs w:val="24"/>
        </w:rPr>
        <w:t>[27]</w:t>
      </w:r>
      <w:r w:rsidRPr="001D2E88">
        <w:rPr>
          <w:rFonts w:ascii="Times New Roman" w:eastAsia="Times New Roman" w:hAnsi="Times New Roman" w:cs="Times New Roman"/>
          <w:sz w:val="24"/>
          <w:szCs w:val="24"/>
        </w:rPr>
        <w:fldChar w:fldCharType="end"/>
      </w:r>
      <w:r w:rsidRPr="001D2E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common </w:t>
      </w:r>
      <w:r w:rsidRPr="001D2E88">
        <w:rPr>
          <w:rFonts w:ascii="Times New Roman" w:eastAsia="Times New Roman" w:hAnsi="Times New Roman" w:cs="Times New Roman"/>
          <w:sz w:val="24"/>
          <w:szCs w:val="24"/>
        </w:rPr>
        <w:t xml:space="preserve">error measure for logistic regression is maximum likelihood, </w:t>
      </w:r>
      <w:r>
        <w:rPr>
          <w:rFonts w:ascii="Times New Roman" w:eastAsia="Times New Roman" w:hAnsi="Times New Roman" w:cs="Times New Roman"/>
          <w:sz w:val="24"/>
          <w:szCs w:val="24"/>
        </w:rPr>
        <w:t>which can be minimized in the form:</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6336"/>
        <w:gridCol w:w="1152"/>
      </w:tblGrid>
      <w:tr w:rsidR="0066611B" w14:paraId="3A26ECF9" w14:textId="77777777" w:rsidTr="00671199">
        <w:trPr>
          <w:trHeight w:val="144"/>
        </w:trPr>
        <w:tc>
          <w:tcPr>
            <w:tcW w:w="1152" w:type="dxa"/>
            <w:vAlign w:val="center"/>
          </w:tcPr>
          <w:p w14:paraId="5A776EDF" w14:textId="77777777" w:rsidR="0066611B" w:rsidRDefault="0066611B" w:rsidP="00671199">
            <w:pPr>
              <w:spacing w:line="480" w:lineRule="auto"/>
              <w:jc w:val="center"/>
              <w:rPr>
                <w:rFonts w:ascii="Times New Roman" w:eastAsia="Times New Roman" w:hAnsi="Times New Roman" w:cs="Times New Roman"/>
                <w:sz w:val="24"/>
                <w:szCs w:val="24"/>
              </w:rPr>
            </w:pPr>
          </w:p>
        </w:tc>
        <w:tc>
          <w:tcPr>
            <w:tcW w:w="6336" w:type="dxa"/>
            <w:vAlign w:val="center"/>
          </w:tcPr>
          <w:p w14:paraId="32E55441" w14:textId="77777777" w:rsidR="0066611B" w:rsidRDefault="005F0447" w:rsidP="00671199">
            <w:pPr>
              <w:spacing w:line="480" w:lineRule="auto"/>
              <w:ind w:firstLine="720"/>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func>
                      <m:funcPr>
                        <m:ctrlPr>
                          <w:rPr>
                            <w:rFonts w:ascii="Cambria Math" w:eastAsia="Times New Roman" w:hAnsi="Cambria Math" w:cs="Times New Roman"/>
                            <w:i/>
                            <w:sz w:val="24"/>
                            <w:szCs w:val="24"/>
                          </w:rPr>
                        </m:ctrlPr>
                      </m:funcPr>
                      <m:fName>
                        <m:r>
                          <m:rPr>
                            <m:sty m:val="p"/>
                          </m:rPr>
                          <w:rPr>
                            <w:rFonts w:ascii="Cambria Math" w:eastAsia="Calibri" w:hAnsi="Cambria Math" w:cs="Times New Roman"/>
                            <w:sz w:val="24"/>
                            <w:szCs w:val="24"/>
                          </w:rPr>
                          <m:t>ln</m:t>
                        </m:r>
                      </m:fName>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y</m:t>
                                </m:r>
                              </m:e>
                              <m:sub>
                                <m:r>
                                  <w:rPr>
                                    <w:rFonts w:ascii="Cambria Math" w:eastAsia="Calibri" w:hAnsi="Cambria Math" w:cs="Times New Roman"/>
                                    <w:sz w:val="24"/>
                                    <w:szCs w:val="24"/>
                                  </w:rPr>
                                  <m:t>i</m:t>
                                </m:r>
                              </m:sub>
                            </m:sSub>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β</m:t>
                                </m:r>
                                <m:ctrlPr>
                                  <w:rPr>
                                    <w:rFonts w:ascii="Cambria Math" w:eastAsia="Times New Roman" w:hAnsi="Cambria Math" w:cs="Times New Roman"/>
                                    <w:b/>
                                    <w:i/>
                                    <w:sz w:val="24"/>
                                    <w:szCs w:val="24"/>
                                  </w:rPr>
                                </m:ctrlPr>
                              </m:e>
                              <m:sup>
                                <m:r>
                                  <w:rPr>
                                    <w:rFonts w:ascii="Cambria Math" w:eastAsia="Times New Roman" w:hAnsi="Cambria Math" w:cs="Times New Roman"/>
                                    <w:sz w:val="24"/>
                                    <w:szCs w:val="24"/>
                                  </w:rPr>
                                  <m:t>T</m:t>
                                </m:r>
                              </m:sup>
                            </m:sSup>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sup>
                        </m:sSup>
                        <m:r>
                          <w:rPr>
                            <w:rFonts w:ascii="Cambria Math" w:eastAsia="Times New Roman" w:hAnsi="Cambria Math" w:cs="Times New Roman"/>
                            <w:sz w:val="24"/>
                            <w:szCs w:val="24"/>
                          </w:rPr>
                          <m:t>)</m:t>
                        </m:r>
                      </m:e>
                    </m:func>
                  </m:e>
                </m:nary>
              </m:oMath>
            </m:oMathPara>
          </w:p>
        </w:tc>
        <w:tc>
          <w:tcPr>
            <w:tcW w:w="1152" w:type="dxa"/>
            <w:vAlign w:val="center"/>
          </w:tcPr>
          <w:p w14:paraId="22DE0307" w14:textId="77777777" w:rsidR="0066611B" w:rsidRDefault="0066611B" w:rsidP="006711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 7</w:t>
            </w:r>
          </w:p>
        </w:tc>
      </w:tr>
    </w:tbl>
    <w:p w14:paraId="025DE69A" w14:textId="631F68B3" w:rsidR="0066611B" w:rsidRPr="001D2E88" w:rsidRDefault="0066611B" w:rsidP="0066611B">
      <w:pPr>
        <w:spacing w:after="0" w:line="480" w:lineRule="auto"/>
        <w:rPr>
          <w:rFonts w:ascii="Times New Roman" w:eastAsia="Times New Roman" w:hAnsi="Times New Roman" w:cs="Times New Roman"/>
          <w:sz w:val="24"/>
          <w:szCs w:val="24"/>
        </w:rPr>
      </w:pPr>
      <w:r w:rsidRPr="001D2E88">
        <w:rPr>
          <w:rFonts w:ascii="Times New Roman" w:eastAsia="Times New Roman" w:hAnsi="Times New Roman" w:cs="Times New Roman"/>
          <w:sz w:val="24"/>
          <w:szCs w:val="24"/>
        </w:rPr>
        <w:t xml:space="preserve">Unlike linear regression, logistic regression does not have a closed form solution. Instead, to minimize error, we can employ gradient descent </w:t>
      </w:r>
      <w:r>
        <w:rPr>
          <w:rFonts w:ascii="Times New Roman" w:eastAsia="Times New Roman" w:hAnsi="Times New Roman" w:cs="Times New Roman"/>
          <w:sz w:val="24"/>
          <w:szCs w:val="24"/>
        </w:rPr>
        <w:t xml:space="preserve">method </w:t>
      </w:r>
      <w:r w:rsidRPr="001D2E88">
        <w:rPr>
          <w:rFonts w:ascii="Times New Roman" w:eastAsia="Times New Roman" w:hAnsi="Times New Roman" w:cs="Times New Roman"/>
          <w:sz w:val="24"/>
          <w:szCs w:val="24"/>
        </w:rPr>
        <w:t xml:space="preserve">which can adjust the logistic model towards the steepest decrease in error </w:t>
      </w:r>
      <w:r w:rsidRPr="001D2E88">
        <w:rPr>
          <w:rFonts w:ascii="Times New Roman" w:eastAsia="Times New Roman" w:hAnsi="Times New Roman" w:cs="Times New Roman"/>
          <w:sz w:val="24"/>
          <w:szCs w:val="24"/>
        </w:rPr>
        <w:fldChar w:fldCharType="begin" w:fldLock="1"/>
      </w:r>
      <w:r w:rsidR="00B20EF1">
        <w:rPr>
          <w:rFonts w:ascii="Times New Roman" w:eastAsia="Times New Roman" w:hAnsi="Times New Roman" w:cs="Times New Roman"/>
          <w:sz w:val="24"/>
          <w:szCs w:val="24"/>
        </w:rPr>
        <w:instrText>ADDIN CSL_CITATION {"citationItems":[{"id":"ITEM-1","itemData":{"abstract":"This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approximations.","author":[{"dropping-particle":"","family":"Bottou","given":"Léon","non-dropping-particle":"","parse-names":false,"suffix":""},{"dropping-particle":"","family":"Curtis","given":"Frank E.","non-dropping-particle":"","parse-names":false,"suffix":""},{"dropping-particle":"","family":"Nocedal","given":"Jorge","non-dropping-particle":"","parse-names":false,"suffix":""}],"id":"ITEM-1","issued":{"date-parts":[["2016","6","15"]]},"title":"Optimization Methods for Large-Scale Machine Learning","type":"article-journal"},"uris":["http://www.mendeley.com/documents/?uuid=a6969f3a-6a39-3118-8eee-273bc68b942e"]}],"mendeley":{"formattedCitation":"[33]","plainTextFormattedCitation":"[33]","previouslyFormattedCitation":"[33]"},"properties":{"noteIndex":0},"schema":"https://github.com/citation-style-language/schema/raw/master/csl-citation.json"}</w:instrText>
      </w:r>
      <w:r w:rsidRPr="001D2E88">
        <w:rPr>
          <w:rFonts w:ascii="Times New Roman" w:eastAsia="Times New Roman" w:hAnsi="Times New Roman" w:cs="Times New Roman"/>
          <w:sz w:val="24"/>
          <w:szCs w:val="24"/>
        </w:rPr>
        <w:fldChar w:fldCharType="separate"/>
      </w:r>
      <w:r w:rsidR="00EA7CF0" w:rsidRPr="00EA7CF0">
        <w:rPr>
          <w:rFonts w:ascii="Times New Roman" w:eastAsia="Times New Roman" w:hAnsi="Times New Roman" w:cs="Times New Roman"/>
          <w:noProof/>
          <w:sz w:val="24"/>
          <w:szCs w:val="24"/>
        </w:rPr>
        <w:t>[33]</w:t>
      </w:r>
      <w:r w:rsidRPr="001D2E88">
        <w:rPr>
          <w:rFonts w:ascii="Times New Roman" w:eastAsia="Times New Roman" w:hAnsi="Times New Roman" w:cs="Times New Roman"/>
          <w:sz w:val="24"/>
          <w:szCs w:val="24"/>
        </w:rPr>
        <w:fldChar w:fldCharType="end"/>
      </w:r>
      <w:r w:rsidRPr="001D2E88">
        <w:rPr>
          <w:rFonts w:ascii="Times New Roman" w:eastAsia="Times New Roman" w:hAnsi="Times New Roman" w:cs="Times New Roman"/>
          <w:sz w:val="24"/>
          <w:szCs w:val="24"/>
        </w:rPr>
        <w:t xml:space="preserve">. Overall, logistic regression is equivalent </w:t>
      </w:r>
      <w:r>
        <w:rPr>
          <w:rFonts w:ascii="Times New Roman" w:eastAsia="Times New Roman" w:hAnsi="Times New Roman" w:cs="Times New Roman"/>
          <w:sz w:val="24"/>
          <w:szCs w:val="24"/>
        </w:rPr>
        <w:t xml:space="preserve">to </w:t>
      </w:r>
      <w:r w:rsidRPr="001D2E88">
        <w:rPr>
          <w:rFonts w:ascii="Times New Roman" w:eastAsia="Times New Roman" w:hAnsi="Times New Roman" w:cs="Times New Roman"/>
          <w:sz w:val="24"/>
          <w:szCs w:val="24"/>
        </w:rPr>
        <w:t xml:space="preserve">linear regression, aside from the addition of the soft threshold logistic function around the linear model to restrict the functional range to </w:t>
      </w:r>
      <m:oMath>
        <m:r>
          <w:rPr>
            <w:rFonts w:ascii="Cambria Math" w:eastAsia="Times New Roman" w:hAnsi="Cambria Math" w:cs="Times New Roman"/>
            <w:sz w:val="24"/>
            <w:szCs w:val="24"/>
          </w:rPr>
          <m:t>[0,1]</m:t>
        </m:r>
      </m:oMath>
      <w:r w:rsidRPr="001D2E88">
        <w:rPr>
          <w:rFonts w:ascii="Times New Roman" w:eastAsia="Times New Roman" w:hAnsi="Times New Roman" w:cs="Times New Roman"/>
          <w:sz w:val="24"/>
          <w:szCs w:val="24"/>
        </w:rPr>
        <w:t>.</w:t>
      </w:r>
    </w:p>
    <w:p w14:paraId="676442C3" w14:textId="2B5B6ECE" w:rsidR="0066611B" w:rsidRDefault="0066611B" w:rsidP="0066611B">
      <w:pPr>
        <w:spacing w:after="0" w:line="480" w:lineRule="auto"/>
        <w:ind w:firstLine="720"/>
        <w:rPr>
          <w:rFonts w:ascii="Times New Roman" w:eastAsia="Times New Roman" w:hAnsi="Times New Roman" w:cs="Times New Roman"/>
          <w:sz w:val="24"/>
          <w:szCs w:val="24"/>
        </w:rPr>
      </w:pPr>
      <w:r w:rsidRPr="001D2E88">
        <w:rPr>
          <w:rFonts w:ascii="Times New Roman" w:eastAsia="Calibri" w:hAnsi="Times New Roman" w:cs="Times New Roman"/>
          <w:sz w:val="24"/>
          <w:szCs w:val="24"/>
        </w:rPr>
        <w:t xml:space="preserve">As more </w:t>
      </w:r>
      <w:r>
        <w:rPr>
          <w:rFonts w:ascii="Times New Roman" w:eastAsia="Calibri" w:hAnsi="Times New Roman" w:cs="Times New Roman"/>
          <w:sz w:val="24"/>
          <w:szCs w:val="24"/>
        </w:rPr>
        <w:t xml:space="preserve">variables, or </w:t>
      </w:r>
      <w:r w:rsidRPr="001D2E88">
        <w:rPr>
          <w:rFonts w:ascii="Times New Roman" w:eastAsia="Calibri" w:hAnsi="Times New Roman" w:cs="Times New Roman"/>
          <w:sz w:val="24"/>
          <w:szCs w:val="24"/>
        </w:rPr>
        <w:t>features</w:t>
      </w:r>
      <w:r>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are added to linear models, their complexity increases</w:t>
      </w:r>
      <w:r>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This can</w:t>
      </w:r>
      <w:r w:rsidRPr="001D2E88">
        <w:rPr>
          <w:rFonts w:ascii="Times New Roman" w:eastAsia="Calibri" w:hAnsi="Times New Roman" w:cs="Times New Roman"/>
          <w:sz w:val="24"/>
          <w:szCs w:val="24"/>
        </w:rPr>
        <w:t xml:space="preserve"> increas</w:t>
      </w:r>
      <w:r>
        <w:rPr>
          <w:rFonts w:ascii="Times New Roman" w:eastAsia="Calibri" w:hAnsi="Times New Roman" w:cs="Times New Roman"/>
          <w:sz w:val="24"/>
          <w:szCs w:val="24"/>
        </w:rPr>
        <w:t xml:space="preserve">e </w:t>
      </w:r>
      <w:r w:rsidRPr="001D2E88">
        <w:rPr>
          <w:rFonts w:ascii="Times New Roman" w:eastAsia="Calibri" w:hAnsi="Times New Roman" w:cs="Times New Roman"/>
          <w:sz w:val="24"/>
          <w:szCs w:val="24"/>
        </w:rPr>
        <w:t xml:space="preserve">the temptation to </w:t>
      </w:r>
      <w:r w:rsidRPr="009F65BD">
        <w:rPr>
          <w:rFonts w:ascii="Times New Roman" w:eastAsia="Calibri" w:hAnsi="Times New Roman" w:cs="Times New Roman"/>
          <w:sz w:val="24"/>
          <w:szCs w:val="24"/>
        </w:rPr>
        <w:t xml:space="preserve">fit </w:t>
      </w:r>
      <w:r>
        <w:rPr>
          <w:rFonts w:ascii="Times New Roman" w:eastAsia="Calibri" w:hAnsi="Times New Roman" w:cs="Times New Roman"/>
          <w:sz w:val="24"/>
          <w:szCs w:val="24"/>
        </w:rPr>
        <w:t xml:space="preserve">the </w:t>
      </w:r>
      <w:r w:rsidRPr="009F65BD">
        <w:rPr>
          <w:rFonts w:ascii="Times New Roman" w:eastAsia="Calibri" w:hAnsi="Times New Roman" w:cs="Times New Roman"/>
          <w:sz w:val="24"/>
          <w:szCs w:val="24"/>
        </w:rPr>
        <w:t xml:space="preserve">function too closely to </w:t>
      </w:r>
      <w:r>
        <w:rPr>
          <w:rFonts w:ascii="Times New Roman" w:eastAsia="Calibri" w:hAnsi="Times New Roman" w:cs="Times New Roman"/>
          <w:sz w:val="24"/>
          <w:szCs w:val="24"/>
        </w:rPr>
        <w:t>the</w:t>
      </w:r>
      <w:r w:rsidRPr="009F65BD">
        <w:rPr>
          <w:rFonts w:ascii="Times New Roman" w:eastAsia="Calibri" w:hAnsi="Times New Roman" w:cs="Times New Roman"/>
          <w:sz w:val="24"/>
          <w:szCs w:val="24"/>
        </w:rPr>
        <w:t xml:space="preserve"> limited set of data points</w:t>
      </w:r>
      <w:r>
        <w:rPr>
          <w:rFonts w:ascii="Times New Roman" w:eastAsia="Calibri" w:hAnsi="Times New Roman" w:cs="Times New Roman"/>
          <w:sz w:val="24"/>
          <w:szCs w:val="24"/>
        </w:rPr>
        <w:t xml:space="preserve">, or in other words, </w:t>
      </w:r>
      <w:r w:rsidRPr="001D2E88">
        <w:rPr>
          <w:rFonts w:ascii="Times New Roman" w:eastAsia="Calibri" w:hAnsi="Times New Roman" w:cs="Times New Roman"/>
          <w:sz w:val="24"/>
          <w:szCs w:val="24"/>
        </w:rPr>
        <w:t xml:space="preserve">overfit </w:t>
      </w:r>
      <w:r>
        <w:rPr>
          <w:rFonts w:ascii="Times New Roman" w:eastAsia="Calibri" w:hAnsi="Times New Roman" w:cs="Times New Roman"/>
          <w:sz w:val="24"/>
          <w:szCs w:val="24"/>
        </w:rPr>
        <w:t xml:space="preserve">the </w:t>
      </w:r>
      <w:r w:rsidRPr="001D2E88">
        <w:rPr>
          <w:rFonts w:ascii="Times New Roman" w:eastAsia="Calibri" w:hAnsi="Times New Roman" w:cs="Times New Roman"/>
          <w:sz w:val="24"/>
          <w:szCs w:val="24"/>
        </w:rPr>
        <w:t>training data</w:t>
      </w:r>
      <w:r>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which may lead to</w:t>
      </w:r>
      <w:r w:rsidRPr="001D2E88">
        <w:rPr>
          <w:rFonts w:ascii="Times New Roman" w:eastAsia="Calibri" w:hAnsi="Times New Roman" w:cs="Times New Roman"/>
          <w:sz w:val="24"/>
          <w:szCs w:val="24"/>
        </w:rPr>
        <w:t xml:space="preserve"> poor generalization </w:t>
      </w:r>
      <w:r>
        <w:rPr>
          <w:rFonts w:ascii="Times New Roman" w:eastAsia="Calibri" w:hAnsi="Times New Roman" w:cs="Times New Roman"/>
          <w:sz w:val="24"/>
          <w:szCs w:val="24"/>
        </w:rPr>
        <w:t xml:space="preserve">of </w:t>
      </w:r>
      <w:r w:rsidRPr="001D2E88">
        <w:rPr>
          <w:rFonts w:ascii="Times New Roman" w:eastAsia="Calibri" w:hAnsi="Times New Roman" w:cs="Times New Roman"/>
          <w:sz w:val="24"/>
          <w:szCs w:val="24"/>
        </w:rPr>
        <w:t xml:space="preserve">new data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{"citationItems":[{"id":"ITEM-1","itemData":{"DOI":"10.1016/j.ejor.2018.07.009","ISSN":"03772217","abstract":"We present here a computational study comparing the performance of leading machine learning techniques to that of recently developed graph-based combinatorial optimization algorithms (SNC and KSNC). The surprising result of this study is that SNC and KSNC consistently show the best or close to best performance in terms of their F 1-scores, accuracy, and recall. Furthermore, the performance of SNC and KSNC is considerably more robust than that of the other algorithms; the others may perform well on average but tend to vary greatly across data sets. This demonstrates that combinatorial optimization techniques can be competitive as compared to state-of-the-art machine learning techniques. The code developed for SNC and KSNC is publicly available.","author":[{"dropping-particle":"","family":"Baumann","given":"P","non-dropping-particle":"","parse-names":false,"suffix":""},{"dropping-particle":"","family":"Hochbaum","given":"D.S.","non-dropping-particle":"","parse-names":false,"suffix":""},{"dropping-particle":"","family":"Yang","given":"Y.T.","non-dropping-particle":"","parse-names":false,"suffix":""}],"container-title":"European Journal of Operational Research","id":"ITEM-1","issue":"3","issued":{"date-parts":[["2019","2"]]},"page":"1041-1057","title":"A comparative study of the leading machine learning techniques and two new optimization algorithms","type":"article-journal","volume":"272"},"uris":["http://www.mendeley.com/documents/?uuid=0c49a09c-79fb-381b-b14b-39c6beff4a5f"]}],"mendeley":{"formattedCitation":"[34]","plainTextFormattedCitation":"[34]","previouslyFormattedCitation":"[34]"},"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[34]</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To</w:t>
      </w:r>
      <w:r>
        <w:rPr>
          <w:rFonts w:ascii="Times New Roman" w:eastAsia="Calibri" w:hAnsi="Times New Roman" w:cs="Times New Roman"/>
          <w:sz w:val="24"/>
          <w:szCs w:val="24"/>
        </w:rPr>
        <w:t xml:space="preserve"> mitigate the effects of overfitting</w:t>
      </w:r>
      <w:r w:rsidRPr="001D2E88">
        <w:rPr>
          <w:rFonts w:ascii="Times New Roman" w:eastAsia="Calibri" w:hAnsi="Times New Roman" w:cs="Times New Roman"/>
          <w:sz w:val="24"/>
          <w:szCs w:val="24"/>
        </w:rPr>
        <w:t>, we can use methods that penalize models for having too large a dependenc</w:t>
      </w:r>
      <w:r w:rsidR="00B43CD6">
        <w:rPr>
          <w:rFonts w:ascii="Times New Roman" w:eastAsia="Calibri" w:hAnsi="Times New Roman" w:cs="Times New Roman"/>
          <w:sz w:val="24"/>
          <w:szCs w:val="24"/>
        </w:rPr>
        <w:t>y</w:t>
      </w:r>
      <w:r w:rsidRPr="001D2E88">
        <w:rPr>
          <w:rFonts w:ascii="Times New Roman" w:eastAsia="Calibri" w:hAnsi="Times New Roman" w:cs="Times New Roman"/>
          <w:sz w:val="24"/>
          <w:szCs w:val="24"/>
        </w:rPr>
        <w:t xml:space="preserve"> on any given feature</w:t>
      </w:r>
      <w:r>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T</w:t>
      </w:r>
      <w:r w:rsidRPr="001D2E88">
        <w:rPr>
          <w:rFonts w:ascii="Times New Roman" w:eastAsia="Calibri" w:hAnsi="Times New Roman" w:cs="Times New Roman"/>
          <w:sz w:val="24"/>
          <w:szCs w:val="24"/>
        </w:rPr>
        <w:t xml:space="preserve">his </w:t>
      </w:r>
      <w:r>
        <w:rPr>
          <w:rFonts w:ascii="Times New Roman" w:eastAsia="Calibri" w:hAnsi="Times New Roman" w:cs="Times New Roman"/>
          <w:sz w:val="24"/>
          <w:szCs w:val="24"/>
        </w:rPr>
        <w:t xml:space="preserve">method </w:t>
      </w:r>
      <w:r w:rsidRPr="001D2E88">
        <w:rPr>
          <w:rFonts w:ascii="Times New Roman" w:eastAsia="Calibri" w:hAnsi="Times New Roman" w:cs="Times New Roman"/>
          <w:sz w:val="24"/>
          <w:szCs w:val="24"/>
        </w:rPr>
        <w:t xml:space="preserve">is often called regularization. Regularization adds another term to the error function, which penalizes large weights in the model. </w:t>
      </w:r>
      <w:r>
        <w:rPr>
          <w:rFonts w:ascii="Times New Roman" w:eastAsia="Calibri" w:hAnsi="Times New Roman" w:cs="Times New Roman"/>
          <w:sz w:val="24"/>
          <w:szCs w:val="24"/>
        </w:rPr>
        <w:t>The t</w:t>
      </w:r>
      <w:r w:rsidRPr="001D2E88">
        <w:rPr>
          <w:rFonts w:ascii="Times New Roman" w:eastAsia="Calibri" w:hAnsi="Times New Roman" w:cs="Times New Roman"/>
          <w:sz w:val="24"/>
          <w:szCs w:val="24"/>
        </w:rPr>
        <w:t xml:space="preserve">wo common methods </w:t>
      </w:r>
      <w:r>
        <w:rPr>
          <w:rFonts w:ascii="Times New Roman" w:eastAsia="Calibri" w:hAnsi="Times New Roman" w:cs="Times New Roman"/>
          <w:sz w:val="24"/>
          <w:szCs w:val="24"/>
        </w:rPr>
        <w:t xml:space="preserve">for regularization </w:t>
      </w:r>
      <w:r w:rsidRPr="001D2E88">
        <w:rPr>
          <w:rFonts w:ascii="Times New Roman" w:eastAsia="Calibri" w:hAnsi="Times New Roman" w:cs="Times New Roman"/>
          <w:sz w:val="24"/>
          <w:szCs w:val="24"/>
        </w:rPr>
        <w:t>are ridge (L</w:t>
      </w:r>
      <w:r w:rsidRPr="001D2E88">
        <w:rPr>
          <w:rFonts w:ascii="Times New Roman" w:eastAsia="Calibri" w:hAnsi="Times New Roman" w:cs="Times New Roman"/>
          <w:sz w:val="24"/>
          <w:szCs w:val="24"/>
          <w:vertAlign w:val="subscript"/>
        </w:rPr>
        <w:t>2</w:t>
      </w:r>
      <w:r w:rsidRPr="001D2E88">
        <w:rPr>
          <w:rFonts w:ascii="Times New Roman" w:eastAsia="Calibri" w:hAnsi="Times New Roman" w:cs="Times New Roman"/>
          <w:sz w:val="24"/>
          <w:szCs w:val="24"/>
        </w:rPr>
        <w:t>) and lasso (L</w:t>
      </w:r>
      <w:r w:rsidRPr="001D2E88">
        <w:rPr>
          <w:rFonts w:ascii="Times New Roman" w:eastAsia="Calibri" w:hAnsi="Times New Roman" w:cs="Times New Roman"/>
          <w:sz w:val="24"/>
          <w:szCs w:val="24"/>
          <w:vertAlign w:val="subscript"/>
        </w:rPr>
        <w:t>1</w:t>
      </w:r>
      <w:r w:rsidRPr="001D2E88">
        <w:rPr>
          <w:rFonts w:ascii="Times New Roman" w:eastAsia="Calibri" w:hAnsi="Times New Roman" w:cs="Times New Roman"/>
          <w:sz w:val="24"/>
          <w:szCs w:val="24"/>
        </w:rPr>
        <w:t xml:space="preserve">). Ridge regularization adds the term </w:t>
      </w:r>
      <m:oMath>
        <m:r>
          <w:rPr>
            <w:rFonts w:ascii="Cambria Math" w:eastAsia="Calibri" w:hAnsi="Cambria Math" w:cs="Times New Roman"/>
            <w:sz w:val="24"/>
            <w:szCs w:val="24"/>
          </w:rPr>
          <m:t>λ</m:t>
        </m:r>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j=1</m:t>
            </m:r>
          </m:sub>
          <m:sup>
            <m:r>
              <w:rPr>
                <w:rFonts w:ascii="Cambria Math" w:eastAsia="Calibri" w:hAnsi="Cambria Math" w:cs="Times New Roman"/>
                <w:sz w:val="24"/>
                <w:szCs w:val="24"/>
              </w:rPr>
              <m:t>m</m:t>
            </m:r>
          </m:sup>
          <m:e>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β</m:t>
                </m:r>
              </m:e>
              <m:sub>
                <m:r>
                  <w:rPr>
                    <w:rFonts w:ascii="Cambria Math" w:eastAsia="Calibri" w:hAnsi="Cambria Math" w:cs="Times New Roman"/>
                    <w:sz w:val="24"/>
                    <w:szCs w:val="24"/>
                  </w:rPr>
                  <m:t>j</m:t>
                </m:r>
              </m:sub>
              <m:sup>
                <m:r>
                  <w:rPr>
                    <w:rFonts w:ascii="Cambria Math" w:eastAsia="Calibri" w:hAnsi="Cambria Math" w:cs="Times New Roman"/>
                    <w:sz w:val="24"/>
                    <w:szCs w:val="24"/>
                  </w:rPr>
                  <m:t>2</m:t>
                </m:r>
              </m:sup>
            </m:sSubSup>
          </m:e>
        </m:nary>
      </m:oMath>
      <w:r w:rsidRPr="001D2E88">
        <w:rPr>
          <w:rFonts w:ascii="Times New Roman" w:eastAsia="Times New Roman" w:hAnsi="Times New Roman" w:cs="Times New Roman"/>
          <w:sz w:val="24"/>
          <w:szCs w:val="24"/>
        </w:rPr>
        <w:t xml:space="preserve"> to the error function, while lasso regularization adds the term </w:t>
      </w:r>
      <m:oMath>
        <m:r>
          <w:rPr>
            <w:rFonts w:ascii="Cambria Math" w:eastAsia="Calibri" w:hAnsi="Cambria Math" w:cs="Times New Roman"/>
            <w:sz w:val="24"/>
            <w:szCs w:val="24"/>
          </w:rPr>
          <m:t>λ</m:t>
        </m:r>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j=1</m:t>
            </m:r>
          </m:sub>
          <m:sup>
            <m:r>
              <w:rPr>
                <w:rFonts w:ascii="Cambria Math" w:eastAsia="Calibri" w:hAnsi="Cambria Math" w:cs="Times New Roman"/>
                <w:sz w:val="24"/>
                <w:szCs w:val="24"/>
              </w:rPr>
              <m:t>m</m:t>
            </m:r>
          </m:sup>
          <m:e>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j</m:t>
                    </m:r>
                  </m:sub>
                </m:sSub>
              </m:e>
            </m:d>
          </m:e>
        </m:nary>
      </m:oMath>
      <w:r w:rsidRPr="001D2E88">
        <w:rPr>
          <w:rFonts w:ascii="Times New Roman" w:eastAsia="Times New Roman" w:hAnsi="Times New Roman" w:cs="Times New Roman"/>
          <w:sz w:val="24"/>
          <w:szCs w:val="24"/>
        </w:rPr>
        <w:t xml:space="preserve"> </w:t>
      </w:r>
      <w:r w:rsidRPr="001D2E88">
        <w:rPr>
          <w:rFonts w:ascii="Times New Roman" w:eastAsia="Times New Roman" w:hAnsi="Times New Roman" w:cs="Times New Roman"/>
          <w:sz w:val="24"/>
          <w:szCs w:val="24"/>
        </w:rPr>
        <w:fldChar w:fldCharType="begin" w:fldLock="1"/>
      </w:r>
      <w:r w:rsidR="00B20EF1">
        <w:rPr>
          <w:rFonts w:ascii="Times New Roman" w:eastAsia="Times New Roman" w:hAnsi="Times New Roman" w:cs="Times New Roman"/>
          <w:sz w:val="24"/>
          <w:szCs w:val="24"/>
        </w:rPr>
        <w:instrText>ADDIN CSL_CITATION {"citationItems":[{"id":"ITEM-1","itemData":{"DOI":"10.1111/j.2517-6161.1996.tb02080.x","abstract":"We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described.","author":[{"dropping-particle":"","family":"Tibshirani","given":"Robert","non-dropping-particle":"","parse-names":false,"suffix":""}],"container-title":"Journal of the Royal Statistical Society: Series B (Methodological)","id":"ITEM-1","issued":{"date-parts":[["1996"]]},"title":"Regression Shrinkage and Selection Via the Lasso","type":"article-journal"},"uris":["http://www.mendeley.com/documents/?uuid=2f0a227c-423e-36c5-bcf0-f75c1d87898d"]}],"mendeley":{"formattedCitation":"[35]","plainTextFormattedCitation":"[35]","previouslyFormattedCitation":"[35]"},"properties":{"noteIndex":0},"schema":"https://github.com/citation-style-language/schema/raw/master/csl-citation.json"}</w:instrText>
      </w:r>
      <w:r w:rsidRPr="001D2E88">
        <w:rPr>
          <w:rFonts w:ascii="Times New Roman" w:eastAsia="Times New Roman" w:hAnsi="Times New Roman" w:cs="Times New Roman"/>
          <w:sz w:val="24"/>
          <w:szCs w:val="24"/>
        </w:rPr>
        <w:fldChar w:fldCharType="separate"/>
      </w:r>
      <w:r w:rsidR="00EA7CF0" w:rsidRPr="00EA7CF0">
        <w:rPr>
          <w:rFonts w:ascii="Times New Roman" w:eastAsia="Times New Roman" w:hAnsi="Times New Roman" w:cs="Times New Roman"/>
          <w:noProof/>
          <w:sz w:val="24"/>
          <w:szCs w:val="24"/>
        </w:rPr>
        <w:t>[35]</w:t>
      </w:r>
      <w:r w:rsidRPr="001D2E88">
        <w:rPr>
          <w:rFonts w:ascii="Times New Roman" w:eastAsia="Times New Roman" w:hAnsi="Times New Roman" w:cs="Times New Roman"/>
          <w:sz w:val="24"/>
          <w:szCs w:val="24"/>
        </w:rPr>
        <w:fldChar w:fldCharType="end"/>
      </w:r>
      <w:r w:rsidRPr="001D2E88">
        <w:rPr>
          <w:rFonts w:ascii="Times New Roman" w:eastAsia="Times New Roman" w:hAnsi="Times New Roman" w:cs="Times New Roman"/>
          <w:sz w:val="24"/>
          <w:szCs w:val="24"/>
        </w:rPr>
        <w:t xml:space="preserve">. For example, with lasso regularization </w:t>
      </w:r>
      <w:r>
        <w:rPr>
          <w:rFonts w:ascii="Times New Roman" w:eastAsia="Times New Roman" w:hAnsi="Times New Roman" w:cs="Times New Roman"/>
          <w:sz w:val="24"/>
          <w:szCs w:val="24"/>
        </w:rPr>
        <w:t>equation 7 can be extended to:</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6336"/>
        <w:gridCol w:w="1152"/>
      </w:tblGrid>
      <w:tr w:rsidR="0066611B" w14:paraId="371C016D" w14:textId="77777777" w:rsidTr="00671199">
        <w:trPr>
          <w:trHeight w:val="144"/>
        </w:trPr>
        <w:tc>
          <w:tcPr>
            <w:tcW w:w="1152" w:type="dxa"/>
            <w:vAlign w:val="center"/>
          </w:tcPr>
          <w:p w14:paraId="0C62221D" w14:textId="77777777" w:rsidR="0066611B" w:rsidRDefault="0066611B" w:rsidP="00671199">
            <w:pPr>
              <w:spacing w:line="480" w:lineRule="auto"/>
              <w:jc w:val="center"/>
              <w:rPr>
                <w:rFonts w:ascii="Times New Roman" w:eastAsia="Times New Roman" w:hAnsi="Times New Roman" w:cs="Times New Roman"/>
                <w:sz w:val="24"/>
                <w:szCs w:val="24"/>
              </w:rPr>
            </w:pPr>
          </w:p>
        </w:tc>
        <w:tc>
          <w:tcPr>
            <w:tcW w:w="6336" w:type="dxa"/>
            <w:vAlign w:val="center"/>
          </w:tcPr>
          <w:p w14:paraId="2BC372E6" w14:textId="77777777" w:rsidR="0066611B" w:rsidRDefault="005F0447" w:rsidP="00671199">
            <w:pPr>
              <w:spacing w:line="480" w:lineRule="auto"/>
              <w:ind w:firstLine="720"/>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func>
                      <m:funcPr>
                        <m:ctrlPr>
                          <w:rPr>
                            <w:rFonts w:ascii="Cambria Math" w:eastAsia="Times New Roman" w:hAnsi="Cambria Math" w:cs="Times New Roman"/>
                            <w:i/>
                            <w:sz w:val="24"/>
                            <w:szCs w:val="24"/>
                          </w:rPr>
                        </m:ctrlPr>
                      </m:funcPr>
                      <m:fName>
                        <m:r>
                          <m:rPr>
                            <m:sty m:val="p"/>
                          </m:rPr>
                          <w:rPr>
                            <w:rFonts w:ascii="Cambria Math" w:eastAsia="Calibri" w:hAnsi="Cambria Math" w:cs="Times New Roman"/>
                            <w:sz w:val="24"/>
                            <w:szCs w:val="24"/>
                          </w:rPr>
                          <m:t>ln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y</m:t>
                                    </m:r>
                                  </m:e>
                                  <m:sub>
                                    <m:r>
                                      <w:rPr>
                                        <w:rFonts w:ascii="Cambria Math" w:eastAsia="Calibri" w:hAnsi="Cambria Math" w:cs="Times New Roman"/>
                                        <w:sz w:val="24"/>
                                        <w:szCs w:val="24"/>
                                      </w:rPr>
                                      <m:t>i</m:t>
                                    </m:r>
                                  </m:sub>
                                </m:sSub>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β</m:t>
                                    </m:r>
                                    <m:ctrlPr>
                                      <w:rPr>
                                        <w:rFonts w:ascii="Cambria Math" w:eastAsia="Times New Roman" w:hAnsi="Cambria Math" w:cs="Times New Roman"/>
                                        <w:b/>
                                        <w:i/>
                                        <w:sz w:val="24"/>
                                        <w:szCs w:val="24"/>
                                      </w:rPr>
                                    </m:ctrlPr>
                                  </m:e>
                                  <m:sup>
                                    <m:r>
                                      <w:rPr>
                                        <w:rFonts w:ascii="Cambria Math" w:eastAsia="Times New Roman" w:hAnsi="Cambria Math" w:cs="Times New Roman"/>
                                        <w:sz w:val="24"/>
                                        <w:szCs w:val="24"/>
                                      </w:rPr>
                                      <m:t>T</m:t>
                                    </m:r>
                                  </m:sup>
                                </m:sSup>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sup>
                            </m:sSup>
                          </m:e>
                        </m:d>
                      </m:e>
                    </m:func>
                  </m:e>
                </m:nary>
                <m:r>
                  <w:rPr>
                    <w:rFonts w:ascii="Cambria Math" w:eastAsia="Times New Roman" w:hAnsi="Cambria Math" w:cs="Times New Roman"/>
                    <w:sz w:val="24"/>
                    <w:szCs w:val="24"/>
                  </w:rPr>
                  <m:t>+</m:t>
                </m:r>
                <m:r>
                  <w:rPr>
                    <w:rFonts w:ascii="Cambria Math" w:eastAsia="Calibri" w:hAnsi="Cambria Math" w:cs="Times New Roman"/>
                    <w:sz w:val="24"/>
                    <w:szCs w:val="24"/>
                  </w:rPr>
                  <m:t>λ</m:t>
                </m:r>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j=1</m:t>
                    </m:r>
                  </m:sub>
                  <m:sup>
                    <m:r>
                      <w:rPr>
                        <w:rFonts w:ascii="Cambria Math" w:eastAsia="Calibri" w:hAnsi="Cambria Math" w:cs="Times New Roman"/>
                        <w:sz w:val="24"/>
                        <w:szCs w:val="24"/>
                      </w:rPr>
                      <m:t>m</m:t>
                    </m:r>
                  </m:sup>
                  <m:e>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j</m:t>
                            </m:r>
                          </m:sub>
                        </m:sSub>
                      </m:e>
                    </m:d>
                  </m:e>
                </m:nary>
              </m:oMath>
            </m:oMathPara>
          </w:p>
        </w:tc>
        <w:tc>
          <w:tcPr>
            <w:tcW w:w="1152" w:type="dxa"/>
            <w:vAlign w:val="center"/>
          </w:tcPr>
          <w:p w14:paraId="041BBC86" w14:textId="77777777" w:rsidR="0066611B" w:rsidRDefault="0066611B" w:rsidP="006711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 8</w:t>
            </w:r>
          </w:p>
        </w:tc>
      </w:tr>
    </w:tbl>
    <w:p w14:paraId="486F7489" w14:textId="6DB6AA67" w:rsidR="0066611B" w:rsidRPr="00DC0B2B" w:rsidRDefault="0066611B" w:rsidP="0066611B">
      <w:pPr>
        <w:spacing w:after="0" w:line="480" w:lineRule="auto"/>
        <w:rPr>
          <w:rFonts w:ascii="Times New Roman" w:eastAsia="Times New Roman" w:hAnsi="Times New Roman" w:cs="Times New Roman"/>
          <w:sz w:val="24"/>
          <w:szCs w:val="24"/>
        </w:rPr>
      </w:pPr>
      <w:r w:rsidRPr="001D2E88">
        <w:rPr>
          <w:rFonts w:ascii="Times New Roman" w:eastAsia="Times New Roman" w:hAnsi="Times New Roman" w:cs="Times New Roman"/>
          <w:sz w:val="24"/>
          <w:szCs w:val="24"/>
        </w:rPr>
        <w:t xml:space="preserve">The </w:t>
      </w:r>
      <m:oMath>
        <m:r>
          <w:rPr>
            <w:rFonts w:ascii="Cambria Math" w:eastAsia="Calibri" w:hAnsi="Cambria Math" w:cs="Times New Roman"/>
            <w:sz w:val="24"/>
            <w:szCs w:val="24"/>
          </w:rPr>
          <m:t>λ</m:t>
        </m:r>
      </m:oMath>
      <w:r w:rsidRPr="001D2E88">
        <w:rPr>
          <w:rFonts w:ascii="Times New Roman" w:eastAsia="Times New Roman" w:hAnsi="Times New Roman" w:cs="Times New Roman"/>
          <w:sz w:val="24"/>
          <w:szCs w:val="24"/>
        </w:rPr>
        <w:t xml:space="preserve"> acts as a parameter that </w:t>
      </w:r>
      <w:r>
        <w:rPr>
          <w:rFonts w:ascii="Times New Roman" w:eastAsia="Times New Roman" w:hAnsi="Times New Roman" w:cs="Times New Roman"/>
          <w:sz w:val="24"/>
          <w:szCs w:val="24"/>
        </w:rPr>
        <w:t>controls</w:t>
      </w:r>
      <w:r w:rsidRPr="001D2E88">
        <w:rPr>
          <w:rFonts w:ascii="Times New Roman" w:eastAsia="Times New Roman" w:hAnsi="Times New Roman" w:cs="Times New Roman"/>
          <w:sz w:val="24"/>
          <w:szCs w:val="24"/>
        </w:rPr>
        <w:t xml:space="preserve"> the complexity </w:t>
      </w:r>
      <w:r>
        <w:rPr>
          <w:rFonts w:ascii="Times New Roman" w:eastAsia="Times New Roman" w:hAnsi="Times New Roman" w:cs="Times New Roman"/>
          <w:sz w:val="24"/>
          <w:szCs w:val="24"/>
        </w:rPr>
        <w:t>of</w:t>
      </w:r>
      <w:r w:rsidRPr="001D2E88">
        <w:rPr>
          <w:rFonts w:ascii="Times New Roman" w:eastAsia="Times New Roman" w:hAnsi="Times New Roman" w:cs="Times New Roman"/>
          <w:sz w:val="24"/>
          <w:szCs w:val="24"/>
        </w:rPr>
        <w:t xml:space="preserve"> the model</w:t>
      </w:r>
      <w:r>
        <w:rPr>
          <w:rFonts w:ascii="Times New Roman" w:eastAsia="Times New Roman" w:hAnsi="Times New Roman" w:cs="Times New Roman"/>
          <w:sz w:val="24"/>
          <w:szCs w:val="24"/>
        </w:rPr>
        <w:t>; i.e.,</w:t>
      </w:r>
      <w:r w:rsidRPr="001D2E88">
        <w:rPr>
          <w:rFonts w:ascii="Times New Roman" w:eastAsia="Times New Roman" w:hAnsi="Times New Roman" w:cs="Times New Roman"/>
          <w:sz w:val="24"/>
          <w:szCs w:val="24"/>
        </w:rPr>
        <w:t xml:space="preserve"> a low </w:t>
      </w:r>
      <m:oMath>
        <m:r>
          <w:rPr>
            <w:rFonts w:ascii="Cambria Math" w:eastAsia="Calibri" w:hAnsi="Cambria Math" w:cs="Times New Roman"/>
            <w:sz w:val="24"/>
            <w:szCs w:val="24"/>
          </w:rPr>
          <m:t>λ</m:t>
        </m:r>
      </m:oMath>
      <w:r w:rsidRPr="001D2E88">
        <w:rPr>
          <w:rFonts w:ascii="Times New Roman" w:eastAsia="Times New Roman" w:hAnsi="Times New Roman" w:cs="Times New Roman"/>
          <w:sz w:val="24"/>
          <w:szCs w:val="24"/>
        </w:rPr>
        <w:t xml:space="preserve"> allows for a more complicated model while a high </w:t>
      </w:r>
      <m:oMath>
        <m:r>
          <w:rPr>
            <w:rFonts w:ascii="Cambria Math" w:eastAsia="Calibri" w:hAnsi="Cambria Math" w:cs="Times New Roman"/>
            <w:sz w:val="24"/>
            <w:szCs w:val="24"/>
          </w:rPr>
          <m:t>λ</m:t>
        </m:r>
      </m:oMath>
      <w:r w:rsidRPr="001D2E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reduces</w:t>
      </w:r>
      <w:r w:rsidRPr="001D2E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Pr="001D2E88">
        <w:rPr>
          <w:rFonts w:ascii="Times New Roman" w:eastAsia="Times New Roman" w:hAnsi="Times New Roman" w:cs="Times New Roman"/>
          <w:sz w:val="24"/>
          <w:szCs w:val="24"/>
        </w:rPr>
        <w:t xml:space="preserve"> complexity. The differences between the two</w:t>
      </w:r>
      <w:r>
        <w:rPr>
          <w:rFonts w:ascii="Times New Roman" w:eastAsia="Times New Roman" w:hAnsi="Times New Roman" w:cs="Times New Roman"/>
          <w:sz w:val="24"/>
          <w:szCs w:val="24"/>
        </w:rPr>
        <w:t xml:space="preserve"> approaches</w:t>
      </w:r>
      <w:r w:rsidRPr="001D2E88">
        <w:rPr>
          <w:rFonts w:ascii="Times New Roman" w:eastAsia="Times New Roman" w:hAnsi="Times New Roman" w:cs="Times New Roman"/>
          <w:sz w:val="24"/>
          <w:szCs w:val="24"/>
        </w:rPr>
        <w:t xml:space="preserve"> is that lasso regression allows for the optimal model to drop terms completely</w:t>
      </w:r>
      <w:r>
        <w:rPr>
          <w:rFonts w:ascii="Times New Roman" w:eastAsia="Times New Roman" w:hAnsi="Times New Roman" w:cs="Times New Roman"/>
          <w:sz w:val="24"/>
          <w:szCs w:val="24"/>
        </w:rPr>
        <w:t xml:space="preserve"> (i.e., setting the feature weights to 0)</w:t>
      </w:r>
      <w:r w:rsidRPr="001D2E88">
        <w:rPr>
          <w:rFonts w:ascii="Times New Roman" w:eastAsia="Times New Roman" w:hAnsi="Times New Roman" w:cs="Times New Roman"/>
          <w:sz w:val="24"/>
          <w:szCs w:val="24"/>
        </w:rPr>
        <w:t xml:space="preserve">, while ridge regularization does </w:t>
      </w:r>
      <w:r w:rsidRPr="001D2E88">
        <w:rPr>
          <w:rFonts w:ascii="Times New Roman" w:eastAsia="Times New Roman" w:hAnsi="Times New Roman" w:cs="Times New Roman"/>
          <w:sz w:val="24"/>
          <w:szCs w:val="24"/>
        </w:rPr>
        <w:lastRenderedPageBreak/>
        <w:t xml:space="preserve">not allow a 0 weight </w:t>
      </w:r>
      <w:r w:rsidRPr="001D2E88">
        <w:rPr>
          <w:rFonts w:ascii="Times New Roman" w:eastAsia="Times New Roman" w:hAnsi="Times New Roman" w:cs="Times New Roman"/>
          <w:sz w:val="24"/>
          <w:szCs w:val="24"/>
        </w:rPr>
        <w:fldChar w:fldCharType="begin" w:fldLock="1"/>
      </w:r>
      <w:r w:rsidR="00B20EF1">
        <w:rPr>
          <w:rFonts w:ascii="Times New Roman" w:eastAsia="Times New Roman" w:hAnsi="Times New Roman" w:cs="Times New Roman"/>
          <w:sz w:val="24"/>
          <w:szCs w:val="24"/>
        </w:rPr>
        <w:instrText>ADDIN CSL_CITATION {"citationItems":[{"id":"ITEM-1","itemData":{"DOI":"10.1111/j.2517-6161.1996.tb02080.x","abstract":"We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described.","author":[{"dropping-particle":"","family":"Tibshirani","given":"Robert","non-dropping-particle":"","parse-names":false,"suffix":""}],"container-title":"Journal of the Royal Statistical Society: Series B (Methodological)","id":"ITEM-1","issued":{"date-parts":[["1996"]]},"title":"Regression Shrinkage and Selection Via the Lasso","type":"article-journal"},"uris":["http://www.mendeley.com/documents/?uuid=2f0a227c-423e-36c5-bcf0-f75c1d87898d"]}],"mendeley":{"formattedCitation":"[35]","plainTextFormattedCitation":"[35]","previouslyFormattedCitation":"[35]"},"properties":{"noteIndex":0},"schema":"https://github.com/citation-style-language/schema/raw/master/csl-citation.json"}</w:instrText>
      </w:r>
      <w:r w:rsidRPr="001D2E88">
        <w:rPr>
          <w:rFonts w:ascii="Times New Roman" w:eastAsia="Times New Roman" w:hAnsi="Times New Roman" w:cs="Times New Roman"/>
          <w:sz w:val="24"/>
          <w:szCs w:val="24"/>
        </w:rPr>
        <w:fldChar w:fldCharType="separate"/>
      </w:r>
      <w:r w:rsidR="00EA7CF0" w:rsidRPr="00EA7CF0">
        <w:rPr>
          <w:rFonts w:ascii="Times New Roman" w:eastAsia="Times New Roman" w:hAnsi="Times New Roman" w:cs="Times New Roman"/>
          <w:noProof/>
          <w:sz w:val="24"/>
          <w:szCs w:val="24"/>
        </w:rPr>
        <w:t>[35]</w:t>
      </w:r>
      <w:r w:rsidRPr="001D2E88">
        <w:rPr>
          <w:rFonts w:ascii="Times New Roman" w:eastAsia="Times New Roman" w:hAnsi="Times New Roman" w:cs="Times New Roman"/>
          <w:sz w:val="24"/>
          <w:szCs w:val="24"/>
        </w:rPr>
        <w:fldChar w:fldCharType="end"/>
      </w:r>
      <w:r w:rsidRPr="001D2E88">
        <w:rPr>
          <w:rFonts w:ascii="Times New Roman" w:eastAsia="Times New Roman" w:hAnsi="Times New Roman" w:cs="Times New Roman"/>
          <w:sz w:val="24"/>
          <w:szCs w:val="24"/>
        </w:rPr>
        <w:t>.</w:t>
      </w:r>
      <w:r w:rsidRPr="001D2E88">
        <w:rPr>
          <w:rFonts w:ascii="Times New Roman" w:eastAsia="Calibri" w:hAnsi="Times New Roman" w:cs="Times New Roman"/>
          <w:sz w:val="24"/>
          <w:szCs w:val="24"/>
        </w:rPr>
        <w:t xml:space="preserve"> </w:t>
      </w:r>
      <w:r w:rsidRPr="001D2E88">
        <w:rPr>
          <w:rFonts w:ascii="Times New Roman" w:eastAsia="Times New Roman" w:hAnsi="Times New Roman" w:cs="Times New Roman"/>
          <w:sz w:val="24"/>
          <w:szCs w:val="24"/>
        </w:rPr>
        <w:t xml:space="preserve">Traditionally, linear models are often the first sought </w:t>
      </w:r>
      <w:r w:rsidR="00B43CD6">
        <w:rPr>
          <w:rFonts w:ascii="Times New Roman" w:eastAsia="Times New Roman" w:hAnsi="Times New Roman" w:cs="Times New Roman"/>
          <w:sz w:val="24"/>
          <w:szCs w:val="24"/>
        </w:rPr>
        <w:t xml:space="preserve">after </w:t>
      </w:r>
      <w:r w:rsidRPr="001D2E88">
        <w:rPr>
          <w:rFonts w:ascii="Times New Roman" w:eastAsia="Times New Roman" w:hAnsi="Times New Roman" w:cs="Times New Roman"/>
          <w:sz w:val="24"/>
          <w:szCs w:val="24"/>
        </w:rPr>
        <w:t xml:space="preserve">model as they are fast, efficient, and </w:t>
      </w:r>
      <w:r>
        <w:rPr>
          <w:rFonts w:ascii="Times New Roman" w:eastAsia="Times New Roman" w:hAnsi="Times New Roman" w:cs="Times New Roman"/>
          <w:sz w:val="24"/>
          <w:szCs w:val="24"/>
        </w:rPr>
        <w:t xml:space="preserve">support </w:t>
      </w:r>
      <w:r w:rsidRPr="001D2E88">
        <w:rPr>
          <w:rFonts w:ascii="Times New Roman" w:eastAsia="Times New Roman" w:hAnsi="Times New Roman" w:cs="Times New Roman"/>
          <w:sz w:val="24"/>
          <w:szCs w:val="24"/>
        </w:rPr>
        <w:t xml:space="preserve">regularization methods to avoid overfitting. Though for more </w:t>
      </w:r>
      <w:r w:rsidR="00B43CD6">
        <w:rPr>
          <w:rFonts w:ascii="Times New Roman" w:eastAsia="Times New Roman" w:hAnsi="Times New Roman" w:cs="Times New Roman"/>
          <w:sz w:val="24"/>
          <w:szCs w:val="24"/>
        </w:rPr>
        <w:t>complex</w:t>
      </w:r>
      <w:r w:rsidR="00B43CD6" w:rsidRPr="001D2E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problems</w:t>
      </w:r>
      <w:r w:rsidRPr="001D2E88">
        <w:rPr>
          <w:rFonts w:ascii="Times New Roman" w:eastAsia="Times New Roman" w:hAnsi="Times New Roman" w:cs="Times New Roman"/>
          <w:sz w:val="24"/>
          <w:szCs w:val="24"/>
        </w:rPr>
        <w:t xml:space="preserve">, they may underfit the </w:t>
      </w:r>
      <w:r>
        <w:rPr>
          <w:rFonts w:ascii="Times New Roman" w:eastAsia="Times New Roman" w:hAnsi="Times New Roman" w:cs="Times New Roman"/>
          <w:sz w:val="24"/>
          <w:szCs w:val="24"/>
        </w:rPr>
        <w:t xml:space="preserve">target </w:t>
      </w:r>
      <w:r w:rsidRPr="001D2E88">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The field of machine learning also boasts a large number of other algorithms that are not tied to the linear domain, which we will discuss next.</w:t>
      </w:r>
    </w:p>
    <w:p w14:paraId="6E131045" w14:textId="3591D4C4" w:rsidR="00190AB7" w:rsidRDefault="0066611B" w:rsidP="0066611B">
      <w:pPr>
        <w:spacing w:after="0" w:line="480" w:lineRule="auto"/>
        <w:ind w:firstLine="720"/>
        <w:rPr>
          <w:rFonts w:ascii="Times New Roman" w:eastAsia="Calibri" w:hAnsi="Times New Roman" w:cs="Times New Roman"/>
          <w:sz w:val="24"/>
          <w:szCs w:val="24"/>
        </w:rPr>
      </w:pPr>
      <w:r w:rsidRPr="001D2E88">
        <w:rPr>
          <w:rFonts w:ascii="Times New Roman" w:eastAsia="Calibri" w:hAnsi="Times New Roman" w:cs="Times New Roman"/>
          <w:b/>
          <w:sz w:val="24"/>
          <w:szCs w:val="24"/>
        </w:rPr>
        <w:t>Decision</w:t>
      </w:r>
      <w:r w:rsidR="0002492A">
        <w:rPr>
          <w:rFonts w:ascii="Times New Roman" w:eastAsia="Calibri" w:hAnsi="Times New Roman" w:cs="Times New Roman"/>
          <w:b/>
          <w:sz w:val="24"/>
          <w:szCs w:val="24"/>
        </w:rPr>
        <w:t xml:space="preserve"> </w:t>
      </w:r>
      <w:r w:rsidRPr="001D2E88">
        <w:rPr>
          <w:rFonts w:ascii="Times New Roman" w:eastAsia="Calibri" w:hAnsi="Times New Roman" w:cs="Times New Roman"/>
          <w:b/>
          <w:sz w:val="24"/>
          <w:szCs w:val="24"/>
        </w:rPr>
        <w:t>trees.</w:t>
      </w:r>
      <w:r w:rsidR="0002492A">
        <w:rPr>
          <w:rFonts w:ascii="Times New Roman" w:eastAsia="Calibri" w:hAnsi="Times New Roman" w:cs="Times New Roman"/>
          <w:b/>
          <w:sz w:val="24"/>
          <w:szCs w:val="24"/>
        </w:rPr>
        <w:t xml:space="preserve"> </w:t>
      </w:r>
      <w:r w:rsidR="00190AB7">
        <w:rPr>
          <w:rFonts w:ascii="Times New Roman" w:eastAsia="Calibri" w:hAnsi="Times New Roman" w:cs="Times New Roman"/>
          <w:sz w:val="24"/>
          <w:szCs w:val="24"/>
        </w:rPr>
        <w:t>Using</w:t>
      </w:r>
      <w:r w:rsidRPr="001D2E88">
        <w:rPr>
          <w:rFonts w:ascii="Times New Roman" w:eastAsia="Calibri" w:hAnsi="Times New Roman" w:cs="Times New Roman"/>
          <w:sz w:val="24"/>
          <w:szCs w:val="24"/>
        </w:rPr>
        <w:t xml:space="preserve"> a set of criteria or decision points, we can split and classify samples </w:t>
      </w:r>
      <w:r>
        <w:rPr>
          <w:rFonts w:ascii="Times New Roman" w:eastAsia="Calibri" w:hAnsi="Times New Roman" w:cs="Times New Roman"/>
          <w:sz w:val="24"/>
          <w:szCs w:val="24"/>
        </w:rPr>
        <w:t>based on the data values</w:t>
      </w:r>
      <w:r w:rsidRPr="001D2E88">
        <w:rPr>
          <w:rFonts w:ascii="Times New Roman" w:eastAsia="Calibri" w:hAnsi="Times New Roman" w:cs="Times New Roman"/>
          <w:sz w:val="24"/>
          <w:szCs w:val="24"/>
        </w:rPr>
        <w:t xml:space="preserve">. This simple idea is the fundamental concept of decision trees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10.1016/S1532-0464(03)00034-0","ISSN":"15320464","author":[{"dropping-particle":"","family":"Dreiseitl","given":"Stephan","non-dropping-particle":"","parse-names":false,"suffix":""},{"dropping-particle":"","family":"Ohno-Machado","given":"Lucila","non-dropping-particle":"","parse-names":false,"suffix":""}],"container-title":"Journal of Biomedical Informatics","id":"ITEM-1","issue":"5-6","issued":{"date-parts":[["2002","10"]]},"page":"352-359","title":"Logistic regression and artificial neural network classification models: a methodology review","type":"article-journal","volume":"35"},"uris":["http://www.mendeley.com/documents/?uuid=12b1dbc2-e695-3bbc-9730-1627fa941ee3"]}],"mendeley":{"formattedCitation":"[32]","plainTextFormattedCitation":"[32]","previouslyFormattedCitation":"[32]"},"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[32]</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The decision tree consists of branch nodes that split paths and leaf nodes that act as the </w:t>
      </w:r>
      <w:r w:rsidR="00402BCA">
        <w:rPr>
          <w:rFonts w:ascii="Times New Roman" w:eastAsia="Calibri" w:hAnsi="Times New Roman" w:cs="Times New Roman"/>
          <w:sz w:val="24"/>
          <w:szCs w:val="24"/>
        </w:rPr>
        <w:t>outcome</w:t>
      </w:r>
      <w:r w:rsidRPr="001D2E88">
        <w:rPr>
          <w:rFonts w:ascii="Times New Roman" w:eastAsia="Calibri" w:hAnsi="Times New Roman" w:cs="Times New Roman"/>
          <w:sz w:val="24"/>
          <w:szCs w:val="24"/>
        </w:rPr>
        <w:t xml:space="preserve"> for a sample. A decision tree is created from top down; </w:t>
      </w:r>
      <w:r w:rsidR="00402BCA" w:rsidRPr="001D2E88">
        <w:rPr>
          <w:rFonts w:ascii="Times New Roman" w:eastAsia="Calibri" w:hAnsi="Times New Roman" w:cs="Times New Roman"/>
          <w:sz w:val="24"/>
          <w:szCs w:val="24"/>
        </w:rPr>
        <w:t>determining</w:t>
      </w:r>
      <w:r w:rsidRPr="001D2E88">
        <w:rPr>
          <w:rFonts w:ascii="Times New Roman" w:eastAsia="Calibri" w:hAnsi="Times New Roman" w:cs="Times New Roman"/>
          <w:sz w:val="24"/>
          <w:szCs w:val="24"/>
        </w:rPr>
        <w:t xml:space="preserve"> which feature of the data will act as the first branch node, and so on</w:t>
      </w:r>
      <w:r>
        <w:rPr>
          <w:rFonts w:ascii="Times New Roman" w:eastAsia="Calibri" w:hAnsi="Times New Roman" w:cs="Times New Roman"/>
          <w:sz w:val="24"/>
          <w:szCs w:val="24"/>
        </w:rPr>
        <w:t xml:space="preserve">. A range of values can be considered for each branch of a feature node. For example, if some value for the feature is less than 10, the tree may branch one way, otherwise, it will branch a separate way. For this reason, </w:t>
      </w:r>
      <w:r w:rsidR="00402BCA">
        <w:rPr>
          <w:rFonts w:ascii="Times New Roman" w:eastAsia="Calibri" w:hAnsi="Times New Roman" w:cs="Times New Roman"/>
          <w:sz w:val="24"/>
          <w:szCs w:val="24"/>
        </w:rPr>
        <w:t xml:space="preserve">ordering features with </w:t>
      </w:r>
      <w:r>
        <w:rPr>
          <w:rFonts w:ascii="Times New Roman" w:eastAsia="Calibri" w:hAnsi="Times New Roman" w:cs="Times New Roman"/>
          <w:sz w:val="24"/>
          <w:szCs w:val="24"/>
        </w:rPr>
        <w:t xml:space="preserve">the most informative features </w:t>
      </w:r>
      <w:r w:rsidR="00402BCA">
        <w:rPr>
          <w:rFonts w:ascii="Times New Roman" w:eastAsia="Calibri" w:hAnsi="Times New Roman" w:cs="Times New Roman"/>
          <w:sz w:val="24"/>
          <w:szCs w:val="24"/>
        </w:rPr>
        <w:t>at the top of the tree</w:t>
      </w:r>
      <w:r>
        <w:rPr>
          <w:rFonts w:ascii="Times New Roman" w:eastAsia="Calibri" w:hAnsi="Times New Roman" w:cs="Times New Roman"/>
          <w:sz w:val="24"/>
          <w:szCs w:val="24"/>
        </w:rPr>
        <w:t xml:space="preserve"> is crucial. The more information a feature </w:t>
      </w:r>
      <w:r w:rsidR="009341DB">
        <w:rPr>
          <w:rFonts w:ascii="Times New Roman" w:eastAsia="Calibri" w:hAnsi="Times New Roman" w:cs="Times New Roman"/>
          <w:sz w:val="24"/>
          <w:szCs w:val="24"/>
        </w:rPr>
        <w:t>provides</w:t>
      </w:r>
      <w:r>
        <w:rPr>
          <w:rFonts w:ascii="Times New Roman" w:eastAsia="Calibri" w:hAnsi="Times New Roman" w:cs="Times New Roman"/>
          <w:sz w:val="24"/>
          <w:szCs w:val="24"/>
        </w:rPr>
        <w:t xml:space="preserve">, the more likely it will split the data into separable classifications down the tree. Feature importance </w:t>
      </w:r>
      <w:r w:rsidRPr="001D2E88">
        <w:rPr>
          <w:rFonts w:ascii="Times New Roman" w:eastAsia="Calibri" w:hAnsi="Times New Roman" w:cs="Times New Roman"/>
          <w:sz w:val="24"/>
          <w:szCs w:val="24"/>
        </w:rPr>
        <w:t xml:space="preserve">is </w:t>
      </w:r>
      <w:r>
        <w:rPr>
          <w:rFonts w:ascii="Times New Roman" w:eastAsia="Calibri" w:hAnsi="Times New Roman" w:cs="Times New Roman"/>
          <w:sz w:val="24"/>
          <w:szCs w:val="24"/>
        </w:rPr>
        <w:t>determined</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using</w:t>
      </w:r>
      <w:r w:rsidRPr="001D2E88">
        <w:rPr>
          <w:rFonts w:ascii="Times New Roman" w:eastAsia="Calibri" w:hAnsi="Times New Roman" w:cs="Times New Roman"/>
          <w:sz w:val="24"/>
          <w:szCs w:val="24"/>
        </w:rPr>
        <w:t xml:space="preserve"> one of </w:t>
      </w:r>
      <w:r>
        <w:rPr>
          <w:rFonts w:ascii="Times New Roman" w:eastAsia="Calibri" w:hAnsi="Times New Roman" w:cs="Times New Roman"/>
          <w:sz w:val="24"/>
          <w:szCs w:val="24"/>
        </w:rPr>
        <w:t>several feature</w:t>
      </w:r>
      <w:r w:rsidRPr="001D2E88">
        <w:rPr>
          <w:rFonts w:ascii="Times New Roman" w:eastAsia="Calibri" w:hAnsi="Times New Roman" w:cs="Times New Roman"/>
          <w:sz w:val="24"/>
          <w:szCs w:val="24"/>
        </w:rPr>
        <w:t xml:space="preserve"> selection methods. </w:t>
      </w:r>
    </w:p>
    <w:p w14:paraId="13E55719" w14:textId="6EBDABF8" w:rsidR="00190AB7" w:rsidRDefault="0066611B" w:rsidP="0066611B">
      <w:pPr>
        <w:spacing w:after="0" w:line="480" w:lineRule="auto"/>
        <w:ind w:firstLine="720"/>
        <w:rPr>
          <w:rFonts w:ascii="Times New Roman" w:eastAsia="Calibri" w:hAnsi="Times New Roman" w:cs="Times New Roman"/>
          <w:sz w:val="24"/>
          <w:szCs w:val="24"/>
        </w:rPr>
      </w:pPr>
      <w:r w:rsidRPr="001D2E88">
        <w:rPr>
          <w:rFonts w:ascii="Times New Roman" w:eastAsia="Calibri" w:hAnsi="Times New Roman" w:cs="Times New Roman"/>
          <w:sz w:val="24"/>
          <w:szCs w:val="24"/>
        </w:rPr>
        <w:t xml:space="preserve">The first notable </w:t>
      </w:r>
      <w:r>
        <w:rPr>
          <w:rFonts w:ascii="Times New Roman" w:eastAsia="Calibri" w:hAnsi="Times New Roman" w:cs="Times New Roman"/>
          <w:sz w:val="24"/>
          <w:szCs w:val="24"/>
        </w:rPr>
        <w:t>feature</w:t>
      </w:r>
      <w:r w:rsidRPr="001D2E88">
        <w:rPr>
          <w:rFonts w:ascii="Times New Roman" w:eastAsia="Calibri" w:hAnsi="Times New Roman" w:cs="Times New Roman"/>
          <w:sz w:val="24"/>
          <w:szCs w:val="24"/>
        </w:rPr>
        <w:t xml:space="preserve"> selection method, introduced by Breiman, Friedman, Stone, and Olshen in 1984, is the </w:t>
      </w:r>
      <w:r w:rsidRPr="0002492A">
        <w:rPr>
          <w:rFonts w:ascii="Times New Roman" w:eastAsia="Calibri" w:hAnsi="Times New Roman" w:cs="Times New Roman"/>
          <w:i/>
          <w:iCs/>
          <w:sz w:val="24"/>
          <w:szCs w:val="24"/>
        </w:rPr>
        <w:t>Gini index</w:t>
      </w:r>
      <w:r w:rsidRPr="001D2E88">
        <w:rPr>
          <w:rFonts w:ascii="Times New Roman" w:eastAsia="Calibri" w:hAnsi="Times New Roman" w:cs="Times New Roman"/>
          <w:sz w:val="24"/>
          <w:szCs w:val="24"/>
        </w:rPr>
        <w:t xml:space="preserve"> or </w:t>
      </w:r>
      <w:r w:rsidRPr="0002492A">
        <w:rPr>
          <w:rFonts w:ascii="Times New Roman" w:eastAsia="Calibri" w:hAnsi="Times New Roman" w:cs="Times New Roman"/>
          <w:i/>
          <w:iCs/>
          <w:sz w:val="24"/>
          <w:szCs w:val="24"/>
        </w:rPr>
        <w:t>Gini impurity</w:t>
      </w:r>
      <w:r w:rsidR="0002492A">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The Gini index can be interpreted as the estimated probability of misclassifying a random sample using the selected </w:t>
      </w:r>
      <w:r>
        <w:rPr>
          <w:rFonts w:ascii="Times New Roman" w:eastAsia="Calibri" w:hAnsi="Times New Roman" w:cs="Times New Roman"/>
          <w:sz w:val="24"/>
          <w:szCs w:val="24"/>
        </w:rPr>
        <w:t>feature</w:t>
      </w:r>
      <w:r w:rsidRPr="001D2E88">
        <w:rPr>
          <w:rFonts w:ascii="Times New Roman" w:eastAsia="Calibri" w:hAnsi="Times New Roman" w:cs="Times New Roman"/>
          <w:sz w:val="24"/>
          <w:szCs w:val="24"/>
        </w:rPr>
        <w:t xml:space="preserve">, such that a Gini index of 0 implies a 0% chance that any sample will be misclassified while a Gini index of 1 implies a 100% chance of misclassification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{"citationItems":[{"id":"ITEM-1","itemData":{"ISBN":"0412048418","author":[{"dropping-particle":"","family":"Breiman","given":"Leo","non-dropping-particle":"","parse-names":false,"suffix":""},{"dropping-particle":"","family":"Friedman","given":"Jerome H.","non-dropping-particle":"","parse-names":false,"suffix":""},{"dropping-particle":"","family":"Stone","given":"Charles J.","non-dropping-particle":"","parse-names":false,"suffix":""},{"dropping-particle":"","family":"Olshen","given":"Richard A.","non-dropping-particle":"","parse-names":false,"suffix":""}],"edition":"1","id":"ITEM-1","issued":{"date-parts":[["1984","1","3"]]},"number-of-pages":"368","publisher":"Chapman and Hall/CRC","title":"Classification And Regression Trees","type":"book"},"uris":["http://www.mendeley.com/documents/?uuid=6144b8d8-5d19-4c52-afaf-960b8f84fb76"]}],"mendeley":{"formattedCitation":"[36]","plainTextFormattedCitation":"[36]","previouslyFormattedCitation":"[36]"},"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[36]</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w:t>
      </w:r>
    </w:p>
    <w:p w14:paraId="399EE0C5" w14:textId="77777777" w:rsidR="00190AB7" w:rsidRDefault="0066611B" w:rsidP="0066611B">
      <w:pPr>
        <w:spacing w:after="0" w:line="480" w:lineRule="auto"/>
        <w:ind w:firstLine="720"/>
        <w:rPr>
          <w:rFonts w:ascii="Times New Roman" w:eastAsia="Calibri" w:hAnsi="Times New Roman" w:cs="Times New Roman"/>
          <w:sz w:val="24"/>
          <w:szCs w:val="24"/>
        </w:rPr>
      </w:pPr>
      <w:r w:rsidRPr="001D2E88">
        <w:rPr>
          <w:rFonts w:ascii="Times New Roman" w:eastAsia="Calibri" w:hAnsi="Times New Roman" w:cs="Times New Roman"/>
          <w:sz w:val="24"/>
          <w:szCs w:val="24"/>
        </w:rPr>
        <w:lastRenderedPageBreak/>
        <w:t xml:space="preserve">Another widely used </w:t>
      </w:r>
      <w:r>
        <w:rPr>
          <w:rFonts w:ascii="Times New Roman" w:eastAsia="Calibri" w:hAnsi="Times New Roman" w:cs="Times New Roman"/>
          <w:sz w:val="24"/>
          <w:szCs w:val="24"/>
        </w:rPr>
        <w:t>feature</w:t>
      </w:r>
      <w:r w:rsidRPr="001D2E88">
        <w:rPr>
          <w:rFonts w:ascii="Times New Roman" w:eastAsia="Calibri" w:hAnsi="Times New Roman" w:cs="Times New Roman"/>
          <w:sz w:val="24"/>
          <w:szCs w:val="24"/>
        </w:rPr>
        <w:t xml:space="preserve"> selection method is information gain. </w:t>
      </w:r>
      <w:r>
        <w:rPr>
          <w:rFonts w:ascii="Times New Roman" w:eastAsia="Calibri" w:hAnsi="Times New Roman" w:cs="Times New Roman"/>
          <w:sz w:val="24"/>
          <w:szCs w:val="24"/>
        </w:rPr>
        <w:t>I</w:t>
      </w:r>
      <w:r w:rsidRPr="001D2E88">
        <w:rPr>
          <w:rFonts w:ascii="Times New Roman" w:eastAsia="Calibri" w:hAnsi="Times New Roman" w:cs="Times New Roman"/>
          <w:sz w:val="24"/>
          <w:szCs w:val="24"/>
        </w:rPr>
        <w:t xml:space="preserve">nformation gain </w:t>
      </w:r>
      <w:r>
        <w:rPr>
          <w:rFonts w:ascii="Times New Roman" w:eastAsia="Calibri" w:hAnsi="Times New Roman" w:cs="Times New Roman"/>
          <w:sz w:val="24"/>
          <w:szCs w:val="24"/>
        </w:rPr>
        <w:t>is based</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on</w:t>
      </w:r>
      <w:r w:rsidRPr="001D2E88">
        <w:rPr>
          <w:rFonts w:ascii="Times New Roman" w:eastAsia="Calibri" w:hAnsi="Times New Roman" w:cs="Times New Roman"/>
          <w:sz w:val="24"/>
          <w:szCs w:val="24"/>
        </w:rPr>
        <w:t xml:space="preserve"> information entropy,</w:t>
      </w:r>
      <w:r>
        <w:rPr>
          <w:rFonts w:ascii="Times New Roman" w:eastAsia="Calibri" w:hAnsi="Times New Roman" w:cs="Times New Roman"/>
          <w:sz w:val="24"/>
          <w:szCs w:val="24"/>
        </w:rPr>
        <w:t xml:space="preserve"> which is defined as</w:t>
      </w:r>
      <w:r w:rsidRPr="001D2E88">
        <w:rPr>
          <w:rFonts w:ascii="Times New Roman" w:eastAsia="Calibri" w:hAnsi="Times New Roman" w:cs="Times New Roman"/>
          <w:sz w:val="24"/>
          <w:szCs w:val="24"/>
        </w:rPr>
        <w:t xml:space="preserve"> the average production of novel information from randomly selected data. High entropy relates to a low probability of correctly predicting data, while low entropy relates to a high probability of </w:t>
      </w:r>
      <w:r>
        <w:rPr>
          <w:rFonts w:ascii="Times New Roman" w:eastAsia="Calibri" w:hAnsi="Times New Roman" w:cs="Times New Roman"/>
          <w:sz w:val="24"/>
          <w:szCs w:val="24"/>
        </w:rPr>
        <w:t xml:space="preserve">correctly </w:t>
      </w:r>
      <w:r w:rsidRPr="001D2E88">
        <w:rPr>
          <w:rFonts w:ascii="Times New Roman" w:eastAsia="Calibri" w:hAnsi="Times New Roman" w:cs="Times New Roman"/>
          <w:sz w:val="24"/>
          <w:szCs w:val="24"/>
        </w:rPr>
        <w:t xml:space="preserve">predicting information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{"citationItems":[{"id":"ITEM-1","itemData":{"DOI":"10.1002/j.1538-7305.1948.tb01338.x","ISSN":"00058580","author":[{"dropping-particle":"","family":"Shannon","given":"C. E.","non-dropping-particle":"","parse-names":false,"suffix":""}],"container-title":"Bell System Technical Journal","id":"ITEM-1","issue":"3","issued":{"date-parts":[["1948","7","1"]]},"page":"379-423","publisher":"John Wiley &amp; Sons, Ltd","title":"A Mathematical Theory of Communication","type":"article-journal","volume":"27"},"uris":["http://www.mendeley.com/documents/?uuid=9caf0c91-6d12-3c08-a5cf-8f18a8543fc1"]}],"mendeley":{"formattedCitation":"[37]","plainTextFormattedCitation":"[37]","previouslyFormattedCitation":"[37]"},"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[37]</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In short, the best </w:t>
      </w:r>
      <w:r>
        <w:rPr>
          <w:rFonts w:ascii="Times New Roman" w:eastAsia="Calibri" w:hAnsi="Times New Roman" w:cs="Times New Roman"/>
          <w:sz w:val="24"/>
          <w:szCs w:val="24"/>
        </w:rPr>
        <w:t>feature</w:t>
      </w:r>
      <w:r w:rsidRPr="001D2E88">
        <w:rPr>
          <w:rFonts w:ascii="Times New Roman" w:eastAsia="Calibri" w:hAnsi="Times New Roman" w:cs="Times New Roman"/>
          <w:sz w:val="24"/>
          <w:szCs w:val="24"/>
        </w:rPr>
        <w:t xml:space="preserve"> to select for branching is the one that gains the most information, or in other words, select the feature that </w:t>
      </w:r>
      <w:r>
        <w:rPr>
          <w:rFonts w:ascii="Times New Roman" w:eastAsia="Calibri" w:hAnsi="Times New Roman" w:cs="Times New Roman"/>
          <w:sz w:val="24"/>
          <w:szCs w:val="24"/>
        </w:rPr>
        <w:t>results in</w:t>
      </w:r>
      <w:r w:rsidRPr="001D2E88">
        <w:rPr>
          <w:rFonts w:ascii="Times New Roman" w:eastAsia="Calibri" w:hAnsi="Times New Roman" w:cs="Times New Roman"/>
          <w:sz w:val="24"/>
          <w:szCs w:val="24"/>
        </w:rPr>
        <w:t xml:space="preserve"> the greatest reduction </w:t>
      </w:r>
      <w:r>
        <w:rPr>
          <w:rFonts w:ascii="Times New Roman" w:eastAsia="Calibri" w:hAnsi="Times New Roman" w:cs="Times New Roman"/>
          <w:sz w:val="24"/>
          <w:szCs w:val="24"/>
        </w:rPr>
        <w:t>of</w:t>
      </w:r>
      <w:r w:rsidRPr="001D2E88">
        <w:rPr>
          <w:rFonts w:ascii="Times New Roman" w:eastAsia="Calibri" w:hAnsi="Times New Roman" w:cs="Times New Roman"/>
          <w:sz w:val="24"/>
          <w:szCs w:val="24"/>
        </w:rPr>
        <w:t xml:space="preserve"> the overall entropy of the prediction task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{"citationItems":[{"id":"ITEM-1","itemData":{"DOI":"10.1007/BF00116251","ISSN":"0885-6125","author":[{"dropping-particle":"","family":"Quinlan","given":"J. R.","non-dropping-particle":"","parse-names":false,"suffix":""}],"container-title":"Machine Learning","id":"ITEM-1","issue":"1","issued":{"date-parts":[["1986","3"]]},"page":"81-106","publisher":"Kluwer Academic Publishers","title":"Induction of decision trees","type":"article-journal","volume":"1"},"uris":["http://www.mendeley.com/documents/?uuid=bb7a9dc4-bb92-310f-b707-890d6561c7a7"]}],"mendeley":{"formattedCitation":"[38]","plainTextFormattedCitation":"[38]","previouslyFormattedCitation":"[38]"},"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[38]</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w:t>
      </w:r>
    </w:p>
    <w:p w14:paraId="76D67F9C" w14:textId="64BA4CAA" w:rsidR="0066611B" w:rsidRPr="001D2E88" w:rsidRDefault="00402BCA" w:rsidP="0066611B">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The strength of d</w:t>
      </w:r>
      <w:r w:rsidR="0066611B">
        <w:rPr>
          <w:rFonts w:ascii="Times New Roman" w:eastAsia="Calibri" w:hAnsi="Times New Roman" w:cs="Times New Roman"/>
          <w:sz w:val="24"/>
          <w:szCs w:val="24"/>
        </w:rPr>
        <w:t>ecision tree</w:t>
      </w:r>
      <w:r>
        <w:rPr>
          <w:rFonts w:ascii="Times New Roman" w:eastAsia="Calibri" w:hAnsi="Times New Roman" w:cs="Times New Roman"/>
          <w:sz w:val="24"/>
          <w:szCs w:val="24"/>
        </w:rPr>
        <w:t xml:space="preserve"> based approaches is</w:t>
      </w:r>
      <w:r w:rsidR="0066611B">
        <w:rPr>
          <w:rFonts w:ascii="Times New Roman" w:eastAsia="Calibri" w:hAnsi="Times New Roman" w:cs="Times New Roman"/>
          <w:sz w:val="24"/>
          <w:szCs w:val="24"/>
        </w:rPr>
        <w:t xml:space="preserve"> </w:t>
      </w:r>
      <w:r w:rsidR="0066611B" w:rsidRPr="001D2E88">
        <w:rPr>
          <w:rFonts w:ascii="Times New Roman" w:eastAsia="Calibri" w:hAnsi="Times New Roman" w:cs="Times New Roman"/>
          <w:sz w:val="24"/>
          <w:szCs w:val="24"/>
        </w:rPr>
        <w:t>accurate classif</w:t>
      </w:r>
      <w:r w:rsidR="00565B21">
        <w:rPr>
          <w:rFonts w:ascii="Times New Roman" w:eastAsia="Calibri" w:hAnsi="Times New Roman" w:cs="Times New Roman"/>
          <w:sz w:val="24"/>
          <w:szCs w:val="24"/>
        </w:rPr>
        <w:t>ication of</w:t>
      </w:r>
      <w:r w:rsidR="0066611B" w:rsidRPr="001D2E88">
        <w:rPr>
          <w:rFonts w:ascii="Times New Roman" w:eastAsia="Calibri" w:hAnsi="Times New Roman" w:cs="Times New Roman"/>
          <w:sz w:val="24"/>
          <w:szCs w:val="24"/>
        </w:rPr>
        <w:t xml:space="preserve"> data </w:t>
      </w:r>
      <w:r w:rsidR="00565B21">
        <w:rPr>
          <w:rFonts w:ascii="Times New Roman" w:eastAsia="Calibri" w:hAnsi="Times New Roman" w:cs="Times New Roman"/>
          <w:sz w:val="24"/>
          <w:szCs w:val="24"/>
        </w:rPr>
        <w:t>and also</w:t>
      </w:r>
      <w:r w:rsidR="0066611B" w:rsidRPr="001D2E88">
        <w:rPr>
          <w:rFonts w:ascii="Times New Roman" w:eastAsia="Calibri" w:hAnsi="Times New Roman" w:cs="Times New Roman"/>
          <w:sz w:val="24"/>
          <w:szCs w:val="24"/>
        </w:rPr>
        <w:t xml:space="preserve"> </w:t>
      </w:r>
      <w:r w:rsidR="00565B21">
        <w:rPr>
          <w:rFonts w:ascii="Times New Roman" w:eastAsia="Calibri" w:hAnsi="Times New Roman" w:cs="Times New Roman"/>
          <w:sz w:val="24"/>
          <w:szCs w:val="24"/>
        </w:rPr>
        <w:t>determination of</w:t>
      </w:r>
      <w:r w:rsidR="0066611B" w:rsidRPr="001D2E88">
        <w:rPr>
          <w:rFonts w:ascii="Times New Roman" w:eastAsia="Calibri" w:hAnsi="Times New Roman" w:cs="Times New Roman"/>
          <w:sz w:val="24"/>
          <w:szCs w:val="24"/>
        </w:rPr>
        <w:t xml:space="preserve"> the variable importance </w:t>
      </w:r>
      <w:r w:rsidR="0066611B"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10.1016/S1532-0464(03)00034-0","ISSN":"15320464","author":[{"dropping-particle":"","family":"Dreiseitl","given":"Stephan","non-dropping-particle":"","parse-names":false,"suffix":""},{"dropping-particle":"","family":"Ohno-Machado","given":"Lucila","non-dropping-particle":"","parse-names":false,"suffix":""}],"container-title":"Journal of Biomedical Informatics","id":"ITEM-1","issue":"5-6","issued":{"date-parts":[["2002","10"]]},"page":"352-359","title":"Logistic regression and artificial neural network classification models: a methodology review","type":"article-journal","volume":"35"},"uris":["http://www.mendeley.com/documents/?uuid=12b1dbc2-e695-3bbc-9730-1627fa941ee3"]}],"mendeley":{"formattedCitation":"[32]","plainTextFormattedCitation":"[32]","previouslyFormattedCitation":"[32]"},"properties":{"noteIndex":0},"schema":"https://github.com/citation-style-language/schema/raw/master/csl-citation.json"}</w:instrText>
      </w:r>
      <w:r w:rsidR="0066611B"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[32]</w:t>
      </w:r>
      <w:r w:rsidR="0066611B" w:rsidRPr="001D2E88">
        <w:rPr>
          <w:rFonts w:ascii="Times New Roman" w:eastAsia="Calibri" w:hAnsi="Times New Roman" w:cs="Times New Roman"/>
          <w:sz w:val="24"/>
          <w:szCs w:val="24"/>
        </w:rPr>
        <w:fldChar w:fldCharType="end"/>
      </w:r>
      <w:r w:rsidR="0066611B" w:rsidRPr="001D2E88">
        <w:rPr>
          <w:rFonts w:ascii="Times New Roman" w:eastAsia="Calibri" w:hAnsi="Times New Roman" w:cs="Times New Roman"/>
          <w:sz w:val="24"/>
          <w:szCs w:val="24"/>
        </w:rPr>
        <w:t>. Though decision trees can often achieve high accuracy on the training data, they are prone to overfitting</w:t>
      </w:r>
      <w:r w:rsidR="0066611B">
        <w:rPr>
          <w:rFonts w:ascii="Times New Roman" w:eastAsia="Calibri" w:hAnsi="Times New Roman" w:cs="Times New Roman"/>
          <w:sz w:val="24"/>
          <w:szCs w:val="24"/>
        </w:rPr>
        <w:t xml:space="preserve">. This may lead to a </w:t>
      </w:r>
      <w:r w:rsidR="0066611B" w:rsidRPr="001D2E88">
        <w:rPr>
          <w:rFonts w:ascii="Times New Roman" w:eastAsia="Calibri" w:hAnsi="Times New Roman" w:cs="Times New Roman"/>
          <w:sz w:val="24"/>
          <w:szCs w:val="24"/>
        </w:rPr>
        <w:t xml:space="preserve">lack of generalization and a decrease in </w:t>
      </w:r>
      <w:r w:rsidR="0066611B">
        <w:rPr>
          <w:rFonts w:ascii="Times New Roman" w:eastAsia="Calibri" w:hAnsi="Times New Roman" w:cs="Times New Roman"/>
          <w:sz w:val="24"/>
          <w:szCs w:val="24"/>
        </w:rPr>
        <w:t xml:space="preserve">prediction </w:t>
      </w:r>
      <w:r w:rsidR="0066611B" w:rsidRPr="001D2E88">
        <w:rPr>
          <w:rFonts w:ascii="Times New Roman" w:eastAsia="Calibri" w:hAnsi="Times New Roman" w:cs="Times New Roman"/>
          <w:sz w:val="24"/>
          <w:szCs w:val="24"/>
        </w:rPr>
        <w:t xml:space="preserve">accuracy </w:t>
      </w:r>
      <w:r w:rsidR="0066611B">
        <w:rPr>
          <w:rFonts w:ascii="Times New Roman" w:eastAsia="Calibri" w:hAnsi="Times New Roman" w:cs="Times New Roman"/>
          <w:sz w:val="24"/>
          <w:szCs w:val="24"/>
        </w:rPr>
        <w:t>for</w:t>
      </w:r>
      <w:r w:rsidR="0066611B" w:rsidRPr="001D2E88">
        <w:rPr>
          <w:rFonts w:ascii="Times New Roman" w:eastAsia="Calibri" w:hAnsi="Times New Roman" w:cs="Times New Roman"/>
          <w:sz w:val="24"/>
          <w:szCs w:val="24"/>
        </w:rPr>
        <w:t xml:space="preserve"> </w:t>
      </w:r>
      <w:r w:rsidR="0066611B">
        <w:rPr>
          <w:rFonts w:ascii="Times New Roman" w:eastAsia="Calibri" w:hAnsi="Times New Roman" w:cs="Times New Roman"/>
          <w:sz w:val="24"/>
          <w:szCs w:val="24"/>
        </w:rPr>
        <w:t>new data</w:t>
      </w:r>
      <w:r w:rsidR="0066611B" w:rsidRPr="001D2E88">
        <w:rPr>
          <w:rFonts w:ascii="Times New Roman" w:eastAsia="Calibri" w:hAnsi="Times New Roman" w:cs="Times New Roman"/>
          <w:sz w:val="24"/>
          <w:szCs w:val="24"/>
        </w:rPr>
        <w:t xml:space="preserve"> </w:t>
      </w:r>
      <w:r w:rsidR="0066611B"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{"citationItems":[{"id":"ITEM-1","itemData":{"DOI":"10.1109/ICDAR.1995.598994","ISBN":"0-8186-7128-9","author":[{"dropping-particle":"","family":"Tin Kam Ho","given":"","non-dropping-particle":"","parse-names":false,"suffix":""}],"container-title":"Proceedings of 3rd International Conference on Document Analysis and Recognition","id":"ITEM-1","issued":{"date-parts":[["1995"]]},"page":"278-282","publisher":"IEEE Comput. Soc. Press","title":"Random decision forests","type":"paper-conference","volume":"1"},"uris":["http://www.mendeley.com/documents/?uuid=fe833d2e-a5c5-3bae-a0c4-d0479e3cc42e"]}],"mendeley":{"formattedCitation":"[39]","plainTextFormattedCitation":"[39]","previouslyFormattedCitation":"[39]"},"properties":{"noteIndex":0},"schema":"https://github.com/citation-style-language/schema/raw/master/csl-citation.json"}</w:instrText>
      </w:r>
      <w:r w:rsidR="0066611B"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[39]</w:t>
      </w:r>
      <w:r w:rsidR="0066611B" w:rsidRPr="001D2E88">
        <w:rPr>
          <w:rFonts w:ascii="Times New Roman" w:eastAsia="Calibri" w:hAnsi="Times New Roman" w:cs="Times New Roman"/>
          <w:sz w:val="24"/>
          <w:szCs w:val="24"/>
        </w:rPr>
        <w:fldChar w:fldCharType="end"/>
      </w:r>
      <w:r w:rsidR="0066611B" w:rsidRPr="001D2E88">
        <w:rPr>
          <w:rFonts w:ascii="Times New Roman" w:eastAsia="Calibri" w:hAnsi="Times New Roman" w:cs="Times New Roman"/>
          <w:sz w:val="24"/>
          <w:szCs w:val="24"/>
        </w:rPr>
        <w:t xml:space="preserve">. </w:t>
      </w:r>
    </w:p>
    <w:p w14:paraId="1DEA8DB1" w14:textId="22E021B4" w:rsidR="0066611B" w:rsidRDefault="0066611B" w:rsidP="0066611B">
      <w:pPr>
        <w:spacing w:after="0" w:line="480" w:lineRule="auto"/>
        <w:ind w:firstLine="720"/>
        <w:rPr>
          <w:rFonts w:ascii="Times New Roman" w:eastAsia="Calibri" w:hAnsi="Times New Roman" w:cs="Times New Roman"/>
          <w:sz w:val="24"/>
          <w:szCs w:val="24"/>
        </w:rPr>
      </w:pPr>
      <w:r w:rsidRPr="001D2E88">
        <w:rPr>
          <w:rFonts w:ascii="Times New Roman" w:eastAsia="Calibri" w:hAnsi="Times New Roman" w:cs="Times New Roman"/>
          <w:sz w:val="24"/>
          <w:szCs w:val="24"/>
        </w:rPr>
        <w:t xml:space="preserve">Rather than </w:t>
      </w:r>
      <w:r>
        <w:rPr>
          <w:rFonts w:ascii="Times New Roman" w:eastAsia="Calibri" w:hAnsi="Times New Roman" w:cs="Times New Roman"/>
          <w:sz w:val="24"/>
          <w:szCs w:val="24"/>
        </w:rPr>
        <w:t>performing classification using only</w:t>
      </w:r>
      <w:r w:rsidRPr="001D2E88">
        <w:rPr>
          <w:rFonts w:ascii="Times New Roman" w:eastAsia="Calibri" w:hAnsi="Times New Roman" w:cs="Times New Roman"/>
          <w:sz w:val="24"/>
          <w:szCs w:val="24"/>
        </w:rPr>
        <w:t xml:space="preserve"> one decision tree, an ensemble </w:t>
      </w:r>
      <w:r>
        <w:rPr>
          <w:rFonts w:ascii="Times New Roman" w:eastAsia="Calibri" w:hAnsi="Times New Roman" w:cs="Times New Roman"/>
          <w:sz w:val="24"/>
          <w:szCs w:val="24"/>
        </w:rPr>
        <w:t xml:space="preserve">of decision trees </w:t>
      </w:r>
      <w:r w:rsidRPr="001D2E88">
        <w:rPr>
          <w:rFonts w:ascii="Times New Roman" w:eastAsia="Calibri" w:hAnsi="Times New Roman" w:cs="Times New Roman"/>
          <w:sz w:val="24"/>
          <w:szCs w:val="24"/>
        </w:rPr>
        <w:t xml:space="preserve">can be used to significantly increase the performance of the predictive task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{"citationItems":[{"id":"ITEM-1","itemData":{"DOI":"10.1007/BF00058655","ISSN":"0885-6125","abstract":"Bagging predictors is a method for generating multiple versions of a pre-dictor and using these to get an aggregated predictor. The aggregation av-erages over the versions when predicting a numerical outcome and does a plurality v ote when predicting a class. The multiple versions are formed by making bootstrap replicates of the learning set and using these as new learning sets. Tests on real and simulated data sets using classiication and regression trees and subset selection in linear regression show that bagging can give substantial gains in accuracy. The vital element is the instability o f the prediction method. If perturbing the learning set can cause signiicant changes in the predictor constructed, then bagging can improve accuracy.","author":[{"dropping-particle":"","family":"Breiman","given":"Leo","non-dropping-particle":"","parse-names":false,"suffix":""}],"container-title":"Machine Learning","id":"ITEM-1","issue":"2","issued":{"date-parts":[["1996","8"]]},"page":"123-140","publisher":"Kluwer Academic Publishers","title":"Bagging predictors","type":"article-journal","volume":"24"},"uris":["http://www.mendeley.com/documents/?uuid=065200ae-7826-344e-86e6-7a17862d0ac8"]}],"mendeley":{"formattedCitation":"[40]","plainTextFormattedCitation":"[40]","previouslyFormattedCitation":"[40]"},"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[40]</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Adaptive boosting combines multiple “weak learners” (i.e., models with low predictive effectiveness) into a single unified strong learner (i.e., a model that performs predictive task well).</w:t>
      </w:r>
      <w:r w:rsidRPr="001D2E88">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{"citationItems":[{"id":"ITEM-1","itemData":{"DOI":"10.1006/jcss.1997.1504","ISSN":"00220000","abstract":"In the first part of the paper we consider the problem of dynamically apportioning resources among a set of options in a worst-case on-line framework. The model we study can be interpreted as a broad, abstract extension of the well-studied on-line prediction model to a general decision-theoretic setting. We show that the multiplicative weight-update Littlestone–Warmuth rule can be adapted to this model, yielding bounds that are slightly weaker in some cases, but applicable to a considerably more general class of learning problems. We show how the resulting learning algorithm can be applied to a variety of problems, including gambling, multiple-outcome prediction, repeated games, and prediction of points in Rn. In the second part of the paper we apply the multiplicative weight-update technique to derive a new boosting algorithm. This boosting algorithm does not require any prior knowledge about the performance of the weak learning algorithm. We also study generalizations of the new boosting algorithm to the problem of learning functions whose range, rather than being binary, is an arbitrary finite set or a bounded segment of the real line.","author":[{"dropping-particle":"","family":"Freund","given":"Yoav","non-dropping-particle":"","parse-names":false,"suffix":""},{"dropping-particle":"","family":"Schapire","given":"Robert E","non-dropping-particle":"","parse-names":false,"suffix":""}],"container-title":"Journal of Computer and System Sciences","id":"ITEM-1","issue":"1","issued":{"date-parts":[["1997","8","1"]]},"page":"119-139","publisher":"Academic Press","title":"A Decision-Theoretic Generalization of On-Line Learning and an Application to Boosting","type":"article-journal","volume":"55"},"uris":["http://www.mendeley.com/documents/?uuid=e4484d54-b76a-3489-8ccc-2ee74b347040"]}],"mendeley":{"formattedCitation":"[41]","plainTextFormattedCitation":"[41]","previouslyFormattedCitation":"[41]"},"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[41]</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Adaptive boosting </w:t>
      </w:r>
      <w:r>
        <w:rPr>
          <w:rFonts w:ascii="Times New Roman" w:eastAsia="Calibri" w:hAnsi="Times New Roman" w:cs="Times New Roman"/>
          <w:sz w:val="24"/>
          <w:szCs w:val="24"/>
        </w:rPr>
        <w:t xml:space="preserve">starts with several </w:t>
      </w:r>
      <w:r w:rsidRPr="001D2E88">
        <w:rPr>
          <w:rFonts w:ascii="Times New Roman" w:eastAsia="Calibri" w:hAnsi="Times New Roman" w:cs="Times New Roman"/>
          <w:sz w:val="24"/>
          <w:szCs w:val="24"/>
        </w:rPr>
        <w:t>decision tree</w:t>
      </w:r>
      <w:r>
        <w:rPr>
          <w:rFonts w:ascii="Times New Roman" w:eastAsia="Calibri" w:hAnsi="Times New Roman" w:cs="Times New Roman"/>
          <w:sz w:val="24"/>
          <w:szCs w:val="24"/>
        </w:rPr>
        <w:t>s</w:t>
      </w:r>
      <w:r w:rsidRPr="001D2E88">
        <w:rPr>
          <w:rFonts w:ascii="Times New Roman" w:eastAsia="Calibri" w:hAnsi="Times New Roman" w:cs="Times New Roman"/>
          <w:sz w:val="24"/>
          <w:szCs w:val="24"/>
        </w:rPr>
        <w:t xml:space="preserve"> for the dataset, </w:t>
      </w:r>
      <w:r>
        <w:rPr>
          <w:rFonts w:ascii="Times New Roman" w:eastAsia="Calibri" w:hAnsi="Times New Roman" w:cs="Times New Roman"/>
          <w:sz w:val="24"/>
          <w:szCs w:val="24"/>
        </w:rPr>
        <w:t xml:space="preserve">which </w:t>
      </w:r>
      <w:r w:rsidRPr="001D2E88">
        <w:rPr>
          <w:rFonts w:ascii="Times New Roman" w:eastAsia="Calibri" w:hAnsi="Times New Roman" w:cs="Times New Roman"/>
          <w:sz w:val="24"/>
          <w:szCs w:val="24"/>
        </w:rPr>
        <w:t>may be weak learner</w:t>
      </w:r>
      <w:r>
        <w:rPr>
          <w:rFonts w:ascii="Times New Roman" w:eastAsia="Calibri" w:hAnsi="Times New Roman" w:cs="Times New Roman"/>
          <w:sz w:val="24"/>
          <w:szCs w:val="24"/>
        </w:rPr>
        <w:t>s</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Next</w:t>
      </w:r>
      <w:r w:rsidRPr="001D2E88">
        <w:rPr>
          <w:rFonts w:ascii="Times New Roman" w:eastAsia="Calibri" w:hAnsi="Times New Roman" w:cs="Times New Roman"/>
          <w:sz w:val="24"/>
          <w:szCs w:val="24"/>
        </w:rPr>
        <w:t xml:space="preserve">, the algorithm </w:t>
      </w:r>
      <w:r>
        <w:rPr>
          <w:rFonts w:ascii="Times New Roman" w:eastAsia="Calibri" w:hAnsi="Times New Roman" w:cs="Times New Roman"/>
          <w:sz w:val="24"/>
          <w:szCs w:val="24"/>
        </w:rPr>
        <w:t>adjusts</w:t>
      </w:r>
      <w:r w:rsidRPr="001D2E88">
        <w:rPr>
          <w:rFonts w:ascii="Times New Roman" w:eastAsia="Calibri" w:hAnsi="Times New Roman" w:cs="Times New Roman"/>
          <w:sz w:val="24"/>
          <w:szCs w:val="24"/>
        </w:rPr>
        <w:t xml:space="preserve"> the weights of misclassified samples</w:t>
      </w:r>
      <w:r w:rsidR="00190AB7">
        <w:rPr>
          <w:rFonts w:ascii="Times New Roman" w:eastAsia="Calibri" w:hAnsi="Times New Roman" w:cs="Times New Roman"/>
          <w:sz w:val="24"/>
          <w:szCs w:val="24"/>
        </w:rPr>
        <w:t xml:space="preserve"> and</w:t>
      </w:r>
      <w:r w:rsidR="00042F38">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 xml:space="preserve">selects a random set of data </w:t>
      </w:r>
      <w:r w:rsidR="00190AB7">
        <w:rPr>
          <w:rFonts w:ascii="Times New Roman" w:eastAsia="Calibri" w:hAnsi="Times New Roman" w:cs="Times New Roman"/>
          <w:sz w:val="24"/>
          <w:szCs w:val="24"/>
        </w:rPr>
        <w:t xml:space="preserve">to </w:t>
      </w:r>
      <w:r>
        <w:rPr>
          <w:rFonts w:ascii="Times New Roman" w:eastAsia="Calibri" w:hAnsi="Times New Roman" w:cs="Times New Roman"/>
          <w:sz w:val="24"/>
          <w:szCs w:val="24"/>
        </w:rPr>
        <w:t>creat</w:t>
      </w:r>
      <w:r w:rsidR="00190AB7">
        <w:rPr>
          <w:rFonts w:ascii="Times New Roman" w:eastAsia="Calibri" w:hAnsi="Times New Roman" w:cs="Times New Roman"/>
          <w:sz w:val="24"/>
          <w:szCs w:val="24"/>
        </w:rPr>
        <w:t xml:space="preserve">e </w:t>
      </w:r>
      <w:r w:rsidRPr="001D2E88">
        <w:rPr>
          <w:rFonts w:ascii="Times New Roman" w:eastAsia="Calibri" w:hAnsi="Times New Roman" w:cs="Times New Roman"/>
          <w:sz w:val="24"/>
          <w:szCs w:val="24"/>
        </w:rPr>
        <w:t xml:space="preserve">a new decision tree. Effectively, each new tree is dependent on the errors of the earlier trees. Along with this, each tree </w:t>
      </w:r>
      <w:r>
        <w:rPr>
          <w:rFonts w:ascii="Times New Roman" w:eastAsia="Calibri" w:hAnsi="Times New Roman" w:cs="Times New Roman"/>
          <w:sz w:val="24"/>
          <w:szCs w:val="24"/>
        </w:rPr>
        <w:t>stores</w:t>
      </w:r>
      <w:r w:rsidRPr="001D2E88">
        <w:rPr>
          <w:rFonts w:ascii="Times New Roman" w:eastAsia="Calibri" w:hAnsi="Times New Roman" w:cs="Times New Roman"/>
          <w:sz w:val="24"/>
          <w:szCs w:val="24"/>
        </w:rPr>
        <w:t xml:space="preserve"> a weight of importance towards the final collective decision based on how well that individual tree performed. </w:t>
      </w:r>
    </w:p>
    <w:p w14:paraId="4A4A8941" w14:textId="0FC80D34" w:rsidR="0066611B" w:rsidRPr="001D2E88" w:rsidRDefault="0066611B" w:rsidP="0066611B">
      <w:pPr>
        <w:spacing w:after="0" w:line="480" w:lineRule="auto"/>
        <w:ind w:firstLine="720"/>
        <w:rPr>
          <w:rFonts w:ascii="Times New Roman" w:eastAsia="Calibri" w:hAnsi="Times New Roman" w:cs="Times New Roman"/>
          <w:sz w:val="24"/>
          <w:szCs w:val="24"/>
        </w:rPr>
      </w:pPr>
      <w:r w:rsidRPr="001D2E88">
        <w:rPr>
          <w:rFonts w:ascii="Times New Roman" w:eastAsia="Calibri" w:hAnsi="Times New Roman" w:cs="Times New Roman"/>
          <w:sz w:val="24"/>
          <w:szCs w:val="24"/>
        </w:rPr>
        <w:lastRenderedPageBreak/>
        <w:t xml:space="preserve">Another </w:t>
      </w:r>
      <w:r>
        <w:rPr>
          <w:rFonts w:ascii="Times New Roman" w:eastAsia="Calibri" w:hAnsi="Times New Roman" w:cs="Times New Roman"/>
          <w:sz w:val="24"/>
          <w:szCs w:val="24"/>
        </w:rPr>
        <w:t xml:space="preserve">popular </w:t>
      </w:r>
      <w:r w:rsidRPr="001D2E88">
        <w:rPr>
          <w:rFonts w:ascii="Times New Roman" w:eastAsia="Calibri" w:hAnsi="Times New Roman" w:cs="Times New Roman"/>
          <w:sz w:val="24"/>
          <w:szCs w:val="24"/>
        </w:rPr>
        <w:t xml:space="preserve">ensemble method is bootstrap aggregation, or bagging. </w:t>
      </w:r>
      <w:r>
        <w:rPr>
          <w:rFonts w:ascii="Times New Roman" w:eastAsia="Calibri" w:hAnsi="Times New Roman" w:cs="Times New Roman"/>
          <w:sz w:val="24"/>
          <w:szCs w:val="24"/>
        </w:rPr>
        <w:t>T</w:t>
      </w:r>
      <w:r w:rsidRPr="001D2E88">
        <w:rPr>
          <w:rFonts w:ascii="Times New Roman" w:eastAsia="Calibri" w:hAnsi="Times New Roman" w:cs="Times New Roman"/>
          <w:sz w:val="24"/>
          <w:szCs w:val="24"/>
        </w:rPr>
        <w:t>he bagging method constructs independent decision trees</w:t>
      </w:r>
      <w:r>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each created from a bootstrapped sub-sample of the original dataset</w:t>
      </w:r>
      <w:r>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This approach</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does </w:t>
      </w:r>
      <w:r w:rsidRPr="001D2E88">
        <w:rPr>
          <w:rFonts w:ascii="Times New Roman" w:eastAsia="Calibri" w:hAnsi="Times New Roman" w:cs="Times New Roman"/>
          <w:sz w:val="24"/>
          <w:szCs w:val="24"/>
        </w:rPr>
        <w:t xml:space="preserve">sampling with replacement </w:t>
      </w:r>
      <w:r>
        <w:rPr>
          <w:rFonts w:ascii="Times New Roman" w:eastAsia="Calibri" w:hAnsi="Times New Roman" w:cs="Times New Roman"/>
          <w:sz w:val="24"/>
          <w:szCs w:val="24"/>
        </w:rPr>
        <w:t xml:space="preserve">which </w:t>
      </w:r>
      <w:r w:rsidRPr="001D2E88">
        <w:rPr>
          <w:rFonts w:ascii="Times New Roman" w:eastAsia="Calibri" w:hAnsi="Times New Roman" w:cs="Times New Roman"/>
          <w:sz w:val="24"/>
          <w:szCs w:val="24"/>
        </w:rPr>
        <w:t>allow</w:t>
      </w:r>
      <w:r>
        <w:rPr>
          <w:rFonts w:ascii="Times New Roman" w:eastAsia="Calibri" w:hAnsi="Times New Roman" w:cs="Times New Roman"/>
          <w:sz w:val="24"/>
          <w:szCs w:val="24"/>
        </w:rPr>
        <w:t>s</w:t>
      </w:r>
      <w:r w:rsidRPr="001D2E88">
        <w:rPr>
          <w:rFonts w:ascii="Times New Roman" w:eastAsia="Calibri" w:hAnsi="Times New Roman" w:cs="Times New Roman"/>
          <w:sz w:val="24"/>
          <w:szCs w:val="24"/>
        </w:rPr>
        <w:t xml:space="preserve"> duplication of observations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{"citationItems":[{"id":"ITEM-1","itemData":{"DOI":"10.1007/BF00058655","ISSN":"0885-6125","abstract":"Bagging predictors is a method for generating multiple versions of a pre-dictor and using these to get an aggregated predictor. The aggregation av-erages over the versions when predicting a numerical outcome and does a plurality v ote when predicting a class. The multiple versions are formed by making bootstrap replicates of the learning set and using these as new learning sets. Tests on real and simulated data sets using classiication and regression trees and subset selection in linear regression show that bagging can give substantial gains in accuracy. The vital element is the instability o f the prediction method. If perturbing the learning set can cause signiicant changes in the predictor constructed, then bagging can improve accuracy.","author":[{"dropping-particle":"","family":"Breiman","given":"Leo","non-dropping-particle":"","parse-names":false,"suffix":""}],"container-title":"Machine Learning","id":"ITEM-1","issue":"2","issued":{"date-parts":[["1996","8"]]},"page":"123-140","publisher":"Kluwer Academic Publishers","title":"Bagging predictors","type":"article-journal","volume":"24"},"uris":["http://www.mendeley.com/documents/?uuid=065200ae-7826-344e-86e6-7a17862d0ac8"]}],"mendeley":{"formattedCitation":"[40]","plainTextFormattedCitation":"[40]","previouslyFormattedCitation":"[40]"},"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[40]</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The</w:t>
      </w:r>
      <w:r w:rsidRPr="001D2E88">
        <w:rPr>
          <w:rFonts w:ascii="Times New Roman" w:eastAsia="Calibri" w:hAnsi="Times New Roman" w:cs="Times New Roman"/>
          <w:sz w:val="24"/>
          <w:szCs w:val="24"/>
        </w:rPr>
        <w:t xml:space="preserve"> dataset </w:t>
      </w:r>
      <w:r>
        <w:rPr>
          <w:rFonts w:ascii="Times New Roman" w:eastAsia="Calibri" w:hAnsi="Times New Roman" w:cs="Times New Roman"/>
          <w:sz w:val="24"/>
          <w:szCs w:val="24"/>
        </w:rPr>
        <w:t xml:space="preserve">is split </w:t>
      </w:r>
      <w:r w:rsidRPr="001D2E88">
        <w:rPr>
          <w:rFonts w:ascii="Times New Roman" w:eastAsia="Calibri" w:hAnsi="Times New Roman" w:cs="Times New Roman"/>
          <w:sz w:val="24"/>
          <w:szCs w:val="24"/>
        </w:rPr>
        <w:t>into bootstrap samples many times, so that many varying trees</w:t>
      </w:r>
      <w:r>
        <w:rPr>
          <w:rFonts w:ascii="Times New Roman" w:eastAsia="Calibri" w:hAnsi="Times New Roman" w:cs="Times New Roman"/>
          <w:sz w:val="24"/>
          <w:szCs w:val="24"/>
        </w:rPr>
        <w:t xml:space="preserve"> are created</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The resulting</w:t>
      </w:r>
      <w:r w:rsidRPr="001D2E88">
        <w:rPr>
          <w:rFonts w:ascii="Times New Roman" w:eastAsia="Calibri" w:hAnsi="Times New Roman" w:cs="Times New Roman"/>
          <w:sz w:val="24"/>
          <w:szCs w:val="24"/>
        </w:rPr>
        <w:t xml:space="preserve"> decision trees collectively </w:t>
      </w:r>
      <w:r>
        <w:rPr>
          <w:rFonts w:ascii="Times New Roman" w:eastAsia="Calibri" w:hAnsi="Times New Roman" w:cs="Times New Roman"/>
          <w:sz w:val="24"/>
          <w:szCs w:val="24"/>
        </w:rPr>
        <w:t>perform prediction task</w:t>
      </w:r>
      <w:r w:rsidRPr="001D2E88">
        <w:rPr>
          <w:rFonts w:ascii="Times New Roman" w:eastAsia="Calibri" w:hAnsi="Times New Roman" w:cs="Times New Roman"/>
          <w:sz w:val="24"/>
          <w:szCs w:val="24"/>
        </w:rPr>
        <w:t xml:space="preserve"> by selecting the majority answer.</w:t>
      </w:r>
    </w:p>
    <w:p w14:paraId="2880672B" w14:textId="30244C6D" w:rsidR="0066611B" w:rsidRPr="001D2E88" w:rsidRDefault="00565B21" w:rsidP="0066611B">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r w:rsidR="00315170">
        <w:rPr>
          <w:rFonts w:ascii="Times New Roman" w:eastAsia="Calibri" w:hAnsi="Times New Roman" w:cs="Times New Roman"/>
          <w:sz w:val="24"/>
          <w:szCs w:val="24"/>
        </w:rPr>
        <w:t>r</w:t>
      </w:r>
      <w:r w:rsidR="0066611B">
        <w:rPr>
          <w:rFonts w:ascii="Times New Roman" w:eastAsia="Calibri" w:hAnsi="Times New Roman" w:cs="Times New Roman"/>
          <w:sz w:val="24"/>
          <w:szCs w:val="24"/>
        </w:rPr>
        <w:t xml:space="preserve">andom </w:t>
      </w:r>
      <w:r w:rsidR="00315170">
        <w:rPr>
          <w:rFonts w:ascii="Times New Roman" w:eastAsia="Calibri" w:hAnsi="Times New Roman" w:cs="Times New Roman"/>
          <w:sz w:val="24"/>
          <w:szCs w:val="24"/>
        </w:rPr>
        <w:t>f</w:t>
      </w:r>
      <w:r w:rsidR="0066611B">
        <w:rPr>
          <w:rFonts w:ascii="Times New Roman" w:eastAsia="Calibri" w:hAnsi="Times New Roman" w:cs="Times New Roman"/>
          <w:sz w:val="24"/>
          <w:szCs w:val="24"/>
        </w:rPr>
        <w:t>orests</w:t>
      </w:r>
      <w:r>
        <w:rPr>
          <w:rFonts w:ascii="Times New Roman" w:eastAsia="Calibri" w:hAnsi="Times New Roman" w:cs="Times New Roman"/>
          <w:sz w:val="24"/>
          <w:szCs w:val="24"/>
        </w:rPr>
        <w:t xml:space="preserve"> </w:t>
      </w:r>
      <w:r w:rsidR="0066611B">
        <w:rPr>
          <w:rFonts w:ascii="Times New Roman" w:eastAsia="Calibri" w:hAnsi="Times New Roman" w:cs="Times New Roman"/>
          <w:sz w:val="24"/>
          <w:szCs w:val="24"/>
        </w:rPr>
        <w:t xml:space="preserve">approach works similarly to the bagging method by creating multiple </w:t>
      </w:r>
      <w:r w:rsidR="0066611B" w:rsidRPr="001D2E88">
        <w:rPr>
          <w:rFonts w:ascii="Times New Roman" w:eastAsia="Calibri" w:hAnsi="Times New Roman" w:cs="Times New Roman"/>
          <w:sz w:val="24"/>
          <w:szCs w:val="24"/>
        </w:rPr>
        <w:t>decision trees</w:t>
      </w:r>
      <w:r w:rsidR="0066611B">
        <w:rPr>
          <w:rFonts w:ascii="Times New Roman" w:eastAsia="Calibri" w:hAnsi="Times New Roman" w:cs="Times New Roman"/>
          <w:sz w:val="24"/>
          <w:szCs w:val="24"/>
        </w:rPr>
        <w:t>,</w:t>
      </w:r>
      <w:r w:rsidR="0066611B" w:rsidRPr="001D2E88">
        <w:rPr>
          <w:rFonts w:ascii="Times New Roman" w:eastAsia="Calibri" w:hAnsi="Times New Roman" w:cs="Times New Roman"/>
          <w:sz w:val="24"/>
          <w:szCs w:val="24"/>
        </w:rPr>
        <w:t xml:space="preserve"> however, </w:t>
      </w:r>
      <w:r w:rsidR="0066611B">
        <w:rPr>
          <w:rFonts w:ascii="Times New Roman" w:eastAsia="Calibri" w:hAnsi="Times New Roman" w:cs="Times New Roman"/>
          <w:sz w:val="24"/>
          <w:szCs w:val="24"/>
        </w:rPr>
        <w:t>created tre</w:t>
      </w:r>
      <w:r w:rsidR="00190AB7">
        <w:rPr>
          <w:rFonts w:ascii="Times New Roman" w:eastAsia="Calibri" w:hAnsi="Times New Roman" w:cs="Times New Roman"/>
          <w:sz w:val="24"/>
          <w:szCs w:val="24"/>
        </w:rPr>
        <w:t>e</w:t>
      </w:r>
      <w:r w:rsidR="0066611B">
        <w:rPr>
          <w:rFonts w:ascii="Times New Roman" w:eastAsia="Calibri" w:hAnsi="Times New Roman" w:cs="Times New Roman"/>
          <w:sz w:val="24"/>
          <w:szCs w:val="24"/>
        </w:rPr>
        <w:t xml:space="preserve">s </w:t>
      </w:r>
      <w:r w:rsidR="0066611B" w:rsidRPr="001D2E88">
        <w:rPr>
          <w:rFonts w:ascii="Times New Roman" w:eastAsia="Calibri" w:hAnsi="Times New Roman" w:cs="Times New Roman"/>
          <w:sz w:val="24"/>
          <w:szCs w:val="24"/>
        </w:rPr>
        <w:t xml:space="preserve">differ in their feature sub-space. Each tree </w:t>
      </w:r>
      <w:r w:rsidR="0066611B">
        <w:rPr>
          <w:rFonts w:ascii="Times New Roman" w:eastAsia="Calibri" w:hAnsi="Times New Roman" w:cs="Times New Roman"/>
          <w:sz w:val="24"/>
          <w:szCs w:val="24"/>
        </w:rPr>
        <w:t>is</w:t>
      </w:r>
      <w:r w:rsidR="0066611B" w:rsidRPr="001D2E88">
        <w:rPr>
          <w:rFonts w:ascii="Times New Roman" w:eastAsia="Calibri" w:hAnsi="Times New Roman" w:cs="Times New Roman"/>
          <w:sz w:val="24"/>
          <w:szCs w:val="24"/>
        </w:rPr>
        <w:t xml:space="preserve"> created </w:t>
      </w:r>
      <w:r>
        <w:rPr>
          <w:rFonts w:ascii="Times New Roman" w:eastAsia="Calibri" w:hAnsi="Times New Roman" w:cs="Times New Roman"/>
          <w:sz w:val="24"/>
          <w:szCs w:val="24"/>
        </w:rPr>
        <w:t xml:space="preserve">by sampling </w:t>
      </w:r>
      <w:r w:rsidR="0066611B" w:rsidRPr="001D2E88">
        <w:rPr>
          <w:rFonts w:ascii="Times New Roman" w:eastAsia="Calibri" w:hAnsi="Times New Roman" w:cs="Times New Roman"/>
          <w:sz w:val="24"/>
          <w:szCs w:val="24"/>
        </w:rPr>
        <w:t xml:space="preserve">the entire training set </w:t>
      </w:r>
      <w:r w:rsidR="002734F7">
        <w:rPr>
          <w:rFonts w:ascii="Times New Roman" w:eastAsia="Calibri" w:hAnsi="Times New Roman" w:cs="Times New Roman"/>
          <w:sz w:val="24"/>
          <w:szCs w:val="24"/>
        </w:rPr>
        <w:t>but with</w:t>
      </w:r>
      <w:r w:rsidR="0066611B"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w:t>
      </w:r>
      <w:r w:rsidR="0066611B" w:rsidRPr="001D2E88">
        <w:rPr>
          <w:rFonts w:ascii="Times New Roman" w:eastAsia="Calibri" w:hAnsi="Times New Roman" w:cs="Times New Roman"/>
          <w:sz w:val="24"/>
          <w:szCs w:val="24"/>
        </w:rPr>
        <w:t>random</w:t>
      </w:r>
      <w:r w:rsidR="0066611B">
        <w:rPr>
          <w:rFonts w:ascii="Times New Roman" w:eastAsia="Calibri" w:hAnsi="Times New Roman" w:cs="Times New Roman"/>
          <w:sz w:val="24"/>
          <w:szCs w:val="24"/>
        </w:rPr>
        <w:t xml:space="preserve">ly selected </w:t>
      </w:r>
      <w:r w:rsidR="0066611B" w:rsidRPr="001D2E88">
        <w:rPr>
          <w:rFonts w:ascii="Times New Roman" w:eastAsia="Calibri" w:hAnsi="Times New Roman" w:cs="Times New Roman"/>
          <w:sz w:val="24"/>
          <w:szCs w:val="24"/>
        </w:rPr>
        <w:t xml:space="preserve">subset of available </w:t>
      </w:r>
      <w:r w:rsidR="0066611B">
        <w:rPr>
          <w:rFonts w:ascii="Times New Roman" w:eastAsia="Calibri" w:hAnsi="Times New Roman" w:cs="Times New Roman"/>
          <w:sz w:val="24"/>
          <w:szCs w:val="24"/>
        </w:rPr>
        <w:t>feature</w:t>
      </w:r>
      <w:r w:rsidR="0066611B" w:rsidRPr="001D2E88">
        <w:rPr>
          <w:rFonts w:ascii="Times New Roman" w:eastAsia="Calibri" w:hAnsi="Times New Roman" w:cs="Times New Roman"/>
          <w:sz w:val="24"/>
          <w:szCs w:val="24"/>
        </w:rPr>
        <w:t xml:space="preserve">s </w:t>
      </w:r>
      <w:r w:rsidR="0066611B"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{"citationItems":[{"id":"ITEM-1","itemData":{"DOI":"10.1109/ICDAR.1995.598994","ISBN":"0-8186-7128-9","author":[{"dropping-particle":"","family":"Tin Kam Ho","given":"","non-dropping-particle":"","parse-names":false,"suffix":""}],"container-title":"Proceedings of 3rd International Conference on Document Analysis and Recognition","id":"ITEM-1","issued":{"date-parts":[["1995"]]},"page":"278-282","publisher":"IEEE Comput. Soc. Press","title":"Random decision forests","type":"paper-conference","volume":"1"},"uris":["http://www.mendeley.com/documents/?uuid=fe833d2e-a5c5-3bae-a0c4-d0479e3cc42e"]}],"mendeley":{"formattedCitation":"[39]","plainTextFormattedCitation":"[39]","previouslyFormattedCitation":"[39]"},"properties":{"noteIndex":0},"schema":"https://github.com/citation-style-language/schema/raw/master/csl-citation.json"}</w:instrText>
      </w:r>
      <w:r w:rsidR="0066611B"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[39]</w:t>
      </w:r>
      <w:r w:rsidR="0066611B" w:rsidRPr="001D2E88">
        <w:rPr>
          <w:rFonts w:ascii="Times New Roman" w:eastAsia="Calibri" w:hAnsi="Times New Roman" w:cs="Times New Roman"/>
          <w:sz w:val="24"/>
          <w:szCs w:val="24"/>
        </w:rPr>
        <w:fldChar w:fldCharType="end"/>
      </w:r>
      <w:r w:rsidR="0066611B" w:rsidRPr="001D2E88">
        <w:rPr>
          <w:rFonts w:ascii="Times New Roman" w:eastAsia="Calibri" w:hAnsi="Times New Roman" w:cs="Times New Roman"/>
          <w:sz w:val="24"/>
          <w:szCs w:val="24"/>
        </w:rPr>
        <w:t xml:space="preserve">. Again, the consensus </w:t>
      </w:r>
      <w:r w:rsidR="0066611B">
        <w:rPr>
          <w:rFonts w:ascii="Times New Roman" w:eastAsia="Calibri" w:hAnsi="Times New Roman" w:cs="Times New Roman"/>
          <w:sz w:val="24"/>
          <w:szCs w:val="24"/>
        </w:rPr>
        <w:t>among individual trees is used to make the final prediction</w:t>
      </w:r>
      <w:r w:rsidR="0066611B" w:rsidRPr="001D2E88">
        <w:rPr>
          <w:rFonts w:ascii="Times New Roman" w:eastAsia="Calibri" w:hAnsi="Times New Roman" w:cs="Times New Roman"/>
          <w:sz w:val="24"/>
          <w:szCs w:val="24"/>
        </w:rPr>
        <w:t xml:space="preserve">. </w:t>
      </w:r>
      <w:r w:rsidR="0066611B">
        <w:rPr>
          <w:rFonts w:ascii="Times New Roman" w:eastAsia="Calibri" w:hAnsi="Times New Roman" w:cs="Times New Roman"/>
          <w:sz w:val="24"/>
          <w:szCs w:val="24"/>
        </w:rPr>
        <w:t>In practice</w:t>
      </w:r>
      <w:r w:rsidR="0066611B" w:rsidRPr="001D2E88">
        <w:rPr>
          <w:rFonts w:ascii="Times New Roman" w:eastAsia="Calibri" w:hAnsi="Times New Roman" w:cs="Times New Roman"/>
          <w:sz w:val="24"/>
          <w:szCs w:val="24"/>
        </w:rPr>
        <w:t xml:space="preserve">, </w:t>
      </w:r>
      <w:r w:rsidR="0066611B">
        <w:rPr>
          <w:rFonts w:ascii="Times New Roman" w:eastAsia="Calibri" w:hAnsi="Times New Roman" w:cs="Times New Roman"/>
          <w:sz w:val="24"/>
          <w:szCs w:val="24"/>
        </w:rPr>
        <w:t xml:space="preserve">the </w:t>
      </w:r>
      <w:r w:rsidR="00315170">
        <w:rPr>
          <w:rFonts w:ascii="Times New Roman" w:eastAsia="Calibri" w:hAnsi="Times New Roman" w:cs="Times New Roman"/>
          <w:sz w:val="24"/>
          <w:szCs w:val="24"/>
        </w:rPr>
        <w:t>r</w:t>
      </w:r>
      <w:r w:rsidR="0066611B" w:rsidRPr="001D2E88">
        <w:rPr>
          <w:rFonts w:ascii="Times New Roman" w:eastAsia="Calibri" w:hAnsi="Times New Roman" w:cs="Times New Roman"/>
          <w:sz w:val="24"/>
          <w:szCs w:val="24"/>
        </w:rPr>
        <w:t xml:space="preserve">andom </w:t>
      </w:r>
      <w:r w:rsidR="00315170">
        <w:rPr>
          <w:rFonts w:ascii="Times New Roman" w:eastAsia="Calibri" w:hAnsi="Times New Roman" w:cs="Times New Roman"/>
          <w:sz w:val="24"/>
          <w:szCs w:val="24"/>
        </w:rPr>
        <w:t>f</w:t>
      </w:r>
      <w:r w:rsidR="0066611B" w:rsidRPr="001D2E88">
        <w:rPr>
          <w:rFonts w:ascii="Times New Roman" w:eastAsia="Calibri" w:hAnsi="Times New Roman" w:cs="Times New Roman"/>
          <w:sz w:val="24"/>
          <w:szCs w:val="24"/>
        </w:rPr>
        <w:t>orest</w:t>
      </w:r>
      <w:r w:rsidR="0066611B">
        <w:rPr>
          <w:rFonts w:ascii="Times New Roman" w:eastAsia="Calibri" w:hAnsi="Times New Roman" w:cs="Times New Roman"/>
          <w:sz w:val="24"/>
          <w:szCs w:val="24"/>
        </w:rPr>
        <w:t>s approach</w:t>
      </w:r>
      <w:r w:rsidR="0066611B" w:rsidRPr="001D2E88">
        <w:rPr>
          <w:rFonts w:ascii="Times New Roman" w:eastAsia="Calibri" w:hAnsi="Times New Roman" w:cs="Times New Roman"/>
          <w:sz w:val="24"/>
          <w:szCs w:val="24"/>
        </w:rPr>
        <w:t xml:space="preserve"> </w:t>
      </w:r>
      <w:r w:rsidR="0066611B">
        <w:rPr>
          <w:rFonts w:ascii="Times New Roman" w:eastAsia="Calibri" w:hAnsi="Times New Roman" w:cs="Times New Roman"/>
          <w:sz w:val="24"/>
          <w:szCs w:val="24"/>
        </w:rPr>
        <w:t>relies on</w:t>
      </w:r>
      <w:r w:rsidR="0066611B" w:rsidRPr="001D2E88">
        <w:rPr>
          <w:rFonts w:ascii="Times New Roman" w:eastAsia="Calibri" w:hAnsi="Times New Roman" w:cs="Times New Roman"/>
          <w:sz w:val="24"/>
          <w:szCs w:val="24"/>
        </w:rPr>
        <w:t xml:space="preserve"> a combination of bagging with random feature sub-spacing </w:t>
      </w:r>
      <w:r w:rsidR="0066611B"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uris":["http://www.mendeley.com/documents/?uuid=5ce8b3b0-c67f-414e-b192-8c95e6451079"]}],"mendeley":{"formattedCitation":"[42]","plainTextFormattedCitation":"[42]","previouslyFormattedCitation":"[42]"},"properties":{"noteIndex":0},"schema":"https://github.com/citation-style-language/schema/raw/master/csl-citation.json"}</w:instrText>
      </w:r>
      <w:r w:rsidR="0066611B"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[42]</w:t>
      </w:r>
      <w:r w:rsidR="0066611B" w:rsidRPr="001D2E88">
        <w:rPr>
          <w:rFonts w:ascii="Times New Roman" w:eastAsia="Calibri" w:hAnsi="Times New Roman" w:cs="Times New Roman"/>
          <w:sz w:val="24"/>
          <w:szCs w:val="24"/>
        </w:rPr>
        <w:fldChar w:fldCharType="end"/>
      </w:r>
      <w:r w:rsidR="0066611B" w:rsidRPr="001D2E88">
        <w:rPr>
          <w:rFonts w:ascii="Times New Roman" w:eastAsia="Calibri" w:hAnsi="Times New Roman" w:cs="Times New Roman"/>
          <w:sz w:val="24"/>
          <w:szCs w:val="24"/>
        </w:rPr>
        <w:t xml:space="preserve">. Decision trees used collectively as </w:t>
      </w:r>
      <w:r w:rsidR="00315170">
        <w:rPr>
          <w:rFonts w:ascii="Times New Roman" w:eastAsia="Calibri" w:hAnsi="Times New Roman" w:cs="Times New Roman"/>
          <w:sz w:val="24"/>
          <w:szCs w:val="24"/>
        </w:rPr>
        <w:t>r</w:t>
      </w:r>
      <w:r w:rsidR="0066611B" w:rsidRPr="001D2E88">
        <w:rPr>
          <w:rFonts w:ascii="Times New Roman" w:eastAsia="Calibri" w:hAnsi="Times New Roman" w:cs="Times New Roman"/>
          <w:sz w:val="24"/>
          <w:szCs w:val="24"/>
        </w:rPr>
        <w:t xml:space="preserve">andom </w:t>
      </w:r>
      <w:r w:rsidR="00315170">
        <w:rPr>
          <w:rFonts w:ascii="Times New Roman" w:eastAsia="Calibri" w:hAnsi="Times New Roman" w:cs="Times New Roman"/>
          <w:sz w:val="24"/>
          <w:szCs w:val="24"/>
        </w:rPr>
        <w:t>f</w:t>
      </w:r>
      <w:r w:rsidR="0066611B" w:rsidRPr="001D2E88">
        <w:rPr>
          <w:rFonts w:ascii="Times New Roman" w:eastAsia="Calibri" w:hAnsi="Times New Roman" w:cs="Times New Roman"/>
          <w:sz w:val="24"/>
          <w:szCs w:val="24"/>
        </w:rPr>
        <w:t>orest</w:t>
      </w:r>
      <w:r w:rsidR="0066611B">
        <w:rPr>
          <w:rFonts w:ascii="Times New Roman" w:eastAsia="Calibri" w:hAnsi="Times New Roman" w:cs="Times New Roman"/>
          <w:sz w:val="24"/>
          <w:szCs w:val="24"/>
        </w:rPr>
        <w:t>s</w:t>
      </w:r>
      <w:r w:rsidR="0066611B" w:rsidRPr="001D2E88">
        <w:rPr>
          <w:rFonts w:ascii="Times New Roman" w:eastAsia="Calibri" w:hAnsi="Times New Roman" w:cs="Times New Roman"/>
          <w:sz w:val="24"/>
          <w:szCs w:val="24"/>
        </w:rPr>
        <w:t xml:space="preserve"> often provid</w:t>
      </w:r>
      <w:r w:rsidR="00003624">
        <w:rPr>
          <w:rFonts w:ascii="Times New Roman" w:eastAsia="Calibri" w:hAnsi="Times New Roman" w:cs="Times New Roman"/>
          <w:sz w:val="24"/>
          <w:szCs w:val="24"/>
        </w:rPr>
        <w:t>e</w:t>
      </w:r>
      <w:r w:rsidR="0066611B" w:rsidRPr="001D2E88">
        <w:rPr>
          <w:rFonts w:ascii="Times New Roman" w:eastAsia="Calibri" w:hAnsi="Times New Roman" w:cs="Times New Roman"/>
          <w:sz w:val="24"/>
          <w:szCs w:val="24"/>
        </w:rPr>
        <w:t xml:space="preserve"> some of the best average performance </w:t>
      </w:r>
      <w:r>
        <w:rPr>
          <w:rFonts w:ascii="Times New Roman" w:eastAsia="Calibri" w:hAnsi="Times New Roman" w:cs="Times New Roman"/>
          <w:sz w:val="24"/>
          <w:szCs w:val="24"/>
        </w:rPr>
        <w:t xml:space="preserve">and </w:t>
      </w:r>
      <w:r w:rsidR="00003624">
        <w:rPr>
          <w:rFonts w:ascii="Times New Roman" w:eastAsia="Calibri" w:hAnsi="Times New Roman" w:cs="Times New Roman"/>
          <w:sz w:val="24"/>
          <w:szCs w:val="24"/>
        </w:rPr>
        <w:t xml:space="preserve">are </w:t>
      </w:r>
      <w:r>
        <w:rPr>
          <w:rFonts w:ascii="Times New Roman" w:eastAsia="Calibri" w:hAnsi="Times New Roman" w:cs="Times New Roman"/>
          <w:sz w:val="24"/>
          <w:szCs w:val="24"/>
        </w:rPr>
        <w:t>less sensitive to overfitting</w:t>
      </w:r>
      <w:r w:rsidRPr="001D2E88">
        <w:rPr>
          <w:rFonts w:ascii="Times New Roman" w:eastAsia="Calibri" w:hAnsi="Times New Roman" w:cs="Times New Roman"/>
          <w:sz w:val="24"/>
          <w:szCs w:val="24"/>
        </w:rPr>
        <w:t xml:space="preserve"> </w:t>
      </w:r>
      <w:r w:rsidR="0066611B">
        <w:rPr>
          <w:rFonts w:ascii="Times New Roman" w:eastAsia="Calibri" w:hAnsi="Times New Roman" w:cs="Times New Roman"/>
          <w:sz w:val="24"/>
          <w:szCs w:val="24"/>
        </w:rPr>
        <w:t xml:space="preserve">as </w:t>
      </w:r>
      <w:r w:rsidR="0066611B" w:rsidRPr="001D2E88">
        <w:rPr>
          <w:rFonts w:ascii="Times New Roman" w:eastAsia="Calibri" w:hAnsi="Times New Roman" w:cs="Times New Roman"/>
          <w:sz w:val="24"/>
          <w:szCs w:val="24"/>
        </w:rPr>
        <w:t>compared to other methodologies</w:t>
      </w:r>
      <w:r>
        <w:rPr>
          <w:rFonts w:ascii="Times New Roman" w:eastAsia="Calibri" w:hAnsi="Times New Roman" w:cs="Times New Roman"/>
          <w:sz w:val="24"/>
          <w:szCs w:val="24"/>
        </w:rPr>
        <w:t xml:space="preserve"> </w:t>
      </w:r>
      <w:r w:rsidR="0066611B" w:rsidRPr="001D2E88">
        <w:rPr>
          <w:rFonts w:ascii="Times New Roman" w:eastAsia="Calibri" w:hAnsi="Times New Roman" w:cs="Times New Roman"/>
          <w:sz w:val="24"/>
          <w:szCs w:val="24"/>
        </w:rPr>
        <w:fldChar w:fldCharType="begin" w:fldLock="1"/>
      </w:r>
      <w:r w:rsidR="0070114A">
        <w:rPr>
          <w:rFonts w:ascii="Times New Roman" w:eastAsia="Calibri" w:hAnsi="Times New Roman" w:cs="Times New Roman"/>
          <w:sz w:val="24"/>
          <w:szCs w:val="24"/>
        </w:rPr>
        <w:instrText>ADDIN CSL_CITATION {"citationItems":[{"id":"ITEM-1","itemData":{"DOI":"10.1145/1390156.1390169","ISBN":"9781605582054","author":[{"dropping-particle":"","family":"Caruana","given":"Rich","non-dropping-particle":"","parse-names":false,"suffix":""},{"dropping-particle":"","family":"Karampatziakis","given":"Nikos","non-dropping-particle":"","parse-names":false,"suffix":""},{"dropping-particle":"","family":"Yessenalina","given":"Ainur","non-dropping-particle":"","parse-names":false,"suffix":""}],"container-title":"Proceedings of the 25th international conference on Machine learning - ICML '08","id":"ITEM-1","issued":{"date-parts":[["2008"]]},"page":"96-103","publisher":"ACM Press","publisher-place":"New York, New York, USA","title":"An empirical evaluation of supervised learning in high dimensions","type":"paper-conference"},"uris":["http://www.mendeley.com/documents/?uuid=efeb0273-53de-3413-856a-589f827910bb"]},{"id":"ITEM-2","itemData":{"abstract":"We evaluate 179 classifiers arising from 17 families (discriminant analysis, Bayesian, neural networks, support vector machines, decision trees, rule-based classifiers, boosting, bagging, stacking, random forests and other ensembles, generalized linear models, nearest-neighbors, partial least squares and principal component regression, logistic and multino-mial regression, multiple adaptive regression splines and other methods), implemented in Weka, R (with and without the caret package), C and Matlab, including all the relevant classifiers available today. We use 121 data sets, which represent the whole UCI data base (excluding the large-scale problems) and other own real problems, in order to achieve significant conclusions about the classifier behavior, not dependent on the data set collection. The classifiers most likely to be the bests are the random forest (RF) versions, the best of which (implemented in R and accessed via caret) achieves 94.1% of the maximum accuracy overcoming 90% in the 84.3% of the data sets. However, the difference is not statistically significant with the second best, the SVM with Gaussian kernel implemented in C using LibSVM, which achieves 92.3% of the maximum accuracy. A few models are clearly better than the remaining ones: random forest, SVM with Gaussian and polynomial kernels, extreme learning machine with Gaussian kernel, C5.0 and avNNet (a committee of multi-layer perceptrons implemented in R with the caret package). The random forest is clearly the best family of classifiers (3 out of 5 bests classifiers are RF), followed by SVM (4 classifiers in the top-10), neural networks and boosting ensembles (5 and 3 members in the top-20, respectively).","author":[{"dropping-particle":"","family":"Fernández-Delgado","given":"Manuel","non-dropping-particle":"","parse-names":false,"suffix":""},{"dropping-particle":"","family":"Cernadas","given":"Eva","non-dropping-particle":"","parse-names":false,"suffix":""},{"dropping-particle":"","family":"Barro","given":"Senén","non-dropping-particle":"","parse-names":false,"suffix":""},{"dropping-particle":"","family":"Amorim","given":"Dinani","non-dropping-particle":"","parse-names":false,"suffix":""},{"dropping-particle":"","family":"Fernández-Delgado","given":"Amorim","non-dropping-particle":"","parse-names":false,"suffix":""}],"container-title":"Journal of Machine Learning Research","id":"ITEM-2","issued":{"date-parts":[["2014"]]},"number-of-pages":"3133-3181","title":"Do we Need Hundreds of Classifiers to Solve Real World Classification Problems?","type":"report","volume":"15"},"uris":["http://www.mendeley.com/documents/?uuid=678581a2-13f8-38b1-a7a2-6963ee2e5c7e"]}],"mendeley":{"formattedCitation":"[43], [44]","plainTextFormattedCitation":"[43], [44]","previouslyFormattedCitation":"[43], [44]"},"properties":{"noteIndex":0},"schema":"https://github.com/citation-style-language/schema/raw/master/csl-citation.json"}</w:instrText>
      </w:r>
      <w:r w:rsidR="0066611B" w:rsidRPr="001D2E88">
        <w:rPr>
          <w:rFonts w:ascii="Times New Roman" w:eastAsia="Calibri" w:hAnsi="Times New Roman" w:cs="Times New Roman"/>
          <w:sz w:val="24"/>
          <w:szCs w:val="24"/>
        </w:rPr>
        <w:fldChar w:fldCharType="separate"/>
      </w:r>
      <w:r w:rsidR="0002492A" w:rsidRPr="0002492A">
        <w:rPr>
          <w:rFonts w:ascii="Times New Roman" w:eastAsia="Calibri" w:hAnsi="Times New Roman" w:cs="Times New Roman"/>
          <w:noProof/>
          <w:sz w:val="24"/>
          <w:szCs w:val="24"/>
        </w:rPr>
        <w:t>[43], [44]</w:t>
      </w:r>
      <w:r w:rsidR="0066611B" w:rsidRPr="001D2E88">
        <w:rPr>
          <w:rFonts w:ascii="Times New Roman" w:eastAsia="Calibri" w:hAnsi="Times New Roman" w:cs="Times New Roman"/>
          <w:sz w:val="24"/>
          <w:szCs w:val="24"/>
        </w:rPr>
        <w:fldChar w:fldCharType="end"/>
      </w:r>
      <w:r w:rsidR="0066611B" w:rsidRPr="001D2E88">
        <w:rPr>
          <w:rFonts w:ascii="Times New Roman" w:eastAsia="Calibri" w:hAnsi="Times New Roman" w:cs="Times New Roman"/>
          <w:sz w:val="24"/>
          <w:szCs w:val="24"/>
        </w:rPr>
        <w:t>.</w:t>
      </w:r>
    </w:p>
    <w:p w14:paraId="6102AD51" w14:textId="61E5F52B" w:rsidR="0066611B" w:rsidRPr="001D2E88" w:rsidRDefault="0066611B" w:rsidP="0066611B">
      <w:pPr>
        <w:spacing w:after="0" w:line="480" w:lineRule="auto"/>
        <w:ind w:firstLine="720"/>
        <w:rPr>
          <w:rFonts w:ascii="Times New Roman" w:eastAsia="Calibri" w:hAnsi="Times New Roman" w:cs="Times New Roman"/>
          <w:b/>
          <w:sz w:val="24"/>
          <w:szCs w:val="24"/>
        </w:rPr>
      </w:pPr>
      <w:r w:rsidRPr="001D2E88">
        <w:rPr>
          <w:rFonts w:ascii="Times New Roman" w:eastAsia="Calibri" w:hAnsi="Times New Roman" w:cs="Times New Roman"/>
          <w:b/>
          <w:sz w:val="24"/>
          <w:szCs w:val="24"/>
        </w:rPr>
        <w:t>Support vector machine.</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T</w:t>
      </w:r>
      <w:r w:rsidRPr="001D2E88">
        <w:rPr>
          <w:rFonts w:ascii="Times New Roman" w:eastAsia="Calibri" w:hAnsi="Times New Roman" w:cs="Times New Roman"/>
          <w:sz w:val="24"/>
          <w:szCs w:val="24"/>
        </w:rPr>
        <w:t>he support vector machine</w:t>
      </w:r>
      <w:r w:rsidR="002916BD">
        <w:rPr>
          <w:rFonts w:ascii="Times New Roman" w:eastAsia="Calibri" w:hAnsi="Times New Roman" w:cs="Times New Roman"/>
          <w:sz w:val="24"/>
          <w:szCs w:val="24"/>
        </w:rPr>
        <w:t xml:space="preserve"> (SVM)</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is a</w:t>
      </w:r>
      <w:r w:rsidRPr="001D2E88">
        <w:rPr>
          <w:rFonts w:ascii="Times New Roman" w:eastAsia="Calibri" w:hAnsi="Times New Roman" w:cs="Times New Roman"/>
          <w:sz w:val="24"/>
          <w:szCs w:val="24"/>
        </w:rPr>
        <w:t xml:space="preserve"> versatile machine learning approach that allows classif</w:t>
      </w:r>
      <w:r w:rsidR="002734F7">
        <w:rPr>
          <w:rFonts w:ascii="Times New Roman" w:eastAsia="Calibri" w:hAnsi="Times New Roman" w:cs="Times New Roman"/>
          <w:sz w:val="24"/>
          <w:szCs w:val="24"/>
        </w:rPr>
        <w:t xml:space="preserve">ication </w:t>
      </w:r>
      <w:r w:rsidR="002916BD">
        <w:rPr>
          <w:rFonts w:ascii="Times New Roman" w:eastAsia="Calibri" w:hAnsi="Times New Roman" w:cs="Times New Roman"/>
          <w:sz w:val="24"/>
          <w:szCs w:val="24"/>
        </w:rPr>
        <w:t xml:space="preserve">of </w:t>
      </w:r>
      <w:r w:rsidR="002916BD" w:rsidRPr="001D2E88">
        <w:rPr>
          <w:rFonts w:ascii="Times New Roman" w:eastAsia="Calibri" w:hAnsi="Times New Roman" w:cs="Times New Roman"/>
          <w:sz w:val="24"/>
          <w:szCs w:val="24"/>
        </w:rPr>
        <w:t>linearly</w:t>
      </w:r>
      <w:r w:rsidRPr="001D2E88">
        <w:rPr>
          <w:rFonts w:ascii="Times New Roman" w:eastAsia="Calibri" w:hAnsi="Times New Roman" w:cs="Times New Roman"/>
          <w:sz w:val="24"/>
          <w:szCs w:val="24"/>
        </w:rPr>
        <w:t xml:space="preserve"> separable as well as non-linear </w:t>
      </w:r>
      <w:r>
        <w:rPr>
          <w:rFonts w:ascii="Times New Roman" w:eastAsia="Calibri" w:hAnsi="Times New Roman" w:cs="Times New Roman"/>
          <w:sz w:val="24"/>
          <w:szCs w:val="24"/>
        </w:rPr>
        <w:t>data</w:t>
      </w:r>
      <w:r w:rsidRPr="001D2E88">
        <w:rPr>
          <w:rFonts w:ascii="Times New Roman" w:eastAsia="Calibri" w:hAnsi="Times New Roman" w:cs="Times New Roman"/>
          <w:sz w:val="24"/>
          <w:szCs w:val="24"/>
        </w:rPr>
        <w:t xml:space="preserve">. </w:t>
      </w:r>
      <w:r w:rsidR="00565B21">
        <w:rPr>
          <w:rFonts w:ascii="Times New Roman" w:eastAsia="Calibri" w:hAnsi="Times New Roman" w:cs="Times New Roman"/>
          <w:sz w:val="24"/>
          <w:szCs w:val="24"/>
        </w:rPr>
        <w:t>SVMs</w:t>
      </w:r>
      <w:r w:rsidRPr="001D2E88">
        <w:rPr>
          <w:rFonts w:ascii="Times New Roman" w:eastAsia="Calibri" w:hAnsi="Times New Roman" w:cs="Times New Roman"/>
          <w:sz w:val="24"/>
          <w:szCs w:val="24"/>
        </w:rPr>
        <w:t xml:space="preserve"> are </w:t>
      </w:r>
      <w:r w:rsidR="00565B21">
        <w:rPr>
          <w:rFonts w:ascii="Times New Roman" w:eastAsia="Calibri" w:hAnsi="Times New Roman" w:cs="Times New Roman"/>
          <w:sz w:val="24"/>
          <w:szCs w:val="24"/>
        </w:rPr>
        <w:t>similar to</w:t>
      </w:r>
      <w:r w:rsidRPr="001D2E88">
        <w:rPr>
          <w:rFonts w:ascii="Times New Roman" w:eastAsia="Calibri" w:hAnsi="Times New Roman" w:cs="Times New Roman"/>
          <w:sz w:val="24"/>
          <w:szCs w:val="24"/>
        </w:rPr>
        <w:t xml:space="preserve"> linear models, in </w:t>
      </w:r>
      <w:r w:rsidR="00565B21">
        <w:rPr>
          <w:rFonts w:ascii="Times New Roman" w:eastAsia="Calibri" w:hAnsi="Times New Roman" w:cs="Times New Roman"/>
          <w:sz w:val="24"/>
          <w:szCs w:val="24"/>
        </w:rPr>
        <w:t>the sense that</w:t>
      </w:r>
      <w:r w:rsidRPr="001D2E88">
        <w:rPr>
          <w:rFonts w:ascii="Times New Roman" w:eastAsia="Calibri" w:hAnsi="Times New Roman" w:cs="Times New Roman"/>
          <w:sz w:val="24"/>
          <w:szCs w:val="24"/>
        </w:rPr>
        <w:t xml:space="preserve"> they try to fit a line that can split data into two classes. However, </w:t>
      </w:r>
      <w:r w:rsidR="00565B21">
        <w:rPr>
          <w:rFonts w:ascii="Times New Roman" w:eastAsia="Calibri" w:hAnsi="Times New Roman" w:cs="Times New Roman"/>
          <w:sz w:val="24"/>
          <w:szCs w:val="24"/>
        </w:rPr>
        <w:t>the SVM</w:t>
      </w:r>
      <w:r w:rsidRPr="001D2E88">
        <w:rPr>
          <w:rFonts w:ascii="Times New Roman" w:eastAsia="Calibri" w:hAnsi="Times New Roman" w:cs="Times New Roman"/>
          <w:sz w:val="24"/>
          <w:szCs w:val="24"/>
        </w:rPr>
        <w:t xml:space="preserve"> </w:t>
      </w:r>
      <w:r w:rsidR="00565B21">
        <w:rPr>
          <w:rFonts w:ascii="Times New Roman" w:eastAsia="Calibri" w:hAnsi="Times New Roman" w:cs="Times New Roman"/>
          <w:sz w:val="24"/>
          <w:szCs w:val="24"/>
        </w:rPr>
        <w:t xml:space="preserve">approach </w:t>
      </w:r>
      <w:r w:rsidRPr="001D2E88">
        <w:rPr>
          <w:rFonts w:ascii="Times New Roman" w:eastAsia="Calibri" w:hAnsi="Times New Roman" w:cs="Times New Roman"/>
          <w:sz w:val="24"/>
          <w:szCs w:val="24"/>
        </w:rPr>
        <w:t xml:space="preserve">has the advantage </w:t>
      </w:r>
      <w:r w:rsidR="00565B21">
        <w:rPr>
          <w:rFonts w:ascii="Times New Roman" w:eastAsia="Calibri" w:hAnsi="Times New Roman" w:cs="Times New Roman"/>
          <w:sz w:val="24"/>
          <w:szCs w:val="24"/>
        </w:rPr>
        <w:t>of</w:t>
      </w:r>
      <w:r w:rsidRPr="001D2E88">
        <w:rPr>
          <w:rFonts w:ascii="Times New Roman" w:eastAsia="Calibri" w:hAnsi="Times New Roman" w:cs="Times New Roman"/>
          <w:sz w:val="24"/>
          <w:szCs w:val="24"/>
        </w:rPr>
        <w:t xml:space="preserve"> find</w:t>
      </w:r>
      <w:r w:rsidR="00565B21">
        <w:rPr>
          <w:rFonts w:ascii="Times New Roman" w:eastAsia="Calibri" w:hAnsi="Times New Roman" w:cs="Times New Roman"/>
          <w:sz w:val="24"/>
          <w:szCs w:val="24"/>
        </w:rPr>
        <w:t>ing</w:t>
      </w:r>
      <w:r w:rsidRPr="001D2E88">
        <w:rPr>
          <w:rFonts w:ascii="Times New Roman" w:eastAsia="Calibri" w:hAnsi="Times New Roman" w:cs="Times New Roman"/>
          <w:sz w:val="24"/>
          <w:szCs w:val="24"/>
        </w:rPr>
        <w:t xml:space="preserve"> the optimal hyperplane which maximizes the distance of the data on both sides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{"citationItems":[{"id":"ITEM-1","itemData":{"DOI":"10.1007/BF00994018","ISSN":"0885-6125","abstract":"Fluid and authoritative, this well-organized book represents the first comprehensive treatment of neural networks from an engineering perspective, providing extensive, state-of-the-art coverage that will expose readers to the myriad facets of neural networks and help them appreciate the technology's origin, capabilities, and potential applications.Examines all the important aspects of this emerging technolgy, covering the learning process, back propogation, radial basis functions, recurrent networks, self-organizing systems, modular networks, temporal processing, neurodynamics, and VLSI implementation. Integrates computer experiments throughout to demonstrate how neural networks are designed and perform in practice. Chapter objectives, problems, worked examples, a bibliography, photographs, illustrations, and a thorough glossary all reinforce concepts throughout. New chapters delve into such areas as support vector machines, and reinforcement learning/neurodynamic programming, plus readers will find an entire chapter of case studies to illustrate the real-life, practical applications of neural networks. A highly detailed bibliography is included for easy reference.For professional engineers and research scientists.","author":[{"dropping-particle":"","family":"Cortes","given":"Corinna","non-dropping-particle":"","parse-names":false,"suffix":""},{"dropping-particle":"","family":"Vapnik","given":"Vladimir","non-dropping-particle":"","parse-names":false,"suffix":""}],"container-title":"Machine Learning","id":"ITEM-1","issue":"3","issued":{"date-parts":[["1995","9"]]},"page":"273-297","publisher":"Kluwer Academic Publishers","title":"Support-vector networks","type":"article-journal","volume":"20"},"uris":["http://www.mendeley.com/documents/?uuid=232d678c-7914-3ffa-9a65-a8c3ffe7a01f"]}],"mendeley":{"formattedCitation":"[45]","plainTextFormattedCitation":"[45]","previouslyFormattedCitation":"[45]"},"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[45]</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w:t>
      </w:r>
      <w:r w:rsidR="002916BD">
        <w:rPr>
          <w:rFonts w:ascii="Times New Roman" w:eastAsia="Calibri" w:hAnsi="Times New Roman" w:cs="Times New Roman"/>
          <w:sz w:val="24"/>
          <w:szCs w:val="24"/>
        </w:rPr>
        <w:t xml:space="preserve">This approach </w:t>
      </w:r>
      <w:r w:rsidRPr="001D2E88">
        <w:rPr>
          <w:rFonts w:ascii="Times New Roman" w:eastAsia="Calibri" w:hAnsi="Times New Roman" w:cs="Times New Roman"/>
          <w:sz w:val="24"/>
          <w:szCs w:val="24"/>
        </w:rPr>
        <w:t>allows for more robustness in generalizing towards new data after training, as there is more leeway for the data to trend towards hyperplane without crossing the class boundary.</w:t>
      </w:r>
      <w:r w:rsidR="00565B21">
        <w:rPr>
          <w:rFonts w:ascii="Times New Roman" w:eastAsia="Calibri" w:hAnsi="Times New Roman" w:cs="Times New Roman"/>
          <w:sz w:val="24"/>
          <w:szCs w:val="24"/>
        </w:rPr>
        <w:t xml:space="preserve"> The</w:t>
      </w:r>
      <w:r w:rsidRPr="001D2E88">
        <w:rPr>
          <w:rFonts w:ascii="Times New Roman" w:eastAsia="Calibri" w:hAnsi="Times New Roman" w:cs="Times New Roman"/>
          <w:sz w:val="24"/>
          <w:szCs w:val="24"/>
        </w:rPr>
        <w:t xml:space="preserve"> </w:t>
      </w:r>
      <w:r w:rsidR="00565B21">
        <w:rPr>
          <w:rFonts w:ascii="Times New Roman" w:eastAsia="Calibri" w:hAnsi="Times New Roman" w:cs="Times New Roman"/>
          <w:sz w:val="24"/>
          <w:szCs w:val="24"/>
        </w:rPr>
        <w:t>SMV</w:t>
      </w:r>
      <w:r w:rsidRPr="001D2E88">
        <w:rPr>
          <w:rFonts w:ascii="Times New Roman" w:eastAsia="Calibri" w:hAnsi="Times New Roman" w:cs="Times New Roman"/>
          <w:sz w:val="24"/>
          <w:szCs w:val="24"/>
        </w:rPr>
        <w:t xml:space="preserve"> </w:t>
      </w:r>
      <w:r w:rsidR="00565B21">
        <w:rPr>
          <w:rFonts w:ascii="Times New Roman" w:eastAsia="Calibri" w:hAnsi="Times New Roman" w:cs="Times New Roman"/>
          <w:sz w:val="24"/>
          <w:szCs w:val="24"/>
        </w:rPr>
        <w:t>approach provides model stability by finding the</w:t>
      </w:r>
      <w:r w:rsidRPr="001D2E88">
        <w:rPr>
          <w:rFonts w:ascii="Times New Roman" w:eastAsia="Calibri" w:hAnsi="Times New Roman" w:cs="Times New Roman"/>
          <w:sz w:val="24"/>
          <w:szCs w:val="24"/>
        </w:rPr>
        <w:t xml:space="preserve"> optimal solution </w:t>
      </w:r>
      <w:r w:rsidRPr="001D2E88">
        <w:rPr>
          <w:rFonts w:ascii="Times New Roman" w:eastAsia="Calibri" w:hAnsi="Times New Roman" w:cs="Times New Roman"/>
          <w:sz w:val="24"/>
          <w:szCs w:val="24"/>
        </w:rPr>
        <w:lastRenderedPageBreak/>
        <w:t xml:space="preserve">every time, </w:t>
      </w:r>
      <w:r w:rsidR="00565B21">
        <w:rPr>
          <w:rFonts w:ascii="Times New Roman" w:eastAsia="Calibri" w:hAnsi="Times New Roman" w:cs="Times New Roman"/>
          <w:sz w:val="24"/>
          <w:szCs w:val="24"/>
        </w:rPr>
        <w:t>yielding</w:t>
      </w:r>
      <w:r w:rsidRPr="001D2E88">
        <w:rPr>
          <w:rFonts w:ascii="Times New Roman" w:eastAsia="Calibri" w:hAnsi="Times New Roman" w:cs="Times New Roman"/>
          <w:sz w:val="24"/>
          <w:szCs w:val="24"/>
        </w:rPr>
        <w:t xml:space="preserve"> consistent results for the same data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{"citationItems":[{"id":"ITEM-1","itemData":{"DOI":"10.1007/BF00994018","ISSN":"0885-6125","abstract":"Fluid and authoritative, this well-organized book represents the first comprehensive treatment of neural networks from an engineering perspective, providing extensive, state-of-the-art coverage that will expose readers to the myriad facets of neural networks and help them appreciate the technology's origin, capabilities, and potential applications.Examines all the important aspects of this emerging technolgy, covering the learning process, back propogation, radial basis functions, recurrent networks, self-organizing systems, modular networks, temporal processing, neurodynamics, and VLSI implementation. Integrates computer experiments throughout to demonstrate how neural networks are designed and perform in practice. Chapter objectives, problems, worked examples, a bibliography, photographs, illustrations, and a thorough glossary all reinforce concepts throughout. New chapters delve into such areas as support vector machines, and reinforcement learning/neurodynamic programming, plus readers will find an entire chapter of case studies to illustrate the real-life, practical applications of neural networks. A highly detailed bibliography is included for easy reference.For professional engineers and research scientists.","author":[{"dropping-particle":"","family":"Cortes","given":"Corinna","non-dropping-particle":"","parse-names":false,"suffix":""},{"dropping-particle":"","family":"Vapnik","given":"Vladimir","non-dropping-particle":"","parse-names":false,"suffix":""}],"container-title":"Machine Learning","id":"ITEM-1","issue":"3","issued":{"date-parts":[["1995","9"]]},"page":"273-297","publisher":"Kluwer Academic Publishers","title":"Support-vector networks","type":"article-journal","volume":"20"},"uris":["http://www.mendeley.com/documents/?uuid=232d678c-7914-3ffa-9a65-a8c3ffe7a01f"]}],"mendeley":{"formattedCitation":"[45]","plainTextFormattedCitation":"[45]","previouslyFormattedCitation":"[45]"},"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[45]</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This consistency makes support vector machine appealing for practical </w:t>
      </w:r>
      <w:r>
        <w:rPr>
          <w:rFonts w:ascii="Times New Roman" w:eastAsia="Calibri" w:hAnsi="Times New Roman" w:cs="Times New Roman"/>
          <w:sz w:val="24"/>
          <w:szCs w:val="24"/>
        </w:rPr>
        <w:t>use</w:t>
      </w:r>
      <w:r w:rsidRPr="001D2E88">
        <w:rPr>
          <w:rFonts w:ascii="Times New Roman" w:eastAsia="Calibri" w:hAnsi="Times New Roman" w:cs="Times New Roman"/>
          <w:sz w:val="24"/>
          <w:szCs w:val="24"/>
        </w:rPr>
        <w:t xml:space="preserve">. If data is not linearly separable, </w:t>
      </w:r>
      <w:r>
        <w:rPr>
          <w:rFonts w:ascii="Times New Roman" w:eastAsia="Calibri" w:hAnsi="Times New Roman" w:cs="Times New Roman"/>
          <w:sz w:val="24"/>
          <w:szCs w:val="24"/>
        </w:rPr>
        <w:t xml:space="preserve">then </w:t>
      </w:r>
      <w:r w:rsidRPr="001D2E88">
        <w:rPr>
          <w:rFonts w:ascii="Times New Roman" w:eastAsia="Calibri" w:hAnsi="Times New Roman" w:cs="Times New Roman"/>
          <w:sz w:val="24"/>
          <w:szCs w:val="24"/>
        </w:rPr>
        <w:t xml:space="preserve">the non-linear data </w:t>
      </w:r>
      <w:r>
        <w:rPr>
          <w:rFonts w:ascii="Times New Roman" w:eastAsia="Calibri" w:hAnsi="Times New Roman" w:cs="Times New Roman"/>
          <w:sz w:val="24"/>
          <w:szCs w:val="24"/>
        </w:rPr>
        <w:t xml:space="preserve">can be projected </w:t>
      </w:r>
      <w:r w:rsidRPr="001D2E88">
        <w:rPr>
          <w:rFonts w:ascii="Times New Roman" w:eastAsia="Calibri" w:hAnsi="Times New Roman" w:cs="Times New Roman"/>
          <w:sz w:val="24"/>
          <w:szCs w:val="24"/>
        </w:rPr>
        <w:t xml:space="preserve">into a high dimension, </w:t>
      </w:r>
      <w:r>
        <w:rPr>
          <w:rFonts w:ascii="Times New Roman" w:eastAsia="Calibri" w:hAnsi="Times New Roman" w:cs="Times New Roman"/>
          <w:sz w:val="24"/>
          <w:szCs w:val="24"/>
        </w:rPr>
        <w:t>potentially allowing the data to become linearly separable</w:t>
      </w:r>
      <w:r w:rsidRPr="001D2E88">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{"citationItems":[{"id":"ITEM-1","itemData":{"DOI":"10.1007/BF00994018","ISSN":"0885-6125","abstract":"Fluid and authoritative, this well-organized book represents the first comprehensive treatment of neural networks from an engineering perspective, providing extensive, state-of-the-art coverage that will expose readers to the myriad facets of neural networks and help them appreciate the technology's origin, capabilities, and potential applications.Examines all the important aspects of this emerging technolgy, covering the learning process, back propogation, radial basis functions, recurrent networks, self-organizing systems, modular networks, temporal processing, neurodynamics, and VLSI implementation. Integrates computer experiments throughout to demonstrate how neural networks are designed and perform in practice. Chapter objectives, problems, worked examples, a bibliography, photographs, illustrations, and a thorough glossary all reinforce concepts throughout. New chapters delve into such areas as support vector machines, and reinforcement learning/neurodynamic programming, plus readers will find an entire chapter of case studies to illustrate the real-life, practical applications of neural networks. A highly detailed bibliography is included for easy reference.For professional engineers and research scientists.","author":[{"dropping-particle":"","family":"Cortes","given":"Corinna","non-dropping-particle":"","parse-names":false,"suffix":""},{"dropping-particle":"","family":"Vapnik","given":"Vladimir","non-dropping-particle":"","parse-names":false,"suffix":""}],"container-title":"Machine Learning","id":"ITEM-1","issue":"3","issued":{"date-parts":[["1995","9"]]},"page":"273-297","publisher":"Kluwer Academic Publishers","title":"Support-vector networks","type":"article-journal","volume":"20"},"uris":["http://www.mendeley.com/documents/?uuid=232d678c-7914-3ffa-9a65-a8c3ffe7a01f"]}],"mendeley":{"formattedCitation":"[45]","plainTextFormattedCitation":"[45]","previouslyFormattedCitation":"[45]"},"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[45]</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w:t>
      </w:r>
      <w:r w:rsidR="00565B21">
        <w:rPr>
          <w:rFonts w:ascii="Times New Roman" w:eastAsia="Calibri" w:hAnsi="Times New Roman" w:cs="Times New Roman"/>
          <w:sz w:val="24"/>
          <w:szCs w:val="24"/>
        </w:rPr>
        <w:t>SVM’s</w:t>
      </w:r>
      <w:r w:rsidRPr="001D2E88">
        <w:rPr>
          <w:rFonts w:ascii="Times New Roman" w:eastAsia="Calibri" w:hAnsi="Times New Roman" w:cs="Times New Roman"/>
          <w:sz w:val="24"/>
          <w:szCs w:val="24"/>
        </w:rPr>
        <w:t xml:space="preserve"> versatility of handling linear and non-linear data makes it a practical solution to many varying prediction tasks that may differ widely in complexity of </w:t>
      </w:r>
      <w:r>
        <w:rPr>
          <w:rFonts w:ascii="Times New Roman" w:eastAsia="Calibri" w:hAnsi="Times New Roman" w:cs="Times New Roman"/>
          <w:sz w:val="24"/>
          <w:szCs w:val="24"/>
        </w:rPr>
        <w:t xml:space="preserve">the </w:t>
      </w:r>
      <w:r w:rsidRPr="001D2E88">
        <w:rPr>
          <w:rFonts w:ascii="Times New Roman" w:eastAsia="Calibri" w:hAnsi="Times New Roman" w:cs="Times New Roman"/>
          <w:sz w:val="24"/>
          <w:szCs w:val="24"/>
        </w:rPr>
        <w:t>data.</w:t>
      </w:r>
    </w:p>
    <w:p w14:paraId="3EBFEE51" w14:textId="3F5C578A" w:rsidR="0066611B" w:rsidRPr="001D2E88" w:rsidRDefault="0066611B" w:rsidP="0066611B">
      <w:pPr>
        <w:spacing w:after="0" w:line="480" w:lineRule="auto"/>
        <w:ind w:firstLine="720"/>
        <w:rPr>
          <w:rFonts w:ascii="Times New Roman" w:eastAsia="Calibri" w:hAnsi="Times New Roman" w:cs="Times New Roman"/>
          <w:sz w:val="24"/>
          <w:szCs w:val="24"/>
        </w:rPr>
      </w:pPr>
      <w:bookmarkStart w:id="7" w:name="_Hlk29288916"/>
      <w:bookmarkStart w:id="8" w:name="_Hlk29288928"/>
      <w:r w:rsidRPr="001D2E88">
        <w:rPr>
          <w:rFonts w:ascii="Times New Roman" w:eastAsia="Calibri" w:hAnsi="Times New Roman" w:cs="Times New Roman"/>
          <w:b/>
          <w:sz w:val="24"/>
          <w:szCs w:val="24"/>
        </w:rPr>
        <w:t>Artificial neural network.</w:t>
      </w:r>
      <w:r w:rsidRPr="001D2E88">
        <w:rPr>
          <w:rFonts w:ascii="Times New Roman" w:eastAsia="Calibri" w:hAnsi="Times New Roman" w:cs="Times New Roman"/>
          <w:sz w:val="24"/>
          <w:szCs w:val="24"/>
        </w:rPr>
        <w:t xml:space="preserve"> </w:t>
      </w:r>
      <w:bookmarkEnd w:id="7"/>
      <w:bookmarkEnd w:id="8"/>
      <w:r w:rsidR="00565B21">
        <w:rPr>
          <w:rFonts w:ascii="Times New Roman" w:eastAsia="Calibri" w:hAnsi="Times New Roman" w:cs="Times New Roman"/>
          <w:sz w:val="24"/>
          <w:szCs w:val="24"/>
        </w:rPr>
        <w:t>Recently</w:t>
      </w:r>
      <w:r w:rsidRPr="001D2E88">
        <w:rPr>
          <w:rFonts w:ascii="Times New Roman" w:eastAsia="Calibri" w:hAnsi="Times New Roman" w:cs="Times New Roman"/>
          <w:sz w:val="24"/>
          <w:szCs w:val="24"/>
        </w:rPr>
        <w:t xml:space="preserve">, </w:t>
      </w:r>
      <w:r w:rsidR="00565B21">
        <w:rPr>
          <w:rFonts w:ascii="Times New Roman" w:eastAsia="Calibri" w:hAnsi="Times New Roman" w:cs="Times New Roman"/>
          <w:sz w:val="24"/>
          <w:szCs w:val="24"/>
        </w:rPr>
        <w:t xml:space="preserve">artificial </w:t>
      </w:r>
      <w:r w:rsidRPr="001D2E88">
        <w:rPr>
          <w:rFonts w:ascii="Times New Roman" w:eastAsia="Calibri" w:hAnsi="Times New Roman" w:cs="Times New Roman"/>
          <w:sz w:val="24"/>
          <w:szCs w:val="24"/>
        </w:rPr>
        <w:t>neural networks</w:t>
      </w:r>
      <w:r w:rsidR="00565B21">
        <w:rPr>
          <w:rFonts w:ascii="Times New Roman" w:eastAsia="Calibri" w:hAnsi="Times New Roman" w:cs="Times New Roman"/>
          <w:sz w:val="24"/>
          <w:szCs w:val="24"/>
        </w:rPr>
        <w:t xml:space="preserve"> (ANN) gained popularity and</w:t>
      </w:r>
      <w:r w:rsidRPr="001D2E88">
        <w:rPr>
          <w:rFonts w:ascii="Times New Roman" w:eastAsia="Calibri" w:hAnsi="Times New Roman" w:cs="Times New Roman"/>
          <w:sz w:val="24"/>
          <w:szCs w:val="24"/>
        </w:rPr>
        <w:t xml:space="preserve"> have reached the forefront of machine learning research and technology. Neural networks are based on the perceptron, a fundamental learning algorithm that was modeled from the biological neuron to learn a task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{"citationItems":[{"id":"ITEM-1","itemData":{"ISSN":"0033-295X","PMID":"13602029","author":[{"dropping-particle":"","family":"Rosenblatt","given":"Frank","non-dropping-particle":"","parse-names":false,"suffix":""}],"container-title":"Psychological review","id":"ITEM-1","issue":"6","issued":{"date-parts":[["1958","11"]]},"page":"386-408","title":"The perceptron: a probabilistic model for information storage and organization in the brain.","type":"article-journal","volume":"65"},"uris":["http://www.mendeley.com/documents/?uuid=28000bb0-e0a3-3c54-954e-714119580400"]}],"mendeley":{"formattedCitation":"[46]","plainTextFormattedCitation":"[46]","previouslyFormattedCitation":"[46]"},"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[46]</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w:t>
      </w:r>
      <w:r w:rsidR="002734F7">
        <w:rPr>
          <w:rFonts w:ascii="Times New Roman" w:eastAsia="Calibri" w:hAnsi="Times New Roman" w:cs="Times New Roman"/>
          <w:sz w:val="24"/>
          <w:szCs w:val="24"/>
        </w:rPr>
        <w:t>A</w:t>
      </w:r>
      <w:r w:rsidR="002734F7" w:rsidRPr="001D2E88">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basic neural network consists of multiple layers of perceptrons, referred to as neurons,</w:t>
      </w:r>
      <w:r>
        <w:rPr>
          <w:rFonts w:ascii="Times New Roman" w:eastAsia="Calibri" w:hAnsi="Times New Roman" w:cs="Times New Roman"/>
          <w:sz w:val="24"/>
          <w:szCs w:val="24"/>
        </w:rPr>
        <w:t xml:space="preserve"> which are </w:t>
      </w:r>
      <w:r w:rsidRPr="001D2E88">
        <w:rPr>
          <w:rFonts w:ascii="Times New Roman" w:eastAsia="Calibri" w:hAnsi="Times New Roman" w:cs="Times New Roman"/>
          <w:sz w:val="24"/>
          <w:szCs w:val="24"/>
        </w:rPr>
        <w:t>linked together in numerous ways to produce complex relationship</w:t>
      </w:r>
      <w:r w:rsidR="00547BC2">
        <w:rPr>
          <w:rFonts w:ascii="Times New Roman" w:eastAsia="Calibri" w:hAnsi="Times New Roman" w:cs="Times New Roman"/>
          <w:sz w:val="24"/>
          <w:szCs w:val="24"/>
        </w:rPr>
        <w:t>s</w:t>
      </w:r>
      <w:r w:rsidRPr="001D2E88">
        <w:rPr>
          <w:rFonts w:ascii="Times New Roman" w:eastAsia="Calibri" w:hAnsi="Times New Roman" w:cs="Times New Roman"/>
          <w:sz w:val="24"/>
          <w:szCs w:val="24"/>
        </w:rPr>
        <w:t xml:space="preserve"> from the input to the output data. Though research on neural networks was stagnant following the criticism of machine learning by Minsky and Papert in their book </w:t>
      </w:r>
      <w:r w:rsidRPr="001D2E88">
        <w:rPr>
          <w:rFonts w:ascii="Times New Roman" w:eastAsia="Calibri" w:hAnsi="Times New Roman" w:cs="Times New Roman"/>
          <w:i/>
          <w:sz w:val="24"/>
          <w:szCs w:val="24"/>
        </w:rPr>
        <w:t>Perceptrons: an introduction to computational geometry</w:t>
      </w:r>
      <w:r w:rsidRPr="001D2E88">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{"citationItems":[{"id":"ITEM-1","itemData":{"ISBN":"9780262130431","abstract":"I. Algebraic theory of linear parallel predicates -- 1. Theory of linear Boolean inequalities -- 2. Group invariance of Boolean inequalities -- 3. Parity and one-in-a-box predicates -- 4. The \"and/or\" theorem -- II. Geometric theory of linear inequalities -- 5. Ψconnected: a geometric property with unbounded order -- 6. Geometric patterns of small order: spectra and context -- 7. Stratification and normalization -- 8. The diameter-limited perceptron -- 9. Geometric predicates and serial algorithms -- III. Learning theory -- 10. Magnitude of the coefficients -- 11. Learning -- 12. Linear separation and learning -- 13. Perceptrons and pattern recognition.","author":[{"dropping-particle":"","family":"Minsky","given":"Marvin","non-dropping-particle":"","parse-names":false,"suffix":""},{"dropping-particle":"","family":"Papert","given":"Seymour","non-dropping-particle":"","parse-names":false,"suffix":""}],"id":"ITEM-1","issued":{"date-parts":[["1969"]]},"number-of-pages":"258","publisher":"MIT Press","title":"Perceptrons: an introduction to computational geometry","type":"book"},"uris":["http://www.mendeley.com/documents/?uuid=d2f6f164-c97e-35fe-bde1-f7efe26be9c2"]}],"mendeley":{"formattedCitation":"[47]","plainTextFormattedCitation":"[47]","previouslyFormattedCitation":"[47]"},"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[47]</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w:t>
      </w:r>
      <w:r w:rsidR="00565B21">
        <w:rPr>
          <w:rFonts w:ascii="Times New Roman" w:eastAsia="Calibri" w:hAnsi="Times New Roman" w:cs="Times New Roman"/>
          <w:sz w:val="24"/>
          <w:szCs w:val="24"/>
        </w:rPr>
        <w:t>ANNs</w:t>
      </w:r>
      <w:r w:rsidRPr="001D2E88">
        <w:rPr>
          <w:rFonts w:ascii="Times New Roman" w:eastAsia="Calibri" w:hAnsi="Times New Roman" w:cs="Times New Roman"/>
          <w:sz w:val="24"/>
          <w:szCs w:val="24"/>
        </w:rPr>
        <w:t xml:space="preserve"> returned to the forefront with the creation of back-propagation </w:t>
      </w:r>
      <w:r>
        <w:rPr>
          <w:rFonts w:ascii="Times New Roman" w:eastAsia="Calibri" w:hAnsi="Times New Roman" w:cs="Times New Roman"/>
          <w:sz w:val="24"/>
          <w:szCs w:val="24"/>
        </w:rPr>
        <w:t>methods</w:t>
      </w:r>
      <w:r w:rsidR="002916BD">
        <w:rPr>
          <w:rFonts w:ascii="Times New Roman" w:eastAsia="Calibri" w:hAnsi="Times New Roman" w:cs="Times New Roman"/>
          <w:sz w:val="24"/>
          <w:szCs w:val="24"/>
        </w:rPr>
        <w:t xml:space="preserve">, an </w:t>
      </w:r>
      <w:r w:rsidR="002916BD" w:rsidRPr="002916BD">
        <w:rPr>
          <w:rFonts w:ascii="Times New Roman" w:eastAsia="Calibri" w:hAnsi="Times New Roman" w:cs="Times New Roman"/>
          <w:sz w:val="24"/>
          <w:szCs w:val="24"/>
        </w:rPr>
        <w:t>increase in computation</w:t>
      </w:r>
      <w:r w:rsidR="002916BD">
        <w:rPr>
          <w:rFonts w:ascii="Times New Roman" w:eastAsia="Calibri" w:hAnsi="Times New Roman" w:cs="Times New Roman"/>
          <w:sz w:val="24"/>
          <w:szCs w:val="24"/>
        </w:rPr>
        <w:t>al</w:t>
      </w:r>
      <w:r w:rsidR="002916BD" w:rsidRPr="002916BD">
        <w:rPr>
          <w:rFonts w:ascii="Times New Roman" w:eastAsia="Calibri" w:hAnsi="Times New Roman" w:cs="Times New Roman"/>
          <w:sz w:val="24"/>
          <w:szCs w:val="24"/>
        </w:rPr>
        <w:t xml:space="preserve"> power</w:t>
      </w:r>
      <w:r w:rsidR="002916BD">
        <w:rPr>
          <w:rFonts w:ascii="Times New Roman" w:eastAsia="Calibri" w:hAnsi="Times New Roman" w:cs="Times New Roman"/>
          <w:sz w:val="24"/>
          <w:szCs w:val="24"/>
        </w:rPr>
        <w:t>,</w:t>
      </w:r>
      <w:r w:rsidR="002916BD" w:rsidRPr="002916BD">
        <w:rPr>
          <w:rFonts w:ascii="Times New Roman" w:eastAsia="Calibri" w:hAnsi="Times New Roman" w:cs="Times New Roman"/>
          <w:sz w:val="24"/>
          <w:szCs w:val="24"/>
        </w:rPr>
        <w:t xml:space="preserve"> and availability of modern computers.</w:t>
      </w:r>
      <w:r w:rsidRPr="001D2E88">
        <w:rPr>
          <w:rFonts w:ascii="Times New Roman" w:eastAsia="Calibri" w:hAnsi="Times New Roman" w:cs="Times New Roman"/>
          <w:sz w:val="24"/>
          <w:szCs w:val="24"/>
        </w:rPr>
        <w:t xml:space="preserve"> Back-propagation is a technique that allows for the connections, or weights, between one neuron </w:t>
      </w:r>
      <w:r>
        <w:rPr>
          <w:rFonts w:ascii="Times New Roman" w:eastAsia="Calibri" w:hAnsi="Times New Roman" w:cs="Times New Roman"/>
          <w:sz w:val="24"/>
          <w:szCs w:val="24"/>
        </w:rPr>
        <w:t>and</w:t>
      </w:r>
      <w:r w:rsidRPr="001D2E88">
        <w:rPr>
          <w:rFonts w:ascii="Times New Roman" w:eastAsia="Calibri" w:hAnsi="Times New Roman" w:cs="Times New Roman"/>
          <w:sz w:val="24"/>
          <w:szCs w:val="24"/>
        </w:rPr>
        <w:t xml:space="preserve"> another to be adjusted towards a global minimization of </w:t>
      </w:r>
      <w:r w:rsidR="002916BD">
        <w:rPr>
          <w:rFonts w:ascii="Times New Roman" w:eastAsia="Calibri" w:hAnsi="Times New Roman" w:cs="Times New Roman"/>
          <w:sz w:val="24"/>
          <w:szCs w:val="24"/>
        </w:rPr>
        <w:t>the output error for</w:t>
      </w:r>
      <w:r w:rsidRPr="001D2E88">
        <w:rPr>
          <w:rFonts w:ascii="Times New Roman" w:eastAsia="Calibri" w:hAnsi="Times New Roman" w:cs="Times New Roman"/>
          <w:sz w:val="24"/>
          <w:szCs w:val="24"/>
        </w:rPr>
        <w:t xml:space="preserve"> many neurons and the true output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vecotr of the net and the desired output vector. As a result of the weight adjustments, internal 'hidden' units wich are not part of the input or output come to represent important features of the task domain, and the regularities in the task are captured by the interactions of these units. The ability to create useful new features distinguishes back-propagation from earlier, simpoler methods such as the perceptron-convergence procedure.","author":[{"dropping-particle":"","family":"Rumelhart","given":"David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J.","non-dropping-particle":"","parse-names":false,"suffix":""}],"container-title":"Nature","id":"ITEM-1","issued":{"date-parts":[["1986"]]},"title":"Learning representations by back-propagating errors","type":"article-journal"},"uris":["http://www.mendeley.com/documents/?uuid=d0af6e36-af89-303d-be7e-52ea1e7d78d9"]}],"mendeley":{"formattedCitation":"[48]","plainTextFormattedCitation":"[48]","previouslyFormattedCitation":"[48]"},"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[48]</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w:t>
      </w:r>
      <w:r w:rsidR="00565B21">
        <w:rPr>
          <w:rFonts w:ascii="Times New Roman" w:eastAsia="Calibri" w:hAnsi="Times New Roman" w:cs="Times New Roman"/>
          <w:sz w:val="24"/>
          <w:szCs w:val="24"/>
        </w:rPr>
        <w:t>Using back-propagation</w:t>
      </w:r>
      <w:r w:rsidRPr="001D2E88">
        <w:rPr>
          <w:rFonts w:ascii="Times New Roman" w:eastAsia="Calibri" w:hAnsi="Times New Roman" w:cs="Times New Roman"/>
          <w:sz w:val="24"/>
          <w:szCs w:val="24"/>
        </w:rPr>
        <w:t xml:space="preserve">, </w:t>
      </w:r>
      <w:r w:rsidR="00565B21">
        <w:rPr>
          <w:rFonts w:ascii="Times New Roman" w:eastAsia="Calibri" w:hAnsi="Times New Roman" w:cs="Times New Roman"/>
          <w:sz w:val="24"/>
          <w:szCs w:val="24"/>
        </w:rPr>
        <w:t>ANN</w:t>
      </w:r>
      <w:r w:rsidRPr="001D2E88">
        <w:rPr>
          <w:rFonts w:ascii="Times New Roman" w:eastAsia="Calibri" w:hAnsi="Times New Roman" w:cs="Times New Roman"/>
          <w:sz w:val="24"/>
          <w:szCs w:val="24"/>
        </w:rPr>
        <w:t xml:space="preserve"> models consisting of </w:t>
      </w:r>
      <w:r w:rsidR="00171023">
        <w:rPr>
          <w:rFonts w:ascii="Times New Roman" w:eastAsia="Calibri" w:hAnsi="Times New Roman" w:cs="Times New Roman"/>
          <w:sz w:val="24"/>
          <w:szCs w:val="24"/>
        </w:rPr>
        <w:t>hundreds</w:t>
      </w:r>
      <w:r w:rsidR="00171023" w:rsidRPr="001D2E88">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 xml:space="preserve">or more neurons have their connections adjusted in a way that the overall model can take an input and accurately output a response in a short amount of time and with little human effort. The greatest advantage of </w:t>
      </w:r>
      <w:r w:rsidR="00565B21">
        <w:rPr>
          <w:rFonts w:ascii="Times New Roman" w:eastAsia="Calibri" w:hAnsi="Times New Roman" w:cs="Times New Roman"/>
          <w:sz w:val="24"/>
          <w:szCs w:val="24"/>
        </w:rPr>
        <w:t>ANNs</w:t>
      </w:r>
      <w:r w:rsidRPr="001D2E88">
        <w:rPr>
          <w:rFonts w:ascii="Times New Roman" w:eastAsia="Calibri" w:hAnsi="Times New Roman" w:cs="Times New Roman"/>
          <w:sz w:val="24"/>
          <w:szCs w:val="24"/>
        </w:rPr>
        <w:t xml:space="preserve"> is the </w:t>
      </w:r>
      <w:r w:rsidRPr="001D2E88">
        <w:rPr>
          <w:rFonts w:ascii="Times New Roman" w:eastAsia="Calibri" w:hAnsi="Times New Roman" w:cs="Times New Roman"/>
          <w:sz w:val="24"/>
          <w:szCs w:val="24"/>
        </w:rPr>
        <w:lastRenderedPageBreak/>
        <w:t>possibility of modeling complicated non-linear relationships, as neural networks can often find hidden relationship</w:t>
      </w:r>
      <w:r>
        <w:rPr>
          <w:rFonts w:ascii="Times New Roman" w:eastAsia="Calibri" w:hAnsi="Times New Roman" w:cs="Times New Roman"/>
          <w:sz w:val="24"/>
          <w:szCs w:val="24"/>
        </w:rPr>
        <w:t>s</w:t>
      </w:r>
      <w:r w:rsidRPr="001D2E88">
        <w:rPr>
          <w:rFonts w:ascii="Times New Roman" w:eastAsia="Calibri" w:hAnsi="Times New Roman" w:cs="Times New Roman"/>
          <w:sz w:val="24"/>
          <w:szCs w:val="24"/>
        </w:rPr>
        <w:t xml:space="preserve"> between data that </w:t>
      </w:r>
      <w:r w:rsidR="00565B21">
        <w:rPr>
          <w:rFonts w:ascii="Times New Roman" w:eastAsia="Calibri" w:hAnsi="Times New Roman" w:cs="Times New Roman"/>
          <w:sz w:val="24"/>
          <w:szCs w:val="24"/>
        </w:rPr>
        <w:t>are difficult to detect</w:t>
      </w:r>
      <w:r w:rsidRPr="001D2E88">
        <w:rPr>
          <w:rFonts w:ascii="Times New Roman" w:eastAsia="Calibri" w:hAnsi="Times New Roman" w:cs="Times New Roman"/>
          <w:sz w:val="24"/>
          <w:szCs w:val="24"/>
        </w:rPr>
        <w:t>.</w:t>
      </w:r>
    </w:p>
    <w:p w14:paraId="642676DC" w14:textId="2D4212F8" w:rsidR="0066611B" w:rsidRDefault="0066611B" w:rsidP="0066611B">
      <w:pPr>
        <w:spacing w:after="0" w:line="480" w:lineRule="auto"/>
        <w:ind w:firstLine="720"/>
        <w:rPr>
          <w:rFonts w:ascii="Times New Roman" w:eastAsia="Calibri" w:hAnsi="Times New Roman" w:cs="Times New Roman"/>
          <w:sz w:val="24"/>
          <w:szCs w:val="24"/>
        </w:rPr>
      </w:pPr>
      <w:r w:rsidRPr="001D2E88">
        <w:rPr>
          <w:rFonts w:ascii="Times New Roman" w:eastAsia="Calibri" w:hAnsi="Times New Roman" w:cs="Times New Roman"/>
          <w:sz w:val="24"/>
          <w:szCs w:val="24"/>
        </w:rPr>
        <w:t xml:space="preserve">In recent years, many machine-learning practitioners have used the term deep learning to describe </w:t>
      </w:r>
      <w:r>
        <w:rPr>
          <w:rFonts w:ascii="Times New Roman" w:eastAsia="Calibri" w:hAnsi="Times New Roman" w:cs="Times New Roman"/>
          <w:sz w:val="24"/>
          <w:szCs w:val="24"/>
        </w:rPr>
        <w:t>a more complex</w:t>
      </w:r>
      <w:r w:rsidRPr="001D2E88">
        <w:rPr>
          <w:rFonts w:ascii="Times New Roman" w:eastAsia="Calibri" w:hAnsi="Times New Roman" w:cs="Times New Roman"/>
          <w:sz w:val="24"/>
          <w:szCs w:val="24"/>
        </w:rPr>
        <w:t xml:space="preserve"> neural </w:t>
      </w:r>
      <w:r>
        <w:rPr>
          <w:rFonts w:ascii="Times New Roman" w:eastAsia="Calibri" w:hAnsi="Times New Roman" w:cs="Times New Roman"/>
          <w:sz w:val="24"/>
          <w:szCs w:val="24"/>
        </w:rPr>
        <w:t xml:space="preserve">networks </w:t>
      </w:r>
      <w:r w:rsidRPr="001D2E88">
        <w:rPr>
          <w:rFonts w:ascii="Times New Roman" w:eastAsia="Calibri" w:hAnsi="Times New Roman" w:cs="Times New Roman"/>
          <w:sz w:val="24"/>
          <w:szCs w:val="24"/>
        </w:rPr>
        <w:t xml:space="preserve">that have many hidden layers. Deep learning succeeds at modeling even </w:t>
      </w:r>
      <w:r>
        <w:rPr>
          <w:rFonts w:ascii="Times New Roman" w:eastAsia="Calibri" w:hAnsi="Times New Roman" w:cs="Times New Roman"/>
          <w:sz w:val="24"/>
          <w:szCs w:val="24"/>
        </w:rPr>
        <w:t>the most</w:t>
      </w:r>
      <w:r w:rsidRPr="001D2E88">
        <w:rPr>
          <w:rFonts w:ascii="Times New Roman" w:eastAsia="Calibri" w:hAnsi="Times New Roman" w:cs="Times New Roman"/>
          <w:sz w:val="24"/>
          <w:szCs w:val="24"/>
        </w:rPr>
        <w:t xml:space="preserve"> complicated relationships than a smaller standard </w:t>
      </w:r>
      <w:r w:rsidR="00565B21">
        <w:rPr>
          <w:rFonts w:ascii="Times New Roman" w:eastAsia="Calibri" w:hAnsi="Times New Roman" w:cs="Times New Roman"/>
          <w:sz w:val="24"/>
          <w:szCs w:val="24"/>
        </w:rPr>
        <w:t>ANN</w:t>
      </w:r>
      <w:r w:rsidRPr="001D2E88">
        <w:rPr>
          <w:rFonts w:ascii="Times New Roman" w:eastAsia="Calibri" w:hAnsi="Times New Roman" w:cs="Times New Roman"/>
          <w:sz w:val="24"/>
          <w:szCs w:val="24"/>
        </w:rPr>
        <w:t xml:space="preserve"> can</w:t>
      </w:r>
      <w:r>
        <w:rPr>
          <w:rFonts w:ascii="Times New Roman" w:eastAsia="Calibri" w:hAnsi="Times New Roman" w:cs="Times New Roman"/>
          <w:sz w:val="24"/>
          <w:szCs w:val="24"/>
        </w:rPr>
        <w:t>not</w:t>
      </w:r>
      <w:r w:rsidRPr="001D2E88">
        <w:rPr>
          <w:rFonts w:ascii="Times New Roman" w:eastAsia="Calibri" w:hAnsi="Times New Roman" w:cs="Times New Roman"/>
          <w:sz w:val="24"/>
          <w:szCs w:val="24"/>
        </w:rPr>
        <w:t xml:space="preserve"> achieve</w:t>
      </w:r>
      <w:r>
        <w:rPr>
          <w:rFonts w:ascii="Times New Roman" w:eastAsia="Calibri" w:hAnsi="Times New Roman" w:cs="Times New Roman"/>
          <w:sz w:val="24"/>
          <w:szCs w:val="24"/>
        </w:rPr>
        <w:t xml:space="preserve">. For example, deep learning allowed computers to </w:t>
      </w:r>
      <w:r w:rsidRPr="001D2E88">
        <w:rPr>
          <w:rFonts w:ascii="Times New Roman" w:eastAsia="Calibri" w:hAnsi="Times New Roman" w:cs="Times New Roman"/>
          <w:sz w:val="24"/>
          <w:szCs w:val="24"/>
        </w:rPr>
        <w:t xml:space="preserve">learn to play and </w:t>
      </w:r>
      <w:r>
        <w:rPr>
          <w:rFonts w:ascii="Times New Roman" w:eastAsia="Calibri" w:hAnsi="Times New Roman" w:cs="Times New Roman"/>
          <w:sz w:val="24"/>
          <w:szCs w:val="24"/>
        </w:rPr>
        <w:t xml:space="preserve">to </w:t>
      </w:r>
      <w:r w:rsidRPr="001D2E88">
        <w:rPr>
          <w:rFonts w:ascii="Times New Roman" w:eastAsia="Calibri" w:hAnsi="Times New Roman" w:cs="Times New Roman"/>
          <w:sz w:val="24"/>
          <w:szCs w:val="24"/>
        </w:rPr>
        <w:t>defeat professionals at the game</w:t>
      </w:r>
      <w:r w:rsidR="00E651FC">
        <w:rPr>
          <w:rFonts w:ascii="Times New Roman" w:eastAsia="Calibri" w:hAnsi="Times New Roman" w:cs="Times New Roman"/>
          <w:sz w:val="24"/>
          <w:szCs w:val="24"/>
        </w:rPr>
        <w:t xml:space="preserve"> of</w:t>
      </w:r>
      <w:r w:rsidRPr="001D2E88">
        <w:rPr>
          <w:rFonts w:ascii="Times New Roman" w:eastAsia="Calibri" w:hAnsi="Times New Roman" w:cs="Times New Roman"/>
          <w:sz w:val="24"/>
          <w:szCs w:val="24"/>
        </w:rPr>
        <w:t xml:space="preserve"> Go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{"citationItems":[{"id":"ITEM-1","itemData":{"DOI":"10.1038/nature16961","ISSN":"14764687","abstract":"The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d":{"date-parts":[["2016"]]},"title":"Mastering the game of Go with deep neural networks and tree search","type":"article-journal"},"uris":["http://www.mendeley.com/documents/?uuid=81eafaa4-3da5-3f53-ba96-9dcdc1effd2b"]}],"mendeley":{"formattedCitation":"[49]","plainTextFormattedCitation":"[49]","previouslyFormattedCitation":"[49]"},"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[49]</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C</w:t>
      </w:r>
      <w:r w:rsidRPr="001D2E88">
        <w:rPr>
          <w:rFonts w:ascii="Times New Roman" w:eastAsia="Calibri" w:hAnsi="Times New Roman" w:cs="Times New Roman"/>
          <w:sz w:val="24"/>
          <w:szCs w:val="24"/>
        </w:rPr>
        <w:t>onvolutional neural networks</w:t>
      </w:r>
      <w:r w:rsidR="00565B21">
        <w:rPr>
          <w:rFonts w:ascii="Times New Roman" w:eastAsia="Calibri" w:hAnsi="Times New Roman" w:cs="Times New Roman"/>
          <w:sz w:val="24"/>
          <w:szCs w:val="24"/>
        </w:rPr>
        <w:t xml:space="preserve"> (CNN)</w:t>
      </w:r>
      <w:r w:rsidRPr="001D2E88">
        <w:rPr>
          <w:rFonts w:ascii="Times New Roman" w:eastAsia="Calibri" w:hAnsi="Times New Roman" w:cs="Times New Roman"/>
          <w:sz w:val="24"/>
          <w:szCs w:val="24"/>
        </w:rPr>
        <w:t xml:space="preserve"> and recurrent neural networks</w:t>
      </w:r>
      <w:r w:rsidR="00565B21">
        <w:rPr>
          <w:rFonts w:ascii="Times New Roman" w:eastAsia="Calibri" w:hAnsi="Times New Roman" w:cs="Times New Roman"/>
          <w:sz w:val="24"/>
          <w:szCs w:val="24"/>
        </w:rPr>
        <w:t xml:space="preserve"> (RNN)</w:t>
      </w:r>
      <w:r>
        <w:rPr>
          <w:rFonts w:ascii="Times New Roman" w:eastAsia="Calibri" w:hAnsi="Times New Roman" w:cs="Times New Roman"/>
          <w:sz w:val="24"/>
          <w:szCs w:val="24"/>
        </w:rPr>
        <w:t xml:space="preserve"> are examples of deep learning artificial neural networks</w:t>
      </w:r>
      <w:r w:rsidRPr="001D2E88">
        <w:rPr>
          <w:rFonts w:ascii="Times New Roman" w:eastAsia="Calibri" w:hAnsi="Times New Roman" w:cs="Times New Roman"/>
          <w:sz w:val="24"/>
          <w:szCs w:val="24"/>
        </w:rPr>
        <w:t xml:space="preserve">. </w:t>
      </w:r>
      <w:r w:rsidR="00565B21">
        <w:rPr>
          <w:rFonts w:ascii="Times New Roman" w:eastAsia="Calibri" w:hAnsi="Times New Roman" w:cs="Times New Roman"/>
          <w:sz w:val="24"/>
          <w:szCs w:val="24"/>
        </w:rPr>
        <w:t>Similar to a standard ANN, a CNN</w:t>
      </w:r>
      <w:r w:rsidRPr="001D2E88">
        <w:rPr>
          <w:rFonts w:ascii="Times New Roman" w:eastAsia="Calibri" w:hAnsi="Times New Roman" w:cs="Times New Roman"/>
          <w:sz w:val="24"/>
          <w:szCs w:val="24"/>
        </w:rPr>
        <w:t xml:space="preserve"> </w:t>
      </w:r>
      <w:r w:rsidR="00565B21">
        <w:rPr>
          <w:rFonts w:ascii="Times New Roman" w:eastAsia="Calibri" w:hAnsi="Times New Roman" w:cs="Times New Roman"/>
          <w:sz w:val="24"/>
          <w:szCs w:val="24"/>
        </w:rPr>
        <w:t xml:space="preserve">has </w:t>
      </w:r>
      <w:r w:rsidRPr="001D2E88">
        <w:rPr>
          <w:rFonts w:ascii="Times New Roman" w:eastAsia="Calibri" w:hAnsi="Times New Roman" w:cs="Times New Roman"/>
          <w:sz w:val="24"/>
          <w:szCs w:val="24"/>
        </w:rPr>
        <w:t>multiple layers of neurons</w:t>
      </w:r>
      <w:r w:rsidR="00E651FC">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H</w:t>
      </w:r>
      <w:r w:rsidRPr="001D2E88">
        <w:rPr>
          <w:rFonts w:ascii="Times New Roman" w:eastAsia="Calibri" w:hAnsi="Times New Roman" w:cs="Times New Roman"/>
          <w:sz w:val="24"/>
          <w:szCs w:val="24"/>
        </w:rPr>
        <w:t xml:space="preserve">owever, </w:t>
      </w:r>
      <w:r w:rsidR="00565B21">
        <w:rPr>
          <w:rFonts w:ascii="Times New Roman" w:eastAsia="Calibri" w:hAnsi="Times New Roman" w:cs="Times New Roman"/>
          <w:sz w:val="24"/>
          <w:szCs w:val="24"/>
        </w:rPr>
        <w:t>CNNs</w:t>
      </w:r>
      <w:r w:rsidRPr="001D2E88">
        <w:rPr>
          <w:rFonts w:ascii="Times New Roman" w:eastAsia="Calibri" w:hAnsi="Times New Roman" w:cs="Times New Roman"/>
          <w:sz w:val="24"/>
          <w:szCs w:val="24"/>
        </w:rPr>
        <w:t xml:space="preserve"> employ layers of convolution kernels. </w:t>
      </w:r>
      <w:r w:rsidR="00565B21" w:rsidRPr="00565B21">
        <w:rPr>
          <w:rFonts w:ascii="Times New Roman" w:eastAsia="Calibri" w:hAnsi="Times New Roman" w:cs="Times New Roman"/>
          <w:sz w:val="24"/>
          <w:szCs w:val="24"/>
        </w:rPr>
        <w:t xml:space="preserve">In contrast to </w:t>
      </w:r>
      <w:r w:rsidR="00565B21">
        <w:rPr>
          <w:rFonts w:ascii="Times New Roman" w:eastAsia="Calibri" w:hAnsi="Times New Roman" w:cs="Times New Roman"/>
          <w:sz w:val="24"/>
          <w:szCs w:val="24"/>
        </w:rPr>
        <w:t>a</w:t>
      </w:r>
      <w:r w:rsidR="00565B21" w:rsidRPr="00565B21">
        <w:rPr>
          <w:rFonts w:ascii="Times New Roman" w:eastAsia="Calibri" w:hAnsi="Times New Roman" w:cs="Times New Roman"/>
          <w:sz w:val="24"/>
          <w:szCs w:val="24"/>
        </w:rPr>
        <w:t xml:space="preserve"> fully connected ANN</w:t>
      </w:r>
      <w:r w:rsidR="001F5342">
        <w:rPr>
          <w:rFonts w:ascii="Times New Roman" w:eastAsia="Calibri" w:hAnsi="Times New Roman" w:cs="Times New Roman"/>
          <w:sz w:val="24"/>
          <w:szCs w:val="24"/>
        </w:rPr>
        <w:t xml:space="preserve"> that connects all neurons within two adjacent layers</w:t>
      </w:r>
      <w:r w:rsidR="00565B21">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 xml:space="preserve">convolution kernels only look at a sub-sample of input neurons to generate an output </w:t>
      </w:r>
      <w:r w:rsidRPr="001D2E88">
        <w:rPr>
          <w:rFonts w:ascii="Times New Roman" w:eastAsia="Calibri" w:hAnsi="Times New Roman" w:cs="Times New Roman"/>
          <w:sz w:val="24"/>
          <w:szCs w:val="24"/>
        </w:rPr>
        <w:fldChar w:fldCharType="begin" w:fldLock="1"/>
      </w:r>
      <w:r w:rsidR="00F542E3">
        <w:rPr>
          <w:rFonts w:ascii="Times New Roman" w:eastAsia="Calibri" w:hAnsi="Times New Roman" w:cs="Times New Roman"/>
          <w:sz w:val="24"/>
          <w:szCs w:val="24"/>
        </w:rPr>
        <w:instrText>ADDIN CSL_CITATION {"citationItems":[{"id":"ITEM-1","itemData":{"DOI":"10.1007/3-540-46805-6_19","abstract":"The objective of this case study was to obtain some first-hand information about the functional consequences of a cosmetic tongue split operation for speech and tongue motility. One male patient who had performed the operation on himself was interviewed and underwent a tongue motility assessment, as well as an ultrasound examination. Tongue motility was mildly reduced as a result of tissue scarring. Speech was rated to be fully intelligible and highly acceptable by 4 raters, although 2 raters noticed slight distortions of the sibilants /s/ and /z/. The 3-dimensional ultrasound demonstrated that the synergy of the 2 sides of the tongue was preserved. A notably deep posterior genioglossus furrow indicated compensation for the reduced length of the tongue blade. It is concluded that the tongue split procedure did not significantly affect the participant's speech intelligibility and tongue motility.","author":[{"dropping-particle":"","family":"LeCun","given":"Yann","non-dropping-particle":"","parse-names":false,"suffix":""},{"dropping-particle":"","family":"Haffner","given":"Patrick","non-dropping-particle":"","parse-names":false,"suffix":""},{"dropping-particle":"","family":"Bottou","given":"Léon","non-dropping-particle":"","parse-names":false,"suffix":""},{"dropping-particle":"","family":"Bengio","given":"Yoshua","non-dropping-particle":"","parse-names":false,"suffix":""}],"id":"ITEM-1","issued":{"date-parts":[["1999"]]},"page":"319-345","title":"Object Recognition with Gradient-Based Learning","type":"chapter"},"uris":["http://www.mendeley.com/documents/?uuid=3645674f-ff18-3250-967a-156bd6ad79a8"]}],"mendeley":{"formattedCitation":"[50]","plainTextFormattedCitation":"[50]","previouslyFormattedCitation":"[50]"},"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[50]</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Overall,</w:t>
      </w:r>
      <w:r w:rsidRPr="001D2E88">
        <w:rPr>
          <w:rFonts w:ascii="Times New Roman" w:eastAsia="Calibri" w:hAnsi="Times New Roman" w:cs="Times New Roman"/>
          <w:sz w:val="24"/>
          <w:szCs w:val="24"/>
        </w:rPr>
        <w:t xml:space="preserve"> convolutional neural networks work very well with image recognition</w:t>
      </w:r>
      <w:r w:rsidR="00E651FC">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w:t>
      </w:r>
      <w:r w:rsidR="00E651FC">
        <w:rPr>
          <w:rFonts w:ascii="Times New Roman" w:eastAsia="Calibri" w:hAnsi="Times New Roman" w:cs="Times New Roman"/>
          <w:sz w:val="24"/>
          <w:szCs w:val="24"/>
        </w:rPr>
        <w:t>T</w:t>
      </w:r>
      <w:r w:rsidRPr="001D2E88">
        <w:rPr>
          <w:rFonts w:ascii="Times New Roman" w:eastAsia="Calibri" w:hAnsi="Times New Roman" w:cs="Times New Roman"/>
          <w:sz w:val="24"/>
          <w:szCs w:val="24"/>
        </w:rPr>
        <w:t xml:space="preserve">he convolution kernels can learn image filters without extensive </w:t>
      </w:r>
      <w:r>
        <w:rPr>
          <w:rFonts w:ascii="Times New Roman" w:eastAsia="Calibri" w:hAnsi="Times New Roman" w:cs="Times New Roman"/>
          <w:sz w:val="24"/>
          <w:szCs w:val="24"/>
        </w:rPr>
        <w:t>feature</w:t>
      </w:r>
      <w:r w:rsidRPr="001D2E88">
        <w:rPr>
          <w:rFonts w:ascii="Times New Roman" w:eastAsia="Calibri" w:hAnsi="Times New Roman" w:cs="Times New Roman"/>
          <w:sz w:val="24"/>
          <w:szCs w:val="24"/>
        </w:rPr>
        <w:t xml:space="preserve">-engineering </w:t>
      </w:r>
      <w:r>
        <w:rPr>
          <w:rFonts w:ascii="Times New Roman" w:eastAsia="Calibri" w:hAnsi="Times New Roman" w:cs="Times New Roman"/>
          <w:sz w:val="24"/>
          <w:szCs w:val="24"/>
        </w:rPr>
        <w:t>on</w:t>
      </w:r>
      <w:r w:rsidRPr="001D2E88">
        <w:rPr>
          <w:rFonts w:ascii="Times New Roman" w:eastAsia="Calibri" w:hAnsi="Times New Roman" w:cs="Times New Roman"/>
          <w:sz w:val="24"/>
          <w:szCs w:val="24"/>
        </w:rPr>
        <w:t xml:space="preserve"> the input, and with less computation</w:t>
      </w:r>
      <w:r>
        <w:rPr>
          <w:rFonts w:ascii="Times New Roman" w:eastAsia="Calibri" w:hAnsi="Times New Roman" w:cs="Times New Roman"/>
          <w:sz w:val="24"/>
          <w:szCs w:val="24"/>
        </w:rPr>
        <w:t>al overhead</w:t>
      </w:r>
      <w:r w:rsidRPr="001D2E88">
        <w:rPr>
          <w:rFonts w:ascii="Times New Roman" w:eastAsia="Calibri" w:hAnsi="Times New Roman" w:cs="Times New Roman"/>
          <w:sz w:val="24"/>
          <w:szCs w:val="24"/>
        </w:rPr>
        <w:t xml:space="preserve"> </w:t>
      </w:r>
      <w:r w:rsidR="00E651FC">
        <w:rPr>
          <w:rFonts w:ascii="Times New Roman" w:eastAsia="Calibri" w:hAnsi="Times New Roman" w:cs="Times New Roman"/>
          <w:sz w:val="24"/>
          <w:szCs w:val="24"/>
        </w:rPr>
        <w:t xml:space="preserve">as </w:t>
      </w:r>
      <w:r w:rsidRPr="001D2E88">
        <w:rPr>
          <w:rFonts w:ascii="Times New Roman" w:eastAsia="Calibri" w:hAnsi="Times New Roman" w:cs="Times New Roman"/>
          <w:sz w:val="24"/>
          <w:szCs w:val="24"/>
        </w:rPr>
        <w:t xml:space="preserve">compared to a fully connected network. </w:t>
      </w:r>
    </w:p>
    <w:p w14:paraId="32AAC32B" w14:textId="51B08481" w:rsidR="0066611B" w:rsidRPr="001D2E88" w:rsidRDefault="002F70B3" w:rsidP="0066611B">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R</w:t>
      </w:r>
      <w:r w:rsidRPr="001D2E88">
        <w:rPr>
          <w:rFonts w:ascii="Times New Roman" w:eastAsia="Calibri" w:hAnsi="Times New Roman" w:cs="Times New Roman"/>
          <w:sz w:val="24"/>
          <w:szCs w:val="24"/>
        </w:rPr>
        <w:t>ecurrent neural networks</w:t>
      </w:r>
      <w:r w:rsidR="0066611B" w:rsidRPr="001D2E88">
        <w:rPr>
          <w:rFonts w:ascii="Times New Roman" w:eastAsia="Calibri" w:hAnsi="Times New Roman" w:cs="Times New Roman"/>
          <w:sz w:val="24"/>
          <w:szCs w:val="24"/>
        </w:rPr>
        <w:t xml:space="preserve"> differ from typical feed-forward networks </w:t>
      </w:r>
      <w:r w:rsidR="00774BB6">
        <w:rPr>
          <w:rFonts w:ascii="Times New Roman" w:eastAsia="Calibri" w:hAnsi="Times New Roman" w:cs="Times New Roman"/>
          <w:sz w:val="24"/>
          <w:szCs w:val="24"/>
        </w:rPr>
        <w:t xml:space="preserve">in creation </w:t>
      </w:r>
      <w:r w:rsidR="002916BD">
        <w:rPr>
          <w:rFonts w:ascii="Times New Roman" w:eastAsia="Calibri" w:hAnsi="Times New Roman" w:cs="Times New Roman"/>
          <w:sz w:val="24"/>
          <w:szCs w:val="24"/>
        </w:rPr>
        <w:t xml:space="preserve">of </w:t>
      </w:r>
      <w:r w:rsidR="002916BD" w:rsidRPr="001D2E88">
        <w:rPr>
          <w:rFonts w:ascii="Times New Roman" w:eastAsia="Calibri" w:hAnsi="Times New Roman" w:cs="Times New Roman"/>
          <w:sz w:val="24"/>
          <w:szCs w:val="24"/>
        </w:rPr>
        <w:t>connections</w:t>
      </w:r>
      <w:r w:rsidR="0066611B" w:rsidRPr="001D2E88">
        <w:rPr>
          <w:rFonts w:ascii="Times New Roman" w:eastAsia="Calibri" w:hAnsi="Times New Roman" w:cs="Times New Roman"/>
          <w:sz w:val="24"/>
          <w:szCs w:val="24"/>
        </w:rPr>
        <w:t xml:space="preserve"> across neurons based on time or sequence. This adjustment allows for a dynamic learning process where the neural network can remember earlier data in a sequence while training the next step in a sequence. Because of their notion of memory, recurrent networks can work well for </w:t>
      </w:r>
      <w:r w:rsidR="0066611B">
        <w:rPr>
          <w:rFonts w:ascii="Times New Roman" w:eastAsia="Calibri" w:hAnsi="Times New Roman" w:cs="Times New Roman"/>
          <w:sz w:val="24"/>
          <w:szCs w:val="24"/>
        </w:rPr>
        <w:t xml:space="preserve">sequential inputs </w:t>
      </w:r>
      <w:r w:rsidR="0066611B" w:rsidRPr="001D2E88">
        <w:rPr>
          <w:rFonts w:ascii="Times New Roman" w:eastAsia="Calibri" w:hAnsi="Times New Roman" w:cs="Times New Roman"/>
          <w:sz w:val="24"/>
          <w:szCs w:val="24"/>
        </w:rPr>
        <w:t xml:space="preserve">such as text or speech </w:t>
      </w:r>
      <w:r w:rsidR="0066611B"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{"citationItems":[{"id":"ITEM-1","itemData":{"DOI":"10.1162/neco.1997.9.8.1735","ISSN":"08997667","abstract":"Learning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Computation","id":"ITEM-1","issued":{"date-parts":[["1997"]]},"title":"Long Short-Term Memory","type":"article-journal"},"uris":["http://www.mendeley.com/documents/?uuid=c553b994-b0cd-3eb3-b1ff-b14159011e59"]}],"mendeley":{"formattedCitation":"[51]","plainTextFormattedCitation":"[51]","previouslyFormattedCitation":"[51]"},"properties":{"noteIndex":0},"schema":"https://github.com/citation-style-language/schema/raw/master/csl-citation.json"}</w:instrText>
      </w:r>
      <w:r w:rsidR="0066611B"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[51]</w:t>
      </w:r>
      <w:r w:rsidR="0066611B" w:rsidRPr="001D2E88">
        <w:rPr>
          <w:rFonts w:ascii="Times New Roman" w:eastAsia="Calibri" w:hAnsi="Times New Roman" w:cs="Times New Roman"/>
          <w:sz w:val="24"/>
          <w:szCs w:val="24"/>
        </w:rPr>
        <w:fldChar w:fldCharType="end"/>
      </w:r>
      <w:r w:rsidR="0066611B" w:rsidRPr="001D2E88">
        <w:rPr>
          <w:rFonts w:ascii="Times New Roman" w:eastAsia="Calibri" w:hAnsi="Times New Roman" w:cs="Times New Roman"/>
          <w:sz w:val="24"/>
          <w:szCs w:val="24"/>
        </w:rPr>
        <w:t>. Deep networks have many more variations that are well suited to specific problems</w:t>
      </w:r>
      <w:r w:rsidR="0066611B">
        <w:rPr>
          <w:rFonts w:ascii="Times New Roman" w:eastAsia="Calibri" w:hAnsi="Times New Roman" w:cs="Times New Roman"/>
          <w:sz w:val="24"/>
          <w:szCs w:val="24"/>
        </w:rPr>
        <w:t>.</w:t>
      </w:r>
    </w:p>
    <w:p w14:paraId="304E4E7B" w14:textId="77777777" w:rsidR="0002492A" w:rsidRDefault="0002492A" w:rsidP="0066611B">
      <w:pPr>
        <w:spacing w:after="0" w:line="480" w:lineRule="auto"/>
        <w:rPr>
          <w:rFonts w:ascii="Times New Roman" w:eastAsia="Calibri" w:hAnsi="Times New Roman" w:cs="Times New Roman"/>
          <w:b/>
          <w:sz w:val="24"/>
          <w:szCs w:val="24"/>
        </w:rPr>
      </w:pPr>
    </w:p>
    <w:p w14:paraId="5C0E1C04" w14:textId="5DB97F1C" w:rsidR="0066611B" w:rsidRPr="001D2E88" w:rsidRDefault="0066611B" w:rsidP="0066611B">
      <w:pPr>
        <w:spacing w:after="0" w:line="480" w:lineRule="auto"/>
        <w:rPr>
          <w:rFonts w:ascii="Times New Roman" w:eastAsia="Calibri" w:hAnsi="Times New Roman" w:cs="Times New Roman"/>
          <w:b/>
          <w:sz w:val="24"/>
          <w:szCs w:val="24"/>
        </w:rPr>
      </w:pPr>
      <w:r w:rsidRPr="001D2E88">
        <w:rPr>
          <w:rFonts w:ascii="Times New Roman" w:eastAsia="Calibri" w:hAnsi="Times New Roman" w:cs="Times New Roman"/>
          <w:b/>
          <w:sz w:val="24"/>
          <w:szCs w:val="24"/>
        </w:rPr>
        <w:lastRenderedPageBreak/>
        <w:t>Machine Learning Tools</w:t>
      </w:r>
    </w:p>
    <w:p w14:paraId="2455A5AA" w14:textId="0469E4C5" w:rsidR="0066611B" w:rsidRPr="001D2E88" w:rsidRDefault="0066611B" w:rsidP="0066611B">
      <w:pPr>
        <w:spacing w:after="0" w:line="480" w:lineRule="auto"/>
        <w:rPr>
          <w:rFonts w:ascii="Times New Roman" w:eastAsia="Calibri" w:hAnsi="Times New Roman" w:cs="Times New Roman"/>
          <w:sz w:val="24"/>
          <w:szCs w:val="24"/>
        </w:rPr>
      </w:pPr>
      <w:r w:rsidRPr="001D2E88">
        <w:rPr>
          <w:rFonts w:ascii="Times New Roman" w:eastAsia="Calibri" w:hAnsi="Times New Roman" w:cs="Times New Roman"/>
          <w:b/>
          <w:sz w:val="24"/>
          <w:szCs w:val="24"/>
        </w:rPr>
        <w:tab/>
      </w:r>
      <w:r w:rsidR="00DD3FB7">
        <w:rPr>
          <w:rFonts w:ascii="Times New Roman" w:eastAsia="Calibri" w:hAnsi="Times New Roman" w:cs="Times New Roman"/>
          <w:sz w:val="24"/>
          <w:szCs w:val="24"/>
        </w:rPr>
        <w:t>T</w:t>
      </w:r>
      <w:r w:rsidRPr="001D2E88">
        <w:rPr>
          <w:rFonts w:ascii="Times New Roman" w:eastAsia="Calibri" w:hAnsi="Times New Roman" w:cs="Times New Roman"/>
          <w:sz w:val="24"/>
          <w:szCs w:val="24"/>
        </w:rPr>
        <w:t>he data that is being analyzed is often not perfect</w:t>
      </w:r>
      <w:r>
        <w:rPr>
          <w:rFonts w:ascii="Times New Roman" w:eastAsia="Calibri" w:hAnsi="Times New Roman" w:cs="Times New Roman"/>
          <w:sz w:val="24"/>
          <w:szCs w:val="24"/>
        </w:rPr>
        <w:t xml:space="preserve"> and may suffer from such deficiencies as</w:t>
      </w:r>
      <w:r w:rsidRPr="001D2E88">
        <w:rPr>
          <w:rFonts w:ascii="Times New Roman" w:eastAsia="Calibri" w:hAnsi="Times New Roman" w:cs="Times New Roman"/>
          <w:sz w:val="24"/>
          <w:szCs w:val="24"/>
        </w:rPr>
        <w:t xml:space="preserve"> missing </w:t>
      </w:r>
      <w:r>
        <w:rPr>
          <w:rFonts w:ascii="Times New Roman" w:eastAsia="Calibri" w:hAnsi="Times New Roman" w:cs="Times New Roman"/>
          <w:sz w:val="24"/>
          <w:szCs w:val="24"/>
        </w:rPr>
        <w:t>values</w:t>
      </w:r>
      <w:r w:rsidRPr="001D2E88">
        <w:rPr>
          <w:rFonts w:ascii="Times New Roman" w:eastAsia="Calibri" w:hAnsi="Times New Roman" w:cs="Times New Roman"/>
          <w:sz w:val="24"/>
          <w:szCs w:val="24"/>
        </w:rPr>
        <w:t xml:space="preserve">, major differences in unit variance, unbalanced classes, or </w:t>
      </w:r>
      <w:r w:rsidR="002B724A">
        <w:rPr>
          <w:rFonts w:ascii="Times New Roman" w:eastAsia="Calibri" w:hAnsi="Times New Roman" w:cs="Times New Roman"/>
          <w:sz w:val="24"/>
          <w:szCs w:val="24"/>
        </w:rPr>
        <w:t xml:space="preserve">an </w:t>
      </w:r>
      <w:r w:rsidR="00DD3FB7">
        <w:rPr>
          <w:rFonts w:ascii="Times New Roman" w:eastAsia="Calibri" w:hAnsi="Times New Roman" w:cs="Times New Roman"/>
          <w:sz w:val="24"/>
          <w:szCs w:val="24"/>
        </w:rPr>
        <w:t>overwhelming number of</w:t>
      </w:r>
      <w:r w:rsidRPr="001D2E88">
        <w:rPr>
          <w:rFonts w:ascii="Times New Roman" w:eastAsia="Calibri" w:hAnsi="Times New Roman" w:cs="Times New Roman"/>
          <w:sz w:val="24"/>
          <w:szCs w:val="24"/>
        </w:rPr>
        <w:t xml:space="preserve"> features. </w:t>
      </w:r>
      <w:r w:rsidR="002B724A">
        <w:rPr>
          <w:rFonts w:ascii="Times New Roman" w:eastAsia="Calibri" w:hAnsi="Times New Roman" w:cs="Times New Roman"/>
          <w:sz w:val="24"/>
          <w:szCs w:val="24"/>
        </w:rPr>
        <w:t>One</w:t>
      </w:r>
      <w:r w:rsidRPr="001D2E88">
        <w:rPr>
          <w:rFonts w:ascii="Times New Roman" w:eastAsia="Calibri" w:hAnsi="Times New Roman" w:cs="Times New Roman"/>
          <w:sz w:val="24"/>
          <w:szCs w:val="24"/>
        </w:rPr>
        <w:t xml:space="preserve"> must also consider how the models will be evaluated. Although the end goal is to minimize error in the models, </w:t>
      </w:r>
      <w:r w:rsidR="002B724A">
        <w:rPr>
          <w:rFonts w:ascii="Times New Roman" w:eastAsia="Calibri" w:hAnsi="Times New Roman" w:cs="Times New Roman"/>
          <w:sz w:val="24"/>
          <w:szCs w:val="24"/>
        </w:rPr>
        <w:t xml:space="preserve">the process of </w:t>
      </w:r>
      <w:r w:rsidR="002B724A" w:rsidRPr="001D2E88">
        <w:rPr>
          <w:rFonts w:ascii="Times New Roman" w:eastAsia="Calibri" w:hAnsi="Times New Roman" w:cs="Times New Roman"/>
          <w:sz w:val="24"/>
          <w:szCs w:val="24"/>
        </w:rPr>
        <w:t>determin</w:t>
      </w:r>
      <w:r w:rsidR="002B724A">
        <w:rPr>
          <w:rFonts w:ascii="Times New Roman" w:eastAsia="Calibri" w:hAnsi="Times New Roman" w:cs="Times New Roman"/>
          <w:sz w:val="24"/>
          <w:szCs w:val="24"/>
        </w:rPr>
        <w:t xml:space="preserve">ing </w:t>
      </w:r>
      <w:r w:rsidR="002B724A" w:rsidRPr="001D2E88">
        <w:rPr>
          <w:rFonts w:ascii="Times New Roman" w:eastAsia="Calibri" w:hAnsi="Times New Roman" w:cs="Times New Roman"/>
          <w:sz w:val="24"/>
          <w:szCs w:val="24"/>
        </w:rPr>
        <w:t>and compar</w:t>
      </w:r>
      <w:r w:rsidR="002B724A">
        <w:rPr>
          <w:rFonts w:ascii="Times New Roman" w:eastAsia="Calibri" w:hAnsi="Times New Roman" w:cs="Times New Roman"/>
          <w:sz w:val="24"/>
          <w:szCs w:val="24"/>
        </w:rPr>
        <w:t>ing errors</w:t>
      </w:r>
      <w:r w:rsidR="002B724A" w:rsidRPr="001D2E88">
        <w:rPr>
          <w:rFonts w:ascii="Times New Roman" w:eastAsia="Calibri" w:hAnsi="Times New Roman" w:cs="Times New Roman"/>
          <w:sz w:val="24"/>
          <w:szCs w:val="24"/>
        </w:rPr>
        <w:t xml:space="preserve"> across</w:t>
      </w:r>
      <w:r w:rsidR="002B724A">
        <w:rPr>
          <w:rFonts w:ascii="Times New Roman" w:eastAsia="Calibri" w:hAnsi="Times New Roman" w:cs="Times New Roman"/>
          <w:sz w:val="24"/>
          <w:szCs w:val="24"/>
        </w:rPr>
        <w:t xml:space="preserve"> </w:t>
      </w:r>
      <w:r w:rsidR="002B724A" w:rsidRPr="001D2E88">
        <w:rPr>
          <w:rFonts w:ascii="Times New Roman" w:eastAsia="Calibri" w:hAnsi="Times New Roman" w:cs="Times New Roman"/>
          <w:sz w:val="24"/>
          <w:szCs w:val="24"/>
        </w:rPr>
        <w:t>models</w:t>
      </w:r>
      <w:r w:rsidR="002B724A">
        <w:rPr>
          <w:rFonts w:ascii="Times New Roman" w:eastAsia="Calibri" w:hAnsi="Times New Roman" w:cs="Times New Roman"/>
          <w:sz w:val="24"/>
          <w:szCs w:val="24"/>
        </w:rPr>
        <w:t xml:space="preserve"> is not resolute.</w:t>
      </w:r>
      <w:r w:rsidR="002B724A" w:rsidRPr="001D2E88">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 xml:space="preserve">Finally, </w:t>
      </w:r>
      <w:r>
        <w:rPr>
          <w:rFonts w:ascii="Times New Roman" w:eastAsia="Calibri" w:hAnsi="Times New Roman" w:cs="Times New Roman"/>
          <w:sz w:val="24"/>
          <w:szCs w:val="24"/>
        </w:rPr>
        <w:t>additional information about model</w:t>
      </w:r>
      <w:r w:rsidR="002B724A">
        <w:rPr>
          <w:rFonts w:ascii="Times New Roman" w:eastAsia="Calibri" w:hAnsi="Times New Roman" w:cs="Times New Roman"/>
          <w:sz w:val="24"/>
          <w:szCs w:val="24"/>
        </w:rPr>
        <w:t>s</w:t>
      </w:r>
      <w:r>
        <w:rPr>
          <w:rFonts w:ascii="Times New Roman" w:eastAsia="Calibri" w:hAnsi="Times New Roman" w:cs="Times New Roman"/>
          <w:sz w:val="24"/>
          <w:szCs w:val="24"/>
        </w:rPr>
        <w:t xml:space="preserve"> such as </w:t>
      </w:r>
      <w:r w:rsidR="002B724A">
        <w:rPr>
          <w:rFonts w:ascii="Times New Roman" w:eastAsia="Calibri" w:hAnsi="Times New Roman" w:cs="Times New Roman"/>
          <w:sz w:val="24"/>
          <w:szCs w:val="24"/>
        </w:rPr>
        <w:t>the</w:t>
      </w:r>
      <w:r w:rsidRPr="001D2E88">
        <w:rPr>
          <w:rFonts w:ascii="Times New Roman" w:eastAsia="Calibri" w:hAnsi="Times New Roman" w:cs="Times New Roman"/>
          <w:sz w:val="24"/>
          <w:szCs w:val="24"/>
        </w:rPr>
        <w:t xml:space="preserve"> features</w:t>
      </w:r>
      <w:r w:rsidR="002B724A">
        <w:rPr>
          <w:rFonts w:ascii="Times New Roman" w:eastAsia="Calibri" w:hAnsi="Times New Roman" w:cs="Times New Roman"/>
          <w:sz w:val="24"/>
          <w:szCs w:val="24"/>
        </w:rPr>
        <w:t xml:space="preserve"> that</w:t>
      </w:r>
      <w:r w:rsidRPr="001D2E88">
        <w:rPr>
          <w:rFonts w:ascii="Times New Roman" w:eastAsia="Calibri" w:hAnsi="Times New Roman" w:cs="Times New Roman"/>
          <w:sz w:val="24"/>
          <w:szCs w:val="24"/>
        </w:rPr>
        <w:t xml:space="preserve"> were most important or how changes in </w:t>
      </w:r>
      <w:r>
        <w:rPr>
          <w:rFonts w:ascii="Times New Roman" w:eastAsia="Calibri" w:hAnsi="Times New Roman" w:cs="Times New Roman"/>
          <w:sz w:val="24"/>
          <w:szCs w:val="24"/>
        </w:rPr>
        <w:t xml:space="preserve">the </w:t>
      </w:r>
      <w:r w:rsidRPr="001D2E88">
        <w:rPr>
          <w:rFonts w:ascii="Times New Roman" w:eastAsia="Calibri" w:hAnsi="Times New Roman" w:cs="Times New Roman"/>
          <w:sz w:val="24"/>
          <w:szCs w:val="24"/>
        </w:rPr>
        <w:t>features affect the model</w:t>
      </w:r>
      <w:r w:rsidR="00774BB6">
        <w:rPr>
          <w:rFonts w:ascii="Times New Roman" w:eastAsia="Calibri" w:hAnsi="Times New Roman" w:cs="Times New Roman"/>
          <w:sz w:val="24"/>
          <w:szCs w:val="24"/>
        </w:rPr>
        <w:t>s</w:t>
      </w:r>
      <w:r w:rsidR="002B724A">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predictions</w:t>
      </w:r>
      <w:r w:rsidR="002B724A">
        <w:rPr>
          <w:rFonts w:ascii="Times New Roman" w:eastAsia="Calibri" w:hAnsi="Times New Roman" w:cs="Times New Roman"/>
          <w:sz w:val="24"/>
          <w:szCs w:val="24"/>
        </w:rPr>
        <w:t xml:space="preserve"> may be of interest</w:t>
      </w:r>
      <w:r w:rsidRPr="001D2E88">
        <w:rPr>
          <w:rFonts w:ascii="Times New Roman" w:eastAsia="Calibri" w:hAnsi="Times New Roman" w:cs="Times New Roman"/>
          <w:sz w:val="24"/>
          <w:szCs w:val="24"/>
        </w:rPr>
        <w:t>.</w:t>
      </w:r>
    </w:p>
    <w:p w14:paraId="04C126EE" w14:textId="42C7113A" w:rsidR="0066611B" w:rsidRPr="001D2E88" w:rsidRDefault="0066611B" w:rsidP="0066611B">
      <w:pPr>
        <w:spacing w:after="0" w:line="480" w:lineRule="auto"/>
        <w:ind w:firstLine="720"/>
        <w:rPr>
          <w:rFonts w:ascii="Times New Roman" w:eastAsia="Calibri" w:hAnsi="Times New Roman" w:cs="Times New Roman"/>
          <w:sz w:val="24"/>
          <w:szCs w:val="24"/>
        </w:rPr>
      </w:pPr>
      <w:r w:rsidRPr="001D2E88">
        <w:rPr>
          <w:rFonts w:ascii="Times New Roman" w:eastAsia="Calibri" w:hAnsi="Times New Roman" w:cs="Times New Roman"/>
          <w:b/>
          <w:sz w:val="24"/>
          <w:szCs w:val="24"/>
        </w:rPr>
        <w:t>Data preprocessing.</w:t>
      </w:r>
      <w:r w:rsidRPr="001D2E88">
        <w:rPr>
          <w:rFonts w:ascii="Times New Roman" w:eastAsia="Calibri" w:hAnsi="Times New Roman" w:cs="Times New Roman"/>
          <w:sz w:val="24"/>
          <w:szCs w:val="24"/>
        </w:rPr>
        <w:t xml:space="preserve"> It is </w:t>
      </w:r>
      <w:r w:rsidR="00CF3034">
        <w:rPr>
          <w:rFonts w:ascii="Times New Roman" w:eastAsia="Calibri" w:hAnsi="Times New Roman" w:cs="Times New Roman"/>
          <w:sz w:val="24"/>
          <w:szCs w:val="24"/>
        </w:rPr>
        <w:t>un</w:t>
      </w:r>
      <w:r w:rsidRPr="001D2E88">
        <w:rPr>
          <w:rFonts w:ascii="Times New Roman" w:eastAsia="Calibri" w:hAnsi="Times New Roman" w:cs="Times New Roman"/>
          <w:sz w:val="24"/>
          <w:szCs w:val="24"/>
        </w:rPr>
        <w:t>common for the data to be</w:t>
      </w:r>
      <w:r w:rsidR="00CF3034">
        <w:rPr>
          <w:rFonts w:ascii="Times New Roman" w:eastAsia="Calibri" w:hAnsi="Times New Roman" w:cs="Times New Roman"/>
          <w:sz w:val="24"/>
          <w:szCs w:val="24"/>
        </w:rPr>
        <w:t xml:space="preserve"> collected</w:t>
      </w:r>
      <w:r w:rsidRPr="001D2E88">
        <w:rPr>
          <w:rFonts w:ascii="Times New Roman" w:eastAsia="Calibri" w:hAnsi="Times New Roman" w:cs="Times New Roman"/>
          <w:sz w:val="24"/>
          <w:szCs w:val="24"/>
        </w:rPr>
        <w:t xml:space="preserve"> in </w:t>
      </w:r>
      <w:r w:rsidR="00CF3034">
        <w:rPr>
          <w:rFonts w:ascii="Times New Roman" w:eastAsia="Calibri" w:hAnsi="Times New Roman" w:cs="Times New Roman"/>
          <w:sz w:val="24"/>
          <w:szCs w:val="24"/>
        </w:rPr>
        <w:t xml:space="preserve">a </w:t>
      </w:r>
      <w:r w:rsidRPr="001D2E88">
        <w:rPr>
          <w:rFonts w:ascii="Times New Roman" w:eastAsia="Calibri" w:hAnsi="Times New Roman" w:cs="Times New Roman"/>
          <w:sz w:val="24"/>
          <w:szCs w:val="24"/>
        </w:rPr>
        <w:t xml:space="preserve">perfect form. </w:t>
      </w:r>
      <w:r w:rsidR="002B724A">
        <w:rPr>
          <w:rFonts w:ascii="Times New Roman" w:eastAsia="Calibri" w:hAnsi="Times New Roman" w:cs="Times New Roman"/>
          <w:sz w:val="24"/>
          <w:szCs w:val="24"/>
        </w:rPr>
        <w:t>P</w:t>
      </w:r>
      <w:r>
        <w:rPr>
          <w:rFonts w:ascii="Times New Roman" w:eastAsia="Calibri" w:hAnsi="Times New Roman" w:cs="Times New Roman"/>
          <w:sz w:val="24"/>
          <w:szCs w:val="24"/>
        </w:rPr>
        <w:t>reprocessing is often employed t</w:t>
      </w:r>
      <w:r w:rsidRPr="001D2E88">
        <w:rPr>
          <w:rFonts w:ascii="Times New Roman" w:eastAsia="Calibri" w:hAnsi="Times New Roman" w:cs="Times New Roman"/>
          <w:sz w:val="24"/>
          <w:szCs w:val="24"/>
        </w:rPr>
        <w:t xml:space="preserve">o handle inconsistencies and issues within </w:t>
      </w:r>
      <w:r>
        <w:rPr>
          <w:rFonts w:ascii="Times New Roman" w:eastAsia="Calibri" w:hAnsi="Times New Roman" w:cs="Times New Roman"/>
          <w:sz w:val="24"/>
          <w:szCs w:val="24"/>
        </w:rPr>
        <w:t>the</w:t>
      </w:r>
      <w:r w:rsidRPr="001D2E88">
        <w:rPr>
          <w:rFonts w:ascii="Times New Roman" w:eastAsia="Calibri" w:hAnsi="Times New Roman" w:cs="Times New Roman"/>
          <w:sz w:val="24"/>
          <w:szCs w:val="24"/>
        </w:rPr>
        <w:t xml:space="preserve"> </w:t>
      </w:r>
      <w:r w:rsidR="00CF3034">
        <w:rPr>
          <w:rFonts w:ascii="Times New Roman" w:eastAsia="Calibri" w:hAnsi="Times New Roman" w:cs="Times New Roman"/>
          <w:sz w:val="24"/>
          <w:szCs w:val="24"/>
        </w:rPr>
        <w:t xml:space="preserve">collected </w:t>
      </w:r>
      <w:r w:rsidRPr="001D2E88">
        <w:rPr>
          <w:rFonts w:ascii="Times New Roman" w:eastAsia="Calibri" w:hAnsi="Times New Roman" w:cs="Times New Roman"/>
          <w:sz w:val="24"/>
          <w:szCs w:val="24"/>
        </w:rPr>
        <w:t xml:space="preserve">datasets. </w:t>
      </w:r>
      <w:r w:rsidR="00CF3034">
        <w:rPr>
          <w:rFonts w:ascii="Times New Roman" w:eastAsia="Calibri" w:hAnsi="Times New Roman" w:cs="Times New Roman"/>
          <w:sz w:val="24"/>
          <w:szCs w:val="24"/>
        </w:rPr>
        <w:t>T</w:t>
      </w:r>
      <w:r w:rsidRPr="001D2E88">
        <w:rPr>
          <w:rFonts w:ascii="Times New Roman" w:eastAsia="Calibri" w:hAnsi="Times New Roman" w:cs="Times New Roman"/>
          <w:sz w:val="24"/>
          <w:szCs w:val="24"/>
        </w:rPr>
        <w:t xml:space="preserve">here is no </w:t>
      </w:r>
      <w:r w:rsidR="00CF3034">
        <w:rPr>
          <w:rFonts w:ascii="Times New Roman" w:eastAsia="Calibri" w:hAnsi="Times New Roman" w:cs="Times New Roman"/>
          <w:sz w:val="24"/>
          <w:szCs w:val="24"/>
        </w:rPr>
        <w:t>simple solution</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for</w:t>
      </w:r>
      <w:r w:rsidRPr="001D2E88">
        <w:rPr>
          <w:rFonts w:ascii="Times New Roman" w:eastAsia="Calibri" w:hAnsi="Times New Roman" w:cs="Times New Roman"/>
          <w:sz w:val="24"/>
          <w:szCs w:val="24"/>
        </w:rPr>
        <w:t xml:space="preserve"> handling </w:t>
      </w:r>
      <w:r w:rsidR="00CF3034">
        <w:rPr>
          <w:rFonts w:ascii="Times New Roman" w:eastAsia="Calibri" w:hAnsi="Times New Roman" w:cs="Times New Roman"/>
          <w:sz w:val="24"/>
          <w:szCs w:val="24"/>
        </w:rPr>
        <w:t xml:space="preserve">all issues with </w:t>
      </w:r>
      <w:r w:rsidRPr="001D2E88">
        <w:rPr>
          <w:rFonts w:ascii="Times New Roman" w:eastAsia="Calibri" w:hAnsi="Times New Roman" w:cs="Times New Roman"/>
          <w:sz w:val="24"/>
          <w:szCs w:val="24"/>
        </w:rPr>
        <w:t>missing data</w:t>
      </w:r>
      <w:r w:rsidR="00CF3034">
        <w:rPr>
          <w:rFonts w:ascii="Times New Roman" w:eastAsia="Calibri" w:hAnsi="Times New Roman" w:cs="Times New Roman"/>
          <w:sz w:val="24"/>
          <w:szCs w:val="24"/>
        </w:rPr>
        <w:t>. Approaches to handle missing data may include</w:t>
      </w:r>
      <w:r w:rsidRPr="001D2E88">
        <w:rPr>
          <w:rFonts w:ascii="Times New Roman" w:eastAsia="Calibri" w:hAnsi="Times New Roman" w:cs="Times New Roman"/>
          <w:sz w:val="24"/>
          <w:szCs w:val="24"/>
        </w:rPr>
        <w:t xml:space="preserve"> removing the samples or features that have missing data</w:t>
      </w:r>
      <w:r w:rsidR="002B724A">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 xml:space="preserve">or filling in the missing data with some estimated </w:t>
      </w:r>
      <w:r w:rsidR="002B724A" w:rsidRPr="001D2E88">
        <w:rPr>
          <w:rFonts w:ascii="Times New Roman" w:eastAsia="Calibri" w:hAnsi="Times New Roman" w:cs="Times New Roman"/>
          <w:sz w:val="24"/>
          <w:szCs w:val="24"/>
        </w:rPr>
        <w:t>value</w:t>
      </w:r>
      <w:r w:rsidR="002B724A">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If a </w:t>
      </w:r>
      <w:r w:rsidR="00CF3034">
        <w:rPr>
          <w:rFonts w:ascii="Times New Roman" w:eastAsia="Calibri" w:hAnsi="Times New Roman" w:cs="Times New Roman"/>
          <w:sz w:val="24"/>
          <w:szCs w:val="24"/>
        </w:rPr>
        <w:t>large portion</w:t>
      </w:r>
      <w:r w:rsidRPr="001D2E88">
        <w:rPr>
          <w:rFonts w:ascii="Times New Roman" w:eastAsia="Calibri" w:hAnsi="Times New Roman" w:cs="Times New Roman"/>
          <w:sz w:val="24"/>
          <w:szCs w:val="24"/>
        </w:rPr>
        <w:t xml:space="preserve"> of data is </w:t>
      </w:r>
      <w:r>
        <w:rPr>
          <w:rFonts w:ascii="Times New Roman" w:eastAsia="Calibri" w:hAnsi="Times New Roman" w:cs="Times New Roman"/>
          <w:sz w:val="24"/>
          <w:szCs w:val="24"/>
        </w:rPr>
        <w:t>un</w:t>
      </w:r>
      <w:r w:rsidRPr="001D2E88">
        <w:rPr>
          <w:rFonts w:ascii="Times New Roman" w:eastAsia="Calibri" w:hAnsi="Times New Roman" w:cs="Times New Roman"/>
          <w:sz w:val="24"/>
          <w:szCs w:val="24"/>
        </w:rPr>
        <w:t xml:space="preserve">available, or specific samples or features contain a significant amount of missing data, it may be worth removing samples or features altogether. However, to avoid removing useful data, missing data can be </w:t>
      </w:r>
      <w:r>
        <w:rPr>
          <w:rFonts w:ascii="Times New Roman" w:eastAsia="Calibri" w:hAnsi="Times New Roman" w:cs="Times New Roman"/>
          <w:sz w:val="24"/>
          <w:szCs w:val="24"/>
        </w:rPr>
        <w:t>estimated</w:t>
      </w:r>
      <w:r w:rsidRPr="001D2E88">
        <w:rPr>
          <w:rFonts w:ascii="Times New Roman" w:eastAsia="Calibri" w:hAnsi="Times New Roman" w:cs="Times New Roman"/>
          <w:sz w:val="24"/>
          <w:szCs w:val="24"/>
        </w:rPr>
        <w:t xml:space="preserve"> by taking the mean of the feature</w:t>
      </w:r>
      <w:r w:rsidR="00774BB6">
        <w:rPr>
          <w:rFonts w:ascii="Times New Roman" w:eastAsia="Calibri" w:hAnsi="Times New Roman" w:cs="Times New Roman"/>
          <w:sz w:val="24"/>
          <w:szCs w:val="24"/>
        </w:rPr>
        <w:t xml:space="preserve"> values</w:t>
      </w:r>
      <w:r w:rsidRPr="001D2E88">
        <w:rPr>
          <w:rFonts w:ascii="Times New Roman" w:eastAsia="Calibri" w:hAnsi="Times New Roman" w:cs="Times New Roman"/>
          <w:sz w:val="24"/>
          <w:szCs w:val="24"/>
        </w:rPr>
        <w:t>, or the mode</w:t>
      </w:r>
      <w:r w:rsidR="00774BB6">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if the feature is categorical. Of course, a mixture of both removing and imputing </w:t>
      </w:r>
      <w:r>
        <w:rPr>
          <w:rFonts w:ascii="Times New Roman" w:eastAsia="Calibri" w:hAnsi="Times New Roman" w:cs="Times New Roman"/>
          <w:sz w:val="24"/>
          <w:szCs w:val="24"/>
        </w:rPr>
        <w:t xml:space="preserve">the values </w:t>
      </w:r>
      <w:r w:rsidRPr="001D2E88">
        <w:rPr>
          <w:rFonts w:ascii="Times New Roman" w:eastAsia="Calibri" w:hAnsi="Times New Roman" w:cs="Times New Roman"/>
          <w:sz w:val="24"/>
          <w:szCs w:val="24"/>
        </w:rPr>
        <w:t>can be used as well.</w:t>
      </w:r>
    </w:p>
    <w:p w14:paraId="00FF2679" w14:textId="753AFB32" w:rsidR="0066611B" w:rsidRPr="001D2E88" w:rsidRDefault="0066611B" w:rsidP="0066611B">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During the data preprocessing phase, the researchers should also consider </w:t>
      </w:r>
      <w:r w:rsidRPr="001D2E88">
        <w:rPr>
          <w:rFonts w:ascii="Times New Roman" w:eastAsia="Calibri" w:hAnsi="Times New Roman" w:cs="Times New Roman"/>
          <w:sz w:val="24"/>
          <w:szCs w:val="24"/>
        </w:rPr>
        <w:t xml:space="preserve">whether </w:t>
      </w:r>
      <w:r>
        <w:rPr>
          <w:rFonts w:ascii="Times New Roman" w:eastAsia="Calibri" w:hAnsi="Times New Roman" w:cs="Times New Roman"/>
          <w:sz w:val="24"/>
          <w:szCs w:val="24"/>
        </w:rPr>
        <w:t xml:space="preserve">the </w:t>
      </w:r>
      <w:r w:rsidRPr="001D2E88">
        <w:rPr>
          <w:rFonts w:ascii="Times New Roman" w:eastAsia="Calibri" w:hAnsi="Times New Roman" w:cs="Times New Roman"/>
          <w:sz w:val="24"/>
          <w:szCs w:val="24"/>
        </w:rPr>
        <w:t xml:space="preserve">features should be standardized or normalized. </w:t>
      </w:r>
      <w:r>
        <w:rPr>
          <w:rFonts w:ascii="Times New Roman" w:eastAsia="Calibri" w:hAnsi="Times New Roman" w:cs="Times New Roman"/>
          <w:sz w:val="24"/>
          <w:szCs w:val="24"/>
        </w:rPr>
        <w:t xml:space="preserve">It is possible that </w:t>
      </w:r>
      <w:r w:rsidRPr="001D2E88">
        <w:rPr>
          <w:rFonts w:ascii="Times New Roman" w:eastAsia="Calibri" w:hAnsi="Times New Roman" w:cs="Times New Roman"/>
          <w:sz w:val="24"/>
          <w:szCs w:val="24"/>
        </w:rPr>
        <w:t xml:space="preserve">one feature may unfairly bias the importance of </w:t>
      </w:r>
      <w:r>
        <w:rPr>
          <w:rFonts w:ascii="Times New Roman" w:eastAsia="Calibri" w:hAnsi="Times New Roman" w:cs="Times New Roman"/>
          <w:sz w:val="24"/>
          <w:szCs w:val="24"/>
        </w:rPr>
        <w:t>other</w:t>
      </w:r>
      <w:r w:rsidRPr="001D2E88">
        <w:rPr>
          <w:rFonts w:ascii="Times New Roman" w:eastAsia="Calibri" w:hAnsi="Times New Roman" w:cs="Times New Roman"/>
          <w:sz w:val="24"/>
          <w:szCs w:val="24"/>
        </w:rPr>
        <w:t xml:space="preserve"> feature</w:t>
      </w:r>
      <w:r>
        <w:rPr>
          <w:rFonts w:ascii="Times New Roman" w:eastAsia="Calibri" w:hAnsi="Times New Roman" w:cs="Times New Roman"/>
          <w:sz w:val="24"/>
          <w:szCs w:val="24"/>
        </w:rPr>
        <w:t>s</w:t>
      </w:r>
      <w:r w:rsidRPr="001D2E88">
        <w:rPr>
          <w:rFonts w:ascii="Times New Roman" w:eastAsia="Calibri" w:hAnsi="Times New Roman" w:cs="Times New Roman"/>
          <w:sz w:val="24"/>
          <w:szCs w:val="24"/>
        </w:rPr>
        <w:t xml:space="preserve">. While in some cases </w:t>
      </w:r>
      <w:r>
        <w:rPr>
          <w:rFonts w:ascii="Times New Roman" w:eastAsia="Calibri" w:hAnsi="Times New Roman" w:cs="Times New Roman"/>
          <w:sz w:val="24"/>
          <w:szCs w:val="24"/>
        </w:rPr>
        <w:t>such side effect could be desirable</w:t>
      </w:r>
      <w:r w:rsidRPr="001D2E88">
        <w:rPr>
          <w:rFonts w:ascii="Times New Roman" w:eastAsia="Calibri" w:hAnsi="Times New Roman" w:cs="Times New Roman"/>
          <w:sz w:val="24"/>
          <w:szCs w:val="24"/>
        </w:rPr>
        <w:t xml:space="preserve">, it is often </w:t>
      </w:r>
      <w:r w:rsidR="00774BB6">
        <w:rPr>
          <w:rFonts w:ascii="Times New Roman" w:eastAsia="Calibri" w:hAnsi="Times New Roman" w:cs="Times New Roman"/>
          <w:sz w:val="24"/>
          <w:szCs w:val="24"/>
        </w:rPr>
        <w:t>the</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result </w:t>
      </w:r>
      <w:r w:rsidRPr="001D2E88">
        <w:rPr>
          <w:rFonts w:ascii="Times New Roman" w:eastAsia="Calibri" w:hAnsi="Times New Roman" w:cs="Times New Roman"/>
          <w:sz w:val="24"/>
          <w:szCs w:val="24"/>
        </w:rPr>
        <w:t xml:space="preserve">of </w:t>
      </w:r>
      <w:r>
        <w:rPr>
          <w:rFonts w:ascii="Times New Roman" w:eastAsia="Calibri" w:hAnsi="Times New Roman" w:cs="Times New Roman"/>
          <w:sz w:val="24"/>
          <w:szCs w:val="24"/>
        </w:rPr>
        <w:t>inconsistent selection of the feature units</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This</w:t>
      </w:r>
      <w:r w:rsidRPr="001D2E88">
        <w:rPr>
          <w:rFonts w:ascii="Times New Roman" w:eastAsia="Calibri" w:hAnsi="Times New Roman" w:cs="Times New Roman"/>
          <w:sz w:val="24"/>
          <w:szCs w:val="24"/>
        </w:rPr>
        <w:t xml:space="preserve"> issue </w:t>
      </w:r>
      <w:r>
        <w:rPr>
          <w:rFonts w:ascii="Times New Roman" w:eastAsia="Calibri" w:hAnsi="Times New Roman" w:cs="Times New Roman"/>
          <w:sz w:val="24"/>
          <w:szCs w:val="24"/>
        </w:rPr>
        <w:lastRenderedPageBreak/>
        <w:t xml:space="preserve">is often resolved by </w:t>
      </w:r>
      <w:r w:rsidRPr="001D2E88">
        <w:rPr>
          <w:rFonts w:ascii="Times New Roman" w:eastAsia="Calibri" w:hAnsi="Times New Roman" w:cs="Times New Roman"/>
          <w:sz w:val="24"/>
          <w:szCs w:val="24"/>
        </w:rPr>
        <w:t>normaliz</w:t>
      </w:r>
      <w:r>
        <w:rPr>
          <w:rFonts w:ascii="Times New Roman" w:eastAsia="Calibri" w:hAnsi="Times New Roman" w:cs="Times New Roman"/>
          <w:sz w:val="24"/>
          <w:szCs w:val="24"/>
        </w:rPr>
        <w:t>ing</w:t>
      </w:r>
      <w:r w:rsidRPr="001D2E88">
        <w:rPr>
          <w:rFonts w:ascii="Times New Roman" w:eastAsia="Calibri" w:hAnsi="Times New Roman" w:cs="Times New Roman"/>
          <w:sz w:val="24"/>
          <w:szCs w:val="24"/>
        </w:rPr>
        <w:t xml:space="preserve"> all features to be </w:t>
      </w:r>
      <w:r>
        <w:rPr>
          <w:rFonts w:ascii="Times New Roman" w:eastAsia="Calibri" w:hAnsi="Times New Roman" w:cs="Times New Roman"/>
          <w:sz w:val="24"/>
          <w:szCs w:val="24"/>
        </w:rPr>
        <w:t>between</w:t>
      </w:r>
      <w:r w:rsidRPr="001D2E88">
        <w:rPr>
          <w:rFonts w:ascii="Times New Roman" w:eastAsia="Calibri" w:hAnsi="Times New Roman" w:cs="Times New Roman"/>
          <w:sz w:val="24"/>
          <w:szCs w:val="24"/>
        </w:rPr>
        <w:t xml:space="preserve"> 0 and 1 or standardiz</w:t>
      </w:r>
      <w:r>
        <w:rPr>
          <w:rFonts w:ascii="Times New Roman" w:eastAsia="Calibri" w:hAnsi="Times New Roman" w:cs="Times New Roman"/>
          <w:sz w:val="24"/>
          <w:szCs w:val="24"/>
        </w:rPr>
        <w:t>ing the</w:t>
      </w:r>
      <w:r w:rsidRPr="001D2E88">
        <w:rPr>
          <w:rFonts w:ascii="Times New Roman" w:eastAsia="Calibri" w:hAnsi="Times New Roman" w:cs="Times New Roman"/>
          <w:sz w:val="24"/>
          <w:szCs w:val="24"/>
        </w:rPr>
        <w:t xml:space="preserve"> features </w:t>
      </w:r>
      <w:r>
        <w:rPr>
          <w:rFonts w:ascii="Times New Roman" w:eastAsia="Calibri" w:hAnsi="Times New Roman" w:cs="Times New Roman"/>
          <w:sz w:val="24"/>
          <w:szCs w:val="24"/>
        </w:rPr>
        <w:t xml:space="preserve">so </w:t>
      </w:r>
      <w:r w:rsidRPr="001D2E88">
        <w:rPr>
          <w:rFonts w:ascii="Times New Roman" w:eastAsia="Calibri" w:hAnsi="Times New Roman" w:cs="Times New Roman"/>
          <w:sz w:val="24"/>
          <w:szCs w:val="24"/>
        </w:rPr>
        <w:t>that they all have a mean of 0 and a standard deviation of 1.</w:t>
      </w:r>
    </w:p>
    <w:p w14:paraId="5773914D" w14:textId="2235508D" w:rsidR="0066611B" w:rsidRDefault="0066611B" w:rsidP="0066611B">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Another problem that is often ignored is the lack of class balance in the dataset. </w:t>
      </w:r>
      <w:r w:rsidRPr="001D2E88">
        <w:rPr>
          <w:rFonts w:ascii="Times New Roman" w:eastAsia="Calibri" w:hAnsi="Times New Roman" w:cs="Times New Roman"/>
          <w:sz w:val="24"/>
          <w:szCs w:val="24"/>
        </w:rPr>
        <w:t xml:space="preserve">For example, if </w:t>
      </w:r>
      <w:r>
        <w:rPr>
          <w:rFonts w:ascii="Times New Roman" w:eastAsia="Calibri" w:hAnsi="Times New Roman" w:cs="Times New Roman"/>
          <w:sz w:val="24"/>
          <w:szCs w:val="24"/>
        </w:rPr>
        <w:t xml:space="preserve">a </w:t>
      </w:r>
      <w:r w:rsidRPr="001D2E88">
        <w:rPr>
          <w:rFonts w:ascii="Times New Roman" w:eastAsia="Calibri" w:hAnsi="Times New Roman" w:cs="Times New Roman"/>
          <w:sz w:val="24"/>
          <w:szCs w:val="24"/>
        </w:rPr>
        <w:t xml:space="preserve">dataset </w:t>
      </w:r>
      <w:r w:rsidR="002916BD">
        <w:rPr>
          <w:rFonts w:ascii="Times New Roman" w:eastAsia="Calibri" w:hAnsi="Times New Roman" w:cs="Times New Roman"/>
          <w:sz w:val="24"/>
          <w:szCs w:val="24"/>
        </w:rPr>
        <w:t>contains</w:t>
      </w:r>
      <w:r w:rsidR="002916BD" w:rsidRPr="001D2E88">
        <w:rPr>
          <w:rFonts w:ascii="Times New Roman" w:eastAsia="Calibri" w:hAnsi="Times New Roman" w:cs="Times New Roman"/>
          <w:sz w:val="24"/>
          <w:szCs w:val="24"/>
        </w:rPr>
        <w:t xml:space="preserve"> 90</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w:t>
      </w:r>
      <w:r w:rsidRPr="001D2E88">
        <w:rPr>
          <w:rFonts w:ascii="Times New Roman" w:eastAsia="Calibri" w:hAnsi="Times New Roman" w:cs="Times New Roman"/>
          <w:sz w:val="24"/>
          <w:szCs w:val="24"/>
        </w:rPr>
        <w:t xml:space="preserve">class A </w:t>
      </w:r>
      <w:r>
        <w:rPr>
          <w:rFonts w:ascii="Times New Roman" w:eastAsia="Calibri" w:hAnsi="Times New Roman" w:cs="Times New Roman"/>
          <w:sz w:val="24"/>
          <w:szCs w:val="24"/>
        </w:rPr>
        <w:t xml:space="preserve">samples then the </w:t>
      </w:r>
      <w:r w:rsidRPr="001D2E88">
        <w:rPr>
          <w:rFonts w:ascii="Times New Roman" w:eastAsia="Calibri" w:hAnsi="Times New Roman" w:cs="Times New Roman"/>
          <w:sz w:val="24"/>
          <w:szCs w:val="24"/>
        </w:rPr>
        <w:t xml:space="preserve">model can be 90% accurate by always predicting </w:t>
      </w:r>
      <w:r w:rsidR="00774BB6">
        <w:rPr>
          <w:rFonts w:ascii="Times New Roman" w:eastAsia="Calibri" w:hAnsi="Times New Roman" w:cs="Times New Roman"/>
          <w:sz w:val="24"/>
          <w:szCs w:val="24"/>
        </w:rPr>
        <w:t xml:space="preserve">that </w:t>
      </w:r>
      <w:r>
        <w:rPr>
          <w:rFonts w:ascii="Times New Roman" w:eastAsia="Calibri" w:hAnsi="Times New Roman" w:cs="Times New Roman"/>
          <w:sz w:val="24"/>
          <w:szCs w:val="24"/>
        </w:rPr>
        <w:t xml:space="preserve">a sample belongs to </w:t>
      </w:r>
      <w:r w:rsidRPr="001D2E88">
        <w:rPr>
          <w:rFonts w:ascii="Times New Roman" w:eastAsia="Calibri" w:hAnsi="Times New Roman" w:cs="Times New Roman"/>
          <w:sz w:val="24"/>
          <w:szCs w:val="24"/>
        </w:rPr>
        <w:t xml:space="preserve">class A. </w:t>
      </w:r>
      <w:r>
        <w:rPr>
          <w:rFonts w:ascii="Times New Roman" w:eastAsia="Calibri" w:hAnsi="Times New Roman" w:cs="Times New Roman"/>
          <w:sz w:val="24"/>
          <w:szCs w:val="24"/>
        </w:rPr>
        <w:t>This issue</w:t>
      </w:r>
      <w:r w:rsidRPr="001D2E88">
        <w:rPr>
          <w:rFonts w:ascii="Times New Roman" w:eastAsia="Calibri" w:hAnsi="Times New Roman" w:cs="Times New Roman"/>
          <w:sz w:val="24"/>
          <w:szCs w:val="24"/>
        </w:rPr>
        <w:t xml:space="preserve"> can be solved by adjusting the accuracy or error metric, </w:t>
      </w:r>
      <w:r>
        <w:rPr>
          <w:rFonts w:ascii="Times New Roman" w:eastAsia="Calibri" w:hAnsi="Times New Roman" w:cs="Times New Roman"/>
          <w:sz w:val="24"/>
          <w:szCs w:val="24"/>
        </w:rPr>
        <w:t xml:space="preserve">but </w:t>
      </w:r>
      <w:r w:rsidRPr="001D2E88">
        <w:rPr>
          <w:rFonts w:ascii="Times New Roman" w:eastAsia="Calibri" w:hAnsi="Times New Roman" w:cs="Times New Roman"/>
          <w:sz w:val="24"/>
          <w:szCs w:val="24"/>
        </w:rPr>
        <w:t xml:space="preserve">sometimes it is better to </w:t>
      </w:r>
      <w:r>
        <w:rPr>
          <w:rFonts w:ascii="Times New Roman" w:eastAsia="Calibri" w:hAnsi="Times New Roman" w:cs="Times New Roman"/>
          <w:sz w:val="24"/>
          <w:szCs w:val="24"/>
        </w:rPr>
        <w:t>address</w:t>
      </w:r>
      <w:r w:rsidRPr="001D2E88">
        <w:rPr>
          <w:rFonts w:ascii="Times New Roman" w:eastAsia="Calibri" w:hAnsi="Times New Roman" w:cs="Times New Roman"/>
          <w:sz w:val="24"/>
          <w:szCs w:val="24"/>
        </w:rPr>
        <w:t xml:space="preserve"> it at the data level instead. There are two main approaches to balancing a dataset:</w:t>
      </w:r>
      <w:r>
        <w:rPr>
          <w:rFonts w:ascii="Times New Roman" w:eastAsia="Calibri" w:hAnsi="Times New Roman" w:cs="Times New Roman"/>
          <w:sz w:val="24"/>
          <w:szCs w:val="24"/>
        </w:rPr>
        <w:t xml:space="preserve"> (1)</w:t>
      </w:r>
      <w:r w:rsidRPr="001D2E88">
        <w:rPr>
          <w:rFonts w:ascii="Times New Roman" w:eastAsia="Calibri" w:hAnsi="Times New Roman" w:cs="Times New Roman"/>
          <w:sz w:val="24"/>
          <w:szCs w:val="24"/>
        </w:rPr>
        <w:t xml:space="preserve"> removing from the over-sampled class </w:t>
      </w:r>
      <w:r>
        <w:rPr>
          <w:rFonts w:ascii="Times New Roman" w:eastAsia="Calibri" w:hAnsi="Times New Roman" w:cs="Times New Roman"/>
          <w:sz w:val="24"/>
          <w:szCs w:val="24"/>
        </w:rPr>
        <w:t>and (2)</w:t>
      </w:r>
      <w:r w:rsidRPr="001D2E88">
        <w:rPr>
          <w:rFonts w:ascii="Times New Roman" w:eastAsia="Calibri" w:hAnsi="Times New Roman" w:cs="Times New Roman"/>
          <w:sz w:val="24"/>
          <w:szCs w:val="24"/>
        </w:rPr>
        <w:t xml:space="preserve"> adding to the under-sampled class. Removing from the over-sampled class can be as trivial as randomly </w:t>
      </w:r>
      <w:r w:rsidR="00774BB6" w:rsidRPr="001D2E88">
        <w:rPr>
          <w:rFonts w:ascii="Times New Roman" w:eastAsia="Calibri" w:hAnsi="Times New Roman" w:cs="Times New Roman"/>
          <w:sz w:val="24"/>
          <w:szCs w:val="24"/>
        </w:rPr>
        <w:t>select</w:t>
      </w:r>
      <w:r w:rsidR="00774BB6">
        <w:rPr>
          <w:rFonts w:ascii="Times New Roman" w:eastAsia="Calibri" w:hAnsi="Times New Roman" w:cs="Times New Roman"/>
          <w:sz w:val="24"/>
          <w:szCs w:val="24"/>
        </w:rPr>
        <w:t>ing</w:t>
      </w:r>
      <w:r w:rsidR="00774BB6" w:rsidRPr="001D2E88">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and removing samples within that class</w:t>
      </w:r>
      <w:r>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H</w:t>
      </w:r>
      <w:r w:rsidRPr="001D2E88">
        <w:rPr>
          <w:rFonts w:ascii="Times New Roman" w:eastAsia="Calibri" w:hAnsi="Times New Roman" w:cs="Times New Roman"/>
          <w:sz w:val="24"/>
          <w:szCs w:val="24"/>
        </w:rPr>
        <w:t xml:space="preserve">owever, this method risks losing important </w:t>
      </w:r>
      <w:r>
        <w:rPr>
          <w:rFonts w:ascii="Times New Roman" w:eastAsia="Calibri" w:hAnsi="Times New Roman" w:cs="Times New Roman"/>
          <w:sz w:val="24"/>
          <w:szCs w:val="24"/>
        </w:rPr>
        <w:t xml:space="preserve">information from the </w:t>
      </w:r>
      <w:r w:rsidRPr="001D2E88">
        <w:rPr>
          <w:rFonts w:ascii="Times New Roman" w:eastAsia="Calibri" w:hAnsi="Times New Roman" w:cs="Times New Roman"/>
          <w:sz w:val="24"/>
          <w:szCs w:val="24"/>
        </w:rPr>
        <w:t>data</w:t>
      </w:r>
      <w:r>
        <w:rPr>
          <w:rFonts w:ascii="Times New Roman" w:eastAsia="Calibri" w:hAnsi="Times New Roman" w:cs="Times New Roman"/>
          <w:sz w:val="24"/>
          <w:szCs w:val="24"/>
        </w:rPr>
        <w:t>set</w:t>
      </w:r>
      <w:r w:rsidRPr="001D2E88">
        <w:rPr>
          <w:rFonts w:ascii="Times New Roman" w:eastAsia="Calibri" w:hAnsi="Times New Roman" w:cs="Times New Roman"/>
          <w:sz w:val="24"/>
          <w:szCs w:val="24"/>
        </w:rPr>
        <w:t xml:space="preserve">. </w:t>
      </w:r>
    </w:p>
    <w:p w14:paraId="079A0A4C" w14:textId="7D189ADD" w:rsidR="0066611B" w:rsidRPr="001D2E88" w:rsidRDefault="0066611B" w:rsidP="0066611B">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Adding data </w:t>
      </w:r>
      <w:r w:rsidRPr="001D2E88">
        <w:rPr>
          <w:rFonts w:ascii="Times New Roman" w:eastAsia="Calibri" w:hAnsi="Times New Roman" w:cs="Times New Roman"/>
          <w:sz w:val="24"/>
          <w:szCs w:val="24"/>
        </w:rPr>
        <w:t xml:space="preserve">to </w:t>
      </w:r>
      <w:r>
        <w:rPr>
          <w:rFonts w:ascii="Times New Roman" w:eastAsia="Calibri" w:hAnsi="Times New Roman" w:cs="Times New Roman"/>
          <w:sz w:val="24"/>
          <w:szCs w:val="24"/>
        </w:rPr>
        <w:t>an</w:t>
      </w:r>
      <w:r w:rsidRPr="001D2E88">
        <w:rPr>
          <w:rFonts w:ascii="Times New Roman" w:eastAsia="Calibri" w:hAnsi="Times New Roman" w:cs="Times New Roman"/>
          <w:sz w:val="24"/>
          <w:szCs w:val="24"/>
        </w:rPr>
        <w:t xml:space="preserve"> under-sampled class</w:t>
      </w:r>
      <w:r>
        <w:rPr>
          <w:rFonts w:ascii="Times New Roman" w:eastAsia="Calibri" w:hAnsi="Times New Roman" w:cs="Times New Roman"/>
          <w:sz w:val="24"/>
          <w:szCs w:val="24"/>
        </w:rPr>
        <w:t xml:space="preserve"> could be achieved by </w:t>
      </w:r>
      <w:r w:rsidRPr="001D2E88">
        <w:rPr>
          <w:rFonts w:ascii="Times New Roman" w:eastAsia="Calibri" w:hAnsi="Times New Roman" w:cs="Times New Roman"/>
          <w:sz w:val="24"/>
          <w:szCs w:val="24"/>
        </w:rPr>
        <w:t xml:space="preserve">either </w:t>
      </w:r>
      <w:r>
        <w:rPr>
          <w:rFonts w:ascii="Times New Roman" w:eastAsia="Calibri" w:hAnsi="Times New Roman" w:cs="Times New Roman"/>
          <w:sz w:val="24"/>
          <w:szCs w:val="24"/>
        </w:rPr>
        <w:t>sampling</w:t>
      </w:r>
      <w:r w:rsidRPr="001D2E88">
        <w:rPr>
          <w:rFonts w:ascii="Times New Roman" w:eastAsia="Calibri" w:hAnsi="Times New Roman" w:cs="Times New Roman"/>
          <w:sz w:val="24"/>
          <w:szCs w:val="24"/>
        </w:rPr>
        <w:t xml:space="preserve"> with replacement</w:t>
      </w:r>
      <w:r>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or</w:t>
      </w:r>
      <w:r>
        <w:rPr>
          <w:rFonts w:ascii="Times New Roman" w:eastAsia="Calibri" w:hAnsi="Times New Roman" w:cs="Times New Roman"/>
          <w:sz w:val="24"/>
          <w:szCs w:val="24"/>
        </w:rPr>
        <w:t xml:space="preserve"> by generating</w:t>
      </w:r>
      <w:r w:rsidRPr="001D2E88">
        <w:rPr>
          <w:rFonts w:ascii="Times New Roman" w:eastAsia="Calibri" w:hAnsi="Times New Roman" w:cs="Times New Roman"/>
          <w:sz w:val="24"/>
          <w:szCs w:val="24"/>
        </w:rPr>
        <w:t xml:space="preserve"> synthetic data points.</w:t>
      </w:r>
      <w:r>
        <w:rPr>
          <w:rFonts w:ascii="Times New Roman" w:eastAsia="Calibri" w:hAnsi="Times New Roman" w:cs="Times New Roman"/>
          <w:sz w:val="24"/>
          <w:szCs w:val="24"/>
        </w:rPr>
        <w:t xml:space="preserve"> Sampling with replacement simply duplicates randomly selected samples of under-sampled class.</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T</w:t>
      </w:r>
      <w:r w:rsidRPr="001D2E88">
        <w:rPr>
          <w:rFonts w:ascii="Times New Roman" w:eastAsia="Calibri" w:hAnsi="Times New Roman" w:cs="Times New Roman"/>
          <w:sz w:val="24"/>
          <w:szCs w:val="24"/>
        </w:rPr>
        <w:t xml:space="preserve">he </w:t>
      </w:r>
      <w:r w:rsidRPr="002B724A">
        <w:rPr>
          <w:rFonts w:ascii="Times New Roman" w:hAnsi="Times New Roman"/>
          <w:b/>
          <w:sz w:val="24"/>
        </w:rPr>
        <w:t>S</w:t>
      </w:r>
      <w:r w:rsidRPr="001D2E88">
        <w:rPr>
          <w:rFonts w:ascii="Times New Roman" w:eastAsia="Calibri" w:hAnsi="Times New Roman" w:cs="Times New Roman"/>
          <w:sz w:val="24"/>
          <w:szCs w:val="24"/>
        </w:rPr>
        <w:t xml:space="preserve">ynthetic </w:t>
      </w:r>
      <w:r w:rsidRPr="002B724A">
        <w:rPr>
          <w:rFonts w:ascii="Times New Roman" w:hAnsi="Times New Roman"/>
          <w:b/>
          <w:sz w:val="24"/>
        </w:rPr>
        <w:t>M</w:t>
      </w:r>
      <w:r w:rsidRPr="001D2E88">
        <w:rPr>
          <w:rFonts w:ascii="Times New Roman" w:eastAsia="Calibri" w:hAnsi="Times New Roman" w:cs="Times New Roman"/>
          <w:sz w:val="24"/>
          <w:szCs w:val="24"/>
        </w:rPr>
        <w:t xml:space="preserve">inority </w:t>
      </w:r>
      <w:r w:rsidRPr="002B724A">
        <w:rPr>
          <w:rFonts w:ascii="Times New Roman" w:hAnsi="Times New Roman"/>
          <w:b/>
          <w:sz w:val="24"/>
        </w:rPr>
        <w:t>O</w:t>
      </w:r>
      <w:r w:rsidRPr="001D2E88">
        <w:rPr>
          <w:rFonts w:ascii="Times New Roman" w:eastAsia="Calibri" w:hAnsi="Times New Roman" w:cs="Times New Roman"/>
          <w:sz w:val="24"/>
          <w:szCs w:val="24"/>
        </w:rPr>
        <w:t>ver-</w:t>
      </w:r>
      <w:r w:rsidRPr="002B724A">
        <w:rPr>
          <w:rFonts w:ascii="Times New Roman" w:hAnsi="Times New Roman"/>
          <w:b/>
          <w:sz w:val="24"/>
        </w:rPr>
        <w:t>S</w:t>
      </w:r>
      <w:r w:rsidRPr="001D2E88">
        <w:rPr>
          <w:rFonts w:ascii="Times New Roman" w:eastAsia="Calibri" w:hAnsi="Times New Roman" w:cs="Times New Roman"/>
          <w:sz w:val="24"/>
          <w:szCs w:val="24"/>
        </w:rPr>
        <w:t xml:space="preserve">ampling </w:t>
      </w:r>
      <w:r w:rsidRPr="002B724A">
        <w:rPr>
          <w:rFonts w:ascii="Times New Roman" w:hAnsi="Times New Roman"/>
          <w:b/>
          <w:sz w:val="24"/>
        </w:rPr>
        <w:t>T</w:t>
      </w:r>
      <w:r w:rsidRPr="001D2E88">
        <w:rPr>
          <w:rFonts w:ascii="Times New Roman" w:eastAsia="Calibri" w:hAnsi="Times New Roman" w:cs="Times New Roman"/>
          <w:sz w:val="24"/>
          <w:szCs w:val="24"/>
        </w:rPr>
        <w:t>echnique (SMOTE)</w:t>
      </w:r>
      <w:r>
        <w:rPr>
          <w:rFonts w:ascii="Times New Roman" w:eastAsia="Calibri" w:hAnsi="Times New Roman" w:cs="Times New Roman"/>
          <w:sz w:val="24"/>
          <w:szCs w:val="24"/>
        </w:rPr>
        <w:t xml:space="preserve"> is a method for generating synthetic data points. This approach</w:t>
      </w:r>
      <w:r w:rsidRPr="001D2E88">
        <w:rPr>
          <w:rFonts w:ascii="Times New Roman" w:eastAsia="Calibri" w:hAnsi="Times New Roman" w:cs="Times New Roman"/>
          <w:sz w:val="24"/>
          <w:szCs w:val="24"/>
        </w:rPr>
        <w:t xml:space="preserve"> randomly creates samples with features that would exist within the boundaries of the true class data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{"citationItems":[{"id":"ITEM-1","itemData":{"DOI":"10.1613/jair.953","ISBN":"013805326X","ISSN":"1076-9757","PMID":"18190633","abstract":"An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strategy.","author":[{"dropping-particle":"V.","family":"Chawla","given":"N.","non-dropping-particle":"","parse-names":false,"suffix":""},{"dropping-particle":"","family":"Bowyer","given":"K. W.","non-dropping-particle":"","parse-names":false,"suffix":""},{"dropping-particle":"","family":"Hall","given":"L. O.","non-dropping-particle":"","parse-names":false,"suffix":""},{"dropping-particle":"","family":"Kegelmeyer","given":"W. P.","non-dropping-particle":"","parse-names":false,"suffix":""}],"container-title":"Journal of Artificial Intelligence Research","id":"ITEM-1","issue":"1","issued":{"date-parts":[["2002","6","1"]]},"page":"321-357","title":"SMOTE: Synthetic Minority Over-sampling Technique","type":"article-journal","volume":"16"},"uris":["http://www.mendeley.com/documents/?uuid=121af375-eedb-406e-bff1-e84af711bcef"]}],"mendeley":{"formattedCitation":"[52]","plainTextFormattedCitation":"[52]","previouslyFormattedCitation":"[52]"},"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[52]</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w:t>
      </w:r>
    </w:p>
    <w:p w14:paraId="3B89C3F3" w14:textId="3B119C47" w:rsidR="0066611B" w:rsidRPr="001D2E88" w:rsidRDefault="0066611B" w:rsidP="0066611B">
      <w:pPr>
        <w:spacing w:after="0" w:line="480" w:lineRule="auto"/>
        <w:ind w:firstLine="720"/>
        <w:rPr>
          <w:rFonts w:ascii="Times New Roman" w:eastAsia="Calibri" w:hAnsi="Times New Roman" w:cs="Times New Roman"/>
          <w:sz w:val="24"/>
          <w:szCs w:val="24"/>
        </w:rPr>
      </w:pPr>
      <w:r w:rsidRPr="001D2E88">
        <w:rPr>
          <w:rFonts w:ascii="Times New Roman" w:eastAsia="Calibri" w:hAnsi="Times New Roman" w:cs="Times New Roman"/>
          <w:sz w:val="24"/>
          <w:szCs w:val="24"/>
        </w:rPr>
        <w:t>Sometimes, there are too many features present in a given dataset. An overabundance of bad features or many correlated features could hurt the performance of a model by allowing it to learn based on misguided data</w:t>
      </w:r>
      <w:r w:rsidR="00774BB6">
        <w:rPr>
          <w:rFonts w:ascii="Times New Roman" w:eastAsia="Calibri" w:hAnsi="Times New Roman" w:cs="Times New Roman"/>
          <w:sz w:val="24"/>
          <w:szCs w:val="24"/>
        </w:rPr>
        <w:t xml:space="preserve">. It can also lead </w:t>
      </w:r>
      <w:r w:rsidR="002916BD">
        <w:rPr>
          <w:rFonts w:ascii="Times New Roman" w:eastAsia="Calibri" w:hAnsi="Times New Roman" w:cs="Times New Roman"/>
          <w:sz w:val="24"/>
          <w:szCs w:val="24"/>
        </w:rPr>
        <w:t xml:space="preserve">to a </w:t>
      </w:r>
      <w:r w:rsidR="002916BD" w:rsidRPr="001D2E88">
        <w:rPr>
          <w:rFonts w:ascii="Times New Roman" w:eastAsia="Calibri" w:hAnsi="Times New Roman" w:cs="Times New Roman"/>
          <w:sz w:val="24"/>
          <w:szCs w:val="24"/>
        </w:rPr>
        <w:t>significant</w:t>
      </w:r>
      <w:r w:rsidRPr="001D2E88">
        <w:rPr>
          <w:rFonts w:ascii="Times New Roman" w:eastAsia="Calibri" w:hAnsi="Times New Roman" w:cs="Times New Roman"/>
          <w:sz w:val="24"/>
          <w:szCs w:val="24"/>
        </w:rPr>
        <w:t xml:space="preserve"> </w:t>
      </w:r>
      <w:r w:rsidR="00AC6703" w:rsidRPr="001D2E88">
        <w:rPr>
          <w:rFonts w:ascii="Times New Roman" w:eastAsia="Calibri" w:hAnsi="Times New Roman" w:cs="Times New Roman"/>
          <w:sz w:val="24"/>
          <w:szCs w:val="24"/>
        </w:rPr>
        <w:t>slowdown</w:t>
      </w:r>
      <w:r w:rsidRPr="001D2E88">
        <w:rPr>
          <w:rFonts w:ascii="Times New Roman" w:eastAsia="Calibri" w:hAnsi="Times New Roman" w:cs="Times New Roman"/>
          <w:sz w:val="24"/>
          <w:szCs w:val="24"/>
        </w:rPr>
        <w:t xml:space="preserve"> </w:t>
      </w:r>
      <w:r w:rsidR="00AC6703">
        <w:rPr>
          <w:rFonts w:ascii="Times New Roman" w:eastAsia="Calibri" w:hAnsi="Times New Roman" w:cs="Times New Roman"/>
          <w:sz w:val="24"/>
          <w:szCs w:val="24"/>
        </w:rPr>
        <w:t xml:space="preserve">of </w:t>
      </w:r>
      <w:r w:rsidRPr="001D2E88">
        <w:rPr>
          <w:rFonts w:ascii="Times New Roman" w:eastAsia="Calibri" w:hAnsi="Times New Roman" w:cs="Times New Roman"/>
          <w:sz w:val="24"/>
          <w:szCs w:val="24"/>
        </w:rPr>
        <w:t xml:space="preserve">the algorithm. </w:t>
      </w:r>
      <w:r>
        <w:rPr>
          <w:rFonts w:ascii="Times New Roman" w:eastAsia="Calibri" w:hAnsi="Times New Roman" w:cs="Times New Roman"/>
          <w:sz w:val="24"/>
          <w:szCs w:val="24"/>
        </w:rPr>
        <w:t xml:space="preserve">To mitigate the problem of too many features, the preprocessing can employ </w:t>
      </w:r>
      <w:r w:rsidRPr="001D2E88">
        <w:rPr>
          <w:rFonts w:ascii="Times New Roman" w:eastAsia="Calibri" w:hAnsi="Times New Roman" w:cs="Times New Roman"/>
          <w:sz w:val="24"/>
          <w:szCs w:val="24"/>
        </w:rPr>
        <w:t xml:space="preserve">univariate feature selection </w:t>
      </w:r>
      <w:r w:rsidR="002916BD">
        <w:rPr>
          <w:rFonts w:ascii="Times New Roman" w:eastAsia="Calibri" w:hAnsi="Times New Roman" w:cs="Times New Roman"/>
          <w:sz w:val="24"/>
          <w:szCs w:val="24"/>
        </w:rPr>
        <w:t>or</w:t>
      </w:r>
      <w:r w:rsidRPr="001D2E88">
        <w:rPr>
          <w:rFonts w:ascii="Times New Roman" w:eastAsia="Calibri" w:hAnsi="Times New Roman" w:cs="Times New Roman"/>
          <w:sz w:val="24"/>
          <w:szCs w:val="24"/>
        </w:rPr>
        <w:t xml:space="preserve"> principal component analysis </w:t>
      </w:r>
      <w:r w:rsidRPr="001D2E88">
        <w:rPr>
          <w:rFonts w:ascii="Times New Roman" w:eastAsia="Calibri" w:hAnsi="Times New Roman" w:cs="Times New Roman"/>
          <w:sz w:val="24"/>
          <w:szCs w:val="24"/>
        </w:rPr>
        <w:lastRenderedPageBreak/>
        <w:t>(PCA)</w:t>
      </w:r>
      <w:r w:rsidR="00566FCE"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The</w:t>
      </w:r>
      <w:r w:rsidRPr="001D2E88">
        <w:rPr>
          <w:rFonts w:ascii="Times New Roman" w:eastAsia="Calibri" w:hAnsi="Times New Roman" w:cs="Times New Roman"/>
          <w:sz w:val="24"/>
          <w:szCs w:val="24"/>
        </w:rPr>
        <w:t xml:space="preserve"> univariate feature selection</w:t>
      </w:r>
      <w:r>
        <w:rPr>
          <w:rFonts w:ascii="Times New Roman" w:eastAsia="Calibri" w:hAnsi="Times New Roman" w:cs="Times New Roman"/>
          <w:sz w:val="24"/>
          <w:szCs w:val="24"/>
        </w:rPr>
        <w:t xml:space="preserve"> approach</w:t>
      </w:r>
      <w:r w:rsidRPr="001D2E88">
        <w:rPr>
          <w:rFonts w:ascii="Times New Roman" w:eastAsia="Calibri" w:hAnsi="Times New Roman" w:cs="Times New Roman"/>
          <w:sz w:val="24"/>
          <w:szCs w:val="24"/>
        </w:rPr>
        <w:t xml:space="preserve"> select</w:t>
      </w:r>
      <w:r>
        <w:rPr>
          <w:rFonts w:ascii="Times New Roman" w:eastAsia="Calibri" w:hAnsi="Times New Roman" w:cs="Times New Roman"/>
          <w:sz w:val="24"/>
          <w:szCs w:val="24"/>
        </w:rPr>
        <w:t>s</w:t>
      </w:r>
      <w:r w:rsidRPr="001D2E88">
        <w:rPr>
          <w:rFonts w:ascii="Times New Roman" w:eastAsia="Calibri" w:hAnsi="Times New Roman" w:cs="Times New Roman"/>
          <w:sz w:val="24"/>
          <w:szCs w:val="24"/>
        </w:rPr>
        <w:t xml:space="preserve"> the </w:t>
      </w:r>
      <m:oMath>
        <m:r>
          <w:rPr>
            <w:rFonts w:ascii="Cambria Math" w:eastAsia="Calibri" w:hAnsi="Cambria Math" w:cs="Times New Roman"/>
            <w:sz w:val="24"/>
            <w:szCs w:val="24"/>
          </w:rPr>
          <m:t>n</m:t>
        </m:r>
      </m:oMath>
      <w:r w:rsidRPr="001D2E88">
        <w:rPr>
          <w:rFonts w:ascii="Times New Roman" w:eastAsia="Calibri" w:hAnsi="Times New Roman" w:cs="Times New Roman"/>
          <w:sz w:val="24"/>
          <w:szCs w:val="24"/>
        </w:rPr>
        <w:t xml:space="preserve"> best features based on </w:t>
      </w:r>
      <w:r>
        <w:rPr>
          <w:rFonts w:ascii="Times New Roman" w:eastAsia="Calibri" w:hAnsi="Times New Roman" w:cs="Times New Roman"/>
          <w:sz w:val="24"/>
          <w:szCs w:val="24"/>
        </w:rPr>
        <w:t>certain</w:t>
      </w:r>
      <w:r w:rsidRPr="001D2E88">
        <w:rPr>
          <w:rFonts w:ascii="Times New Roman" w:eastAsia="Calibri" w:hAnsi="Times New Roman" w:cs="Times New Roman"/>
          <w:sz w:val="24"/>
          <w:szCs w:val="24"/>
        </w:rPr>
        <w:t xml:space="preserve"> statistical test or </w:t>
      </w:r>
      <w:r>
        <w:rPr>
          <w:rFonts w:ascii="Times New Roman" w:eastAsia="Calibri" w:hAnsi="Times New Roman" w:cs="Times New Roman"/>
          <w:sz w:val="24"/>
          <w:szCs w:val="24"/>
        </w:rPr>
        <w:t>based on</w:t>
      </w:r>
      <w:r w:rsidRPr="001D2E88">
        <w:rPr>
          <w:rFonts w:ascii="Times New Roman" w:eastAsia="Calibri" w:hAnsi="Times New Roman" w:cs="Times New Roman"/>
          <w:sz w:val="24"/>
          <w:szCs w:val="24"/>
        </w:rPr>
        <w:t xml:space="preserve"> the amount of variance. The advantage to this approach is that the </w:t>
      </w:r>
      <w:r w:rsidR="002916BD">
        <w:rPr>
          <w:rFonts w:ascii="Times New Roman" w:eastAsia="Calibri" w:hAnsi="Times New Roman" w:cs="Times New Roman"/>
          <w:sz w:val="24"/>
          <w:szCs w:val="24"/>
        </w:rPr>
        <w:t>values of the remaining</w:t>
      </w:r>
      <w:r w:rsidRPr="001D2E88">
        <w:rPr>
          <w:rFonts w:ascii="Times New Roman" w:eastAsia="Calibri" w:hAnsi="Times New Roman" w:cs="Times New Roman"/>
          <w:sz w:val="24"/>
          <w:szCs w:val="24"/>
        </w:rPr>
        <w:t xml:space="preserve"> features will </w:t>
      </w:r>
      <w:r>
        <w:rPr>
          <w:rFonts w:ascii="Times New Roman" w:eastAsia="Calibri" w:hAnsi="Times New Roman" w:cs="Times New Roman"/>
          <w:sz w:val="24"/>
          <w:szCs w:val="24"/>
        </w:rPr>
        <w:t>not change</w:t>
      </w:r>
      <w:r w:rsidR="002916BD">
        <w:rPr>
          <w:rFonts w:ascii="Times New Roman" w:eastAsia="Calibri" w:hAnsi="Times New Roman" w:cs="Times New Roman"/>
          <w:sz w:val="24"/>
          <w:szCs w:val="24"/>
        </w:rPr>
        <w:t>, those considered uninformative will simply be removed</w:t>
      </w:r>
      <w:r>
        <w:rPr>
          <w:rFonts w:ascii="Times New Roman" w:eastAsia="Calibri" w:hAnsi="Times New Roman" w:cs="Times New Roman"/>
          <w:sz w:val="24"/>
          <w:szCs w:val="24"/>
        </w:rPr>
        <w:t>. However, eliminating features may lead to losing</w:t>
      </w:r>
      <w:r w:rsidRPr="001D2E88">
        <w:rPr>
          <w:rFonts w:ascii="Times New Roman" w:eastAsia="Calibri" w:hAnsi="Times New Roman" w:cs="Times New Roman"/>
          <w:sz w:val="24"/>
          <w:szCs w:val="24"/>
        </w:rPr>
        <w:t xml:space="preserve"> useful information. PCA is</w:t>
      </w:r>
      <w:r>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more robust against losing information as it</w:t>
      </w:r>
      <w:r w:rsidR="00655229" w:rsidRPr="00655229">
        <w:t xml:space="preserve"> </w:t>
      </w:r>
      <w:r w:rsidR="00655229" w:rsidRPr="00655229">
        <w:rPr>
          <w:rFonts w:ascii="Times New Roman" w:eastAsia="Calibri" w:hAnsi="Times New Roman" w:cs="Times New Roman"/>
          <w:sz w:val="24"/>
          <w:szCs w:val="24"/>
        </w:rPr>
        <w:t>transforms the original features into</w:t>
      </w:r>
      <w:r w:rsidR="00655229">
        <w:rPr>
          <w:rFonts w:ascii="Times New Roman" w:eastAsia="Calibri" w:hAnsi="Times New Roman" w:cs="Times New Roman"/>
          <w:sz w:val="24"/>
          <w:szCs w:val="24"/>
        </w:rPr>
        <w:t xml:space="preserve"> a</w:t>
      </w:r>
      <w:r w:rsidR="00655229" w:rsidRPr="00655229">
        <w:rPr>
          <w:rFonts w:ascii="Times New Roman" w:eastAsia="Calibri" w:hAnsi="Times New Roman" w:cs="Times New Roman"/>
          <w:sz w:val="24"/>
          <w:szCs w:val="24"/>
        </w:rPr>
        <w:t xml:space="preserve"> few</w:t>
      </w:r>
      <w:r w:rsidR="00655229">
        <w:rPr>
          <w:rFonts w:ascii="Times New Roman" w:eastAsia="Calibri" w:hAnsi="Times New Roman" w:cs="Times New Roman"/>
          <w:sz w:val="24"/>
          <w:szCs w:val="24"/>
        </w:rPr>
        <w:t xml:space="preserve"> </w:t>
      </w:r>
      <m:oMath>
        <m:r>
          <w:rPr>
            <w:rFonts w:ascii="Cambria Math" w:eastAsia="Calibri" w:hAnsi="Cambria Math" w:cs="Times New Roman"/>
            <w:sz w:val="24"/>
            <w:szCs w:val="24"/>
          </w:rPr>
          <m:t>(n)</m:t>
        </m:r>
      </m:oMath>
      <w:r w:rsidR="00655229">
        <w:rPr>
          <w:rFonts w:ascii="Times New Roman" w:eastAsia="Calibri" w:hAnsi="Times New Roman" w:cs="Times New Roman"/>
          <w:sz w:val="24"/>
          <w:szCs w:val="24"/>
        </w:rPr>
        <w:t xml:space="preserve"> </w:t>
      </w:r>
      <w:r w:rsidR="00655229" w:rsidRPr="00655229">
        <w:rPr>
          <w:rFonts w:ascii="Times New Roman" w:eastAsia="Calibri" w:hAnsi="Times New Roman" w:cs="Times New Roman"/>
          <w:sz w:val="24"/>
          <w:szCs w:val="24"/>
        </w:rPr>
        <w:t>linear combinations of the features</w:t>
      </w:r>
      <w:r w:rsidR="00655229">
        <w:rPr>
          <w:rFonts w:ascii="Times New Roman" w:eastAsia="Calibri" w:hAnsi="Times New Roman" w:cs="Times New Roman"/>
          <w:sz w:val="24"/>
          <w:szCs w:val="24"/>
        </w:rPr>
        <w:t xml:space="preserve"> </w:t>
      </w:r>
      <w:r w:rsidR="00655229" w:rsidRPr="00655229">
        <w:rPr>
          <w:rFonts w:ascii="Times New Roman" w:eastAsia="Calibri" w:hAnsi="Times New Roman" w:cs="Times New Roman"/>
          <w:sz w:val="24"/>
          <w:szCs w:val="24"/>
        </w:rPr>
        <w:t>(principal components)</w:t>
      </w:r>
      <w:r w:rsidR="00655229">
        <w:rPr>
          <w:rFonts w:ascii="Times New Roman" w:eastAsia="Calibri" w:hAnsi="Times New Roman" w:cs="Times New Roman"/>
          <w:sz w:val="24"/>
          <w:szCs w:val="24"/>
        </w:rPr>
        <w:t xml:space="preserve"> </w:t>
      </w:r>
      <w:r>
        <w:rPr>
          <w:rFonts w:ascii="Times New Roman" w:eastAsia="Calibri" w:hAnsi="Times New Roman" w:cs="Times New Roman"/>
          <w:sz w:val="24"/>
          <w:szCs w:val="24"/>
        </w:rPr>
        <w:t>with</w:t>
      </w:r>
      <w:r w:rsidRPr="001D2E88">
        <w:rPr>
          <w:rFonts w:ascii="Times New Roman" w:eastAsia="Calibri" w:hAnsi="Times New Roman" w:cs="Times New Roman"/>
          <w:sz w:val="24"/>
          <w:szCs w:val="24"/>
        </w:rPr>
        <w:t xml:space="preserve"> the highest amount of variance </w:t>
      </w:r>
      <w:r w:rsidRPr="001D2E88">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{"citationItems":[{"id":"ITEM-1","itemData":{"DOI":"10.1111/trf.14639","ISSN":"0041-1132","author":[{"dropping-particle":"","family":"Hess","given":"Aaron S.","non-dropping-particle":"","parse-names":false,"suffix":""},{"dropping-particle":"","family":"Hess","given":"John R.","non-dropping-particle":"","parse-names":false,"suffix":""}],"container-title":"Transfusion","id":"ITEM-1","issue":"7","issued":{"date-parts":[["2018","7","6"]]},"page":"1580-1582","title":"Principal component analysis","type":"article-journal","volume":"58"},"uris":["http://www.mendeley.com/documents/?uuid=4f42bde7-7436-4171-afff-f9caddf5c35d"]}],"mendeley":{"formattedCitation":"[53]","plainTextFormattedCitation":"[53]","previouslyFormattedCitation":"[53]"},"properties":{"noteIndex":0},"schema":"https://github.com/citation-style-language/schema/raw/master/csl-citation.json"}</w:instrText>
      </w:r>
      <w:r w:rsidRPr="001D2E88">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[53]</w:t>
      </w:r>
      <w:r w:rsidRPr="001D2E88">
        <w:rPr>
          <w:rFonts w:ascii="Times New Roman" w:eastAsia="Calibri" w:hAnsi="Times New Roman" w:cs="Times New Roman"/>
          <w:sz w:val="24"/>
          <w:szCs w:val="24"/>
        </w:rPr>
        <w:fldChar w:fldCharType="end"/>
      </w:r>
      <w:r w:rsidRPr="001D2E88">
        <w:rPr>
          <w:rFonts w:ascii="Times New Roman" w:eastAsia="Calibri" w:hAnsi="Times New Roman" w:cs="Times New Roman"/>
          <w:sz w:val="24"/>
          <w:szCs w:val="24"/>
        </w:rPr>
        <w:t>.</w:t>
      </w:r>
      <w:r>
        <w:rPr>
          <w:rFonts w:ascii="Times New Roman" w:eastAsia="Calibri" w:hAnsi="Times New Roman" w:cs="Times New Roman"/>
          <w:sz w:val="24"/>
          <w:szCs w:val="24"/>
        </w:rPr>
        <w:t xml:space="preserve"> By using orthogonal transformations, PCA</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can convert correlated features into linearly uncorrelated principal components. </w:t>
      </w:r>
      <w:r w:rsidRPr="001D2E88">
        <w:rPr>
          <w:rFonts w:ascii="Times New Roman" w:eastAsia="Calibri" w:hAnsi="Times New Roman" w:cs="Times New Roman"/>
          <w:sz w:val="24"/>
          <w:szCs w:val="24"/>
        </w:rPr>
        <w:t>Overall, the intentions of modeling and the amount of redundancy in the dataset may decide which, if any, approaches are taken.</w:t>
      </w:r>
    </w:p>
    <w:p w14:paraId="2F2F1FEA" w14:textId="2AE76E1D" w:rsidR="0066611B" w:rsidRDefault="0066611B" w:rsidP="0066611B">
      <w:pPr>
        <w:spacing w:after="0" w:line="480" w:lineRule="auto"/>
        <w:ind w:firstLine="720"/>
        <w:rPr>
          <w:rFonts w:ascii="Times New Roman" w:eastAsia="Calibri" w:hAnsi="Times New Roman" w:cs="Times New Roman"/>
          <w:sz w:val="24"/>
          <w:szCs w:val="24"/>
        </w:rPr>
      </w:pPr>
      <w:r w:rsidRPr="001D2E88">
        <w:rPr>
          <w:rFonts w:ascii="Times New Roman" w:eastAsia="Calibri" w:hAnsi="Times New Roman" w:cs="Times New Roman"/>
          <w:b/>
          <w:sz w:val="24"/>
          <w:szCs w:val="24"/>
        </w:rPr>
        <w:t>Metrics and workflows.</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Model accuracy is an important metric for comparison of model performance</w:t>
      </w:r>
      <w:r w:rsidR="00566FCE">
        <w:rPr>
          <w:rFonts w:ascii="Times New Roman" w:eastAsia="Calibri" w:hAnsi="Times New Roman" w:cs="Times New Roman"/>
          <w:sz w:val="24"/>
          <w:szCs w:val="24"/>
        </w:rPr>
        <w:t xml:space="preserve">. </w:t>
      </w:r>
      <w:r>
        <w:rPr>
          <w:rFonts w:ascii="Times New Roman" w:eastAsia="Calibri" w:hAnsi="Times New Roman" w:cs="Times New Roman"/>
          <w:sz w:val="24"/>
          <w:szCs w:val="24"/>
        </w:rPr>
        <w:t>Assume that the given dataset consists of two classes: class positive and class negative. In this example,</w:t>
      </w:r>
      <w:r w:rsidR="004F01C9">
        <w:rPr>
          <w:rFonts w:ascii="Times New Roman" w:eastAsia="Calibri" w:hAnsi="Times New Roman" w:cs="Times New Roman"/>
          <w:sz w:val="24"/>
          <w:szCs w:val="24"/>
        </w:rPr>
        <w:t xml:space="preserve"> summarized in figure 2,</w:t>
      </w:r>
      <w:r>
        <w:rPr>
          <w:rFonts w:ascii="Times New Roman" w:eastAsia="Calibri" w:hAnsi="Times New Roman" w:cs="Times New Roman"/>
          <w:sz w:val="24"/>
          <w:szCs w:val="24"/>
        </w:rPr>
        <w:t xml:space="preserve"> the elements can be classified as follows:</w:t>
      </w:r>
    </w:p>
    <w:p w14:paraId="3DE8174B" w14:textId="505250DB" w:rsidR="0066611B" w:rsidRDefault="002916BD" w:rsidP="0066611B">
      <w:pPr>
        <w:pStyle w:val="ListParagraph"/>
        <w:numPr>
          <w:ilvl w:val="0"/>
          <w:numId w:val="4"/>
        </w:numPr>
        <w:spacing w:after="0" w:line="480" w:lineRule="auto"/>
        <w:rPr>
          <w:rFonts w:ascii="Times New Roman" w:eastAsia="Calibri" w:hAnsi="Times New Roman" w:cs="Times New Roman"/>
          <w:sz w:val="24"/>
          <w:szCs w:val="24"/>
        </w:rPr>
      </w:pPr>
      <w:r w:rsidRPr="00C9385B">
        <w:rPr>
          <w:rFonts w:ascii="Times New Roman" w:eastAsia="Calibri" w:hAnsi="Times New Roman" w:cs="Times New Roman"/>
          <w:sz w:val="24"/>
          <w:szCs w:val="24"/>
        </w:rPr>
        <w:t xml:space="preserve">True </w:t>
      </w:r>
      <w:r>
        <w:rPr>
          <w:rFonts w:ascii="Times New Roman" w:eastAsia="Calibri" w:hAnsi="Times New Roman" w:cs="Times New Roman"/>
          <w:sz w:val="24"/>
          <w:szCs w:val="24"/>
        </w:rPr>
        <w:t>positive (</w:t>
      </w:r>
      <m:oMath>
        <m:r>
          <w:rPr>
            <w:rFonts w:ascii="Cambria Math" w:eastAsia="Calibri" w:hAnsi="Cambria Math" w:cs="Times New Roman"/>
            <w:sz w:val="24"/>
            <w:szCs w:val="24"/>
          </w:rPr>
          <m:t>TP</m:t>
        </m:r>
      </m:oMath>
      <w:r w:rsidRPr="00C9385B">
        <w:rPr>
          <w:rFonts w:ascii="Times New Roman" w:eastAsia="Calibri" w:hAnsi="Times New Roman" w:cs="Times New Roman"/>
          <w:sz w:val="24"/>
          <w:szCs w:val="24"/>
        </w:rPr>
        <w:t>)</w:t>
      </w:r>
      <w:r>
        <w:rPr>
          <w:rFonts w:ascii="Times New Roman" w:eastAsia="Calibri" w:hAnsi="Times New Roman" w:cs="Times New Roman"/>
          <w:sz w:val="24"/>
          <w:szCs w:val="24"/>
        </w:rPr>
        <w:t xml:space="preserve"> - </w:t>
      </w:r>
      <w:r w:rsidRPr="002916BD">
        <w:rPr>
          <w:rFonts w:ascii="Times New Roman" w:eastAsia="Calibri" w:hAnsi="Times New Roman" w:cs="Times New Roman"/>
          <w:sz w:val="24"/>
          <w:szCs w:val="24"/>
        </w:rPr>
        <w:t xml:space="preserve">number of </w:t>
      </w:r>
      <w:r>
        <w:rPr>
          <w:rFonts w:ascii="Times New Roman" w:eastAsia="Calibri" w:hAnsi="Times New Roman" w:cs="Times New Roman"/>
          <w:sz w:val="24"/>
          <w:szCs w:val="24"/>
        </w:rPr>
        <w:t xml:space="preserve">positive elements </w:t>
      </w:r>
      <w:r w:rsidRPr="002916BD">
        <w:rPr>
          <w:rFonts w:ascii="Times New Roman" w:eastAsia="Calibri" w:hAnsi="Times New Roman" w:cs="Times New Roman"/>
          <w:sz w:val="24"/>
          <w:szCs w:val="24"/>
        </w:rPr>
        <w:t>classi</w:t>
      </w:r>
      <w:r>
        <w:rPr>
          <w:rFonts w:ascii="Times New Roman" w:eastAsia="Calibri" w:hAnsi="Times New Roman" w:cs="Times New Roman"/>
          <w:sz w:val="24"/>
          <w:szCs w:val="24"/>
        </w:rPr>
        <w:t>fied</w:t>
      </w:r>
      <w:r w:rsidRPr="002916BD">
        <w:rPr>
          <w:rFonts w:ascii="Times New Roman" w:eastAsia="Calibri" w:hAnsi="Times New Roman" w:cs="Times New Roman"/>
          <w:sz w:val="24"/>
          <w:szCs w:val="24"/>
        </w:rPr>
        <w:t xml:space="preserve"> </w:t>
      </w:r>
      <w:r>
        <w:rPr>
          <w:rFonts w:ascii="Times New Roman" w:eastAsia="Calibri" w:hAnsi="Times New Roman" w:cs="Times New Roman"/>
          <w:sz w:val="24"/>
          <w:szCs w:val="24"/>
        </w:rPr>
        <w:t>as positive</w:t>
      </w:r>
      <w:r w:rsidR="00717645">
        <w:rPr>
          <w:rFonts w:ascii="Times New Roman" w:eastAsia="Calibri" w:hAnsi="Times New Roman" w:cs="Times New Roman"/>
          <w:sz w:val="24"/>
          <w:szCs w:val="24"/>
        </w:rPr>
        <w:t>,</w:t>
      </w:r>
    </w:p>
    <w:p w14:paraId="1BCD54DF" w14:textId="012700B2" w:rsidR="002916BD" w:rsidRDefault="002916BD" w:rsidP="002916BD">
      <w:pPr>
        <w:pStyle w:val="ListParagraph"/>
        <w:numPr>
          <w:ilvl w:val="0"/>
          <w:numId w:val="4"/>
        </w:num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False</w:t>
      </w:r>
      <w:r w:rsidRPr="00C9385B">
        <w:rPr>
          <w:rFonts w:ascii="Times New Roman" w:eastAsia="Calibri" w:hAnsi="Times New Roman" w:cs="Times New Roman"/>
          <w:sz w:val="24"/>
          <w:szCs w:val="24"/>
        </w:rPr>
        <w:t xml:space="preserve"> </w:t>
      </w:r>
      <w:r>
        <w:rPr>
          <w:rFonts w:ascii="Times New Roman" w:eastAsia="Calibri" w:hAnsi="Times New Roman" w:cs="Times New Roman"/>
          <w:sz w:val="24"/>
          <w:szCs w:val="24"/>
        </w:rPr>
        <w:t>negative (</w:t>
      </w:r>
      <m:oMath>
        <m:r>
          <w:rPr>
            <w:rFonts w:ascii="Cambria Math" w:eastAsia="Calibri" w:hAnsi="Cambria Math" w:cs="Times New Roman"/>
            <w:sz w:val="24"/>
            <w:szCs w:val="24"/>
          </w:rPr>
          <m:t>FN</m:t>
        </m:r>
      </m:oMath>
      <w:r w:rsidRPr="00C9385B">
        <w:rPr>
          <w:rFonts w:ascii="Times New Roman" w:eastAsia="Calibri" w:hAnsi="Times New Roman" w:cs="Times New Roman"/>
          <w:sz w:val="24"/>
          <w:szCs w:val="24"/>
        </w:rPr>
        <w:t>)</w:t>
      </w:r>
      <w:r>
        <w:rPr>
          <w:rFonts w:ascii="Times New Roman" w:eastAsia="Calibri" w:hAnsi="Times New Roman" w:cs="Times New Roman"/>
          <w:sz w:val="24"/>
          <w:szCs w:val="24"/>
        </w:rPr>
        <w:t xml:space="preserve"> - </w:t>
      </w:r>
      <w:r w:rsidRPr="002916BD">
        <w:rPr>
          <w:rFonts w:ascii="Times New Roman" w:eastAsia="Calibri" w:hAnsi="Times New Roman" w:cs="Times New Roman"/>
          <w:sz w:val="24"/>
          <w:szCs w:val="24"/>
        </w:rPr>
        <w:t xml:space="preserve">number of </w:t>
      </w:r>
      <w:r>
        <w:rPr>
          <w:rFonts w:ascii="Times New Roman" w:eastAsia="Calibri" w:hAnsi="Times New Roman" w:cs="Times New Roman"/>
          <w:sz w:val="24"/>
          <w:szCs w:val="24"/>
        </w:rPr>
        <w:t xml:space="preserve">positive elements </w:t>
      </w:r>
      <w:r w:rsidRPr="002916BD">
        <w:rPr>
          <w:rFonts w:ascii="Times New Roman" w:eastAsia="Calibri" w:hAnsi="Times New Roman" w:cs="Times New Roman"/>
          <w:sz w:val="24"/>
          <w:szCs w:val="24"/>
        </w:rPr>
        <w:t>classi</w:t>
      </w:r>
      <w:r>
        <w:rPr>
          <w:rFonts w:ascii="Times New Roman" w:eastAsia="Calibri" w:hAnsi="Times New Roman" w:cs="Times New Roman"/>
          <w:sz w:val="24"/>
          <w:szCs w:val="24"/>
        </w:rPr>
        <w:t>fied</w:t>
      </w:r>
      <w:r w:rsidRPr="002916BD">
        <w:rPr>
          <w:rFonts w:ascii="Times New Roman" w:eastAsia="Calibri" w:hAnsi="Times New Roman" w:cs="Times New Roman"/>
          <w:sz w:val="24"/>
          <w:szCs w:val="24"/>
        </w:rPr>
        <w:t xml:space="preserve"> </w:t>
      </w:r>
      <w:r>
        <w:rPr>
          <w:rFonts w:ascii="Times New Roman" w:eastAsia="Calibri" w:hAnsi="Times New Roman" w:cs="Times New Roman"/>
          <w:sz w:val="24"/>
          <w:szCs w:val="24"/>
        </w:rPr>
        <w:t>as negative</w:t>
      </w:r>
      <w:r w:rsidR="00717645">
        <w:rPr>
          <w:rFonts w:ascii="Times New Roman" w:eastAsia="Calibri" w:hAnsi="Times New Roman" w:cs="Times New Roman"/>
          <w:sz w:val="24"/>
          <w:szCs w:val="24"/>
        </w:rPr>
        <w:t>,</w:t>
      </w:r>
    </w:p>
    <w:p w14:paraId="2416402A" w14:textId="119AF7F4" w:rsidR="0066611B" w:rsidRDefault="002916BD" w:rsidP="0066611B">
      <w:pPr>
        <w:pStyle w:val="ListParagraph"/>
        <w:numPr>
          <w:ilvl w:val="0"/>
          <w:numId w:val="4"/>
        </w:numPr>
        <w:spacing w:after="0" w:line="480" w:lineRule="auto"/>
        <w:rPr>
          <w:rFonts w:ascii="Times New Roman" w:eastAsia="Calibri" w:hAnsi="Times New Roman" w:cs="Times New Roman"/>
          <w:sz w:val="24"/>
          <w:szCs w:val="24"/>
        </w:rPr>
      </w:pPr>
      <w:r w:rsidRPr="00C9385B">
        <w:rPr>
          <w:rFonts w:ascii="Times New Roman" w:eastAsia="Calibri" w:hAnsi="Times New Roman" w:cs="Times New Roman"/>
          <w:sz w:val="24"/>
          <w:szCs w:val="24"/>
        </w:rPr>
        <w:t xml:space="preserve">False Positive </w:t>
      </w:r>
      <m:oMath>
        <m:r>
          <w:rPr>
            <w:rFonts w:ascii="Cambria Math" w:eastAsia="Calibri" w:hAnsi="Cambria Math" w:cs="Times New Roman"/>
            <w:sz w:val="24"/>
            <w:szCs w:val="24"/>
          </w:rPr>
          <m:t>(FP</m:t>
        </m:r>
      </m:oMath>
      <w:r w:rsidRPr="00C9385B">
        <w:rPr>
          <w:rFonts w:ascii="Times New Roman" w:eastAsia="Calibri" w:hAnsi="Times New Roman" w:cs="Times New Roman"/>
          <w:sz w:val="24"/>
          <w:szCs w:val="24"/>
        </w:rPr>
        <w:t>)</w:t>
      </w:r>
      <w:r>
        <w:rPr>
          <w:rFonts w:ascii="Times New Roman" w:eastAsia="Calibri" w:hAnsi="Times New Roman" w:cs="Times New Roman"/>
          <w:sz w:val="24"/>
          <w:szCs w:val="24"/>
        </w:rPr>
        <w:t xml:space="preserve"> - </w:t>
      </w:r>
      <w:r w:rsidR="00717645" w:rsidRPr="002916BD">
        <w:rPr>
          <w:rFonts w:ascii="Times New Roman" w:eastAsia="Calibri" w:hAnsi="Times New Roman" w:cs="Times New Roman"/>
          <w:sz w:val="24"/>
          <w:szCs w:val="24"/>
        </w:rPr>
        <w:t xml:space="preserve">number of </w:t>
      </w:r>
      <w:r w:rsidR="0066611B" w:rsidRPr="00C9385B">
        <w:rPr>
          <w:rFonts w:ascii="Times New Roman" w:eastAsia="Calibri" w:hAnsi="Times New Roman" w:cs="Times New Roman"/>
          <w:sz w:val="24"/>
          <w:szCs w:val="24"/>
        </w:rPr>
        <w:t>negative element</w:t>
      </w:r>
      <w:r w:rsidR="00717645">
        <w:rPr>
          <w:rFonts w:ascii="Times New Roman" w:eastAsia="Calibri" w:hAnsi="Times New Roman" w:cs="Times New Roman"/>
          <w:sz w:val="24"/>
          <w:szCs w:val="24"/>
        </w:rPr>
        <w:t>s</w:t>
      </w:r>
      <w:r w:rsidR="0066611B" w:rsidRPr="00C9385B">
        <w:rPr>
          <w:rFonts w:ascii="Times New Roman" w:eastAsia="Calibri" w:hAnsi="Times New Roman" w:cs="Times New Roman"/>
          <w:sz w:val="24"/>
          <w:szCs w:val="24"/>
        </w:rPr>
        <w:t xml:space="preserve"> classified as positive</w:t>
      </w:r>
      <w:r w:rsidR="0066611B">
        <w:rPr>
          <w:rFonts w:ascii="Times New Roman" w:eastAsia="Calibri" w:hAnsi="Times New Roman" w:cs="Times New Roman"/>
          <w:sz w:val="24"/>
          <w:szCs w:val="24"/>
        </w:rPr>
        <w:t>, and</w:t>
      </w:r>
    </w:p>
    <w:p w14:paraId="04A85BCF" w14:textId="0BE95628" w:rsidR="0066611B" w:rsidRPr="009F65BD" w:rsidRDefault="002916BD" w:rsidP="0066611B">
      <w:pPr>
        <w:pStyle w:val="ListParagraph"/>
        <w:numPr>
          <w:ilvl w:val="0"/>
          <w:numId w:val="4"/>
        </w:numPr>
        <w:spacing w:after="0" w:line="480" w:lineRule="auto"/>
        <w:rPr>
          <w:rFonts w:ascii="Times New Roman" w:eastAsia="Calibri" w:hAnsi="Times New Roman" w:cs="Times New Roman"/>
          <w:sz w:val="24"/>
          <w:szCs w:val="24"/>
        </w:rPr>
      </w:pPr>
      <w:r w:rsidRPr="001D2E88">
        <w:rPr>
          <w:rFonts w:ascii="Times New Roman" w:eastAsia="Calibri" w:hAnsi="Times New Roman" w:cs="Times New Roman"/>
          <w:sz w:val="24"/>
          <w:szCs w:val="24"/>
        </w:rPr>
        <w:t>True Negative</w:t>
      </w:r>
      <w:r>
        <w:rPr>
          <w:rFonts w:ascii="Times New Roman" w:eastAsia="Calibri" w:hAnsi="Times New Roman" w:cs="Times New Roman"/>
          <w:sz w:val="24"/>
          <w:szCs w:val="24"/>
        </w:rPr>
        <w:t xml:space="preserve"> </w:t>
      </w:r>
      <m:oMath>
        <m:r>
          <w:rPr>
            <w:rFonts w:ascii="Cambria Math" w:eastAsia="Calibri" w:hAnsi="Cambria Math" w:cs="Times New Roman"/>
            <w:sz w:val="24"/>
            <w:szCs w:val="24"/>
          </w:rPr>
          <m:t>(TN</m:t>
        </m:r>
      </m:oMath>
      <w:r w:rsidRPr="001D2E88">
        <w:rPr>
          <w:rFonts w:ascii="Times New Roman" w:eastAsia="Calibri" w:hAnsi="Times New Roman" w:cs="Times New Roman"/>
          <w:sz w:val="24"/>
          <w:szCs w:val="24"/>
        </w:rPr>
        <w:t>)</w:t>
      </w:r>
      <w:r>
        <w:rPr>
          <w:rFonts w:ascii="Times New Roman" w:eastAsia="Calibri" w:hAnsi="Times New Roman" w:cs="Times New Roman"/>
          <w:sz w:val="24"/>
          <w:szCs w:val="24"/>
        </w:rPr>
        <w:t xml:space="preserve"> - </w:t>
      </w:r>
      <w:r w:rsidR="00717645" w:rsidRPr="002916BD">
        <w:rPr>
          <w:rFonts w:ascii="Times New Roman" w:eastAsia="Calibri" w:hAnsi="Times New Roman" w:cs="Times New Roman"/>
          <w:sz w:val="24"/>
          <w:szCs w:val="24"/>
        </w:rPr>
        <w:t xml:space="preserve">number of </w:t>
      </w:r>
      <w:r w:rsidR="00717645" w:rsidRPr="00C9385B">
        <w:rPr>
          <w:rFonts w:ascii="Times New Roman" w:eastAsia="Calibri" w:hAnsi="Times New Roman" w:cs="Times New Roman"/>
          <w:sz w:val="24"/>
          <w:szCs w:val="24"/>
        </w:rPr>
        <w:t>negative element</w:t>
      </w:r>
      <w:r w:rsidR="00717645">
        <w:rPr>
          <w:rFonts w:ascii="Times New Roman" w:eastAsia="Calibri" w:hAnsi="Times New Roman" w:cs="Times New Roman"/>
          <w:sz w:val="24"/>
          <w:szCs w:val="24"/>
        </w:rPr>
        <w:t>s</w:t>
      </w:r>
      <w:r w:rsidR="00717645" w:rsidRPr="00C9385B">
        <w:rPr>
          <w:rFonts w:ascii="Times New Roman" w:eastAsia="Calibri" w:hAnsi="Times New Roman" w:cs="Times New Roman"/>
          <w:sz w:val="24"/>
          <w:szCs w:val="24"/>
        </w:rPr>
        <w:t xml:space="preserve"> classified as negative</w:t>
      </w:r>
      <w:r w:rsidR="0066611B">
        <w:rPr>
          <w:rFonts w:ascii="Times New Roman" w:eastAsia="Calibri" w:hAnsi="Times New Roman" w:cs="Times New Roman"/>
          <w:sz w:val="24"/>
          <w:szCs w:val="24"/>
        </w:rPr>
        <w:t>.</w:t>
      </w:r>
    </w:p>
    <w:p w14:paraId="1BFF590F" w14:textId="5D772367" w:rsidR="004F01C9" w:rsidRDefault="003D3493" w:rsidP="003D3493">
      <w:pPr>
        <w:spacing w:after="0" w:line="480" w:lineRule="auto"/>
        <w:ind w:firstLine="720"/>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4F040D72" wp14:editId="40321C5E">
            <wp:extent cx="4639310" cy="14935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9310" cy="1493520"/>
                    </a:xfrm>
                    <a:prstGeom prst="rect">
                      <a:avLst/>
                    </a:prstGeom>
                    <a:noFill/>
                  </pic:spPr>
                </pic:pic>
              </a:graphicData>
            </a:graphic>
          </wp:inline>
        </w:drawing>
      </w:r>
    </w:p>
    <w:p w14:paraId="05EBE8E0" w14:textId="6079EF95" w:rsidR="004F01C9" w:rsidRDefault="004F01C9" w:rsidP="004F01C9">
      <w:pPr>
        <w:spacing w:after="0" w:line="240" w:lineRule="auto"/>
        <w:ind w:firstLine="720"/>
        <w:jc w:val="center"/>
        <w:rPr>
          <w:rFonts w:ascii="Times New Roman" w:eastAsia="Calibri" w:hAnsi="Times New Roman" w:cs="Times New Roman"/>
          <w:sz w:val="24"/>
          <w:szCs w:val="24"/>
        </w:rPr>
      </w:pPr>
      <w:r w:rsidRPr="004F01C9">
        <w:rPr>
          <w:rFonts w:ascii="Times New Roman" w:eastAsia="Calibri" w:hAnsi="Times New Roman" w:cs="Times New Roman"/>
          <w:i/>
          <w:iCs/>
          <w:sz w:val="24"/>
          <w:szCs w:val="24"/>
        </w:rPr>
        <w:t>Figure 2</w:t>
      </w:r>
      <w:r>
        <w:rPr>
          <w:rFonts w:ascii="Times New Roman" w:eastAsia="Calibri" w:hAnsi="Times New Roman" w:cs="Times New Roman"/>
          <w:sz w:val="24"/>
          <w:szCs w:val="24"/>
        </w:rPr>
        <w:t>. The possible outcomes for a binary classification prediction.</w:t>
      </w:r>
    </w:p>
    <w:p w14:paraId="7493D9BC" w14:textId="671509BD" w:rsidR="004F01C9" w:rsidRDefault="004F01C9" w:rsidP="004F01C9">
      <w:pPr>
        <w:spacing w:after="0" w:line="240" w:lineRule="auto"/>
        <w:rPr>
          <w:rFonts w:ascii="Times New Roman" w:eastAsia="Calibri" w:hAnsi="Times New Roman" w:cs="Times New Roman"/>
          <w:sz w:val="24"/>
          <w:szCs w:val="24"/>
        </w:rPr>
      </w:pPr>
    </w:p>
    <w:p w14:paraId="2D238F06" w14:textId="48329A38" w:rsidR="004F01C9" w:rsidRDefault="004F01C9" w:rsidP="004F01C9">
      <w:pPr>
        <w:spacing w:after="0" w:line="240" w:lineRule="auto"/>
        <w:rPr>
          <w:rFonts w:ascii="Times New Roman" w:eastAsia="Calibri" w:hAnsi="Times New Roman" w:cs="Times New Roman"/>
          <w:sz w:val="24"/>
          <w:szCs w:val="24"/>
        </w:rPr>
      </w:pPr>
    </w:p>
    <w:p w14:paraId="5853234B" w14:textId="77777777" w:rsidR="004F01C9" w:rsidRDefault="004F01C9" w:rsidP="004F01C9">
      <w:pPr>
        <w:spacing w:after="0" w:line="240" w:lineRule="auto"/>
        <w:rPr>
          <w:rFonts w:ascii="Times New Roman" w:eastAsia="Calibri" w:hAnsi="Times New Roman" w:cs="Times New Roman"/>
          <w:sz w:val="24"/>
          <w:szCs w:val="24"/>
        </w:rPr>
      </w:pPr>
    </w:p>
    <w:p w14:paraId="49D6D1CA" w14:textId="0B782A67" w:rsidR="0066611B" w:rsidRPr="001D2E88" w:rsidRDefault="0066611B" w:rsidP="0066611B">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Using the above notation, we can define model </w:t>
      </w:r>
      <w:r w:rsidRPr="001D2E88">
        <w:rPr>
          <w:rFonts w:ascii="Times New Roman" w:eastAsia="Calibri" w:hAnsi="Times New Roman" w:cs="Times New Roman"/>
          <w:sz w:val="24"/>
          <w:szCs w:val="24"/>
        </w:rPr>
        <w:t>accuracy</w:t>
      </w:r>
      <w:r>
        <w:rPr>
          <w:rFonts w:ascii="Times New Roman" w:eastAsia="Calibri" w:hAnsi="Times New Roman" w:cs="Times New Roman"/>
          <w:sz w:val="24"/>
          <w:szCs w:val="24"/>
        </w:rPr>
        <w:t xml:space="preserve"> as </w:t>
      </w:r>
      <m:oMath>
        <m:f>
          <m:fPr>
            <m:type m:val="lin"/>
            <m:ctrlPr>
              <w:rPr>
                <w:rFonts w:ascii="Cambria Math" w:eastAsia="Calibri" w:hAnsi="Cambria Math" w:cs="Times New Roman"/>
                <w:i/>
                <w:sz w:val="24"/>
                <w:szCs w:val="24"/>
              </w:rPr>
            </m:ctrlPr>
          </m:fPr>
          <m:num>
            <m:r>
              <w:rPr>
                <w:rFonts w:ascii="Cambria Math" w:eastAsia="Calibri" w:hAnsi="Cambria Math" w:cs="Times New Roman"/>
                <w:sz w:val="24"/>
                <w:szCs w:val="24"/>
              </w:rPr>
              <m:t>(TP+TN)</m:t>
            </m:r>
          </m:num>
          <m:den>
            <m:r>
              <w:rPr>
                <w:rFonts w:ascii="Cambria Math" w:eastAsia="Calibri" w:hAnsi="Cambria Math" w:cs="Times New Roman"/>
                <w:sz w:val="24"/>
                <w:szCs w:val="24"/>
              </w:rPr>
              <m:t>(TP+FN+FP+TN</m:t>
            </m:r>
          </m:den>
        </m:f>
      </m:oMath>
      <w:r>
        <w:rPr>
          <w:rFonts w:ascii="Times New Roman" w:eastAsia="Calibri" w:hAnsi="Times New Roman" w:cs="Times New Roman"/>
          <w:sz w:val="24"/>
          <w:szCs w:val="24"/>
        </w:rPr>
        <w:t>). The model accuracy specifies</w:t>
      </w:r>
      <w:r w:rsidRPr="001D2E88">
        <w:rPr>
          <w:rFonts w:ascii="Times New Roman" w:eastAsia="Calibri" w:hAnsi="Times New Roman" w:cs="Times New Roman"/>
          <w:sz w:val="24"/>
          <w:szCs w:val="24"/>
        </w:rPr>
        <w:t xml:space="preserve"> the proportion of predictions that are correct</w:t>
      </w:r>
      <w:r>
        <w:rPr>
          <w:rFonts w:ascii="Times New Roman" w:eastAsia="Calibri" w:hAnsi="Times New Roman" w:cs="Times New Roman"/>
          <w:sz w:val="24"/>
          <w:szCs w:val="24"/>
        </w:rPr>
        <w:t xml:space="preserve">. </w:t>
      </w:r>
      <w:r w:rsidR="00717645">
        <w:rPr>
          <w:rFonts w:ascii="Times New Roman" w:eastAsia="Calibri" w:hAnsi="Times New Roman" w:cs="Times New Roman"/>
          <w:sz w:val="24"/>
          <w:szCs w:val="24"/>
        </w:rPr>
        <w:t>Other</w:t>
      </w:r>
      <w:r w:rsidR="00AC6703">
        <w:rPr>
          <w:rFonts w:ascii="Times New Roman" w:eastAsia="Calibri" w:hAnsi="Times New Roman" w:cs="Times New Roman"/>
          <w:sz w:val="24"/>
          <w:szCs w:val="24"/>
        </w:rPr>
        <w:t xml:space="preserve"> considered </w:t>
      </w:r>
      <w:r>
        <w:rPr>
          <w:rFonts w:ascii="Times New Roman" w:eastAsia="Calibri" w:hAnsi="Times New Roman" w:cs="Times New Roman"/>
          <w:sz w:val="24"/>
          <w:szCs w:val="24"/>
        </w:rPr>
        <w:t xml:space="preserve">evaluation metrics </w:t>
      </w:r>
      <w:r w:rsidR="00AC6703">
        <w:rPr>
          <w:rFonts w:ascii="Times New Roman" w:eastAsia="Calibri" w:hAnsi="Times New Roman" w:cs="Times New Roman"/>
          <w:sz w:val="24"/>
          <w:szCs w:val="24"/>
        </w:rPr>
        <w:t>are model’s</w:t>
      </w:r>
      <w:r>
        <w:rPr>
          <w:rFonts w:ascii="Times New Roman" w:eastAsia="Calibri" w:hAnsi="Times New Roman" w:cs="Times New Roman"/>
          <w:sz w:val="24"/>
          <w:szCs w:val="24"/>
        </w:rPr>
        <w:t xml:space="preserve"> precision </w:t>
      </w:r>
      <m:oMath>
        <m:f>
          <m:fPr>
            <m:type m:val="lin"/>
            <m:ctrlPr>
              <w:rPr>
                <w:rFonts w:ascii="Cambria Math" w:eastAsia="Calibri" w:hAnsi="Cambria Math" w:cs="Times New Roman"/>
                <w:i/>
                <w:sz w:val="24"/>
                <w:szCs w:val="24"/>
              </w:rPr>
            </m:ctrlPr>
          </m:fPr>
          <m:num>
            <m:r>
              <w:rPr>
                <w:rFonts w:ascii="Cambria Math" w:eastAsia="Calibri" w:hAnsi="Cambria Math" w:cs="Times New Roman"/>
                <w:sz w:val="24"/>
                <w:szCs w:val="24"/>
              </w:rPr>
              <m:t>TP</m:t>
            </m:r>
          </m:num>
          <m:den>
            <m:r>
              <w:rPr>
                <w:rFonts w:ascii="Cambria Math" w:eastAsia="Calibri" w:hAnsi="Cambria Math" w:cs="Times New Roman"/>
                <w:sz w:val="24"/>
                <w:szCs w:val="24"/>
              </w:rPr>
              <m:t>(TP+FP)</m:t>
            </m:r>
          </m:den>
        </m:f>
      </m:oMath>
      <w:r>
        <w:rPr>
          <w:rFonts w:ascii="Times New Roman" w:eastAsia="Calibri" w:hAnsi="Times New Roman" w:cs="Times New Roman"/>
          <w:sz w:val="24"/>
          <w:szCs w:val="24"/>
        </w:rPr>
        <w:t>,</w:t>
      </w:r>
      <w:r w:rsidR="00655229">
        <w:rPr>
          <w:rFonts w:ascii="Times New Roman" w:eastAsia="Calibri" w:hAnsi="Times New Roman" w:cs="Times New Roman"/>
          <w:sz w:val="24"/>
          <w:szCs w:val="24"/>
        </w:rPr>
        <w:t xml:space="preserve"> recall </w:t>
      </w:r>
      <m:oMath>
        <m:f>
          <m:fPr>
            <m:type m:val="lin"/>
            <m:ctrlPr>
              <w:rPr>
                <w:rFonts w:ascii="Cambria Math" w:eastAsia="Calibri" w:hAnsi="Cambria Math" w:cs="Times New Roman"/>
                <w:i/>
                <w:sz w:val="24"/>
                <w:szCs w:val="24"/>
              </w:rPr>
            </m:ctrlPr>
          </m:fPr>
          <m:num>
            <m:r>
              <w:rPr>
                <w:rFonts w:ascii="Cambria Math" w:eastAsia="Calibri" w:hAnsi="Cambria Math" w:cs="Times New Roman"/>
                <w:sz w:val="24"/>
                <w:szCs w:val="24"/>
              </w:rPr>
              <m:t>TP</m:t>
            </m:r>
          </m:num>
          <m:den>
            <m:r>
              <w:rPr>
                <w:rFonts w:ascii="Cambria Math" w:eastAsia="Calibri" w:hAnsi="Cambria Math" w:cs="Times New Roman"/>
                <w:sz w:val="24"/>
                <w:szCs w:val="24"/>
              </w:rPr>
              <m:t>(TP+FN)</m:t>
            </m:r>
          </m:den>
        </m:f>
      </m:oMath>
      <w:r w:rsidR="00655229">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false discovery rate </w:t>
      </w:r>
      <m:oMath>
        <m:f>
          <m:fPr>
            <m:type m:val="lin"/>
            <m:ctrlPr>
              <w:rPr>
                <w:rFonts w:ascii="Cambria Math" w:eastAsia="Calibri" w:hAnsi="Cambria Math" w:cs="Times New Roman"/>
                <w:i/>
                <w:sz w:val="24"/>
                <w:szCs w:val="24"/>
              </w:rPr>
            </m:ctrlPr>
          </m:fPr>
          <m:num>
            <m:r>
              <w:rPr>
                <w:rFonts w:ascii="Cambria Math" w:eastAsia="Calibri" w:hAnsi="Cambria Math" w:cs="Times New Roman"/>
                <w:sz w:val="24"/>
                <w:szCs w:val="24"/>
              </w:rPr>
              <m:t>FP</m:t>
            </m:r>
          </m:num>
          <m:den>
            <m:r>
              <w:rPr>
                <w:rFonts w:ascii="Cambria Math" w:eastAsia="Calibri" w:hAnsi="Cambria Math" w:cs="Times New Roman"/>
                <w:sz w:val="24"/>
                <w:szCs w:val="24"/>
              </w:rPr>
              <m:t>(FP+TP)</m:t>
            </m:r>
          </m:den>
        </m:f>
      </m:oMath>
      <w:r>
        <w:rPr>
          <w:rFonts w:ascii="Times New Roman" w:eastAsia="Calibri" w:hAnsi="Times New Roman" w:cs="Times New Roman"/>
          <w:sz w:val="24"/>
          <w:szCs w:val="24"/>
        </w:rPr>
        <w:t xml:space="preserve"> and/or</w:t>
      </w:r>
      <w:r w:rsidRPr="001D2E88">
        <w:rPr>
          <w:rFonts w:ascii="Times New Roman" w:eastAsia="Calibri" w:hAnsi="Times New Roman" w:cs="Times New Roman"/>
          <w:sz w:val="24"/>
          <w:szCs w:val="24"/>
        </w:rPr>
        <w:t xml:space="preserve"> an F1 score</w:t>
      </w:r>
      <w:r>
        <w:rPr>
          <w:rFonts w:ascii="Times New Roman" w:eastAsia="Calibri" w:hAnsi="Times New Roman" w:cs="Times New Roman"/>
          <w:sz w:val="24"/>
          <w:szCs w:val="24"/>
        </w:rPr>
        <w:t xml:space="preserve"> </w:t>
      </w:r>
      <m:oMath>
        <m:f>
          <m:fPr>
            <m:type m:val="lin"/>
            <m:ctrlPr>
              <w:rPr>
                <w:rFonts w:ascii="Cambria Math" w:eastAsia="Calibri" w:hAnsi="Cambria Math" w:cs="Times New Roman"/>
                <w:i/>
                <w:sz w:val="24"/>
                <w:szCs w:val="24"/>
              </w:rPr>
            </m:ctrlPr>
          </m:fPr>
          <m:num>
            <m:r>
              <w:rPr>
                <w:rFonts w:ascii="Cambria Math" w:eastAsia="Calibri" w:hAnsi="Cambria Math" w:cs="Times New Roman"/>
                <w:sz w:val="24"/>
                <w:szCs w:val="24"/>
              </w:rPr>
              <m:t>2TP</m:t>
            </m:r>
          </m:num>
          <m:den>
            <m:r>
              <w:rPr>
                <w:rFonts w:ascii="Cambria Math" w:eastAsia="Calibri" w:hAnsi="Cambria Math" w:cs="Times New Roman"/>
                <w:sz w:val="24"/>
                <w:szCs w:val="24"/>
              </w:rPr>
              <m:t>(2TP+FP+FN)</m:t>
            </m:r>
          </m:den>
        </m:f>
      </m:oMath>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Model</w:t>
      </w:r>
      <w:r w:rsidRPr="001D2E88">
        <w:rPr>
          <w:rFonts w:ascii="Times New Roman" w:eastAsia="Calibri" w:hAnsi="Times New Roman" w:cs="Times New Roman"/>
          <w:sz w:val="24"/>
          <w:szCs w:val="24"/>
        </w:rPr>
        <w:t xml:space="preserve"> accuracy</w:t>
      </w:r>
      <w:r>
        <w:rPr>
          <w:rFonts w:ascii="Times New Roman" w:eastAsia="Calibri" w:hAnsi="Times New Roman" w:cs="Times New Roman"/>
          <w:sz w:val="24"/>
          <w:szCs w:val="24"/>
        </w:rPr>
        <w:t xml:space="preserve">, along with other metrics, may help </w:t>
      </w:r>
      <w:r w:rsidRPr="001D2E88">
        <w:rPr>
          <w:rFonts w:ascii="Times New Roman" w:eastAsia="Calibri" w:hAnsi="Times New Roman" w:cs="Times New Roman"/>
          <w:sz w:val="24"/>
          <w:szCs w:val="24"/>
        </w:rPr>
        <w:t>truly understand how well a model is performing</w:t>
      </w:r>
      <w:r>
        <w:rPr>
          <w:rFonts w:ascii="Times New Roman" w:eastAsia="Calibri" w:hAnsi="Times New Roman" w:cs="Times New Roman"/>
          <w:sz w:val="24"/>
          <w:szCs w:val="24"/>
        </w:rPr>
        <w:t>.</w:t>
      </w:r>
      <w:r w:rsidR="00717645">
        <w:rPr>
          <w:rFonts w:ascii="Times New Roman" w:eastAsia="Calibri" w:hAnsi="Times New Roman" w:cs="Times New Roman"/>
          <w:sz w:val="24"/>
          <w:szCs w:val="24"/>
        </w:rPr>
        <w:t xml:space="preserve"> For example, the F1 score can be thought of as the </w:t>
      </w:r>
      <w:r w:rsidR="00717645" w:rsidRPr="00717645">
        <w:rPr>
          <w:rFonts w:ascii="Times New Roman" w:eastAsia="Calibri" w:hAnsi="Times New Roman" w:cs="Times New Roman"/>
          <w:sz w:val="24"/>
          <w:szCs w:val="24"/>
        </w:rPr>
        <w:t xml:space="preserve">harmonic mean of the </w:t>
      </w:r>
      <w:r w:rsidR="00717645">
        <w:rPr>
          <w:rFonts w:ascii="Times New Roman" w:eastAsia="Calibri" w:hAnsi="Times New Roman" w:cs="Times New Roman"/>
          <w:sz w:val="24"/>
          <w:szCs w:val="24"/>
        </w:rPr>
        <w:t xml:space="preserve">model’s </w:t>
      </w:r>
      <w:r w:rsidR="00717645" w:rsidRPr="00717645">
        <w:rPr>
          <w:rFonts w:ascii="Times New Roman" w:eastAsia="Calibri" w:hAnsi="Times New Roman" w:cs="Times New Roman"/>
          <w:sz w:val="24"/>
          <w:szCs w:val="24"/>
        </w:rPr>
        <w:t>precision and recall,</w:t>
      </w:r>
      <w:r w:rsidR="00717645">
        <w:rPr>
          <w:rFonts w:ascii="Times New Roman" w:eastAsia="Calibri" w:hAnsi="Times New Roman" w:cs="Times New Roman"/>
          <w:sz w:val="24"/>
          <w:szCs w:val="24"/>
        </w:rPr>
        <w:t xml:space="preserve"> creating a more robust metric.</w:t>
      </w:r>
    </w:p>
    <w:p w14:paraId="53409C0D" w14:textId="45E457B5" w:rsidR="00682F04" w:rsidRDefault="0066611B" w:rsidP="0066611B">
      <w:pPr>
        <w:spacing w:after="0" w:line="480" w:lineRule="auto"/>
        <w:ind w:firstLine="720"/>
        <w:rPr>
          <w:rFonts w:ascii="Times New Roman" w:eastAsia="Calibri" w:hAnsi="Times New Roman" w:cs="Times New Roman"/>
          <w:sz w:val="24"/>
          <w:szCs w:val="24"/>
        </w:rPr>
      </w:pPr>
      <w:r w:rsidRPr="001D2E88">
        <w:rPr>
          <w:rFonts w:ascii="Times New Roman" w:eastAsia="Calibri" w:hAnsi="Times New Roman" w:cs="Times New Roman"/>
          <w:sz w:val="24"/>
          <w:szCs w:val="24"/>
        </w:rPr>
        <w:t>The usage of the overall dataset in training and testing models has an important impact on the observed performance metrics</w:t>
      </w:r>
      <w:r>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T</w:t>
      </w:r>
      <w:r w:rsidRPr="001D2E88">
        <w:rPr>
          <w:rFonts w:ascii="Times New Roman" w:eastAsia="Calibri" w:hAnsi="Times New Roman" w:cs="Times New Roman"/>
          <w:sz w:val="24"/>
          <w:szCs w:val="24"/>
        </w:rPr>
        <w:t xml:space="preserve">he training and testing models </w:t>
      </w:r>
      <w:r>
        <w:rPr>
          <w:rFonts w:ascii="Times New Roman" w:eastAsia="Calibri" w:hAnsi="Times New Roman" w:cs="Times New Roman"/>
          <w:sz w:val="24"/>
          <w:szCs w:val="24"/>
        </w:rPr>
        <w:t>can be viewed</w:t>
      </w:r>
      <w:r w:rsidRPr="001D2E88">
        <w:rPr>
          <w:rFonts w:ascii="Times New Roman" w:eastAsia="Calibri" w:hAnsi="Times New Roman" w:cs="Times New Roman"/>
          <w:sz w:val="24"/>
          <w:szCs w:val="24"/>
        </w:rPr>
        <w:t xml:space="preserve"> </w:t>
      </w:r>
      <w:r w:rsidR="00566FCE">
        <w:rPr>
          <w:rFonts w:ascii="Times New Roman" w:eastAsia="Calibri" w:hAnsi="Times New Roman" w:cs="Times New Roman"/>
          <w:sz w:val="24"/>
          <w:szCs w:val="24"/>
        </w:rPr>
        <w:t xml:space="preserve">as </w:t>
      </w:r>
      <w:r w:rsidR="00566FCE" w:rsidRPr="001D2E88">
        <w:rPr>
          <w:rFonts w:ascii="Times New Roman" w:eastAsia="Calibri" w:hAnsi="Times New Roman" w:cs="Times New Roman"/>
          <w:sz w:val="24"/>
          <w:szCs w:val="24"/>
        </w:rPr>
        <w:t>how</w:t>
      </w:r>
      <w:r w:rsidRPr="00717645">
        <w:rPr>
          <w:rFonts w:ascii="Times New Roman" w:eastAsia="Calibri" w:hAnsi="Times New Roman" w:cs="Times New Roman"/>
          <w:i/>
          <w:iCs/>
          <w:sz w:val="24"/>
          <w:szCs w:val="24"/>
        </w:rPr>
        <w:t xml:space="preserve"> </w:t>
      </w:r>
      <w:r w:rsidRPr="00655229">
        <w:rPr>
          <w:rFonts w:ascii="Times New Roman" w:hAnsi="Times New Roman"/>
          <w:sz w:val="24"/>
        </w:rPr>
        <w:t>well the model is able to train on a given dataset</w:t>
      </w:r>
      <w:r w:rsidRPr="00172401">
        <w:rPr>
          <w:rFonts w:ascii="Times New Roman" w:eastAsia="Calibri" w:hAnsi="Times New Roman" w:cs="Times New Roman"/>
          <w:sz w:val="24"/>
          <w:szCs w:val="24"/>
        </w:rPr>
        <w:t xml:space="preserve"> and </w:t>
      </w:r>
      <w:r w:rsidRPr="00655229">
        <w:rPr>
          <w:rFonts w:ascii="Times New Roman" w:hAnsi="Times New Roman"/>
          <w:sz w:val="24"/>
        </w:rPr>
        <w:t>how well the model is able to classify data it has never seen</w:t>
      </w:r>
      <w:r w:rsidR="00682F04" w:rsidRPr="00172401">
        <w:rPr>
          <w:rFonts w:ascii="Times New Roman" w:eastAsia="Calibri" w:hAnsi="Times New Roman" w:cs="Times New Roman"/>
          <w:sz w:val="24"/>
          <w:szCs w:val="24"/>
        </w:rPr>
        <w:t>, respectively</w:t>
      </w:r>
      <w:r w:rsidRPr="00172401">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Model bias defines how well the model is trained:</w:t>
      </w:r>
      <w:r w:rsidRPr="001D2E88">
        <w:rPr>
          <w:rFonts w:ascii="Times New Roman" w:eastAsia="Calibri" w:hAnsi="Times New Roman" w:cs="Times New Roman"/>
          <w:sz w:val="24"/>
          <w:szCs w:val="24"/>
        </w:rPr>
        <w:t xml:space="preserve"> a high bias means it </w:t>
      </w:r>
      <w:r w:rsidR="00717645">
        <w:rPr>
          <w:rFonts w:ascii="Times New Roman" w:eastAsia="Calibri" w:hAnsi="Times New Roman" w:cs="Times New Roman"/>
          <w:sz w:val="24"/>
          <w:szCs w:val="24"/>
        </w:rPr>
        <w:t>did not</w:t>
      </w:r>
      <w:r w:rsidRPr="001D2E88">
        <w:rPr>
          <w:rFonts w:ascii="Times New Roman" w:eastAsia="Calibri" w:hAnsi="Times New Roman" w:cs="Times New Roman"/>
          <w:sz w:val="24"/>
          <w:szCs w:val="24"/>
        </w:rPr>
        <w:t xml:space="preserve"> train well to the dataset and a low bias means it has trained well to the dataset</w:t>
      </w:r>
      <w:r>
        <w:rPr>
          <w:rFonts w:ascii="Times New Roman" w:eastAsia="Calibri" w:hAnsi="Times New Roman" w:cs="Times New Roman"/>
          <w:sz w:val="24"/>
          <w:szCs w:val="24"/>
        </w:rPr>
        <w:t>. M</w:t>
      </w:r>
      <w:r w:rsidRPr="001D2E88">
        <w:rPr>
          <w:rFonts w:ascii="Times New Roman" w:eastAsia="Calibri" w:hAnsi="Times New Roman" w:cs="Times New Roman"/>
          <w:sz w:val="24"/>
          <w:szCs w:val="24"/>
        </w:rPr>
        <w:t>odel variance</w:t>
      </w:r>
      <w:r>
        <w:rPr>
          <w:rFonts w:ascii="Times New Roman" w:eastAsia="Calibri" w:hAnsi="Times New Roman" w:cs="Times New Roman"/>
          <w:sz w:val="24"/>
          <w:szCs w:val="24"/>
        </w:rPr>
        <w:t xml:space="preserve"> explains how well the model performs a classification task:</w:t>
      </w:r>
      <w:r w:rsidRPr="001D2E88">
        <w:rPr>
          <w:rFonts w:ascii="Times New Roman" w:eastAsia="Calibri" w:hAnsi="Times New Roman" w:cs="Times New Roman"/>
          <w:sz w:val="24"/>
          <w:szCs w:val="24"/>
        </w:rPr>
        <w:t xml:space="preserve"> high variance means new data is not classified well and low variance means new data is classified well. To </w:t>
      </w:r>
      <w:r>
        <w:rPr>
          <w:rFonts w:ascii="Times New Roman" w:eastAsia="Calibri" w:hAnsi="Times New Roman" w:cs="Times New Roman"/>
          <w:sz w:val="24"/>
          <w:szCs w:val="24"/>
        </w:rPr>
        <w:t>determine</w:t>
      </w:r>
      <w:r w:rsidRPr="001D2E88">
        <w:rPr>
          <w:rFonts w:ascii="Times New Roman" w:eastAsia="Calibri" w:hAnsi="Times New Roman" w:cs="Times New Roman"/>
          <w:sz w:val="24"/>
          <w:szCs w:val="24"/>
        </w:rPr>
        <w:t xml:space="preserve"> model bias, we can simply </w:t>
      </w:r>
      <w:r>
        <w:rPr>
          <w:rFonts w:ascii="Times New Roman" w:eastAsia="Calibri" w:hAnsi="Times New Roman" w:cs="Times New Roman"/>
          <w:sz w:val="24"/>
          <w:szCs w:val="24"/>
        </w:rPr>
        <w:t>evaluate the model on the training data</w:t>
      </w:r>
      <w:r w:rsidRPr="001D2E88">
        <w:rPr>
          <w:rFonts w:ascii="Times New Roman" w:eastAsia="Calibri" w:hAnsi="Times New Roman" w:cs="Times New Roman"/>
          <w:sz w:val="24"/>
          <w:szCs w:val="24"/>
        </w:rPr>
        <w:t xml:space="preserve">. To </w:t>
      </w:r>
      <w:r>
        <w:rPr>
          <w:rFonts w:ascii="Times New Roman" w:eastAsia="Calibri" w:hAnsi="Times New Roman" w:cs="Times New Roman"/>
          <w:sz w:val="24"/>
          <w:szCs w:val="24"/>
        </w:rPr>
        <w:t>determine</w:t>
      </w:r>
      <w:r w:rsidRPr="001D2E88">
        <w:rPr>
          <w:rFonts w:ascii="Times New Roman" w:eastAsia="Calibri" w:hAnsi="Times New Roman" w:cs="Times New Roman"/>
          <w:sz w:val="24"/>
          <w:szCs w:val="24"/>
        </w:rPr>
        <w:t xml:space="preserve"> model variance, we must use a dataset that the model was not trained on</w:t>
      </w:r>
      <w:r w:rsidR="00717645"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To compute model’s bias and variance the dataset could be randomly split into two subsets, creating a</w:t>
      </w:r>
      <w:r w:rsidRPr="001D2E88">
        <w:rPr>
          <w:rFonts w:ascii="Times New Roman" w:eastAsia="Calibri" w:hAnsi="Times New Roman" w:cs="Times New Roman"/>
          <w:sz w:val="24"/>
          <w:szCs w:val="24"/>
        </w:rPr>
        <w:t xml:space="preserve"> training set and a testing set</w:t>
      </w:r>
      <w:r>
        <w:rPr>
          <w:rFonts w:ascii="Times New Roman" w:eastAsia="Calibri" w:hAnsi="Times New Roman" w:cs="Times New Roman"/>
          <w:sz w:val="24"/>
          <w:szCs w:val="24"/>
        </w:rPr>
        <w:t xml:space="preserve">. </w:t>
      </w:r>
    </w:p>
    <w:p w14:paraId="513B180F" w14:textId="2ECA071F" w:rsidR="0066611B" w:rsidRDefault="0066611B" w:rsidP="0066611B">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The cross-validation approach</w:t>
      </w:r>
      <w:r w:rsidRPr="001D2E88">
        <w:rPr>
          <w:rFonts w:ascii="Times New Roman" w:eastAsia="Calibri" w:hAnsi="Times New Roman" w:cs="Times New Roman"/>
          <w:sz w:val="24"/>
          <w:szCs w:val="24"/>
        </w:rPr>
        <w:t xml:space="preserve"> train</w:t>
      </w:r>
      <w:r>
        <w:rPr>
          <w:rFonts w:ascii="Times New Roman" w:eastAsia="Calibri" w:hAnsi="Times New Roman" w:cs="Times New Roman"/>
          <w:sz w:val="24"/>
          <w:szCs w:val="24"/>
        </w:rPr>
        <w:t>s</w:t>
      </w:r>
      <w:r w:rsidRPr="001D2E88">
        <w:rPr>
          <w:rFonts w:ascii="Times New Roman" w:eastAsia="Calibri" w:hAnsi="Times New Roman" w:cs="Times New Roman"/>
          <w:sz w:val="24"/>
          <w:szCs w:val="24"/>
        </w:rPr>
        <w:t xml:space="preserve"> and test</w:t>
      </w:r>
      <w:r>
        <w:rPr>
          <w:rFonts w:ascii="Times New Roman" w:eastAsia="Calibri" w:hAnsi="Times New Roman" w:cs="Times New Roman"/>
          <w:sz w:val="24"/>
          <w:szCs w:val="24"/>
        </w:rPr>
        <w:t>s</w:t>
      </w:r>
      <w:r w:rsidRPr="001D2E88">
        <w:rPr>
          <w:rFonts w:ascii="Times New Roman" w:eastAsia="Calibri" w:hAnsi="Times New Roman" w:cs="Times New Roman"/>
          <w:sz w:val="24"/>
          <w:szCs w:val="24"/>
        </w:rPr>
        <w:t xml:space="preserve"> the model while </w:t>
      </w:r>
      <w:r>
        <w:rPr>
          <w:rFonts w:ascii="Times New Roman" w:eastAsia="Calibri" w:hAnsi="Times New Roman" w:cs="Times New Roman"/>
          <w:sz w:val="24"/>
          <w:szCs w:val="24"/>
        </w:rPr>
        <w:t>rotating</w:t>
      </w:r>
      <w:r w:rsidRPr="001D2E88">
        <w:rPr>
          <w:rFonts w:ascii="Times New Roman" w:eastAsia="Calibri" w:hAnsi="Times New Roman" w:cs="Times New Roman"/>
          <w:sz w:val="24"/>
          <w:szCs w:val="24"/>
        </w:rPr>
        <w:t xml:space="preserve"> the data in the training and testing set such that all data will be used in the testing set once. </w:t>
      </w:r>
      <w:r>
        <w:rPr>
          <w:rFonts w:ascii="Times New Roman" w:eastAsia="Calibri" w:hAnsi="Times New Roman" w:cs="Times New Roman"/>
          <w:sz w:val="24"/>
          <w:szCs w:val="24"/>
        </w:rPr>
        <w:t>C</w:t>
      </w:r>
      <w:r w:rsidRPr="001D2E88">
        <w:rPr>
          <w:rFonts w:ascii="Times New Roman" w:eastAsia="Calibri" w:hAnsi="Times New Roman" w:cs="Times New Roman"/>
          <w:sz w:val="24"/>
          <w:szCs w:val="24"/>
        </w:rPr>
        <w:t xml:space="preserve">ross-validation is </w:t>
      </w:r>
      <w:r>
        <w:rPr>
          <w:rFonts w:ascii="Times New Roman" w:eastAsia="Calibri" w:hAnsi="Times New Roman" w:cs="Times New Roman"/>
          <w:sz w:val="24"/>
          <w:szCs w:val="24"/>
        </w:rPr>
        <w:t xml:space="preserve">typically considered a </w:t>
      </w:r>
      <w:r w:rsidRPr="001D2E88">
        <w:rPr>
          <w:rFonts w:ascii="Times New Roman" w:eastAsia="Calibri" w:hAnsi="Times New Roman" w:cs="Times New Roman"/>
          <w:sz w:val="24"/>
          <w:szCs w:val="24"/>
        </w:rPr>
        <w:t xml:space="preserve">better </w:t>
      </w:r>
      <w:r>
        <w:rPr>
          <w:rFonts w:ascii="Times New Roman" w:eastAsia="Calibri" w:hAnsi="Times New Roman" w:cs="Times New Roman"/>
          <w:sz w:val="24"/>
          <w:szCs w:val="24"/>
        </w:rPr>
        <w:t xml:space="preserve">approach </w:t>
      </w:r>
      <w:r w:rsidRPr="001D2E88">
        <w:rPr>
          <w:rFonts w:ascii="Times New Roman" w:eastAsia="Calibri" w:hAnsi="Times New Roman" w:cs="Times New Roman"/>
          <w:sz w:val="24"/>
          <w:szCs w:val="24"/>
        </w:rPr>
        <w:t xml:space="preserve">as it allows for a statistical comparison between models and gives a way to find performance anomalies on specific portions of the dataset. </w:t>
      </w:r>
      <w:r>
        <w:rPr>
          <w:rFonts w:ascii="Times New Roman" w:eastAsia="Calibri" w:hAnsi="Times New Roman" w:cs="Times New Roman"/>
          <w:sz w:val="24"/>
          <w:szCs w:val="24"/>
        </w:rPr>
        <w:t>Please note</w:t>
      </w:r>
      <w:r w:rsidR="00682F04">
        <w:rPr>
          <w:rFonts w:ascii="Times New Roman" w:eastAsia="Calibri" w:hAnsi="Times New Roman" w:cs="Times New Roman"/>
          <w:sz w:val="24"/>
          <w:szCs w:val="24"/>
        </w:rPr>
        <w:t xml:space="preserve"> that</w:t>
      </w:r>
      <w:r>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data-preprocessing should be computed on</w:t>
      </w:r>
      <w:r>
        <w:rPr>
          <w:rFonts w:ascii="Times New Roman" w:eastAsia="Calibri" w:hAnsi="Times New Roman" w:cs="Times New Roman"/>
          <w:sz w:val="24"/>
          <w:szCs w:val="24"/>
        </w:rPr>
        <w:t>ly on</w:t>
      </w:r>
      <w:r w:rsidRPr="001D2E88">
        <w:rPr>
          <w:rFonts w:ascii="Times New Roman" w:eastAsia="Calibri" w:hAnsi="Times New Roman" w:cs="Times New Roman"/>
          <w:sz w:val="24"/>
          <w:szCs w:val="24"/>
        </w:rPr>
        <w:t xml:space="preserve"> the testing set and </w:t>
      </w:r>
      <w:r>
        <w:rPr>
          <w:rFonts w:ascii="Times New Roman" w:eastAsia="Calibri" w:hAnsi="Times New Roman" w:cs="Times New Roman"/>
          <w:sz w:val="24"/>
          <w:szCs w:val="24"/>
        </w:rPr>
        <w:t>the</w:t>
      </w:r>
      <w:r w:rsidR="00655229">
        <w:rPr>
          <w:rFonts w:ascii="Times New Roman" w:eastAsia="Calibri" w:hAnsi="Times New Roman" w:cs="Times New Roman"/>
          <w:sz w:val="24"/>
          <w:szCs w:val="24"/>
        </w:rPr>
        <w:t xml:space="preserve"> results should be</w:t>
      </w:r>
      <w:r>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projected onto the testing set</w:t>
      </w:r>
      <w:r>
        <w:rPr>
          <w:rFonts w:ascii="Times New Roman" w:eastAsia="Calibri" w:hAnsi="Times New Roman" w:cs="Times New Roman"/>
          <w:sz w:val="24"/>
          <w:szCs w:val="24"/>
        </w:rPr>
        <w:t>. For example, if missing data is estimated, they should only be estimated using data from the training set, otherwise, information may be leaked into the testing set. Information leaking can bias the scoring functions to overestimate a model’s performance.</w:t>
      </w:r>
    </w:p>
    <w:p w14:paraId="6E29C422" w14:textId="62D15C60" w:rsidR="002E3D0C" w:rsidRPr="0070114A" w:rsidRDefault="0066611B" w:rsidP="0070114A">
      <w:pPr>
        <w:spacing w:after="0" w:line="480" w:lineRule="auto"/>
        <w:ind w:firstLine="720"/>
        <w:rPr>
          <w:rFonts w:ascii="Times New Roman" w:eastAsia="Calibri" w:hAnsi="Times New Roman" w:cs="Times New Roman"/>
          <w:sz w:val="24"/>
          <w:szCs w:val="24"/>
        </w:rPr>
      </w:pPr>
      <w:r w:rsidRPr="001D2E88">
        <w:rPr>
          <w:rFonts w:ascii="Times New Roman" w:eastAsia="Calibri" w:hAnsi="Times New Roman" w:cs="Times New Roman"/>
          <w:b/>
          <w:sz w:val="24"/>
          <w:szCs w:val="24"/>
        </w:rPr>
        <w:t>Model analysis.</w:t>
      </w:r>
      <w:r w:rsidRPr="001D2E88">
        <w:rPr>
          <w:rFonts w:ascii="Times New Roman" w:eastAsia="Calibri" w:hAnsi="Times New Roman" w:cs="Times New Roman"/>
          <w:sz w:val="24"/>
          <w:szCs w:val="24"/>
        </w:rPr>
        <w:t xml:space="preserve"> After </w:t>
      </w:r>
      <w:r w:rsidR="00655229">
        <w:rPr>
          <w:rFonts w:ascii="Times New Roman" w:eastAsia="Calibri" w:hAnsi="Times New Roman" w:cs="Times New Roman"/>
          <w:sz w:val="24"/>
          <w:szCs w:val="24"/>
        </w:rPr>
        <w:t xml:space="preserve">the </w:t>
      </w:r>
      <w:r w:rsidRPr="001D2E88">
        <w:rPr>
          <w:rFonts w:ascii="Times New Roman" w:eastAsia="Calibri" w:hAnsi="Times New Roman" w:cs="Times New Roman"/>
          <w:sz w:val="24"/>
          <w:szCs w:val="24"/>
        </w:rPr>
        <w:t xml:space="preserve">best </w:t>
      </w:r>
      <w:r w:rsidR="00655229">
        <w:rPr>
          <w:rFonts w:ascii="Times New Roman" w:eastAsia="Calibri" w:hAnsi="Times New Roman" w:cs="Times New Roman"/>
          <w:sz w:val="24"/>
          <w:szCs w:val="24"/>
        </w:rPr>
        <w:t>performing</w:t>
      </w:r>
      <w:r>
        <w:rPr>
          <w:rFonts w:ascii="Times New Roman" w:eastAsia="Calibri" w:hAnsi="Times New Roman" w:cs="Times New Roman"/>
          <w:sz w:val="24"/>
          <w:szCs w:val="24"/>
        </w:rPr>
        <w:t xml:space="preserve"> model is selected</w:t>
      </w:r>
      <w:r w:rsidR="00655229">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655229">
        <w:rPr>
          <w:rFonts w:ascii="Times New Roman" w:eastAsia="Calibri" w:hAnsi="Times New Roman" w:cs="Times New Roman"/>
          <w:sz w:val="24"/>
          <w:szCs w:val="24"/>
        </w:rPr>
        <w:t>the details of a model’s functionality</w:t>
      </w:r>
      <w:r>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may be</w:t>
      </w:r>
      <w:r w:rsidR="00655229">
        <w:rPr>
          <w:rFonts w:ascii="Times New Roman" w:eastAsia="Calibri" w:hAnsi="Times New Roman" w:cs="Times New Roman"/>
          <w:sz w:val="24"/>
          <w:szCs w:val="24"/>
        </w:rPr>
        <w:t xml:space="preserve"> of</w:t>
      </w:r>
      <w:r w:rsidRPr="001D2E88">
        <w:rPr>
          <w:rFonts w:ascii="Times New Roman" w:eastAsia="Calibri" w:hAnsi="Times New Roman" w:cs="Times New Roman"/>
          <w:sz w:val="24"/>
          <w:szCs w:val="24"/>
        </w:rPr>
        <w:t xml:space="preserve"> interest</w:t>
      </w:r>
      <w:r w:rsidR="00655229">
        <w:rPr>
          <w:rFonts w:ascii="Times New Roman" w:eastAsia="Calibri" w:hAnsi="Times New Roman" w:cs="Times New Roman"/>
          <w:sz w:val="24"/>
          <w:szCs w:val="24"/>
        </w:rPr>
        <w:t>. Some model details that could be useful are the weighted importance of</w:t>
      </w:r>
      <w:r>
        <w:rPr>
          <w:rFonts w:ascii="Times New Roman" w:eastAsia="Calibri" w:hAnsi="Times New Roman" w:cs="Times New Roman"/>
          <w:sz w:val="24"/>
          <w:szCs w:val="24"/>
        </w:rPr>
        <w:t xml:space="preserve"> </w:t>
      </w:r>
      <w:r w:rsidR="00655229">
        <w:rPr>
          <w:rFonts w:ascii="Times New Roman" w:eastAsia="Calibri" w:hAnsi="Times New Roman" w:cs="Times New Roman"/>
          <w:sz w:val="24"/>
          <w:szCs w:val="24"/>
        </w:rPr>
        <w:t>each variable</w:t>
      </w:r>
      <w:r w:rsidR="0070114A">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or how </w:t>
      </w:r>
      <w:r w:rsidR="0070114A">
        <w:rPr>
          <w:rFonts w:ascii="Times New Roman" w:eastAsia="Calibri" w:hAnsi="Times New Roman" w:cs="Times New Roman"/>
          <w:sz w:val="24"/>
          <w:szCs w:val="24"/>
        </w:rPr>
        <w:t>the</w:t>
      </w:r>
      <w:r w:rsidRPr="001D2E88">
        <w:rPr>
          <w:rFonts w:ascii="Times New Roman" w:eastAsia="Calibri" w:hAnsi="Times New Roman" w:cs="Times New Roman"/>
          <w:sz w:val="24"/>
          <w:szCs w:val="24"/>
        </w:rPr>
        <w:t xml:space="preserve"> </w:t>
      </w:r>
      <w:r w:rsidR="0070114A">
        <w:rPr>
          <w:rFonts w:ascii="Times New Roman" w:eastAsia="Calibri" w:hAnsi="Times New Roman" w:cs="Times New Roman"/>
          <w:sz w:val="24"/>
          <w:szCs w:val="24"/>
        </w:rPr>
        <w:t>different values a variable could obtain</w:t>
      </w:r>
      <w:r w:rsidRPr="001D2E88">
        <w:rPr>
          <w:rFonts w:ascii="Times New Roman" w:eastAsia="Calibri" w:hAnsi="Times New Roman" w:cs="Times New Roman"/>
          <w:sz w:val="24"/>
          <w:szCs w:val="24"/>
        </w:rPr>
        <w:t xml:space="preserve"> influence model </w:t>
      </w:r>
      <w:r w:rsidR="0070114A" w:rsidRPr="001D2E88">
        <w:rPr>
          <w:rFonts w:ascii="Times New Roman" w:eastAsia="Calibri" w:hAnsi="Times New Roman" w:cs="Times New Roman"/>
          <w:sz w:val="24"/>
          <w:szCs w:val="24"/>
        </w:rPr>
        <w:t>predictions.</w:t>
      </w:r>
      <w:r w:rsidRPr="001D2E88">
        <w:rPr>
          <w:rFonts w:ascii="Times New Roman" w:eastAsia="Calibri" w:hAnsi="Times New Roman" w:cs="Times New Roman"/>
          <w:sz w:val="24"/>
          <w:szCs w:val="24"/>
        </w:rPr>
        <w:t xml:space="preserve"> Investigating variable or feature importance is trivial when working with linear based models </w:t>
      </w:r>
      <w:r>
        <w:rPr>
          <w:rFonts w:ascii="Times New Roman" w:eastAsia="Calibri" w:hAnsi="Times New Roman" w:cs="Times New Roman"/>
          <w:sz w:val="24"/>
          <w:szCs w:val="24"/>
        </w:rPr>
        <w:t>because</w:t>
      </w:r>
      <w:r w:rsidRPr="001D2E88">
        <w:rPr>
          <w:rFonts w:ascii="Times New Roman" w:eastAsia="Calibri" w:hAnsi="Times New Roman" w:cs="Times New Roman"/>
          <w:sz w:val="24"/>
          <w:szCs w:val="24"/>
        </w:rPr>
        <w:t xml:space="preserve"> the absolute value of the weights associated </w:t>
      </w:r>
      <w:r>
        <w:rPr>
          <w:rFonts w:ascii="Times New Roman" w:eastAsia="Calibri" w:hAnsi="Times New Roman" w:cs="Times New Roman"/>
          <w:sz w:val="24"/>
          <w:szCs w:val="24"/>
        </w:rPr>
        <w:t>with</w:t>
      </w:r>
      <w:r w:rsidRPr="001D2E88">
        <w:rPr>
          <w:rFonts w:ascii="Times New Roman" w:eastAsia="Calibri" w:hAnsi="Times New Roman" w:cs="Times New Roman"/>
          <w:sz w:val="24"/>
          <w:szCs w:val="24"/>
        </w:rPr>
        <w:t xml:space="preserve"> the features gives a clear indication </w:t>
      </w:r>
      <w:r>
        <w:rPr>
          <w:rFonts w:ascii="Times New Roman" w:eastAsia="Calibri" w:hAnsi="Times New Roman" w:cs="Times New Roman"/>
          <w:sz w:val="24"/>
          <w:szCs w:val="24"/>
        </w:rPr>
        <w:t>as to</w:t>
      </w:r>
      <w:r w:rsidRPr="001D2E88">
        <w:rPr>
          <w:rFonts w:ascii="Times New Roman" w:eastAsia="Calibri" w:hAnsi="Times New Roman" w:cs="Times New Roman"/>
          <w:sz w:val="24"/>
          <w:szCs w:val="24"/>
        </w:rPr>
        <w:t xml:space="preserve"> which features change the prediction more heavily than others</w:t>
      </w:r>
      <w:r>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w:t>
      </w:r>
      <w:r>
        <w:rPr>
          <w:rFonts w:ascii="Times New Roman" w:eastAsia="Calibri" w:hAnsi="Times New Roman" w:cs="Times New Roman"/>
          <w:sz w:val="24"/>
          <w:szCs w:val="24"/>
        </w:rPr>
        <w:t>T</w:t>
      </w:r>
      <w:r w:rsidRPr="001D2E88">
        <w:rPr>
          <w:rFonts w:ascii="Times New Roman" w:eastAsia="Calibri" w:hAnsi="Times New Roman" w:cs="Times New Roman"/>
          <w:sz w:val="24"/>
          <w:szCs w:val="24"/>
        </w:rPr>
        <w:t xml:space="preserve">he same is true for decision trees, where the Gini index or the information gain can show how </w:t>
      </w:r>
      <w:r>
        <w:rPr>
          <w:rFonts w:ascii="Times New Roman" w:eastAsia="Calibri" w:hAnsi="Times New Roman" w:cs="Times New Roman"/>
          <w:sz w:val="24"/>
          <w:szCs w:val="24"/>
        </w:rPr>
        <w:t>important</w:t>
      </w:r>
      <w:r w:rsidRPr="001D2E88">
        <w:rPr>
          <w:rFonts w:ascii="Times New Roman" w:eastAsia="Calibri" w:hAnsi="Times New Roman" w:cs="Times New Roman"/>
          <w:sz w:val="24"/>
          <w:szCs w:val="24"/>
        </w:rPr>
        <w:t xml:space="preserve"> a feature is within the tree. To </w:t>
      </w:r>
      <w:r>
        <w:rPr>
          <w:rFonts w:ascii="Times New Roman" w:eastAsia="Calibri" w:hAnsi="Times New Roman" w:cs="Times New Roman"/>
          <w:sz w:val="24"/>
          <w:szCs w:val="24"/>
        </w:rPr>
        <w:t xml:space="preserve">understand </w:t>
      </w:r>
      <w:r w:rsidRPr="001D2E88">
        <w:rPr>
          <w:rFonts w:ascii="Times New Roman" w:eastAsia="Calibri" w:hAnsi="Times New Roman" w:cs="Times New Roman"/>
          <w:sz w:val="24"/>
          <w:szCs w:val="24"/>
        </w:rPr>
        <w:t xml:space="preserve">how </w:t>
      </w:r>
      <w:r w:rsidR="00717645">
        <w:rPr>
          <w:rFonts w:ascii="Times New Roman" w:eastAsia="Calibri" w:hAnsi="Times New Roman" w:cs="Times New Roman"/>
          <w:sz w:val="24"/>
          <w:szCs w:val="24"/>
        </w:rPr>
        <w:t>a</w:t>
      </w:r>
      <w:r w:rsidRPr="001D2E88">
        <w:rPr>
          <w:rFonts w:ascii="Times New Roman" w:eastAsia="Calibri" w:hAnsi="Times New Roman" w:cs="Times New Roman"/>
          <w:sz w:val="24"/>
          <w:szCs w:val="24"/>
        </w:rPr>
        <w:t xml:space="preserve"> feature</w:t>
      </w:r>
      <w:r w:rsidR="00717645">
        <w:rPr>
          <w:rFonts w:ascii="Times New Roman" w:eastAsia="Calibri" w:hAnsi="Times New Roman" w:cs="Times New Roman"/>
          <w:sz w:val="24"/>
          <w:szCs w:val="24"/>
        </w:rPr>
        <w:t>’s</w:t>
      </w:r>
      <w:r w:rsidRPr="001D2E88">
        <w:rPr>
          <w:rFonts w:ascii="Times New Roman" w:eastAsia="Calibri" w:hAnsi="Times New Roman" w:cs="Times New Roman"/>
          <w:sz w:val="24"/>
          <w:szCs w:val="24"/>
        </w:rPr>
        <w:t xml:space="preserve"> value influence</w:t>
      </w:r>
      <w:r w:rsidR="00717645">
        <w:rPr>
          <w:rFonts w:ascii="Times New Roman" w:eastAsia="Calibri" w:hAnsi="Times New Roman" w:cs="Times New Roman"/>
          <w:sz w:val="24"/>
          <w:szCs w:val="24"/>
        </w:rPr>
        <w:t>s</w:t>
      </w:r>
      <w:r w:rsidRPr="001D2E88">
        <w:rPr>
          <w:rFonts w:ascii="Times New Roman" w:eastAsia="Calibri" w:hAnsi="Times New Roman" w:cs="Times New Roman"/>
          <w:sz w:val="24"/>
          <w:szCs w:val="24"/>
        </w:rPr>
        <w:t xml:space="preserve"> </w:t>
      </w:r>
      <w:r w:rsidR="00717645">
        <w:rPr>
          <w:rFonts w:ascii="Times New Roman" w:eastAsia="Calibri" w:hAnsi="Times New Roman" w:cs="Times New Roman"/>
          <w:sz w:val="24"/>
          <w:szCs w:val="24"/>
        </w:rPr>
        <w:t>a</w:t>
      </w:r>
      <w:r w:rsidRPr="001D2E88">
        <w:rPr>
          <w:rFonts w:ascii="Times New Roman" w:eastAsia="Calibri" w:hAnsi="Times New Roman" w:cs="Times New Roman"/>
          <w:sz w:val="24"/>
          <w:szCs w:val="24"/>
        </w:rPr>
        <w:t xml:space="preserve"> model</w:t>
      </w:r>
      <w:r w:rsidR="00D61B4B">
        <w:rPr>
          <w:rFonts w:ascii="Times New Roman" w:eastAsia="Calibri" w:hAnsi="Times New Roman" w:cs="Times New Roman"/>
          <w:sz w:val="24"/>
          <w:szCs w:val="24"/>
        </w:rPr>
        <w:t>’s</w:t>
      </w:r>
      <w:r>
        <w:rPr>
          <w:rFonts w:ascii="Times New Roman" w:eastAsia="Calibri" w:hAnsi="Times New Roman" w:cs="Times New Roman"/>
          <w:sz w:val="24"/>
          <w:szCs w:val="24"/>
        </w:rPr>
        <w:t xml:space="preserve"> </w:t>
      </w:r>
      <w:r w:rsidRPr="001D2E88">
        <w:rPr>
          <w:rFonts w:ascii="Times New Roman" w:eastAsia="Calibri" w:hAnsi="Times New Roman" w:cs="Times New Roman"/>
          <w:sz w:val="24"/>
          <w:szCs w:val="24"/>
        </w:rPr>
        <w:t>sensitivity</w:t>
      </w:r>
      <w:r w:rsidR="00D61B4B">
        <w:rPr>
          <w:rFonts w:ascii="Times New Roman" w:eastAsia="Calibri" w:hAnsi="Times New Roman" w:cs="Times New Roman"/>
          <w:sz w:val="24"/>
          <w:szCs w:val="24"/>
        </w:rPr>
        <w:t xml:space="preserve">, </w:t>
      </w:r>
      <w:r w:rsidR="00717645">
        <w:rPr>
          <w:rFonts w:ascii="Times New Roman" w:eastAsia="Calibri" w:hAnsi="Times New Roman" w:cs="Times New Roman"/>
          <w:sz w:val="24"/>
          <w:szCs w:val="24"/>
        </w:rPr>
        <w:t xml:space="preserve">partial dependence </w:t>
      </w:r>
      <w:r w:rsidR="0070114A">
        <w:rPr>
          <w:rFonts w:ascii="Times New Roman" w:eastAsia="Calibri" w:hAnsi="Times New Roman" w:cs="Times New Roman"/>
          <w:sz w:val="24"/>
          <w:szCs w:val="24"/>
        </w:rPr>
        <w:t xml:space="preserve">of various features can be plotted </w:t>
      </w:r>
      <w:r w:rsidR="00717645">
        <w:rPr>
          <w:rFonts w:ascii="Times New Roman" w:eastAsia="Calibri" w:hAnsi="Times New Roman" w:cs="Times New Roman"/>
          <w:sz w:val="24"/>
          <w:szCs w:val="24"/>
        </w:rPr>
        <w:t>and</w:t>
      </w:r>
      <w:r w:rsidRPr="001D2E88">
        <w:rPr>
          <w:rFonts w:ascii="Times New Roman" w:eastAsia="Calibri" w:hAnsi="Times New Roman" w:cs="Times New Roman"/>
          <w:sz w:val="24"/>
          <w:szCs w:val="24"/>
        </w:rPr>
        <w:t xml:space="preserve"> </w:t>
      </w:r>
      <w:r w:rsidR="00717645" w:rsidRPr="001D2E88">
        <w:rPr>
          <w:rFonts w:ascii="Times New Roman" w:eastAsia="Calibri" w:hAnsi="Times New Roman" w:cs="Times New Roman"/>
          <w:sz w:val="24"/>
          <w:szCs w:val="24"/>
        </w:rPr>
        <w:t>analyz</w:t>
      </w:r>
      <w:r w:rsidR="00717645">
        <w:rPr>
          <w:rFonts w:ascii="Times New Roman" w:eastAsia="Calibri" w:hAnsi="Times New Roman" w:cs="Times New Roman"/>
          <w:sz w:val="24"/>
          <w:szCs w:val="24"/>
        </w:rPr>
        <w:t>ed</w:t>
      </w:r>
      <w:r>
        <w:rPr>
          <w:rFonts w:ascii="Times New Roman" w:eastAsia="Calibri" w:hAnsi="Times New Roman" w:cs="Times New Roman"/>
          <w:sz w:val="24"/>
          <w:szCs w:val="24"/>
        </w:rPr>
        <w:t xml:space="preserve">. </w:t>
      </w:r>
      <w:r w:rsidR="00D61B4B">
        <w:rPr>
          <w:rFonts w:ascii="Times New Roman" w:eastAsia="Calibri" w:hAnsi="Times New Roman" w:cs="Times New Roman"/>
          <w:sz w:val="24"/>
          <w:szCs w:val="24"/>
        </w:rPr>
        <w:t>T</w:t>
      </w:r>
      <w:r>
        <w:rPr>
          <w:rFonts w:ascii="Times New Roman" w:eastAsia="Calibri" w:hAnsi="Times New Roman" w:cs="Times New Roman"/>
          <w:sz w:val="24"/>
          <w:szCs w:val="24"/>
        </w:rPr>
        <w:t xml:space="preserve">he researchers observe how the </w:t>
      </w:r>
      <w:r w:rsidRPr="001D2E88">
        <w:rPr>
          <w:rFonts w:ascii="Times New Roman" w:eastAsia="Calibri" w:hAnsi="Times New Roman" w:cs="Times New Roman"/>
          <w:sz w:val="24"/>
          <w:szCs w:val="24"/>
        </w:rPr>
        <w:t>output changes across the feature domain</w:t>
      </w:r>
      <w:r w:rsidRPr="001D2E88" w:rsidDel="00EA3046">
        <w:rPr>
          <w:rFonts w:ascii="Times New Roman" w:eastAsia="Calibri" w:hAnsi="Times New Roman" w:cs="Times New Roman"/>
          <w:sz w:val="24"/>
          <w:szCs w:val="24"/>
        </w:rPr>
        <w:t xml:space="preserve"> </w:t>
      </w:r>
      <w:r>
        <w:rPr>
          <w:rFonts w:ascii="Times New Roman" w:eastAsia="Calibri" w:hAnsi="Times New Roman" w:cs="Times New Roman"/>
          <w:sz w:val="24"/>
          <w:szCs w:val="24"/>
        </w:rPr>
        <w:t>when the model is fed</w:t>
      </w:r>
      <w:r w:rsidRPr="001D2E88">
        <w:rPr>
          <w:rFonts w:ascii="Times New Roman" w:eastAsia="Calibri" w:hAnsi="Times New Roman" w:cs="Times New Roman"/>
          <w:sz w:val="24"/>
          <w:szCs w:val="24"/>
        </w:rPr>
        <w:t xml:space="preserve"> the average value</w:t>
      </w:r>
      <w:r>
        <w:rPr>
          <w:rFonts w:ascii="Times New Roman" w:eastAsia="Calibri" w:hAnsi="Times New Roman" w:cs="Times New Roman"/>
          <w:sz w:val="24"/>
          <w:szCs w:val="24"/>
        </w:rPr>
        <w:t>s</w:t>
      </w:r>
      <w:r w:rsidRPr="001D2E88">
        <w:rPr>
          <w:rFonts w:ascii="Times New Roman" w:eastAsia="Calibri" w:hAnsi="Times New Roman" w:cs="Times New Roman"/>
          <w:sz w:val="24"/>
          <w:szCs w:val="24"/>
        </w:rPr>
        <w:t xml:space="preserve"> of all other features, </w:t>
      </w:r>
      <w:r>
        <w:rPr>
          <w:rFonts w:ascii="Times New Roman" w:eastAsia="Calibri" w:hAnsi="Times New Roman" w:cs="Times New Roman"/>
          <w:sz w:val="24"/>
          <w:szCs w:val="24"/>
        </w:rPr>
        <w:t>or</w:t>
      </w:r>
      <w:r w:rsidRPr="001D2E88">
        <w:rPr>
          <w:rFonts w:ascii="Times New Roman" w:eastAsia="Calibri" w:hAnsi="Times New Roman" w:cs="Times New Roman"/>
          <w:sz w:val="24"/>
          <w:szCs w:val="24"/>
        </w:rPr>
        <w:t xml:space="preserve"> one feature</w:t>
      </w:r>
      <w:r>
        <w:rPr>
          <w:rFonts w:ascii="Times New Roman" w:eastAsia="Calibri" w:hAnsi="Times New Roman" w:cs="Times New Roman"/>
          <w:sz w:val="24"/>
          <w:szCs w:val="24"/>
        </w:rPr>
        <w:t xml:space="preserve"> value is changed</w:t>
      </w:r>
      <w:r w:rsidRPr="001D2E88">
        <w:rPr>
          <w:rFonts w:ascii="Times New Roman" w:eastAsia="Calibri" w:hAnsi="Times New Roman" w:cs="Times New Roman"/>
          <w:sz w:val="24"/>
          <w:szCs w:val="24"/>
        </w:rPr>
        <w:t xml:space="preserve"> from </w:t>
      </w:r>
      <w:r>
        <w:rPr>
          <w:rFonts w:ascii="Times New Roman" w:eastAsia="Calibri" w:hAnsi="Times New Roman" w:cs="Times New Roman"/>
          <w:sz w:val="24"/>
          <w:szCs w:val="24"/>
        </w:rPr>
        <w:t>certain</w:t>
      </w:r>
      <w:r w:rsidRPr="001D2E88">
        <w:rPr>
          <w:rFonts w:ascii="Times New Roman" w:eastAsia="Calibri" w:hAnsi="Times New Roman" w:cs="Times New Roman"/>
          <w:sz w:val="24"/>
          <w:szCs w:val="24"/>
        </w:rPr>
        <w:t xml:space="preserve"> minimum and maximum. </w:t>
      </w:r>
      <w:r>
        <w:rPr>
          <w:rFonts w:ascii="Times New Roman" w:eastAsia="Calibri" w:hAnsi="Times New Roman" w:cs="Times New Roman"/>
          <w:sz w:val="24"/>
          <w:szCs w:val="24"/>
        </w:rPr>
        <w:t xml:space="preserve">The </w:t>
      </w:r>
      <w:r w:rsidRPr="00EC18E3">
        <w:rPr>
          <w:rFonts w:ascii="Times New Roman" w:eastAsia="Calibri" w:hAnsi="Times New Roman" w:cs="Times New Roman"/>
          <w:sz w:val="24"/>
          <w:szCs w:val="24"/>
        </w:rPr>
        <w:t>unified framework, SHAP (SHapley Additive exPlanations)</w:t>
      </w:r>
      <w:r>
        <w:rPr>
          <w:rFonts w:ascii="Times New Roman" w:eastAsia="Calibri" w:hAnsi="Times New Roman" w:cs="Times New Roman"/>
          <w:sz w:val="24"/>
          <w:szCs w:val="24"/>
        </w:rPr>
        <w:t xml:space="preserve"> </w:t>
      </w:r>
      <w:r w:rsidRPr="00233897">
        <w:rPr>
          <w:rFonts w:ascii="Times New Roman" w:eastAsia="Calibri" w:hAnsi="Times New Roman" w:cs="Times New Roman"/>
          <w:sz w:val="24"/>
          <w:szCs w:val="24"/>
        </w:rPr>
        <w:t>assigns each feature</w:t>
      </w:r>
      <w:r>
        <w:rPr>
          <w:rFonts w:ascii="Times New Roman" w:eastAsia="Calibri" w:hAnsi="Times New Roman" w:cs="Times New Roman"/>
          <w:sz w:val="24"/>
          <w:szCs w:val="24"/>
        </w:rPr>
        <w:t xml:space="preserve"> </w:t>
      </w:r>
      <w:r w:rsidRPr="00233897">
        <w:rPr>
          <w:rFonts w:ascii="Times New Roman" w:eastAsia="Calibri" w:hAnsi="Times New Roman" w:cs="Times New Roman"/>
          <w:sz w:val="24"/>
          <w:szCs w:val="24"/>
        </w:rPr>
        <w:t xml:space="preserve">an importance value for a </w:t>
      </w:r>
      <w:r>
        <w:rPr>
          <w:rFonts w:ascii="Times New Roman" w:eastAsia="Calibri" w:hAnsi="Times New Roman" w:cs="Times New Roman"/>
          <w:sz w:val="24"/>
          <w:szCs w:val="24"/>
        </w:rPr>
        <w:t xml:space="preserve">given </w:t>
      </w:r>
      <w:r w:rsidRPr="00233897">
        <w:rPr>
          <w:rFonts w:ascii="Times New Roman" w:eastAsia="Calibri" w:hAnsi="Times New Roman" w:cs="Times New Roman"/>
          <w:sz w:val="24"/>
          <w:szCs w:val="24"/>
        </w:rPr>
        <w:t>prediction</w:t>
      </w:r>
      <w:r w:rsidR="00D61B4B">
        <w:rPr>
          <w:rFonts w:ascii="Times New Roman" w:eastAsia="Calibri" w:hAnsi="Times New Roman" w:cs="Times New Roman"/>
          <w:sz w:val="24"/>
          <w:szCs w:val="24"/>
        </w:rPr>
        <w:t>. This</w:t>
      </w:r>
      <w:r>
        <w:rPr>
          <w:rFonts w:ascii="Times New Roman" w:eastAsia="Calibri" w:hAnsi="Times New Roman" w:cs="Times New Roman"/>
          <w:sz w:val="24"/>
          <w:szCs w:val="24"/>
        </w:rPr>
        <w:t xml:space="preserve"> is a model agnostic approach for performing exploration techniques </w:t>
      </w:r>
      <w:r>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{"citationItems":[{"id":"ITEM-1","itemData":{"ISSN":"10495258","abstract":"Understanding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author":[{"dropping-particle":"","family":"Lundberg","given":"Scott","non-dropping-particle":"","parse-names":false,"suffix":""},{"dropping-particle":"","family":"Lee","given":"Su-In","non-dropping-particle":"","parse-names":false,"suffix":""}],"container-title":"Advances in Neural Information Processing Systems","id":"ITEM-1","issue":"Section 2","issued":{"date-parts":[["2017","5","22"]]},"page":"4766-4775","title":"A Unified Approach to Interpreting Model Predictions","type":"article-journal","volume":"2017-Decem"},"uris":["http://www.mendeley.com/documents/?uuid=bfc1e6fc-bf5d-401b-a9a6-b3ae8a969dfd"]}],"mendeley":{"formattedCitation":"[54]","plainTextFormattedCitation":"[54]","previouslyFormattedCitation":"[54]"},"properties":{"noteIndex":0},"schema":"https://github.com/citation-style-language/schema/raw/master/csl-citation.json"}</w:instrText>
      </w:r>
      <w:r>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[54]</w:t>
      </w:r>
      <w:r>
        <w:rPr>
          <w:rFonts w:ascii="Times New Roman" w:eastAsia="Calibri" w:hAnsi="Times New Roman" w:cs="Times New Roman"/>
          <w:sz w:val="24"/>
          <w:szCs w:val="24"/>
        </w:rPr>
        <w:fldChar w:fldCharType="end"/>
      </w:r>
      <w:r w:rsidR="0049744F">
        <w:rPr>
          <w:rFonts w:ascii="Times New Roman" w:eastAsia="Calibri" w:hAnsi="Times New Roman" w:cs="Times New Roman"/>
          <w:sz w:val="24"/>
          <w:szCs w:val="24"/>
        </w:rPr>
        <w:t>,</w:t>
      </w:r>
      <w:r w:rsidRPr="001D2E88">
        <w:rPr>
          <w:rFonts w:ascii="Times New Roman" w:eastAsia="Calibri" w:hAnsi="Times New Roman" w:cs="Times New Roman"/>
          <w:sz w:val="24"/>
          <w:szCs w:val="24"/>
        </w:rPr>
        <w:t xml:space="preserve"> </w:t>
      </w:r>
      <w:r w:rsidR="0049744F">
        <w:rPr>
          <w:rFonts w:ascii="Times New Roman" w:eastAsia="Calibri" w:hAnsi="Times New Roman" w:cs="Times New Roman"/>
          <w:sz w:val="24"/>
          <w:szCs w:val="24"/>
        </w:rPr>
        <w:t xml:space="preserve">which </w:t>
      </w:r>
      <w:r w:rsidRPr="001D2E88">
        <w:rPr>
          <w:rFonts w:ascii="Times New Roman" w:eastAsia="Calibri" w:hAnsi="Times New Roman" w:cs="Times New Roman"/>
          <w:sz w:val="24"/>
          <w:szCs w:val="24"/>
        </w:rPr>
        <w:t xml:space="preserve">allow us to </w:t>
      </w:r>
      <w:r>
        <w:rPr>
          <w:rFonts w:ascii="Times New Roman" w:eastAsia="Calibri" w:hAnsi="Times New Roman" w:cs="Times New Roman"/>
          <w:sz w:val="24"/>
          <w:szCs w:val="24"/>
        </w:rPr>
        <w:t xml:space="preserve">better understand the </w:t>
      </w:r>
      <w:r w:rsidRPr="001D2E88">
        <w:rPr>
          <w:rFonts w:ascii="Times New Roman" w:eastAsia="Calibri" w:hAnsi="Times New Roman" w:cs="Times New Roman"/>
          <w:sz w:val="24"/>
          <w:szCs w:val="24"/>
        </w:rPr>
        <w:t xml:space="preserve">model </w:t>
      </w:r>
      <w:r>
        <w:rPr>
          <w:rFonts w:ascii="Times New Roman" w:eastAsia="Calibri" w:hAnsi="Times New Roman" w:cs="Times New Roman"/>
          <w:sz w:val="24"/>
          <w:szCs w:val="24"/>
        </w:rPr>
        <w:t>rather than leaving it a black box.</w:t>
      </w:r>
    </w:p>
    <w:p w14:paraId="0033955B" w14:textId="69AAB249" w:rsidR="0066611B" w:rsidRPr="001D2E88" w:rsidRDefault="002E3D0C" w:rsidP="0066611B">
      <w:pPr>
        <w:spacing w:after="0"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Predictive </w:t>
      </w:r>
      <w:r w:rsidR="00091172">
        <w:rPr>
          <w:rFonts w:ascii="Times New Roman" w:eastAsia="Calibri" w:hAnsi="Times New Roman" w:cs="Times New Roman"/>
          <w:b/>
          <w:sz w:val="24"/>
          <w:szCs w:val="24"/>
        </w:rPr>
        <w:t>Models</w:t>
      </w:r>
      <w:r w:rsidR="0066611B">
        <w:rPr>
          <w:rFonts w:ascii="Times New Roman" w:eastAsia="Calibri" w:hAnsi="Times New Roman" w:cs="Times New Roman"/>
          <w:b/>
          <w:sz w:val="24"/>
          <w:szCs w:val="24"/>
        </w:rPr>
        <w:t xml:space="preserve"> </w:t>
      </w:r>
    </w:p>
    <w:p w14:paraId="7C42BF72" w14:textId="69EAF682" w:rsidR="00F542E3" w:rsidRDefault="0066611B" w:rsidP="00F542E3">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There are many modeling approaches </w:t>
      </w:r>
      <w:r w:rsidR="0049744F">
        <w:rPr>
          <w:rFonts w:ascii="Times New Roman" w:eastAsia="Calibri" w:hAnsi="Times New Roman" w:cs="Times New Roman"/>
          <w:sz w:val="24"/>
          <w:szCs w:val="24"/>
        </w:rPr>
        <w:t xml:space="preserve">for </w:t>
      </w:r>
      <w:r>
        <w:rPr>
          <w:rFonts w:ascii="Times New Roman" w:eastAsia="Calibri" w:hAnsi="Times New Roman" w:cs="Times New Roman"/>
          <w:sz w:val="24"/>
          <w:szCs w:val="24"/>
        </w:rPr>
        <w:t>predicting and evaluating potential drug activities</w:t>
      </w:r>
      <w:r w:rsidR="0070114A">
        <w:rPr>
          <w:rFonts w:ascii="Times New Roman" w:eastAsia="Calibri" w:hAnsi="Times New Roman" w:cs="Times New Roman"/>
          <w:sz w:val="24"/>
          <w:szCs w:val="24"/>
        </w:rPr>
        <w:t xml:space="preserve"> </w:t>
      </w:r>
      <w:r w:rsidR="0070114A">
        <w:rPr>
          <w:rFonts w:ascii="Times New Roman" w:eastAsia="Calibri" w:hAnsi="Times New Roman" w:cs="Times New Roman"/>
          <w:sz w:val="24"/>
          <w:szCs w:val="24"/>
        </w:rPr>
        <w:fldChar w:fldCharType="begin" w:fldLock="1"/>
      </w:r>
      <w:r w:rsidR="004F01C9">
        <w:rPr>
          <w:rFonts w:ascii="Times New Roman" w:eastAsia="Calibri" w:hAnsi="Times New Roman" w:cs="Times New Roman"/>
          <w:sz w:val="24"/>
          <w:szCs w:val="24"/>
        </w:rPr>
        <w:instrText>ADDIN CSL_CITATION {"citationItems":[{"id":"ITEM-1","itemData":{"DOI":"10.3389/fphar.2015.00123","ISSN":"1663-9812","abstract":"The last decade has brought a comprehensive change in our view of cardiac remodeling processes under both physiological and pathological conditions, and cardiac stem cells have become important new players in the general mainframe of cardiac homeostasis. Different types of cardiac stem cells show different capacities for differentiation into the three major cardiac lineages: myocytes, endothelial cells and smooth muscle cells. Physiologically, cardiac stem cells contribute to cardiac homeostasis through continual cellular turnover. Pathologically, these cells exhibit a high level of proliferative activity in an apparent attempt to repair acute cardiac injury, indicating that these cells possess (albeit limited) regenerative potential. In addition to cardiac stem cells, mesenchymal stem cells represent another multipotent cell population in the heart; these cells are located in regions near pericytes and exhibit regenerative, angiogenic, antiapoptotic, and immunosuppressive properties. The discovery of these resident cardiac stem cells was followed by a number of experimental studies in animal models of cardiomyopathies, in which cardiac stem cells were tested as a therapeutic option to overcome the limited transdifferentiating potential of hematopoietic or mesenchymal stem cells derived from bone marrow. The promising results of these studies prompted clinical studies of the role of these cells, which have demonstrated the safety and practicability of cellular therapies for the treatment of heart disease. However, questions remain regarding this new therapeutic approach. Thus, the aim of the present review was to discuss the multitude of different cardiac stem cells that have been identified, their possible functional roles in the cardiac regenerative process, and their potential therapeutic uses in treating cardiac diseases.","author":[{"dropping-particle":"","family":"Raunio","given":"Hannu","non-dropping-particle":"","parse-names":false,"suffix":""},{"dropping-particle":"","family":"Kuusisto","given":"Mira","non-dropping-particle":"","parse-names":false,"suffix":""},{"dropping-particle":"","family":"Juvonen","given":"Risto O.","non-dropping-particle":"","parse-names":false,"suffix":""},{"dropping-particle":"","family":"PentikÃ¤inen","given":"Olli T.","non-dropping-particle":"","parse-names":false,"suffix":""}],"container-title":"Frontiers in Pharmacology","id":"ITEM-1","issue":"MAY","issued":{"date-parts":[["2015","6","12"]]},"page":"1-14","title":"Modeling of interactions between xenobiotics and cytochrome P450 (CYP) enzymes","type":"article-journal","volume":"6"},"uris":["http://www.mendeley.com/documents/?uuid=e8cc5049-df96-42ea-85a4-fe6e84479ffd"]}],"mendeley":{"formattedCitation":"[55]","plainTextFormattedCitation":"[55]","previouslyFormattedCitation":"[55]"},"properties":{"noteIndex":0},"schema":"https://github.com/citation-style-language/schema/raw/master/csl-citation.json"}</w:instrText>
      </w:r>
      <w:r w:rsidR="0070114A">
        <w:rPr>
          <w:rFonts w:ascii="Times New Roman" w:eastAsia="Calibri" w:hAnsi="Times New Roman" w:cs="Times New Roman"/>
          <w:sz w:val="24"/>
          <w:szCs w:val="24"/>
        </w:rPr>
        <w:fldChar w:fldCharType="separate"/>
      </w:r>
      <w:r w:rsidR="0070114A" w:rsidRPr="0070114A">
        <w:rPr>
          <w:rFonts w:ascii="Times New Roman" w:eastAsia="Calibri" w:hAnsi="Times New Roman" w:cs="Times New Roman"/>
          <w:noProof/>
          <w:sz w:val="24"/>
          <w:szCs w:val="24"/>
        </w:rPr>
        <w:t>[55]</w:t>
      </w:r>
      <w:r w:rsidR="0070114A">
        <w:rPr>
          <w:rFonts w:ascii="Times New Roman" w:eastAsia="Calibri" w:hAnsi="Times New Roman" w:cs="Times New Roman"/>
          <w:sz w:val="24"/>
          <w:szCs w:val="24"/>
        </w:rPr>
        <w:fldChar w:fldCharType="end"/>
      </w:r>
      <w:r>
        <w:rPr>
          <w:rFonts w:ascii="Times New Roman" w:eastAsia="Calibri" w:hAnsi="Times New Roman" w:cs="Times New Roman"/>
          <w:sz w:val="24"/>
          <w:szCs w:val="24"/>
        </w:rPr>
        <w:t>. Using empirical data, one could take a modeling approach that does not rely on fundamental knowledge of the system. This can be reliable as many drug phenomena are complex and not yet well understood. Two common empirical modeling methods are</w:t>
      </w:r>
      <w:r w:rsidRPr="00817CEC">
        <w:rPr>
          <w:rFonts w:ascii="Times New Roman" w:eastAsia="Calibri" w:hAnsi="Times New Roman" w:cs="Times New Roman"/>
          <w:sz w:val="24"/>
          <w:szCs w:val="24"/>
        </w:rPr>
        <w:t xml:space="preserve"> ligand-based</w:t>
      </w:r>
      <w:r>
        <w:rPr>
          <w:rFonts w:ascii="Times New Roman" w:eastAsia="Calibri" w:hAnsi="Times New Roman" w:cs="Times New Roman"/>
          <w:sz w:val="24"/>
          <w:szCs w:val="24"/>
        </w:rPr>
        <w:t xml:space="preserve">, and </w:t>
      </w:r>
      <w:r w:rsidRPr="00817CEC">
        <w:rPr>
          <w:rFonts w:ascii="Times New Roman" w:eastAsia="Calibri" w:hAnsi="Times New Roman" w:cs="Times New Roman"/>
          <w:sz w:val="24"/>
          <w:szCs w:val="24"/>
        </w:rPr>
        <w:t>target-base</w:t>
      </w:r>
      <w:r>
        <w:rPr>
          <w:rFonts w:ascii="Times New Roman" w:eastAsia="Calibri" w:hAnsi="Times New Roman" w:cs="Times New Roman"/>
          <w:sz w:val="24"/>
          <w:szCs w:val="24"/>
        </w:rPr>
        <w:t xml:space="preserve">d approaches </w:t>
      </w:r>
      <w:r>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{"citationItems":[{"id":"ITEM-1","itemData":{"DOI":"10.3389/fphar.2015.00123","ISSN":"1663-9812","abstract":"The last decade has brought a comprehensive change in our view of cardiac remodeling processes under both physiological and pathological conditions, and cardiac stem cells have become important new players in the general mainframe of cardiac homeostasis. Different types of cardiac stem cells show different capacities for differentiation into the three major cardiac lineages: myocytes, endothelial cells and smooth muscle cells. Physiologically, cardiac stem cells contribute to cardiac homeostasis through continual cellular turnover. Pathologically, these cells exhibit a high level of proliferative activity in an apparent attempt to repair acute cardiac injury, indicating that these cells possess (albeit limited) regenerative potential. In addition to cardiac stem cells, mesenchymal stem cells represent another multipotent cell population in the heart; these cells are located in regions near pericytes and exhibit regenerative, angiogenic, antiapoptotic, and immunosuppressive properties. The discovery of these resident cardiac stem cells was followed by a number of experimental studies in animal models of cardiomyopathies, in which cardiac stem cells were tested as a therapeutic option to overcome the limited transdifferentiating potential of hematopoietic or mesenchymal stem cells derived from bone marrow. The promising results of these studies prompted clinical studies of the role of these cells, which have demonstrated the safety and practicability of cellular therapies for the treatment of heart disease. However, questions remain regarding this new therapeutic approach. Thus, the aim of the present review was to discuss the multitude of different cardiac stem cells that have been identified, their possible functional roles in the cardiac regenerative process, and their potential therapeutic uses in treating cardiac diseases.","author":[{"dropping-particle":"","family":"Raunio","given":"Hannu","non-dropping-particle":"","parse-names":false,"suffix":""},{"dropping-particle":"","family":"Kuusisto","given":"Mira","non-dropping-particle":"","parse-names":false,"suffix":""},{"dropping-particle":"","family":"Juvonen","given":"Risto O.","non-dropping-particle":"","parse-names":false,"suffix":""},{"dropping-particle":"","family":"PentikÃ¤inen","given":"Olli T.","non-dropping-particle":"","parse-names":false,"suffix":""}],"container-title":"Frontiers in Pharmacology","id":"ITEM-1","issue":"MAY","issued":{"date-parts":[["2015","6","12"]]},"page":"1-14","title":"Modeling of interactions between xenobiotics and cytochrome P450 (CYP) enzymes","type":"article-journal","volume":"6"},"uris":["http://www.mendeley.com/documents/?uuid=e8cc5049-df96-42ea-85a4-fe6e84479ffd"]}],"mendeley":{"formattedCitation":"[55]","plainTextFormattedCitation":"[55]","previouslyFormattedCitation":"[55]"},"properties":{"noteIndex":0},"schema":"https://github.com/citation-style-language/schema/raw/master/csl-citation.json"}</w:instrText>
      </w:r>
      <w:r>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[55]</w:t>
      </w:r>
      <w:r>
        <w:rPr>
          <w:rFonts w:ascii="Times New Roman" w:eastAsia="Calibri" w:hAnsi="Times New Roman" w:cs="Times New Roman"/>
          <w:sz w:val="24"/>
          <w:szCs w:val="24"/>
        </w:rPr>
        <w:fldChar w:fldCharType="end"/>
      </w:r>
      <w:r w:rsidRPr="00817CEC">
        <w:rPr>
          <w:rFonts w:ascii="Times New Roman" w:eastAsia="Calibri" w:hAnsi="Times New Roman" w:cs="Times New Roman"/>
          <w:sz w:val="24"/>
          <w:szCs w:val="24"/>
        </w:rPr>
        <w:t>. In ligand-based approaches</w:t>
      </w:r>
      <w:r>
        <w:rPr>
          <w:rFonts w:ascii="Times New Roman" w:eastAsia="Calibri" w:hAnsi="Times New Roman" w:cs="Times New Roman"/>
          <w:sz w:val="24"/>
          <w:szCs w:val="24"/>
        </w:rPr>
        <w:t xml:space="preserve">, shown in Figure </w:t>
      </w:r>
      <w:r w:rsidR="004F01C9">
        <w:rPr>
          <w:rFonts w:ascii="Times New Roman" w:eastAsia="Calibri" w:hAnsi="Times New Roman" w:cs="Times New Roman"/>
          <w:sz w:val="24"/>
          <w:szCs w:val="24"/>
        </w:rPr>
        <w:t>3</w:t>
      </w:r>
      <w:r w:rsidRPr="00817CEC">
        <w:rPr>
          <w:rFonts w:ascii="Times New Roman" w:eastAsia="Calibri" w:hAnsi="Times New Roman" w:cs="Times New Roman"/>
          <w:sz w:val="24"/>
          <w:szCs w:val="24"/>
        </w:rPr>
        <w:t>,</w:t>
      </w:r>
      <w:r>
        <w:rPr>
          <w:rFonts w:ascii="Times New Roman" w:eastAsia="Calibri" w:hAnsi="Times New Roman" w:cs="Times New Roman"/>
          <w:sz w:val="24"/>
          <w:szCs w:val="24"/>
        </w:rPr>
        <w:t xml:space="preserve"> known</w:t>
      </w:r>
      <w:r w:rsidRPr="00817CEC">
        <w:rPr>
          <w:rFonts w:ascii="Times New Roman" w:eastAsia="Calibri" w:hAnsi="Times New Roman" w:cs="Times New Roman"/>
          <w:sz w:val="24"/>
          <w:szCs w:val="24"/>
        </w:rPr>
        <w:t xml:space="preserve"> active and inactive compounds </w:t>
      </w:r>
      <w:r>
        <w:rPr>
          <w:rFonts w:ascii="Times New Roman" w:eastAsia="Calibri" w:hAnsi="Times New Roman" w:cs="Times New Roman"/>
          <w:sz w:val="24"/>
          <w:szCs w:val="24"/>
        </w:rPr>
        <w:t xml:space="preserve">can be used to detect important structural features for the activity in question. In </w:t>
      </w:r>
      <w:r w:rsidRPr="00817CEC">
        <w:rPr>
          <w:rFonts w:ascii="Times New Roman" w:eastAsia="Calibri" w:hAnsi="Times New Roman" w:cs="Times New Roman"/>
          <w:sz w:val="24"/>
          <w:szCs w:val="24"/>
        </w:rPr>
        <w:t>target-based approaches, the structur</w:t>
      </w:r>
      <w:r>
        <w:rPr>
          <w:rFonts w:ascii="Times New Roman" w:eastAsia="Calibri" w:hAnsi="Times New Roman" w:cs="Times New Roman"/>
          <w:sz w:val="24"/>
          <w:szCs w:val="24"/>
        </w:rPr>
        <w:t>al features</w:t>
      </w:r>
      <w:r w:rsidRPr="00817CEC">
        <w:rPr>
          <w:rFonts w:ascii="Times New Roman" w:eastAsia="Calibri" w:hAnsi="Times New Roman" w:cs="Times New Roman"/>
          <w:sz w:val="24"/>
          <w:szCs w:val="24"/>
        </w:rPr>
        <w:t xml:space="preserve"> of the enzyme</w:t>
      </w:r>
      <w:r>
        <w:rPr>
          <w:rFonts w:ascii="Times New Roman" w:eastAsia="Calibri" w:hAnsi="Times New Roman" w:cs="Times New Roman"/>
          <w:sz w:val="24"/>
          <w:szCs w:val="24"/>
        </w:rPr>
        <w:t xml:space="preserve"> or protein in question</w:t>
      </w:r>
      <w:r w:rsidRPr="00817CEC">
        <w:rPr>
          <w:rFonts w:ascii="Times New Roman" w:eastAsia="Calibri" w:hAnsi="Times New Roman" w:cs="Times New Roman"/>
          <w:sz w:val="24"/>
          <w:szCs w:val="24"/>
        </w:rPr>
        <w:t xml:space="preserve"> </w:t>
      </w:r>
      <w:r>
        <w:rPr>
          <w:rFonts w:ascii="Times New Roman" w:eastAsia="Calibri" w:hAnsi="Times New Roman" w:cs="Times New Roman"/>
          <w:sz w:val="24"/>
          <w:szCs w:val="24"/>
        </w:rPr>
        <w:t>can be used to detect potential ligand interactions</w:t>
      </w:r>
      <w:r w:rsidRPr="00817CEC">
        <w:rPr>
          <w:rFonts w:ascii="Times New Roman" w:eastAsia="Calibri" w:hAnsi="Times New Roman" w:cs="Times New Roman"/>
          <w:sz w:val="24"/>
          <w:szCs w:val="24"/>
        </w:rPr>
        <w:t>.</w:t>
      </w:r>
      <w:r>
        <w:rPr>
          <w:rFonts w:ascii="Times New Roman" w:eastAsia="Calibri" w:hAnsi="Times New Roman" w:cs="Times New Roman"/>
          <w:sz w:val="24"/>
          <w:szCs w:val="24"/>
        </w:rPr>
        <w:t xml:space="preserve"> Both methods can benefit from machine learning techniques. Target-based approaches can use regression </w:t>
      </w:r>
      <w:r w:rsidR="0049744F">
        <w:rPr>
          <w:rFonts w:ascii="Times New Roman" w:eastAsia="Calibri" w:hAnsi="Times New Roman" w:cs="Times New Roman"/>
          <w:sz w:val="24"/>
          <w:szCs w:val="24"/>
        </w:rPr>
        <w:t xml:space="preserve">methods </w:t>
      </w:r>
      <w:r>
        <w:rPr>
          <w:rFonts w:ascii="Times New Roman" w:eastAsia="Calibri" w:hAnsi="Times New Roman" w:cs="Times New Roman"/>
          <w:sz w:val="24"/>
          <w:szCs w:val="24"/>
        </w:rPr>
        <w:t xml:space="preserve">to learn and model various enzyme-ligand docking conformations. Ligand-based approaches can use regression or classification </w:t>
      </w:r>
      <w:r w:rsidR="0049744F">
        <w:rPr>
          <w:rFonts w:ascii="Times New Roman" w:eastAsia="Calibri" w:hAnsi="Times New Roman" w:cs="Times New Roman"/>
          <w:sz w:val="24"/>
          <w:szCs w:val="24"/>
        </w:rPr>
        <w:t xml:space="preserve">techniques </w:t>
      </w:r>
      <w:r>
        <w:rPr>
          <w:rFonts w:ascii="Times New Roman" w:eastAsia="Calibri" w:hAnsi="Times New Roman" w:cs="Times New Roman"/>
          <w:sz w:val="24"/>
          <w:szCs w:val="24"/>
        </w:rPr>
        <w:t xml:space="preserve">to predict a ligand’s activity towards the enzyme or </w:t>
      </w:r>
      <w:r w:rsidR="0049744F">
        <w:rPr>
          <w:rFonts w:ascii="Times New Roman" w:eastAsia="Calibri" w:hAnsi="Times New Roman" w:cs="Times New Roman"/>
          <w:sz w:val="24"/>
          <w:szCs w:val="24"/>
        </w:rPr>
        <w:t xml:space="preserve">the </w:t>
      </w:r>
      <w:r>
        <w:rPr>
          <w:rFonts w:ascii="Times New Roman" w:eastAsia="Calibri" w:hAnsi="Times New Roman" w:cs="Times New Roman"/>
          <w:sz w:val="24"/>
          <w:szCs w:val="24"/>
        </w:rPr>
        <w:t>phenomena being modeled.</w:t>
      </w:r>
    </w:p>
    <w:p w14:paraId="0289E9F1" w14:textId="4E8FC343" w:rsidR="0066611B" w:rsidRDefault="0066611B" w:rsidP="00ED5B91">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1A48F86C" wp14:editId="7C6F001A">
            <wp:extent cx="5011420" cy="3066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1420" cy="3066415"/>
                    </a:xfrm>
                    <a:prstGeom prst="rect">
                      <a:avLst/>
                    </a:prstGeom>
                    <a:noFill/>
                  </pic:spPr>
                </pic:pic>
              </a:graphicData>
            </a:graphic>
          </wp:inline>
        </w:drawing>
      </w:r>
    </w:p>
    <w:p w14:paraId="09927F02" w14:textId="3DF054C2" w:rsidR="00F542E3" w:rsidRDefault="0066611B" w:rsidP="00F542E3">
      <w:pPr>
        <w:spacing w:after="0" w:line="240" w:lineRule="auto"/>
        <w:jc w:val="center"/>
        <w:rPr>
          <w:rFonts w:ascii="Times New Roman" w:eastAsia="Calibri" w:hAnsi="Times New Roman" w:cs="Times New Roman"/>
          <w:sz w:val="24"/>
          <w:szCs w:val="24"/>
        </w:rPr>
      </w:pPr>
      <w:r w:rsidRPr="00F35A42">
        <w:rPr>
          <w:rFonts w:ascii="Times New Roman" w:eastAsia="Calibri" w:hAnsi="Times New Roman" w:cs="Times New Roman"/>
          <w:i/>
          <w:iCs/>
          <w:sz w:val="24"/>
          <w:szCs w:val="24"/>
        </w:rPr>
        <w:t xml:space="preserve">Figure </w:t>
      </w:r>
      <w:r w:rsidR="004F01C9">
        <w:rPr>
          <w:rFonts w:ascii="Times New Roman" w:eastAsia="Calibri" w:hAnsi="Times New Roman" w:cs="Times New Roman"/>
          <w:i/>
          <w:iCs/>
          <w:sz w:val="24"/>
          <w:szCs w:val="24"/>
        </w:rPr>
        <w:t>3</w:t>
      </w:r>
      <w:r w:rsidRPr="00F35A42">
        <w:rPr>
          <w:rFonts w:ascii="Times New Roman" w:eastAsia="Calibri" w:hAnsi="Times New Roman" w:cs="Times New Roman"/>
          <w:sz w:val="24"/>
          <w:szCs w:val="24"/>
        </w:rPr>
        <w:t>. Ligand-based modeling approaches</w:t>
      </w:r>
      <w:r>
        <w:rPr>
          <w:rFonts w:ascii="Times New Roman" w:eastAsia="Calibri" w:hAnsi="Times New Roman" w:cs="Times New Roman"/>
          <w:sz w:val="24"/>
          <w:szCs w:val="24"/>
        </w:rPr>
        <w:t>.</w:t>
      </w:r>
    </w:p>
    <w:p w14:paraId="211AF3B3" w14:textId="286D70F0" w:rsidR="0091019A" w:rsidRPr="006D6DA0" w:rsidRDefault="0066611B" w:rsidP="00F542E3">
      <w:pPr>
        <w:spacing w:after="0" w:line="240" w:lineRule="auto"/>
      </w:pPr>
      <w:r>
        <w:br w:type="page"/>
      </w:r>
    </w:p>
    <w:p w14:paraId="0E7810FC" w14:textId="73D3D839" w:rsidR="0091019A" w:rsidRPr="004329A0" w:rsidRDefault="0091019A" w:rsidP="0091019A">
      <w:pPr>
        <w:tabs>
          <w:tab w:val="left" w:leader="dot" w:pos="8280"/>
        </w:tabs>
        <w:spacing w:after="0" w:line="480" w:lineRule="auto"/>
        <w:jc w:val="center"/>
        <w:rPr>
          <w:rFonts w:ascii="Times New Roman" w:eastAsia="Calibri" w:hAnsi="Times New Roman" w:cs="Times New Roman"/>
          <w:b/>
          <w:sz w:val="24"/>
          <w:szCs w:val="24"/>
        </w:rPr>
      </w:pPr>
      <w:r w:rsidRPr="004329A0">
        <w:rPr>
          <w:rFonts w:ascii="Times New Roman" w:eastAsia="Calibri" w:hAnsi="Times New Roman" w:cs="Times New Roman"/>
          <w:b/>
          <w:sz w:val="24"/>
          <w:szCs w:val="24"/>
        </w:rPr>
        <w:t xml:space="preserve">Chapter </w:t>
      </w:r>
      <w:r>
        <w:rPr>
          <w:rFonts w:ascii="Times New Roman" w:eastAsia="Calibri" w:hAnsi="Times New Roman" w:cs="Times New Roman"/>
          <w:b/>
          <w:sz w:val="24"/>
          <w:szCs w:val="24"/>
        </w:rPr>
        <w:t>3</w:t>
      </w:r>
    </w:p>
    <w:p w14:paraId="7345898E" w14:textId="525766A2" w:rsidR="0068481F" w:rsidRDefault="006B32C8" w:rsidP="0068481F">
      <w:pPr>
        <w:spacing w:after="0" w:line="480" w:lineRule="auto"/>
        <w:jc w:val="center"/>
        <w:rPr>
          <w:rFonts w:ascii="Times New Roman" w:eastAsia="Calibri" w:hAnsi="Times New Roman" w:cs="Times New Roman"/>
          <w:b/>
          <w:sz w:val="24"/>
          <w:szCs w:val="24"/>
        </w:rPr>
      </w:pPr>
      <w:r w:rsidRPr="006B32C8">
        <w:rPr>
          <w:rFonts w:ascii="Times New Roman" w:eastAsia="Calibri" w:hAnsi="Times New Roman" w:cs="Times New Roman"/>
          <w:b/>
          <w:sz w:val="24"/>
          <w:szCs w:val="24"/>
        </w:rPr>
        <w:t xml:space="preserve">Biological </w:t>
      </w:r>
      <w:r w:rsidR="00FB68F4">
        <w:rPr>
          <w:rFonts w:ascii="Times New Roman" w:eastAsia="Calibri" w:hAnsi="Times New Roman" w:cs="Times New Roman"/>
          <w:b/>
          <w:sz w:val="24"/>
          <w:szCs w:val="24"/>
        </w:rPr>
        <w:t>R</w:t>
      </w:r>
      <w:r w:rsidRPr="006B32C8">
        <w:rPr>
          <w:rFonts w:ascii="Times New Roman" w:eastAsia="Calibri" w:hAnsi="Times New Roman" w:cs="Times New Roman"/>
          <w:b/>
          <w:sz w:val="24"/>
          <w:szCs w:val="24"/>
        </w:rPr>
        <w:t>ole of Cytochrome P450 Enzymes</w:t>
      </w:r>
    </w:p>
    <w:p w14:paraId="69356E62" w14:textId="7397D191" w:rsidR="00EF62B8" w:rsidRDefault="000D6E74" w:rsidP="00EF62B8">
      <w:pPr>
        <w:autoSpaceDE w:val="0"/>
        <w:autoSpaceDN w:val="0"/>
        <w:adjustRightInd w:val="0"/>
        <w:spacing w:after="0" w:line="480" w:lineRule="auto"/>
        <w:ind w:firstLine="720"/>
        <w:rPr>
          <w:rFonts w:ascii="Times New Roman" w:eastAsia="Calibri" w:hAnsi="Times New Roman" w:cs="Times New Roman"/>
          <w:sz w:val="24"/>
          <w:szCs w:val="24"/>
        </w:rPr>
      </w:pPr>
      <w:r w:rsidRPr="000D6E74">
        <w:rPr>
          <w:rFonts w:ascii="Times New Roman" w:eastAsia="Calibri" w:hAnsi="Times New Roman" w:cs="Times New Roman"/>
          <w:sz w:val="24"/>
          <w:szCs w:val="24"/>
        </w:rPr>
        <w:t>Cytochromes are an important class of proteins for all biological species</w:t>
      </w:r>
      <w:r w:rsidR="00257BAA">
        <w:rPr>
          <w:rFonts w:ascii="Times New Roman" w:eastAsia="Calibri" w:hAnsi="Times New Roman" w:cs="Times New Roman"/>
          <w:sz w:val="24"/>
          <w:szCs w:val="24"/>
        </w:rPr>
        <w:t>.</w:t>
      </w:r>
      <w:r w:rsidRPr="000D6E74">
        <w:rPr>
          <w:rFonts w:ascii="Times New Roman" w:eastAsia="Calibri" w:hAnsi="Times New Roman" w:cs="Times New Roman"/>
          <w:sz w:val="24"/>
          <w:szCs w:val="24"/>
        </w:rPr>
        <w:t xml:space="preserve"> </w:t>
      </w:r>
      <w:r w:rsidR="00257BAA">
        <w:rPr>
          <w:rFonts w:ascii="Times New Roman" w:eastAsia="Calibri" w:hAnsi="Times New Roman" w:cs="Times New Roman"/>
          <w:sz w:val="24"/>
          <w:szCs w:val="24"/>
        </w:rPr>
        <w:t>C</w:t>
      </w:r>
      <w:r w:rsidRPr="000D6E74">
        <w:rPr>
          <w:rFonts w:ascii="Times New Roman" w:eastAsia="Calibri" w:hAnsi="Times New Roman" w:cs="Times New Roman"/>
          <w:sz w:val="24"/>
          <w:szCs w:val="24"/>
        </w:rPr>
        <w:t xml:space="preserve">ontaining heme as a cofactor, they are involved in electron transport reactions and act as enzymes in reduction and oxidation reactions. Cytochrome proteins were first discovered in 1884 </w:t>
      </w:r>
      <w:r w:rsidRPr="000D6E74">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{"citationItems":[{"id":"ITEM-1","itemData":{"DOI":"10.1098/rstl.1886.0007","ISSN":"0261-0523","abstract":"Images: PLATE II:","author":[{"dropping-particle":"","family":"MacMunn","given":"Charles Alexander","non-dropping-particle":"","parse-names":false,"suffix":""}],"container-title":"Philosophical Transactions of the Royal Society of London","id":"ITEM-1","issued":{"date-parts":[["1886","1"]]},"page":"267-298","publisher":"The Royal Society","title":"VI. Researches on myohamatin and the histohæmatins","type":"article-journal","volume":"177"},"uris":["http://www.mendeley.com/documents/?uuid=b00f74c3-f05e-3d09-907a-ab887ea1c4cc"]}],"mendeley":{"formattedCitation":"[56]","plainTextFormattedCitation":"[56]","previouslyFormattedCitation":"[56]"},"properties":{"noteIndex":0},"schema":"https://github.com/citation-style-language/schema/raw/master/csl-citation.json"}</w:instrText>
      </w:r>
      <w:r w:rsidRPr="000D6E74">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[56]</w:t>
      </w:r>
      <w:r w:rsidRPr="000D6E74">
        <w:rPr>
          <w:rFonts w:ascii="Times New Roman" w:eastAsia="Calibri" w:hAnsi="Times New Roman" w:cs="Times New Roman"/>
          <w:sz w:val="24"/>
          <w:szCs w:val="24"/>
        </w:rPr>
        <w:fldChar w:fldCharType="end"/>
      </w:r>
      <w:r w:rsidRPr="000D6E74">
        <w:rPr>
          <w:rFonts w:ascii="Times New Roman" w:eastAsia="Calibri" w:hAnsi="Times New Roman" w:cs="Times New Roman"/>
          <w:sz w:val="24"/>
          <w:szCs w:val="24"/>
        </w:rPr>
        <w:t xml:space="preserve">, but didn’t receive the cytochrome name until the 1920s </w:t>
      </w:r>
      <w:r w:rsidRPr="000D6E74">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{"citationItems":[{"id":"ITEM-1","itemData":{"DOI":"10.1098/rspb.1925.0039","ISSN":"0962-8452","abstract":"300 Multiple ChoicesThis is a pdf-only article and there is no markup to show you.full-text.pdf","author":[{"dropping-particle":"","family":"Keilin","given":"D.","non-dropping-particle":"","parse-names":false,"suffix":""}],"container-title":"Proceedings of the Royal Society B: Biological Sciences","id":"ITEM-1","issue":"690","issued":{"date-parts":[["1925","8","1"]]},"page":"312-339","publisher":"The Royal Society","title":"On Cytochrome, a Respiratory Pigment, Common to Animals, Yeast, and Higher Plants","type":"article-journal","volume":"98"},"uris":["http://www.mendeley.com/documents/?uuid=18ec395b-8b44-3241-8d2e-881b0e87482b"]}],"mendeley":{"formattedCitation":"[57]","plainTextFormattedCitation":"[57]","previouslyFormattedCitation":"[57]"},"properties":{"noteIndex":0},"schema":"https://github.com/citation-style-language/schema/raw/master/csl-citation.json"}</w:instrText>
      </w:r>
      <w:r w:rsidRPr="000D6E74">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[57]</w:t>
      </w:r>
      <w:r w:rsidRPr="000D6E74">
        <w:rPr>
          <w:rFonts w:ascii="Times New Roman" w:eastAsia="Calibri" w:hAnsi="Times New Roman" w:cs="Times New Roman"/>
          <w:sz w:val="24"/>
          <w:szCs w:val="24"/>
        </w:rPr>
        <w:fldChar w:fldCharType="end"/>
      </w:r>
      <w:r w:rsidRPr="000D6E74">
        <w:rPr>
          <w:rFonts w:ascii="Times New Roman" w:eastAsia="Calibri" w:hAnsi="Times New Roman" w:cs="Times New Roman"/>
          <w:sz w:val="24"/>
          <w:szCs w:val="24"/>
        </w:rPr>
        <w:t xml:space="preserve">. There are four major types of cytochrome proteins, </w:t>
      </w:r>
      <w:bookmarkStart w:id="9" w:name="_Hlk37082963"/>
      <w:r w:rsidRPr="000D6E74">
        <w:rPr>
          <w:rFonts w:ascii="Times New Roman" w:eastAsia="Calibri" w:hAnsi="Times New Roman" w:cs="Times New Roman"/>
          <w:sz w:val="24"/>
          <w:szCs w:val="24"/>
        </w:rPr>
        <w:t xml:space="preserve">which </w:t>
      </w:r>
      <w:r w:rsidR="006D6DA0" w:rsidRPr="000D6E74">
        <w:rPr>
          <w:rFonts w:ascii="Times New Roman" w:eastAsia="Calibri" w:hAnsi="Times New Roman" w:cs="Times New Roman"/>
          <w:sz w:val="24"/>
          <w:szCs w:val="24"/>
        </w:rPr>
        <w:t>can</w:t>
      </w:r>
      <w:r w:rsidRPr="000D6E74">
        <w:rPr>
          <w:rFonts w:ascii="Times New Roman" w:eastAsia="Calibri" w:hAnsi="Times New Roman" w:cs="Times New Roman"/>
          <w:sz w:val="24"/>
          <w:szCs w:val="24"/>
        </w:rPr>
        <w:t xml:space="preserve"> be distinguished by </w:t>
      </w:r>
      <w:r w:rsidR="00691DE5">
        <w:rPr>
          <w:rFonts w:ascii="Times New Roman" w:eastAsia="Calibri" w:hAnsi="Times New Roman" w:cs="Times New Roman"/>
          <w:sz w:val="24"/>
          <w:szCs w:val="24"/>
        </w:rPr>
        <w:t xml:space="preserve">analytical chemistry </w:t>
      </w:r>
      <w:r w:rsidR="00A606E8">
        <w:rPr>
          <w:rFonts w:ascii="Times New Roman" w:eastAsia="Calibri" w:hAnsi="Times New Roman" w:cs="Times New Roman"/>
          <w:sz w:val="24"/>
          <w:szCs w:val="24"/>
        </w:rPr>
        <w:t>techniques</w:t>
      </w:r>
      <w:r w:rsidR="00691DE5">
        <w:rPr>
          <w:rFonts w:ascii="Times New Roman" w:eastAsia="Calibri" w:hAnsi="Times New Roman" w:cs="Times New Roman"/>
          <w:sz w:val="24"/>
          <w:szCs w:val="24"/>
        </w:rPr>
        <w:t>.</w:t>
      </w:r>
      <w:r w:rsidR="00A606E8">
        <w:rPr>
          <w:rFonts w:ascii="Times New Roman" w:eastAsia="Calibri" w:hAnsi="Times New Roman" w:cs="Times New Roman"/>
          <w:sz w:val="24"/>
          <w:szCs w:val="24"/>
        </w:rPr>
        <w:t xml:space="preserve"> </w:t>
      </w:r>
      <w:r w:rsidR="00691DE5">
        <w:rPr>
          <w:rFonts w:ascii="Times New Roman" w:eastAsia="Calibri" w:hAnsi="Times New Roman" w:cs="Times New Roman"/>
          <w:sz w:val="24"/>
          <w:szCs w:val="24"/>
        </w:rPr>
        <w:t>Various</w:t>
      </w:r>
      <w:r w:rsidR="00A606E8">
        <w:rPr>
          <w:rFonts w:ascii="Times New Roman" w:eastAsia="Calibri" w:hAnsi="Times New Roman" w:cs="Times New Roman"/>
          <w:sz w:val="24"/>
          <w:szCs w:val="24"/>
        </w:rPr>
        <w:t xml:space="preserve"> </w:t>
      </w:r>
      <w:r w:rsidRPr="000D6E74">
        <w:rPr>
          <w:rFonts w:ascii="Times New Roman" w:eastAsia="Calibri" w:hAnsi="Times New Roman" w:cs="Times New Roman"/>
          <w:sz w:val="24"/>
          <w:szCs w:val="24"/>
        </w:rPr>
        <w:t>spectroscopy</w:t>
      </w:r>
      <w:r w:rsidR="00691DE5">
        <w:rPr>
          <w:rFonts w:ascii="Times New Roman" w:eastAsia="Calibri" w:hAnsi="Times New Roman" w:cs="Times New Roman"/>
          <w:sz w:val="24"/>
          <w:szCs w:val="24"/>
        </w:rPr>
        <w:t xml:space="preserve"> methods</w:t>
      </w:r>
      <w:r w:rsidRPr="000D6E74">
        <w:rPr>
          <w:rFonts w:ascii="Times New Roman" w:eastAsia="Calibri" w:hAnsi="Times New Roman" w:cs="Times New Roman"/>
          <w:sz w:val="24"/>
          <w:szCs w:val="24"/>
        </w:rPr>
        <w:t xml:space="preserve"> </w:t>
      </w:r>
      <w:r w:rsidR="00691DE5">
        <w:rPr>
          <w:rFonts w:ascii="Times New Roman" w:eastAsia="Calibri" w:hAnsi="Times New Roman" w:cs="Times New Roman"/>
          <w:sz w:val="24"/>
          <w:szCs w:val="24"/>
        </w:rPr>
        <w:t xml:space="preserve">enable </w:t>
      </w:r>
      <w:r w:rsidR="00A606E8">
        <w:rPr>
          <w:rFonts w:ascii="Times New Roman" w:eastAsia="Calibri" w:hAnsi="Times New Roman" w:cs="Times New Roman"/>
          <w:sz w:val="24"/>
          <w:szCs w:val="24"/>
        </w:rPr>
        <w:t xml:space="preserve">analyzing the </w:t>
      </w:r>
      <w:r w:rsidRPr="000D6E74">
        <w:rPr>
          <w:rFonts w:ascii="Times New Roman" w:eastAsia="Calibri" w:hAnsi="Times New Roman" w:cs="Times New Roman"/>
          <w:sz w:val="24"/>
          <w:szCs w:val="24"/>
        </w:rPr>
        <w:t xml:space="preserve">exact structure of the heme group, </w:t>
      </w:r>
      <w:r w:rsidR="00A606E8">
        <w:rPr>
          <w:rFonts w:ascii="Times New Roman" w:eastAsia="Calibri" w:hAnsi="Times New Roman" w:cs="Times New Roman"/>
          <w:sz w:val="24"/>
          <w:szCs w:val="24"/>
        </w:rPr>
        <w:t xml:space="preserve">analyzing </w:t>
      </w:r>
      <w:r w:rsidRPr="000D6E74">
        <w:rPr>
          <w:rFonts w:ascii="Times New Roman" w:eastAsia="Calibri" w:hAnsi="Times New Roman" w:cs="Times New Roman"/>
          <w:sz w:val="24"/>
          <w:szCs w:val="24"/>
        </w:rPr>
        <w:t xml:space="preserve">inhibitor sensitivity, and </w:t>
      </w:r>
      <w:r w:rsidR="00A606E8">
        <w:rPr>
          <w:rFonts w:ascii="Times New Roman" w:eastAsia="Calibri" w:hAnsi="Times New Roman" w:cs="Times New Roman"/>
          <w:sz w:val="24"/>
          <w:szCs w:val="24"/>
        </w:rPr>
        <w:t xml:space="preserve">analyzing </w:t>
      </w:r>
      <w:r w:rsidRPr="000D6E74">
        <w:rPr>
          <w:rFonts w:ascii="Times New Roman" w:eastAsia="Calibri" w:hAnsi="Times New Roman" w:cs="Times New Roman"/>
          <w:sz w:val="24"/>
          <w:szCs w:val="24"/>
        </w:rPr>
        <w:t xml:space="preserve">reduction potential </w:t>
      </w:r>
      <w:r w:rsidRPr="000D6E74">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10.1016/B978-0-12-515250-1.50019-9","ISSN":"00399450","author":[{"dropping-particle":"","family":"YAMANAKA","given":"T.","non-dropping-particle":"","parse-names":false,"suffix":""},{"dropping-particle":"","family":"OKUNUKI","given":"K.","non-dropping-particle":"","parse-names":false,"suffix":""}],"container-title":"Microbial Iron Metabolism","id":"ITEM-1","issue":"15","issued":{"date-parts":[["1974"]]},"page":"349-400","publisher":"Elsevier","title":"CYTOCHROMES","type":"chapter","volume":"10"},"uris":["http://www.mendeley.com/documents/?uuid=930c9634-f054-46b8-9739-b2a787206c14"]}],"mendeley":{"formattedCitation":"[58]","plainTextFormattedCitation":"[58]","previouslyFormattedCitation":"[58]"},"properties":{"noteIndex":0},"schema":"https://github.com/citation-style-language/schema/raw/master/csl-citation.json"}</w:instrText>
      </w:r>
      <w:r w:rsidRPr="000D6E74">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[58]</w:t>
      </w:r>
      <w:r w:rsidRPr="000D6E74">
        <w:rPr>
          <w:rFonts w:ascii="Times New Roman" w:eastAsia="Calibri" w:hAnsi="Times New Roman" w:cs="Times New Roman"/>
          <w:sz w:val="24"/>
          <w:szCs w:val="24"/>
        </w:rPr>
        <w:fldChar w:fldCharType="end"/>
      </w:r>
      <w:bookmarkEnd w:id="9"/>
      <w:r w:rsidRPr="000D6E74">
        <w:rPr>
          <w:rFonts w:ascii="Times New Roman" w:eastAsia="Calibri" w:hAnsi="Times New Roman" w:cs="Times New Roman"/>
          <w:sz w:val="24"/>
          <w:szCs w:val="24"/>
        </w:rPr>
        <w:t xml:space="preserve">. </w:t>
      </w:r>
      <w:r w:rsidR="00257BAA">
        <w:rPr>
          <w:rFonts w:ascii="Times New Roman" w:eastAsia="Calibri" w:hAnsi="Times New Roman" w:cs="Times New Roman"/>
          <w:sz w:val="24"/>
          <w:szCs w:val="24"/>
        </w:rPr>
        <w:t>This chapter focuses</w:t>
      </w:r>
      <w:r w:rsidRPr="000D6E74">
        <w:rPr>
          <w:rFonts w:ascii="Times New Roman" w:eastAsia="Calibri" w:hAnsi="Times New Roman" w:cs="Times New Roman"/>
          <w:sz w:val="24"/>
          <w:szCs w:val="24"/>
        </w:rPr>
        <w:t xml:space="preserve"> on the cytochrome P450 superfamily of enzymes</w:t>
      </w:r>
      <w:r w:rsidR="00257BAA">
        <w:rPr>
          <w:rFonts w:ascii="Times New Roman" w:eastAsia="Calibri" w:hAnsi="Times New Roman" w:cs="Times New Roman"/>
          <w:sz w:val="24"/>
          <w:szCs w:val="24"/>
        </w:rPr>
        <w:t>,</w:t>
      </w:r>
      <w:r w:rsidRPr="000D6E74">
        <w:rPr>
          <w:rFonts w:ascii="Times New Roman" w:eastAsia="Calibri" w:hAnsi="Times New Roman" w:cs="Times New Roman"/>
          <w:sz w:val="24"/>
          <w:szCs w:val="24"/>
        </w:rPr>
        <w:t xml:space="preserve"> which named after the characteristic peak formed by absorbance of light at wavelengths near 450 nm</w:t>
      </w:r>
      <w:r w:rsidR="00257BAA">
        <w:rPr>
          <w:rFonts w:ascii="Times New Roman" w:eastAsia="Calibri" w:hAnsi="Times New Roman" w:cs="Times New Roman"/>
          <w:sz w:val="24"/>
          <w:szCs w:val="24"/>
        </w:rPr>
        <w:t>,</w:t>
      </w:r>
      <w:r w:rsidRPr="000D6E74">
        <w:rPr>
          <w:rFonts w:ascii="Times New Roman" w:eastAsia="Calibri" w:hAnsi="Times New Roman" w:cs="Times New Roman"/>
          <w:sz w:val="24"/>
          <w:szCs w:val="24"/>
        </w:rPr>
        <w:t xml:space="preserve"> when the heme iron is reduced to carbon monoxide. These enzymes, specifically the 3A4 variant</w:t>
      </w:r>
      <w:r w:rsidR="00257BAA">
        <w:rPr>
          <w:rFonts w:ascii="Times New Roman" w:eastAsia="Calibri" w:hAnsi="Times New Roman" w:cs="Times New Roman"/>
          <w:sz w:val="24"/>
          <w:szCs w:val="24"/>
        </w:rPr>
        <w:t>,</w:t>
      </w:r>
      <w:r w:rsidRPr="000D6E74">
        <w:rPr>
          <w:rFonts w:ascii="Times New Roman" w:eastAsia="Calibri" w:hAnsi="Times New Roman" w:cs="Times New Roman"/>
          <w:sz w:val="24"/>
          <w:szCs w:val="24"/>
        </w:rPr>
        <w:t xml:space="preserve"> play</w:t>
      </w:r>
      <w:r w:rsidR="00257BAA">
        <w:rPr>
          <w:rFonts w:ascii="Times New Roman" w:eastAsia="Calibri" w:hAnsi="Times New Roman" w:cs="Times New Roman"/>
          <w:sz w:val="24"/>
          <w:szCs w:val="24"/>
        </w:rPr>
        <w:t xml:space="preserve"> an</w:t>
      </w:r>
      <w:r w:rsidRPr="000D6E74">
        <w:rPr>
          <w:rFonts w:ascii="Times New Roman" w:eastAsia="Calibri" w:hAnsi="Times New Roman" w:cs="Times New Roman"/>
          <w:sz w:val="24"/>
          <w:szCs w:val="24"/>
        </w:rPr>
        <w:t xml:space="preserve"> important role in oxidative metabolism and are primarily involved in steroidogenesis and detoxification </w:t>
      </w:r>
      <w:r w:rsidRPr="000D6E74">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10.1016/B978-0-12-515250-1.50019-9","ISSN":"00399450","author":[{"dropping-particle":"","family":"YAMANAKA","given":"T.","non-dropping-particle":"","parse-names":false,"suffix":""},{"dropping-particle":"","family":"OKUNUKI","given":"K.","non-dropping-particle":"","parse-names":false,"suffix":""}],"container-title":"Microbial Iron Metabolism","id":"ITEM-1","issue":"15","issued":{"date-parts":[["1974"]]},"page":"349-400","publisher":"Elsevier","title":"CYTOCHROMES","type":"chapter","volume":"10"},"uris":["http://www.mendeley.com/documents/?uuid=930c9634-f054-46b8-9739-b2a787206c14"]}],"mendeley":{"formattedCitation":"[58]","plainTextFormattedCitation":"[58]","previouslyFormattedCitation":"[58]"},"properties":{"noteIndex":0},"schema":"https://github.com/citation-style-language/schema/raw/master/csl-citation.json"}</w:instrText>
      </w:r>
      <w:r w:rsidRPr="000D6E74">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[58]</w:t>
      </w:r>
      <w:r w:rsidRPr="000D6E74">
        <w:rPr>
          <w:rFonts w:ascii="Times New Roman" w:eastAsia="Calibri" w:hAnsi="Times New Roman" w:cs="Times New Roman"/>
          <w:sz w:val="24"/>
          <w:szCs w:val="24"/>
        </w:rPr>
        <w:fldChar w:fldCharType="end"/>
      </w:r>
      <w:r w:rsidRPr="000D6E74">
        <w:rPr>
          <w:rFonts w:ascii="Times New Roman" w:eastAsia="Calibri" w:hAnsi="Times New Roman" w:cs="Times New Roman"/>
          <w:sz w:val="24"/>
          <w:szCs w:val="24"/>
        </w:rPr>
        <w:t xml:space="preserve">. </w:t>
      </w:r>
    </w:p>
    <w:p w14:paraId="5EFD07E5" w14:textId="12A89712" w:rsidR="000D6E74" w:rsidRPr="000D6E74" w:rsidRDefault="000D6E74" w:rsidP="00EF62B8">
      <w:pPr>
        <w:autoSpaceDE w:val="0"/>
        <w:autoSpaceDN w:val="0"/>
        <w:adjustRightInd w:val="0"/>
        <w:spacing w:after="0" w:line="480" w:lineRule="auto"/>
        <w:ind w:firstLine="720"/>
        <w:rPr>
          <w:rFonts w:ascii="Times New Roman" w:eastAsia="Calibri" w:hAnsi="Times New Roman" w:cs="Times New Roman"/>
          <w:sz w:val="24"/>
          <w:szCs w:val="24"/>
        </w:rPr>
      </w:pPr>
      <w:r w:rsidRPr="000D6E74">
        <w:rPr>
          <w:rFonts w:ascii="Times New Roman" w:eastAsia="Calibri" w:hAnsi="Times New Roman" w:cs="Times New Roman"/>
          <w:sz w:val="24"/>
          <w:szCs w:val="24"/>
        </w:rPr>
        <w:t xml:space="preserve">The cytochrome P450 superfamily are categorized as cytochromes that act as monooxygenases, reducing oxygen to a hydroxyl group for incorporation into substrates </w:t>
      </w:r>
      <w:r w:rsidRPr="000D6E74">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{"citationItems":[{"id":"ITEM-1","itemData":{"DOI":"10.1289/ehp.929881","ISSN":"0091-6765","PMID":"1486867","abstract":"As the first step in the process of carcinogenesis, most chemical carcinogens require metabolic activation by cytochromes P450 for conversion to highly reactive electrophiles that bind covalently to DNA. Studies in rodents suggest that low or high levels of expression of a single P450 can determine susceptibility or resistance to chemically induced cancer. Although rodent systems have been used to explore the molecular basis of chemical carcinogenesis and to identify chemicals capable of damaging genes and causing cancer, it has been understood that marked species differences exist in the expression, regulation, and catalytic activities of different P450s. Thus, large efforts are underway to study the catalytic activities of human P450s directly by expression of their cDNAs in cultured cells. Two systems are being used: a) transient high-level P450 production in HepG2 cells for analysis of catalytic activities, and b) stable expression in human B-lymphoblastoid cells to study promutagen and procarcinogen activation. These studies define the relative contributions of individual P450 forms to the activation of various chemical carcinogens. The B-lymphoblastoid cDNA expression system can also be used to determine whether a chemical will be hazardous or toxic to humans. The most intriguing aspects of P450s are the occurrence of human genetic polymorphisms in P450 expression, which could be a risk factor for chemical carcinogenesis. The best-studied P450 genetic polymorphism is the debrisoquine/sparteine polymorphism which is due to mutant CYP2D6 alleles. Four mutant alleles have been characterized that account for most of the defective CYP2D6 genes in Caucasians. These can be detected by polymerase chain reaction assays.(ABSTRACT TRUNCATED AT 250 WORDS)","author":[{"dropping-particle":"","family":"Gonzalez","given":"F J","non-dropping-particle":"","parse-names":false,"suffix":""},{"dropping-particle":"V","family":"Gelboin","given":"H","non-dropping-particle":"","parse-names":false,"suffix":""}],"container-title":"Environmental health perspectives","id":"ITEM-1","issued":{"date-parts":[["1992","11"]]},"page":"81-5","title":"Human cytochromes P450: evolution and cDNA-directed expression.","type":"article-journal","volume":"98"},"uris":["http://www.mendeley.com/documents/?uuid=e63ad28d-ad45-465a-8088-22ec93d892c2"]}],"mendeley":{"formattedCitation":"[59]","plainTextFormattedCitation":"[59]","previouslyFormattedCitation":"[59]"},"properties":{"noteIndex":0},"schema":"https://github.com/citation-style-language/schema/raw/master/csl-citation.json"}</w:instrText>
      </w:r>
      <w:r w:rsidRPr="000D6E74">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[59]</w:t>
      </w:r>
      <w:r w:rsidRPr="000D6E74">
        <w:rPr>
          <w:rFonts w:ascii="Times New Roman" w:eastAsia="Calibri" w:hAnsi="Times New Roman" w:cs="Times New Roman"/>
          <w:sz w:val="24"/>
          <w:szCs w:val="24"/>
        </w:rPr>
        <w:fldChar w:fldCharType="end"/>
      </w:r>
      <w:r w:rsidRPr="000D6E74">
        <w:rPr>
          <w:rFonts w:ascii="Times New Roman" w:eastAsia="Calibri" w:hAnsi="Times New Roman" w:cs="Times New Roman"/>
          <w:sz w:val="24"/>
          <w:szCs w:val="24"/>
        </w:rPr>
        <w:t xml:space="preserve">. Cytochrome P450 enzymes are found in all domains of life and consist of more than 2000 distinct proteins across different species </w:t>
      </w:r>
      <w:r w:rsidRPr="000D6E74">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{"citationItems":[{"id":"ITEM-1","itemData":{"DOI":"10.1021/cr020443g","ISSN":"0009-2665","author":[{"dropping-particle":"","family":"Meunier","given":"Bernard","non-dropping-particle":"","parse-names":false,"suffix":""},{"dropping-particle":"","family":"Visser","given":"Samuël P.","non-dropping-particle":"de","parse-names":false,"suffix":""},{"dropping-particle":"","family":"Shaik","given":"Sason","non-dropping-particle":"","parse-names":false,"suffix":""}],"container-title":"Chemical Reviews","id":"ITEM-1","issue":"9","issued":{"date-parts":[["2004","9"]]},"page":"3947-3980","title":"Mechanism of Oxidation Reactions Catalyzed by Cytochrome P450 Enzymes","type":"article-journal","volume":"104"},"uris":["http://www.mendeley.com/documents/?uuid=7de2d589-74b8-47e8-ac9b-a28e26ef6008"]}],"mendeley":{"formattedCitation":"[60]","plainTextFormattedCitation":"[60]","previouslyFormattedCitation":"[60]"},"properties":{"noteIndex":0},"schema":"https://github.com/citation-style-language/schema/raw/master/csl-citation.json"}</w:instrText>
      </w:r>
      <w:r w:rsidRPr="000D6E74">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[60]</w:t>
      </w:r>
      <w:r w:rsidRPr="000D6E74">
        <w:rPr>
          <w:rFonts w:ascii="Times New Roman" w:eastAsia="Calibri" w:hAnsi="Times New Roman" w:cs="Times New Roman"/>
          <w:sz w:val="24"/>
          <w:szCs w:val="24"/>
        </w:rPr>
        <w:fldChar w:fldCharType="end"/>
      </w:r>
      <w:r w:rsidRPr="000D6E74">
        <w:rPr>
          <w:rFonts w:ascii="Times New Roman" w:eastAsia="Calibri" w:hAnsi="Times New Roman" w:cs="Times New Roman"/>
          <w:sz w:val="24"/>
          <w:szCs w:val="24"/>
        </w:rPr>
        <w:t xml:space="preserve">. There has been a total of 57 human genes described within the P450 superfamily with substrates </w:t>
      </w:r>
      <w:r w:rsidR="00A606E8">
        <w:rPr>
          <w:rFonts w:ascii="Times New Roman" w:eastAsia="Calibri" w:hAnsi="Times New Roman" w:cs="Times New Roman"/>
          <w:sz w:val="24"/>
          <w:szCs w:val="24"/>
        </w:rPr>
        <w:t>including</w:t>
      </w:r>
      <w:r w:rsidRPr="000D6E74">
        <w:rPr>
          <w:rFonts w:ascii="Times New Roman" w:eastAsia="Calibri" w:hAnsi="Times New Roman" w:cs="Times New Roman"/>
          <w:sz w:val="24"/>
          <w:szCs w:val="24"/>
        </w:rPr>
        <w:t xml:space="preserve"> sterols, fatty acids, eicosanoids, vitamins, and xenobiotics </w:t>
      </w:r>
      <w:r w:rsidRPr="000D6E74">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{"citationItems":[{"id":"ITEM-1","itemData":{"DOI":"10.1021/tx700079z","ISBN":"6153223141","ISSN":"0893-228X","abstract":"The field of cytochrome P450 (P450) research has developed considerably over the past 20 years, and many important papers on the roles of P450s in chemical toxicology have appeared in Chemical Research in Toxicology. Today, our basic understanding of many of the human P450s is relatively well-established, in terms of the details of the individual genes, sequences, and basic catalytic mechanisms. Crystal structures of several of the major human P450s are now in hand. The animal P450s are still important in the context of metabolism and safety testing. Many well-defined examples exist for roles of P450s in decreasing the adverse effects of drugs through biotransformation, and an equally interesting field of investigation is the bioactivation of chemicals, including drugs. Unresolved problems include the characterization of the minor \"orphan\" P450s, ligand cooperativity and kinetic complexity of several P450s, the prediction of metabolism, the overall contribution of bioactivation to drug idiosyncratic problems, the extrapolation of animal test results to humans in drug development, and the contribution of genetic variation in human P450s to cancer incidence. © 2008 American Chemical Society.","author":[{"dropping-particle":"","family":"Guengerich","given":"F. Peter","non-dropping-particle":"","parse-names":false,"suffix":""}],"container-title":"Chemical Research in Toxicology","id":"ITEM-1","issue":"1","issued":{"date-parts":[["2008","1"]]},"page":"70-83","title":"Cytochrome P450 and Chemical Toxicology","type":"article-journal","volume":"21"},"uris":["http://www.mendeley.com/documents/?uuid=17318b73-a6d7-4721-a935-2855e8c5d3df"]}],"mendeley":{"formattedCitation":"[61]","plainTextFormattedCitation":"[61]","previouslyFormattedCitation":"[61]"},"properties":{"noteIndex":0},"schema":"https://github.com/citation-style-language/schema/raw/master/csl-citation.json"}</w:instrText>
      </w:r>
      <w:r w:rsidRPr="000D6E74">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[61]</w:t>
      </w:r>
      <w:r w:rsidRPr="000D6E74">
        <w:rPr>
          <w:rFonts w:ascii="Times New Roman" w:eastAsia="Calibri" w:hAnsi="Times New Roman" w:cs="Times New Roman"/>
          <w:sz w:val="24"/>
          <w:szCs w:val="24"/>
        </w:rPr>
        <w:fldChar w:fldCharType="end"/>
      </w:r>
      <w:r w:rsidRPr="000D6E74">
        <w:rPr>
          <w:rFonts w:ascii="Times New Roman" w:eastAsia="Calibri" w:hAnsi="Times New Roman" w:cs="Times New Roman"/>
          <w:sz w:val="24"/>
          <w:szCs w:val="24"/>
        </w:rPr>
        <w:t xml:space="preserve">. The oxidation of xenobiotics is particularly important for reducing toxicity </w:t>
      </w:r>
      <w:r w:rsidR="00F7490D">
        <w:rPr>
          <w:rFonts w:ascii="Times New Roman" w:eastAsia="Calibri" w:hAnsi="Times New Roman" w:cs="Times New Roman"/>
          <w:sz w:val="24"/>
          <w:szCs w:val="24"/>
        </w:rPr>
        <w:t xml:space="preserve">that is </w:t>
      </w:r>
      <w:r w:rsidRPr="000D6E74">
        <w:rPr>
          <w:rFonts w:ascii="Times New Roman" w:eastAsia="Calibri" w:hAnsi="Times New Roman" w:cs="Times New Roman"/>
          <w:sz w:val="24"/>
          <w:szCs w:val="24"/>
        </w:rPr>
        <w:t>involved with the incorporation of foreign compounds, which may often be pharmaceuticals. The metabolism</w:t>
      </w:r>
      <w:r w:rsidR="00EF53E1">
        <w:rPr>
          <w:rFonts w:ascii="Times New Roman" w:eastAsia="Calibri" w:hAnsi="Times New Roman" w:cs="Times New Roman"/>
          <w:sz w:val="24"/>
          <w:szCs w:val="24"/>
        </w:rPr>
        <w:t>,</w:t>
      </w:r>
      <w:r w:rsidRPr="000D6E74">
        <w:rPr>
          <w:rFonts w:ascii="Times New Roman" w:eastAsia="Calibri" w:hAnsi="Times New Roman" w:cs="Times New Roman"/>
          <w:sz w:val="24"/>
          <w:szCs w:val="24"/>
        </w:rPr>
        <w:t xml:space="preserve"> of an estimated 75% of drugs</w:t>
      </w:r>
      <w:r w:rsidR="00EF53E1">
        <w:rPr>
          <w:rFonts w:ascii="Times New Roman" w:eastAsia="Calibri" w:hAnsi="Times New Roman" w:cs="Times New Roman"/>
          <w:sz w:val="24"/>
          <w:szCs w:val="24"/>
        </w:rPr>
        <w:t>,</w:t>
      </w:r>
      <w:r w:rsidRPr="000D6E74">
        <w:rPr>
          <w:rFonts w:ascii="Times New Roman" w:eastAsia="Calibri" w:hAnsi="Times New Roman" w:cs="Times New Roman"/>
          <w:sz w:val="24"/>
          <w:szCs w:val="24"/>
        </w:rPr>
        <w:t xml:space="preserve"> is </w:t>
      </w:r>
      <w:r w:rsidR="00691DE5">
        <w:rPr>
          <w:rFonts w:ascii="Times New Roman" w:eastAsia="Calibri" w:hAnsi="Times New Roman" w:cs="Times New Roman"/>
          <w:sz w:val="24"/>
          <w:szCs w:val="24"/>
        </w:rPr>
        <w:t>mediated</w:t>
      </w:r>
      <w:r w:rsidR="00691DE5" w:rsidRPr="000D6E74">
        <w:rPr>
          <w:rFonts w:ascii="Times New Roman" w:eastAsia="Calibri" w:hAnsi="Times New Roman" w:cs="Times New Roman"/>
          <w:sz w:val="24"/>
          <w:szCs w:val="24"/>
        </w:rPr>
        <w:t xml:space="preserve"> </w:t>
      </w:r>
      <w:r w:rsidRPr="000D6E74">
        <w:rPr>
          <w:rFonts w:ascii="Times New Roman" w:eastAsia="Calibri" w:hAnsi="Times New Roman" w:cs="Times New Roman"/>
          <w:sz w:val="24"/>
          <w:szCs w:val="24"/>
        </w:rPr>
        <w:t xml:space="preserve">by P450 enzymes, </w:t>
      </w:r>
      <w:r w:rsidR="0070114A">
        <w:rPr>
          <w:rFonts w:ascii="Times New Roman" w:eastAsia="Calibri" w:hAnsi="Times New Roman" w:cs="Times New Roman"/>
          <w:sz w:val="24"/>
          <w:szCs w:val="24"/>
        </w:rPr>
        <w:t>emphasizing</w:t>
      </w:r>
      <w:r w:rsidRPr="000D6E74">
        <w:rPr>
          <w:rFonts w:ascii="Times New Roman" w:eastAsia="Calibri" w:hAnsi="Times New Roman" w:cs="Times New Roman"/>
          <w:sz w:val="24"/>
          <w:szCs w:val="24"/>
        </w:rPr>
        <w:t xml:space="preserve"> the importance of this family of proteins in drug design </w:t>
      </w:r>
      <w:r w:rsidRPr="000D6E74">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{"citationItems":[{"id":"ITEM-1","itemData":{"DOI":"10.1021/tx700079z","ISBN":"6153223141","ISSN":"0893-228X","abstract":"The field of cytochrome P450 (P450) research has developed considerably over the past 20 years, and many important papers on the roles of P450s in chemical toxicology have appeared in Chemical Research in Toxicology. Today, our basic understanding of many of the human P450s is relatively well-established, in terms of the details of the individual genes, sequences, and basic catalytic mechanisms. Crystal structures of several of the major human P450s are now in hand. The animal P450s are still important in the context of metabolism and safety testing. Many well-defined examples exist for roles of P450s in decreasing the adverse effects of drugs through biotransformation, and an equally interesting field of investigation is the bioactivation of chemicals, including drugs. Unresolved problems include the characterization of the minor \"orphan\" P450s, ligand cooperativity and kinetic complexity of several P450s, the prediction of metabolism, the overall contribution of bioactivation to drug idiosyncratic problems, the extrapolation of animal test results to humans in drug development, and the contribution of genetic variation in human P450s to cancer incidence. © 2008 American Chemical Society.","author":[{"dropping-particle":"","family":"Guengerich","given":"F. Peter","non-dropping-particle":"","parse-names":false,"suffix":""}],"container-title":"Chemical Research in Toxicology","id":"ITEM-1","issue":"1","issued":{"date-parts":[["2008","1"]]},"page":"70-83","title":"Cytochrome P450 and Chemical Toxicology","type":"article-journal","volume":"21"},"uris":["http://www.mendeley.com/documents/?uuid=17318b73-a6d7-4721-a935-2855e8c5d3df"]}],"mendeley":{"formattedCitation":"[61]","plainTextFormattedCitation":"[61]","previouslyFormattedCitation":"[61]"},"properties":{"noteIndex":0},"schema":"https://github.com/citation-style-language/schema/raw/master/csl-citation.json"}</w:instrText>
      </w:r>
      <w:r w:rsidRPr="000D6E74">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[61]</w:t>
      </w:r>
      <w:r w:rsidRPr="000D6E74">
        <w:rPr>
          <w:rFonts w:ascii="Times New Roman" w:eastAsia="Calibri" w:hAnsi="Times New Roman" w:cs="Times New Roman"/>
          <w:sz w:val="24"/>
          <w:szCs w:val="24"/>
        </w:rPr>
        <w:fldChar w:fldCharType="end"/>
      </w:r>
      <w:r w:rsidRPr="000D6E74">
        <w:rPr>
          <w:rFonts w:ascii="Times New Roman" w:eastAsia="Calibri" w:hAnsi="Times New Roman" w:cs="Times New Roman"/>
          <w:sz w:val="24"/>
          <w:szCs w:val="24"/>
        </w:rPr>
        <w:t xml:space="preserve">. </w:t>
      </w:r>
      <w:r w:rsidRPr="000D6E74">
        <w:rPr>
          <w:rFonts w:ascii="Times New Roman" w:eastAsia="TimesNewRoman" w:hAnsi="Times New Roman" w:cs="Times New Roman"/>
          <w:sz w:val="24"/>
          <w:szCs w:val="24"/>
        </w:rPr>
        <w:t>According to their intracellular localization</w:t>
      </w:r>
      <w:r w:rsidR="008B7F2A">
        <w:rPr>
          <w:rFonts w:ascii="Times New Roman" w:eastAsia="TimesNewRoman" w:hAnsi="Times New Roman" w:cs="Times New Roman"/>
          <w:sz w:val="24"/>
          <w:szCs w:val="24"/>
        </w:rPr>
        <w:t>,</w:t>
      </w:r>
      <w:r w:rsidRPr="000D6E74">
        <w:rPr>
          <w:rFonts w:ascii="Times New Roman" w:eastAsia="TimesNewRoman" w:hAnsi="Times New Roman" w:cs="Times New Roman"/>
          <w:sz w:val="24"/>
          <w:szCs w:val="24"/>
        </w:rPr>
        <w:t xml:space="preserve"> </w:t>
      </w:r>
      <w:r w:rsidRPr="000D6E74">
        <w:rPr>
          <w:rFonts w:ascii="Times New Roman" w:eastAsia="Calibri" w:hAnsi="Times New Roman" w:cs="Times New Roman"/>
          <w:sz w:val="24"/>
          <w:szCs w:val="24"/>
        </w:rPr>
        <w:t>P450 enzymes</w:t>
      </w:r>
      <w:r w:rsidRPr="000D6E74">
        <w:rPr>
          <w:rFonts w:ascii="Times New Roman" w:eastAsia="TimesNewRoman" w:hAnsi="Times New Roman" w:cs="Times New Roman"/>
          <w:sz w:val="24"/>
          <w:szCs w:val="24"/>
        </w:rPr>
        <w:t xml:space="preserve"> may be classified into: 1) </w:t>
      </w:r>
      <w:r w:rsidRPr="000D6E74">
        <w:rPr>
          <w:rFonts w:ascii="Times New Roman" w:eastAsia="TimesNewRoman,Bold" w:hAnsi="Times New Roman" w:cs="Times New Roman"/>
          <w:bCs/>
          <w:i/>
          <w:sz w:val="24"/>
          <w:szCs w:val="24"/>
        </w:rPr>
        <w:t>microsomal cytochrome P450</w:t>
      </w:r>
      <w:r w:rsidR="008B7F2A">
        <w:rPr>
          <w:rFonts w:ascii="Times New Roman" w:eastAsia="TimesNewRoman,Bold" w:hAnsi="Times New Roman" w:cs="Times New Roman"/>
          <w:bCs/>
          <w:i/>
          <w:sz w:val="24"/>
          <w:szCs w:val="24"/>
        </w:rPr>
        <w:t>,</w:t>
      </w:r>
      <w:r w:rsidRPr="000D6E74">
        <w:rPr>
          <w:rFonts w:ascii="Times New Roman" w:eastAsia="TimesNewRoman,Bold" w:hAnsi="Times New Roman" w:cs="Times New Roman"/>
          <w:b/>
          <w:bCs/>
          <w:sz w:val="24"/>
          <w:szCs w:val="24"/>
        </w:rPr>
        <w:t xml:space="preserve"> </w:t>
      </w:r>
      <w:r w:rsidRPr="000D6E74">
        <w:rPr>
          <w:rFonts w:ascii="Times New Roman" w:eastAsia="TimesNewRoman,Bold" w:hAnsi="Times New Roman" w:cs="Times New Roman"/>
          <w:bCs/>
          <w:sz w:val="24"/>
          <w:szCs w:val="24"/>
        </w:rPr>
        <w:t>which are</w:t>
      </w:r>
      <w:r w:rsidRPr="000D6E74">
        <w:rPr>
          <w:rFonts w:ascii="Times New Roman" w:eastAsia="TimesNewRoman" w:hAnsi="Times New Roman" w:cs="Times New Roman"/>
          <w:sz w:val="24"/>
          <w:szCs w:val="24"/>
        </w:rPr>
        <w:t xml:space="preserve"> present mainly in the microsomes of liver cells and represents about 14% of the microsomal fraction of liver cells</w:t>
      </w:r>
      <w:r w:rsidR="008B7F2A">
        <w:rPr>
          <w:rFonts w:ascii="Times New Roman" w:eastAsia="TimesNewRoman" w:hAnsi="Times New Roman" w:cs="Times New Roman"/>
          <w:sz w:val="24"/>
          <w:szCs w:val="24"/>
        </w:rPr>
        <w:t xml:space="preserve"> or </w:t>
      </w:r>
      <w:r w:rsidRPr="000D6E74">
        <w:rPr>
          <w:rFonts w:ascii="Times New Roman" w:eastAsia="TimesNewRoman" w:hAnsi="Times New Roman" w:cs="Times New Roman"/>
          <w:sz w:val="24"/>
          <w:szCs w:val="24"/>
        </w:rPr>
        <w:t xml:space="preserve">2) </w:t>
      </w:r>
      <w:r w:rsidRPr="000D6E74">
        <w:rPr>
          <w:rFonts w:ascii="Times New Roman" w:eastAsia="TimesNewRoman" w:hAnsi="Times New Roman" w:cs="Times New Roman"/>
          <w:i/>
          <w:sz w:val="24"/>
          <w:szCs w:val="24"/>
        </w:rPr>
        <w:t>m</w:t>
      </w:r>
      <w:r w:rsidRPr="000D6E74">
        <w:rPr>
          <w:rFonts w:ascii="Times New Roman" w:eastAsia="TimesNewRoman,Bold" w:hAnsi="Times New Roman" w:cs="Times New Roman"/>
          <w:bCs/>
          <w:i/>
          <w:sz w:val="24"/>
          <w:szCs w:val="24"/>
        </w:rPr>
        <w:t>itochondrial cytochrome P450</w:t>
      </w:r>
      <w:r w:rsidR="008B7F2A">
        <w:rPr>
          <w:rFonts w:ascii="Times New Roman" w:eastAsia="TimesNewRoman,Bold" w:hAnsi="Times New Roman" w:cs="Times New Roman"/>
          <w:bCs/>
          <w:i/>
          <w:sz w:val="24"/>
          <w:szCs w:val="24"/>
        </w:rPr>
        <w:t>,</w:t>
      </w:r>
      <w:r w:rsidRPr="000D6E74">
        <w:rPr>
          <w:rFonts w:ascii="Times New Roman" w:eastAsia="TimesNewRoman,Bold" w:hAnsi="Times New Roman" w:cs="Times New Roman"/>
          <w:bCs/>
          <w:sz w:val="24"/>
          <w:szCs w:val="24"/>
        </w:rPr>
        <w:t xml:space="preserve"> which</w:t>
      </w:r>
      <w:r w:rsidRPr="000D6E74">
        <w:rPr>
          <w:rFonts w:ascii="Times New Roman" w:eastAsia="TimesNewRoman" w:hAnsi="Times New Roman" w:cs="Times New Roman"/>
          <w:sz w:val="24"/>
          <w:szCs w:val="24"/>
        </w:rPr>
        <w:t xml:space="preserve"> are present in mitochondria of many tissues but is particularly abundant in</w:t>
      </w:r>
      <w:r w:rsidR="00A606E8">
        <w:rPr>
          <w:rFonts w:ascii="Times New Roman" w:eastAsia="TimesNewRoman" w:hAnsi="Times New Roman" w:cs="Times New Roman"/>
          <w:sz w:val="24"/>
          <w:szCs w:val="24"/>
        </w:rPr>
        <w:t xml:space="preserve"> the</w:t>
      </w:r>
      <w:r w:rsidRPr="000D6E74">
        <w:rPr>
          <w:rFonts w:ascii="Times New Roman" w:eastAsia="TimesNewRoman" w:hAnsi="Times New Roman" w:cs="Times New Roman"/>
          <w:sz w:val="24"/>
          <w:szCs w:val="24"/>
        </w:rPr>
        <w:t xml:space="preserve"> liver and steroidogenic tissues </w:t>
      </w:r>
      <w:r w:rsidR="00A606E8">
        <w:rPr>
          <w:rFonts w:ascii="Times New Roman" w:eastAsia="TimesNewRoman" w:hAnsi="Times New Roman" w:cs="Times New Roman"/>
          <w:sz w:val="24"/>
          <w:szCs w:val="24"/>
        </w:rPr>
        <w:t xml:space="preserve">such </w:t>
      </w:r>
      <w:r w:rsidRPr="000D6E74">
        <w:rPr>
          <w:rFonts w:ascii="Times New Roman" w:eastAsia="TimesNewRoman" w:hAnsi="Times New Roman" w:cs="Times New Roman"/>
          <w:sz w:val="24"/>
          <w:szCs w:val="24"/>
        </w:rPr>
        <w:t>as adrenal cortex, testis, ovary, placenta</w:t>
      </w:r>
      <w:r w:rsidR="008B7F2A">
        <w:rPr>
          <w:rFonts w:ascii="Times New Roman" w:eastAsia="TimesNewRoman" w:hAnsi="Times New Roman" w:cs="Times New Roman"/>
          <w:sz w:val="24"/>
          <w:szCs w:val="24"/>
        </w:rPr>
        <w:t>,</w:t>
      </w:r>
      <w:r w:rsidRPr="000D6E74">
        <w:rPr>
          <w:rFonts w:ascii="Times New Roman" w:eastAsia="TimesNewRoman" w:hAnsi="Times New Roman" w:cs="Times New Roman"/>
          <w:sz w:val="24"/>
          <w:szCs w:val="24"/>
        </w:rPr>
        <w:t xml:space="preserve"> and kidney.</w:t>
      </w:r>
    </w:p>
    <w:p w14:paraId="6228459C" w14:textId="3DCCD746" w:rsidR="00E25C9B" w:rsidRDefault="00565247" w:rsidP="006B32C8">
      <w:pPr>
        <w:spacing w:after="0" w:line="480" w:lineRule="auto"/>
        <w:rPr>
          <w:rFonts w:ascii="Times New Roman" w:eastAsia="Calibri" w:hAnsi="Times New Roman" w:cs="Times New Roman"/>
          <w:b/>
          <w:sz w:val="24"/>
          <w:szCs w:val="24"/>
        </w:rPr>
      </w:pPr>
      <w:r w:rsidRPr="00565247">
        <w:rPr>
          <w:rFonts w:ascii="Times New Roman" w:eastAsia="Calibri" w:hAnsi="Times New Roman" w:cs="Times New Roman"/>
          <w:b/>
          <w:sz w:val="24"/>
          <w:szCs w:val="24"/>
        </w:rPr>
        <w:t xml:space="preserve">Metabolic </w:t>
      </w:r>
      <w:r w:rsidR="00970D4D" w:rsidRPr="00565247">
        <w:rPr>
          <w:rFonts w:ascii="Times New Roman" w:eastAsia="Calibri" w:hAnsi="Times New Roman" w:cs="Times New Roman"/>
          <w:b/>
          <w:sz w:val="24"/>
          <w:szCs w:val="24"/>
        </w:rPr>
        <w:t xml:space="preserve">Reactions Mediated by </w:t>
      </w:r>
      <w:r w:rsidRPr="00565247">
        <w:rPr>
          <w:rFonts w:ascii="Times New Roman" w:eastAsia="Calibri" w:hAnsi="Times New Roman" w:cs="Times New Roman"/>
          <w:b/>
          <w:sz w:val="24"/>
          <w:szCs w:val="24"/>
        </w:rPr>
        <w:t>CYP3A</w:t>
      </w:r>
    </w:p>
    <w:p w14:paraId="365C1245" w14:textId="6BE9BDED" w:rsidR="00210EFF" w:rsidRPr="002E14FA" w:rsidRDefault="002E14FA" w:rsidP="00ED5B91">
      <w:pPr>
        <w:spacing w:after="0" w:line="480" w:lineRule="auto"/>
        <w:ind w:firstLine="720"/>
        <w:rPr>
          <w:rFonts w:ascii="Times New Roman" w:eastAsia="Calibri" w:hAnsi="Times New Roman" w:cs="Times New Roman"/>
          <w:sz w:val="24"/>
          <w:szCs w:val="24"/>
          <w:lang w:val="en"/>
        </w:rPr>
      </w:pPr>
      <w:r w:rsidRPr="002E14FA">
        <w:rPr>
          <w:rFonts w:ascii="Times New Roman" w:eastAsia="Calibri" w:hAnsi="Times New Roman" w:cs="Times New Roman"/>
          <w:sz w:val="24"/>
          <w:szCs w:val="24"/>
        </w:rPr>
        <w:t xml:space="preserve">The P450 protein superfamily can be further broken down into families, subfamilies, and finally the specific gene products. </w:t>
      </w:r>
      <w:r w:rsidRPr="002E14FA">
        <w:rPr>
          <w:rFonts w:ascii="Times New Roman" w:eastAsia="Calibri" w:hAnsi="Times New Roman" w:cs="Times New Roman"/>
          <w:sz w:val="24"/>
          <w:szCs w:val="24"/>
          <w:lang w:val="en"/>
        </w:rPr>
        <w:t xml:space="preserve">The most common and the most versatile member of the cytochrome P450 family of oxidizing enzymes is CYP3A4. Like all other members of this family CYP3A4 is a hemoprotein which </w:t>
      </w:r>
      <w:r w:rsidR="00312152">
        <w:rPr>
          <w:rFonts w:ascii="Times New Roman" w:eastAsia="Calibri" w:hAnsi="Times New Roman" w:cs="Times New Roman"/>
          <w:sz w:val="24"/>
          <w:szCs w:val="24"/>
          <w:lang w:val="en"/>
        </w:rPr>
        <w:t xml:space="preserve">is </w:t>
      </w:r>
      <w:r w:rsidRPr="002E14FA">
        <w:rPr>
          <w:rFonts w:ascii="Times New Roman" w:eastAsia="Calibri" w:hAnsi="Times New Roman" w:cs="Times New Roman"/>
          <w:sz w:val="24"/>
          <w:szCs w:val="24"/>
          <w:lang w:val="en"/>
        </w:rPr>
        <w:t xml:space="preserve">involved in drug metabolism. In humans, the CYP3A4 protein is encoded by the </w:t>
      </w:r>
      <w:r w:rsidRPr="002E14FA">
        <w:rPr>
          <w:rFonts w:ascii="Times New Roman" w:eastAsia="Calibri" w:hAnsi="Times New Roman" w:cs="Times New Roman"/>
          <w:i/>
          <w:iCs/>
          <w:sz w:val="24"/>
          <w:szCs w:val="24"/>
          <w:lang w:val="en"/>
        </w:rPr>
        <w:t>CYP3A4</w:t>
      </w:r>
      <w:r w:rsidRPr="002E14FA">
        <w:rPr>
          <w:rFonts w:ascii="Times New Roman" w:eastAsia="Calibri" w:hAnsi="Times New Roman" w:cs="Times New Roman"/>
          <w:sz w:val="24"/>
          <w:szCs w:val="24"/>
          <w:lang w:val="en"/>
        </w:rPr>
        <w:t xml:space="preserve"> gene </w:t>
      </w:r>
      <w:r w:rsidRPr="002E14FA">
        <w:rPr>
          <w:rFonts w:ascii="Times New Roman" w:eastAsia="Calibri" w:hAnsi="Times New Roman" w:cs="Times New Roman"/>
          <w:sz w:val="24"/>
          <w:szCs w:val="24"/>
          <w:lang w:val="en"/>
        </w:rPr>
        <w:fldChar w:fldCharType="begin" w:fldLock="1"/>
      </w:r>
      <w:r w:rsidR="00B20EF1">
        <w:rPr>
          <w:rFonts w:ascii="Times New Roman" w:eastAsia="Calibri" w:hAnsi="Times New Roman" w:cs="Times New Roman"/>
          <w:sz w:val="24"/>
          <w:szCs w:val="24"/>
          <w:lang w:val="en"/>
        </w:rPr>
        <w:instrText>ADDIN CSL_CITATION {"citationItems":[{"id":"ITEM-1","itemData":{"DOI":"10.1111/j.1432-1033.1993.tb18412.x","ISSN":"0014-2956","PMID":"8269949","abstract":"CYP3 A4 is the adult-specific form of cytochrome P450 in human livers [Komori, M., Nishio, K., Kitada, M., Shiramatsu, K., Muroya, K., Soma, M., Nagashima, K. &amp; Kamataki, T. (1990) Biochemistry 29, 4430-4433]. The sequences of three genomic clones for CYP3A4 were analyzed for all exons, exon-intron junctions and the 5'-flanking region from the major transcription site to nucleotide position -1105, and compared with those of the CYP3A7 gene, a fetal-specific form of cytochrome P450 in humans. The results showed that the identity of 5'-flanking sequences between CYP3A4 and CYP3A7 genes was 91%, and that each 5'-flanking region had characteristic sequences termed as NFSE (P450NF-specific element) and HFLaSE (P450HFLa specific element), respectively. A basic transcription element (BTE) also lay in the 5'-flanking region of the CYP3A4 gene as seen in many CYP genes [Yanagida, A., Sogawa, K., Yasumoto, K. &amp; Fujii-Kuriyama, Y. (1990) Mol. Cell. Biol. 10, 1470-1475]. The BTE binding factor (BTEB) was present in both adult and fetal human livers. To examine the transcriptional activity of the CYP3A4 gene, DNA fragments in the 5'-flanking region of the gene were inserted in front of the simian virus 40 promoter and the chloramphenicol acetyltransferase structural gene, and the constructs were transfected in HepG2 cells. The analysis of the chloramphenicol acetyltransferase activity indicated that (a) specific element(s) which could bind with a factor(s) in livers was present in the 5'-flanking region of the CYP3A4 gene to show the transcriptional activity.","author":[{"dropping-particle":"","family":"Hashimoto","given":"H","non-dropping-particle":"","parse-names":false,"suffix":""},{"dropping-particle":"","family":"Toide","given":"K","non-dropping-particle":"","parse-names":false,"suffix":""},{"dropping-particle":"","family":"Kitamura","given":"R","non-dropping-particle":"","parse-names":false,"suffix":""},{"dropping-particle":"","family":"Fujita","given":"M","non-dropping-particle":"","parse-names":false,"suffix":""},{"dropping-particle":"","family":"Tagawa","given":"S","non-dropping-particle":"","parse-names":false,"suffix":""},{"dropping-particle":"","family":"Itoh","given":"S","non-dropping-particle":"","parse-names":false,"suffix":""},{"dropping-particle":"","family":"Kamataki","given":"T","non-dropping-particle":"","parse-names":false,"suffix":""}],"container-title":"European journal of biochemistry","id":"ITEM-1","issue":"2","issued":{"date-parts":[["1993","12","1"]]},"page":"585-95","title":"Gene structure of CYP3A4, an adult-specific form of cytochrome P450 in human livers, and its transcriptional control.","type":"article-journal","volume":"218"},"uris":["http://www.mendeley.com/documents/?uuid=ef3679c1-1985-4518-95d0-860e61dfc95d"]}],"mendeley":{"formattedCitation":"[62]","plainTextFormattedCitation":"[62]","previouslyFormattedCitation":"[62]"},"properties":{"noteIndex":0},"schema":"https://github.com/citation-style-language/schema/raw/master/csl-citation.json"}</w:instrText>
      </w:r>
      <w:r w:rsidRPr="002E14FA">
        <w:rPr>
          <w:rFonts w:ascii="Times New Roman" w:eastAsia="Calibri" w:hAnsi="Times New Roman" w:cs="Times New Roman"/>
          <w:sz w:val="24"/>
          <w:szCs w:val="24"/>
          <w:lang w:val="en"/>
        </w:rPr>
        <w:fldChar w:fldCharType="separate"/>
      </w:r>
      <w:r w:rsidR="00EA7CF0" w:rsidRPr="00EA7CF0">
        <w:rPr>
          <w:rFonts w:ascii="Times New Roman" w:eastAsia="Calibri" w:hAnsi="Times New Roman" w:cs="Times New Roman"/>
          <w:noProof/>
          <w:sz w:val="24"/>
          <w:szCs w:val="24"/>
          <w:lang w:val="en"/>
        </w:rPr>
        <w:t>[62]</w:t>
      </w:r>
      <w:r w:rsidRPr="002E14FA">
        <w:rPr>
          <w:rFonts w:ascii="Times New Roman" w:eastAsia="Calibri" w:hAnsi="Times New Roman" w:cs="Times New Roman"/>
          <w:sz w:val="24"/>
          <w:szCs w:val="24"/>
          <w:lang w:val="en"/>
        </w:rPr>
        <w:fldChar w:fldCharType="end"/>
      </w:r>
      <w:r w:rsidRPr="002E14FA">
        <w:rPr>
          <w:rFonts w:ascii="Times New Roman" w:eastAsia="Calibri" w:hAnsi="Times New Roman" w:cs="Times New Roman"/>
          <w:sz w:val="24"/>
          <w:szCs w:val="24"/>
          <w:lang w:val="en"/>
        </w:rPr>
        <w:t xml:space="preserve">. This gene is part of a cluster of Cytochrome P450 genes and, as visible in Figure </w:t>
      </w:r>
      <w:r w:rsidR="004F01C9">
        <w:rPr>
          <w:rFonts w:ascii="Times New Roman" w:eastAsia="Calibri" w:hAnsi="Times New Roman" w:cs="Times New Roman"/>
          <w:sz w:val="24"/>
          <w:szCs w:val="24"/>
          <w:lang w:val="en"/>
        </w:rPr>
        <w:t>4</w:t>
      </w:r>
      <w:r w:rsidRPr="002E14FA">
        <w:rPr>
          <w:rFonts w:ascii="Times New Roman" w:eastAsia="Calibri" w:hAnsi="Times New Roman" w:cs="Times New Roman"/>
          <w:sz w:val="24"/>
          <w:szCs w:val="24"/>
          <w:lang w:val="en"/>
        </w:rPr>
        <w:t xml:space="preserve">, is positioned at chromosome 7q22.1 </w:t>
      </w:r>
      <w:r w:rsidRPr="002E14FA">
        <w:rPr>
          <w:rFonts w:ascii="Times New Roman" w:eastAsia="Calibri" w:hAnsi="Times New Roman" w:cs="Times New Roman"/>
          <w:sz w:val="24"/>
          <w:szCs w:val="24"/>
          <w:lang w:val="en"/>
        </w:rPr>
        <w:fldChar w:fldCharType="begin" w:fldLock="1"/>
      </w:r>
      <w:r w:rsidR="00B20EF1">
        <w:rPr>
          <w:rFonts w:ascii="Times New Roman" w:eastAsia="Calibri" w:hAnsi="Times New Roman" w:cs="Times New Roman"/>
          <w:sz w:val="24"/>
          <w:szCs w:val="24"/>
          <w:lang w:val="en"/>
        </w:rPr>
        <w:instrText>ADDIN CSL_CITATION {"citationItems":[{"id":"ITEM-1","itemData":{"DOI":"10.1007/BF01899734","ISSN":"0021-5074","author":[{"dropping-particle":"","family":"Inoue","given":"Kiyoshi","non-dropping-particle":"","parse-names":false,"suffix":""},{"dropping-particle":"","family":"Inazawa","given":"Johji","non-dropping-particle":"","parse-names":false,"suffix":""},{"dropping-particle":"","family":"Nakagawa","given":"Hitoshi","non-dropping-particle":"","parse-names":false,"suffix":""},{"dropping-particle":"","family":"Shimada","given":"Tsutomu","non-dropping-particle":"","parse-names":false,"suffix":""},{"dropping-particle":"","family":"Yamazaki","given":"Hiroshi","non-dropping-particle":"","parse-names":false,"suffix":""},{"dropping-particle":"","family":"Guengerich","given":"F. Peter","non-dropping-particle":"","parse-names":false,"suffix":""},{"dropping-particle":"","family":"Abe","given":"Tatsuo","non-dropping-particle":"","parse-names":false,"suffix":""}],"container-title":"Japanese journal of human genetics","id":"ITEM-1","issue":"2","issued":{"date-parts":[["1992","6","1"]]},"page":"133-138","title":"Assignment of the human cytochrome P-450 nifedipine oxidase gene (CYP3A4) to chromosome 7 at band q22.1 by fluorescencein situ hybridization","type":"article-journal","volume":"37"},"uris":["http://www.mendeley.com/documents/?uuid=a294e8c9-5be1-46e1-b48e-6d98b7254625"]}],"mendeley":{"formattedCitation":"[63]","plainTextFormattedCitation":"[63]","previouslyFormattedCitation":"[63]"},"properties":{"noteIndex":0},"schema":"https://github.com/citation-style-language/schema/raw/master/csl-citation.json"}</w:instrText>
      </w:r>
      <w:r w:rsidRPr="002E14FA">
        <w:rPr>
          <w:rFonts w:ascii="Times New Roman" w:eastAsia="Calibri" w:hAnsi="Times New Roman" w:cs="Times New Roman"/>
          <w:sz w:val="24"/>
          <w:szCs w:val="24"/>
          <w:lang w:val="en"/>
        </w:rPr>
        <w:fldChar w:fldCharType="separate"/>
      </w:r>
      <w:r w:rsidR="00EA7CF0" w:rsidRPr="00EA7CF0">
        <w:rPr>
          <w:rFonts w:ascii="Times New Roman" w:eastAsia="Calibri" w:hAnsi="Times New Roman" w:cs="Times New Roman"/>
          <w:noProof/>
          <w:sz w:val="24"/>
          <w:szCs w:val="24"/>
          <w:lang w:val="en"/>
        </w:rPr>
        <w:t>[63]</w:t>
      </w:r>
      <w:r w:rsidRPr="002E14FA">
        <w:rPr>
          <w:rFonts w:ascii="Times New Roman" w:eastAsia="Calibri" w:hAnsi="Times New Roman" w:cs="Times New Roman"/>
          <w:sz w:val="24"/>
          <w:szCs w:val="24"/>
          <w:lang w:val="en"/>
        </w:rPr>
        <w:fldChar w:fldCharType="end"/>
      </w:r>
      <w:r w:rsidRPr="002E14FA">
        <w:rPr>
          <w:rFonts w:ascii="Times New Roman" w:eastAsia="Calibri" w:hAnsi="Times New Roman" w:cs="Times New Roman"/>
          <w:sz w:val="24"/>
          <w:szCs w:val="24"/>
          <w:lang w:val="en"/>
        </w:rPr>
        <w:t>.</w:t>
      </w:r>
    </w:p>
    <w:p w14:paraId="1F596F6E" w14:textId="77777777" w:rsidR="002E14FA" w:rsidRPr="002E14FA" w:rsidRDefault="002E14FA" w:rsidP="002E14FA">
      <w:pPr>
        <w:spacing w:after="0" w:line="480" w:lineRule="auto"/>
        <w:jc w:val="center"/>
        <w:rPr>
          <w:rFonts w:ascii="Times New Roman" w:eastAsia="Calibri" w:hAnsi="Times New Roman" w:cs="Times New Roman"/>
          <w:sz w:val="24"/>
          <w:szCs w:val="24"/>
          <w:lang w:val="en"/>
        </w:rPr>
      </w:pPr>
      <w:r w:rsidRPr="002E14FA">
        <w:rPr>
          <w:rFonts w:ascii="Times New Roman" w:eastAsia="Calibri" w:hAnsi="Times New Roman" w:cs="Times New Roman"/>
          <w:noProof/>
          <w:sz w:val="24"/>
          <w:szCs w:val="24"/>
        </w:rPr>
        <w:drawing>
          <wp:inline distT="0" distB="0" distL="0" distR="0" wp14:anchorId="3ADF4F0A" wp14:editId="23E7F8D8">
            <wp:extent cx="1663700" cy="3708353"/>
            <wp:effectExtent l="19050" t="19050" r="12700" b="260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7187" cy="3738415"/>
                    </a:xfrm>
                    <a:prstGeom prst="rect">
                      <a:avLst/>
                    </a:prstGeom>
                    <a:noFill/>
                    <a:ln>
                      <a:solidFill>
                        <a:sysClr val="windowText" lastClr="000000"/>
                      </a:solidFill>
                    </a:ln>
                  </pic:spPr>
                </pic:pic>
              </a:graphicData>
            </a:graphic>
          </wp:inline>
        </w:drawing>
      </w:r>
    </w:p>
    <w:p w14:paraId="451497F1" w14:textId="7B258E53" w:rsidR="002E14FA" w:rsidRDefault="002E14FA" w:rsidP="00C50D14">
      <w:pPr>
        <w:spacing w:after="0" w:line="240" w:lineRule="auto"/>
        <w:jc w:val="center"/>
        <w:rPr>
          <w:rFonts w:ascii="Times New Roman" w:eastAsia="Calibri" w:hAnsi="Times New Roman" w:cs="Times New Roman"/>
          <w:sz w:val="24"/>
          <w:szCs w:val="24"/>
          <w:lang w:val="en"/>
        </w:rPr>
      </w:pPr>
      <w:r w:rsidRPr="002E14FA">
        <w:rPr>
          <w:rFonts w:ascii="Times New Roman" w:eastAsia="Calibri" w:hAnsi="Times New Roman" w:cs="Times New Roman"/>
          <w:i/>
          <w:iCs/>
          <w:sz w:val="24"/>
          <w:szCs w:val="24"/>
          <w:lang w:val="en"/>
        </w:rPr>
        <w:t xml:space="preserve">Figure </w:t>
      </w:r>
      <w:r w:rsidR="004F01C9">
        <w:rPr>
          <w:rFonts w:ascii="Times New Roman" w:eastAsia="Calibri" w:hAnsi="Times New Roman" w:cs="Times New Roman"/>
          <w:i/>
          <w:iCs/>
          <w:sz w:val="24"/>
          <w:szCs w:val="24"/>
          <w:lang w:val="en"/>
        </w:rPr>
        <w:t>4</w:t>
      </w:r>
      <w:r w:rsidRPr="002E14FA">
        <w:rPr>
          <w:rFonts w:ascii="Times New Roman" w:eastAsia="Calibri" w:hAnsi="Times New Roman" w:cs="Times New Roman"/>
          <w:sz w:val="24"/>
          <w:szCs w:val="24"/>
          <w:lang w:val="en"/>
        </w:rPr>
        <w:t>. Human chromosome 7 with cytogenetic bands displayed.</w:t>
      </w:r>
    </w:p>
    <w:p w14:paraId="7A4D1C92" w14:textId="7B4DFB68" w:rsidR="00210EFF" w:rsidRDefault="00210EFF" w:rsidP="00210EFF">
      <w:pPr>
        <w:spacing w:after="0" w:line="240" w:lineRule="auto"/>
        <w:rPr>
          <w:rFonts w:ascii="Times New Roman" w:eastAsia="Calibri" w:hAnsi="Times New Roman" w:cs="Times New Roman"/>
          <w:sz w:val="24"/>
          <w:szCs w:val="24"/>
          <w:lang w:val="en"/>
        </w:rPr>
      </w:pPr>
    </w:p>
    <w:p w14:paraId="79B2B40C" w14:textId="58D00924" w:rsidR="00210EFF" w:rsidRDefault="00210EFF" w:rsidP="00210EFF">
      <w:pPr>
        <w:spacing w:after="0" w:line="240" w:lineRule="auto"/>
        <w:rPr>
          <w:rFonts w:ascii="Times New Roman" w:eastAsia="Calibri" w:hAnsi="Times New Roman" w:cs="Times New Roman"/>
          <w:sz w:val="24"/>
          <w:szCs w:val="24"/>
          <w:lang w:val="en"/>
        </w:rPr>
      </w:pPr>
    </w:p>
    <w:p w14:paraId="3FFB936D" w14:textId="77777777" w:rsidR="00C50D14" w:rsidRDefault="00C50D14" w:rsidP="00210EFF">
      <w:pPr>
        <w:spacing w:after="0" w:line="240" w:lineRule="auto"/>
        <w:rPr>
          <w:rFonts w:ascii="Times New Roman" w:eastAsia="Calibri" w:hAnsi="Times New Roman" w:cs="Times New Roman"/>
          <w:sz w:val="24"/>
          <w:szCs w:val="24"/>
          <w:lang w:val="en"/>
        </w:rPr>
      </w:pPr>
    </w:p>
    <w:p w14:paraId="687CA763" w14:textId="77777777" w:rsidR="00210EFF" w:rsidRPr="002E14FA" w:rsidRDefault="00210EFF" w:rsidP="002E14FA">
      <w:pPr>
        <w:spacing w:after="0" w:line="240" w:lineRule="auto"/>
        <w:jc w:val="center"/>
        <w:rPr>
          <w:rFonts w:ascii="Times New Roman" w:eastAsia="Calibri" w:hAnsi="Times New Roman" w:cs="Times New Roman"/>
          <w:sz w:val="24"/>
          <w:szCs w:val="24"/>
          <w:lang w:val="en"/>
        </w:rPr>
      </w:pPr>
    </w:p>
    <w:p w14:paraId="68C97B6B" w14:textId="77777777" w:rsidR="00EF53E1" w:rsidRDefault="002E14FA" w:rsidP="00ED5B91">
      <w:pPr>
        <w:spacing w:after="0" w:line="480" w:lineRule="auto"/>
        <w:ind w:firstLine="720"/>
        <w:rPr>
          <w:rFonts w:ascii="Times New Roman" w:eastAsia="Calibri" w:hAnsi="Times New Roman" w:cs="Times New Roman"/>
          <w:sz w:val="24"/>
          <w:szCs w:val="24"/>
        </w:rPr>
      </w:pPr>
      <w:r w:rsidRPr="002E14FA">
        <w:rPr>
          <w:rFonts w:ascii="Times New Roman" w:eastAsia="Calibri" w:hAnsi="Times New Roman" w:cs="Times New Roman"/>
          <w:sz w:val="24"/>
        </w:rPr>
        <w:t xml:space="preserve">According to Wienkers at al </w:t>
      </w:r>
      <w:r w:rsidRPr="002E14FA">
        <w:rPr>
          <w:rFonts w:ascii="Times New Roman" w:eastAsia="Calibri" w:hAnsi="Times New Roman" w:cs="Times New Roman"/>
          <w:sz w:val="24"/>
        </w:rPr>
        <w:fldChar w:fldCharType="begin" w:fldLock="1"/>
      </w:r>
      <w:r w:rsidR="00B20EF1">
        <w:rPr>
          <w:rFonts w:ascii="Times New Roman" w:eastAsia="Calibri" w:hAnsi="Times New Roman" w:cs="Times New Roman"/>
          <w:sz w:val="24"/>
        </w:rPr>
        <w:instrText>ADDIN CSL_CITATION {"citationItems":[{"id":"ITEM-1","itemData":{"DOI":"10.1038/nrd1851","ISSN":"1474-1776","abstract":"In vitro screening for drugs that inhibit cytochrome P450 enzymes is well established as a means for predicting potential metabolism-mediated drug interactions in vivo. Given that these predictions are based on enzyme kinetic parameters observed from in vitro experiments, the miscalculation of the inhibitory potency of a compound can lead to an inaccurate prediction of an in vivo drug interaction, potentially precluding a safe drug from advancing in development or allowing a potent inhibitor to 'slip' into the patient population. Here, we describe the principles underlying the generation of in vitro drug metabolism data and highlight commonly encountered uncertainties and sources of bias and error that can affect extrapolation of drug -drug interaction information to the clinical setting.","author":[{"dropping-particle":"","family":"Wienkers","given":"Larry C.","non-dropping-particle":"","parse-names":false,"suffix":""},{"dropping-particle":"","family":"Heath","given":"Timothy G.","non-dropping-particle":"","parse-names":false,"suffix":""}],"container-title":"Nature Reviews Drug Discovery","id":"ITEM-1","issue":"10","issued":{"date-parts":[["2005","10"]]},"page":"825-833","title":"Predicting in vivo drug interactions from in vitro drug discovery data","type":"article-journal","volume":"4"},"uris":["http://www.mendeley.com/documents/?uuid=37b48a03-374a-477d-9a6b-3941d7a2777d"]}],"mendeley":{"formattedCitation":"[64]","plainTextFormattedCitation":"[64]","previouslyFormattedCitation":"[64]"},"properties":{"noteIndex":0},"schema":"https://github.com/citation-style-language/schema/raw/master/csl-citation.json"}</w:instrText>
      </w:r>
      <w:r w:rsidRPr="002E14FA">
        <w:rPr>
          <w:rFonts w:ascii="Times New Roman" w:eastAsia="Calibri" w:hAnsi="Times New Roman" w:cs="Times New Roman"/>
          <w:sz w:val="24"/>
        </w:rPr>
        <w:fldChar w:fldCharType="separate"/>
      </w:r>
      <w:r w:rsidR="00EA7CF0" w:rsidRPr="00EA7CF0">
        <w:rPr>
          <w:rFonts w:ascii="Times New Roman" w:eastAsia="Calibri" w:hAnsi="Times New Roman" w:cs="Times New Roman"/>
          <w:noProof/>
          <w:sz w:val="24"/>
        </w:rPr>
        <w:t>[64]</w:t>
      </w:r>
      <w:r w:rsidRPr="002E14FA">
        <w:rPr>
          <w:rFonts w:ascii="Times New Roman" w:eastAsia="Calibri" w:hAnsi="Times New Roman" w:cs="Times New Roman"/>
          <w:sz w:val="24"/>
        </w:rPr>
        <w:fldChar w:fldCharType="end"/>
      </w:r>
      <w:r w:rsidRPr="002E14FA">
        <w:rPr>
          <w:rFonts w:ascii="MinionPro-It" w:eastAsia="Calibri" w:hAnsi="MinionPro-It" w:cs="MinionPro-It"/>
          <w:i/>
          <w:iCs/>
          <w:sz w:val="24"/>
        </w:rPr>
        <w:t xml:space="preserve"> </w:t>
      </w:r>
      <w:r w:rsidRPr="002E14FA">
        <w:rPr>
          <w:rFonts w:ascii="Times New Roman" w:eastAsia="Calibri" w:hAnsi="Times New Roman" w:cs="Times New Roman"/>
          <w:sz w:val="24"/>
        </w:rPr>
        <w:t>the bulk of the metabolism of known drugs in humans is mediated by cytochrome P450 (CYP) enzymes</w:t>
      </w:r>
      <w:r w:rsidR="00312152">
        <w:rPr>
          <w:rFonts w:ascii="Times New Roman" w:eastAsia="Calibri" w:hAnsi="Times New Roman" w:cs="Times New Roman"/>
          <w:sz w:val="24"/>
        </w:rPr>
        <w:t>.</w:t>
      </w:r>
      <w:r w:rsidRPr="002E14FA">
        <w:rPr>
          <w:rFonts w:ascii="Times New Roman" w:eastAsia="Calibri" w:hAnsi="Times New Roman" w:cs="Times New Roman"/>
          <w:sz w:val="24"/>
        </w:rPr>
        <w:t xml:space="preserve"> </w:t>
      </w:r>
      <w:r w:rsidR="00312152">
        <w:rPr>
          <w:rFonts w:ascii="Times New Roman" w:eastAsia="Calibri" w:hAnsi="Times New Roman" w:cs="Times New Roman"/>
          <w:sz w:val="24"/>
        </w:rPr>
        <w:t>A</w:t>
      </w:r>
      <w:r w:rsidRPr="002E14FA">
        <w:rPr>
          <w:rFonts w:ascii="Times New Roman" w:eastAsia="Calibri" w:hAnsi="Times New Roman" w:cs="Times New Roman"/>
          <w:sz w:val="24"/>
        </w:rPr>
        <w:t>mong those</w:t>
      </w:r>
      <w:r w:rsidR="00312152">
        <w:rPr>
          <w:rFonts w:ascii="Times New Roman" w:eastAsia="Calibri" w:hAnsi="Times New Roman" w:cs="Times New Roman"/>
          <w:sz w:val="24"/>
        </w:rPr>
        <w:t>,</w:t>
      </w:r>
      <w:r w:rsidRPr="002E14FA">
        <w:rPr>
          <w:rFonts w:ascii="Times New Roman" w:eastAsia="Calibri" w:hAnsi="Times New Roman" w:cs="Times New Roman"/>
          <w:sz w:val="24"/>
        </w:rPr>
        <w:t xml:space="preserve"> the majority of drug oxidations (46%) were carried out by members of the CYP3A family. CYP3A</w:t>
      </w:r>
      <w:r w:rsidRPr="002E14FA">
        <w:rPr>
          <w:rFonts w:ascii="Times New Roman" w:eastAsia="Calibri" w:hAnsi="Times New Roman" w:cs="Times New Roman"/>
          <w:sz w:val="24"/>
          <w:lang w:val="en"/>
        </w:rPr>
        <w:t xml:space="preserve"> catalyze many reactions involved in drug metabolism </w:t>
      </w:r>
      <w:r w:rsidR="00312152">
        <w:rPr>
          <w:rFonts w:ascii="Times New Roman" w:eastAsia="Calibri" w:hAnsi="Times New Roman" w:cs="Times New Roman"/>
          <w:sz w:val="24"/>
          <w:lang w:val="en"/>
        </w:rPr>
        <w:t>as well as in</w:t>
      </w:r>
      <w:r w:rsidR="00312152" w:rsidRPr="002E14FA">
        <w:rPr>
          <w:rFonts w:ascii="Times New Roman" w:eastAsia="Calibri" w:hAnsi="Times New Roman" w:cs="Times New Roman"/>
          <w:sz w:val="24"/>
          <w:lang w:val="en"/>
        </w:rPr>
        <w:t xml:space="preserve"> </w:t>
      </w:r>
      <w:r w:rsidRPr="002E14FA">
        <w:rPr>
          <w:rFonts w:ascii="Times New Roman" w:eastAsia="Calibri" w:hAnsi="Times New Roman" w:cs="Times New Roman"/>
          <w:sz w:val="24"/>
          <w:lang w:val="en"/>
        </w:rPr>
        <w:t xml:space="preserve">synthesis of cholesterol, steroids, and other lipids components. Enzymes of </w:t>
      </w:r>
      <w:r w:rsidRPr="002E14FA">
        <w:rPr>
          <w:rFonts w:ascii="Times New Roman" w:eastAsia="Calibri" w:hAnsi="Times New Roman" w:cs="Times New Roman"/>
          <w:sz w:val="24"/>
        </w:rPr>
        <w:t>CYP3A family</w:t>
      </w:r>
      <w:r w:rsidRPr="002E14FA">
        <w:rPr>
          <w:rFonts w:ascii="Times New Roman" w:eastAsia="Calibri" w:hAnsi="Times New Roman" w:cs="Times New Roman"/>
          <w:sz w:val="24"/>
          <w:szCs w:val="24"/>
          <w:lang w:val="en"/>
        </w:rPr>
        <w:t xml:space="preserve"> mainly found in the liver and in the intestine. Their role is</w:t>
      </w:r>
      <w:r w:rsidRPr="002E14FA">
        <w:rPr>
          <w:rFonts w:ascii="Times New Roman" w:eastAsia="Calibri" w:hAnsi="Times New Roman" w:cs="Times New Roman"/>
          <w:sz w:val="24"/>
          <w:lang w:val="en"/>
        </w:rPr>
        <w:t xml:space="preserve"> oxidation of small foreign organic molecules (xenobiotics), such as toxins or drugs, so that they can be removed from the body. </w:t>
      </w:r>
      <w:r w:rsidRPr="002E14FA">
        <w:rPr>
          <w:rFonts w:ascii="Times New Roman" w:eastAsia="Calibri" w:hAnsi="Times New Roman" w:cs="Times New Roman"/>
          <w:sz w:val="24"/>
          <w:szCs w:val="24"/>
        </w:rPr>
        <w:t xml:space="preserve">This makes CYP3A enzymes remarkably important in drug design and pharmaceutical research. </w:t>
      </w:r>
    </w:p>
    <w:p w14:paraId="4AFB4007" w14:textId="40B98821" w:rsidR="00D74E04" w:rsidRDefault="002E14FA" w:rsidP="00ED5B91">
      <w:pPr>
        <w:spacing w:after="0" w:line="480" w:lineRule="auto"/>
        <w:ind w:firstLine="720"/>
        <w:rPr>
          <w:rFonts w:ascii="Times New Roman" w:eastAsia="Calibri" w:hAnsi="Times New Roman" w:cs="Times New Roman"/>
          <w:sz w:val="24"/>
          <w:szCs w:val="24"/>
        </w:rPr>
      </w:pPr>
      <w:r w:rsidRPr="002E14FA">
        <w:rPr>
          <w:rFonts w:ascii="Times New Roman" w:eastAsia="Calibri" w:hAnsi="Times New Roman" w:cs="Times New Roman"/>
          <w:sz w:val="24"/>
          <w:szCs w:val="24"/>
        </w:rPr>
        <w:t xml:space="preserve">The CYP3A subfamily consists of 4 genes: CYP3A4, CYP3A5, CYP3A7, and CYP3A43. Of the four, CYP3A4 tends to have the highest expression and the greatest affinity for metabolizing pharmaceutical drugs </w:t>
      </w:r>
      <w:r w:rsidRPr="002E14FA">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{"citationItems":[{"id":"ITEM-1","itemData":{"DOI":"10.1016/j.pharmthera.2012.12.007","ISSN":"01637258","abstract":"Cytochromes P450 (CYP) are a major source of variability in drug pharmacokinetics and response. Of 57 putatively functional human CYPs only about a dozen enzymes, belonging to the CYP1, 2, and 3 families, are responsible for the biotransformation of most foreign substances including 70-80% of all drugs in clinical use. The highest expressed forms in liver are CYPs 3A4, 2C9, 2C8, 2E1, and 1A2, while 2A6, 2D6, 2B6, 2C19 and 3A5 are less abundant and CYPs 2J2, 1A1, and 1B1 are mainly expressed extrahepatically. Expression of each CYP is influenced by a unique combination of mechanisms and factors including genetic polymorphisms, induction by xenobiotics, regulation by cytokines, hormones and during disease states, as well as sex, age, and others. Multiallelic genetic polymorphisms, which strongly depend on ethnicity, play a major role for the function of CYPs 2D6, 2C19, 2C9, 2B6, 3A5 and 2A6, and lead to distinct pharmacogenetic phenotypes termed as poor, intermediate, extensive, and ultrarapid metabolizers. For these CYPs, the evidence for clinical significance regarding adverse drug reactions (ADRs), drug efficacy and dose requirement is rapidly growing. Polymorphisms in CYPs 1A1, 1A2, 2C8, 2E1, 2J2, and 3A4 are generally less predictive, but new data on CYP3A4 show that predictive variants exist and that additional variants in regulatory genes or in NADPH:cytochrome P450 oxidoreductase (POR) can have an influence. Here we review the recent progress on drug metabolism activity profiles, interindividual variability and regulation of expression, and the functional and clinical impact of genetic variation in drug metabolizing P450s. © 2013 Elsevier Inc.","author":[{"dropping-particle":"","family":"Zanger","given":"Ulrich M.","non-dropping-particle":"","parse-names":false,"suffix":""},{"dropping-particle":"","family":"Schwab","given":"Matthias","non-dropping-particle":"","parse-names":false,"suffix":""}],"container-title":"Pharmacology &amp; Therapeutics","id":"ITEM-1","issue":"1","issued":{"date-parts":[["2013","4"]]},"page":"103-141","title":"Cytochrome P450 enzymes in drug metabolism: Regulation of gene expression, enzyme activities, and impact of genetic variation","type":"article-journal","volume":"138"},"uris":["http://www.mendeley.com/documents/?uuid=b37b96b6-abcf-38f1-9357-d051f6424b9a"]}],"mendeley":{"formattedCitation":"[65]","plainTextFormattedCitation":"[65]","previouslyFormattedCitation":"[65]"},"properties":{"noteIndex":0},"schema":"https://github.com/citation-style-language/schema/raw/master/csl-citation.json"}</w:instrText>
      </w:r>
      <w:r w:rsidRPr="002E14FA">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[65]</w:t>
      </w:r>
      <w:r w:rsidRPr="002E14FA">
        <w:rPr>
          <w:rFonts w:ascii="Times New Roman" w:eastAsia="Calibri" w:hAnsi="Times New Roman" w:cs="Times New Roman"/>
          <w:sz w:val="24"/>
          <w:szCs w:val="24"/>
        </w:rPr>
        <w:fldChar w:fldCharType="end"/>
      </w:r>
      <w:r w:rsidRPr="002E14FA">
        <w:rPr>
          <w:rFonts w:ascii="Times New Roman" w:eastAsia="Calibri" w:hAnsi="Times New Roman" w:cs="Times New Roman"/>
          <w:sz w:val="24"/>
          <w:szCs w:val="24"/>
        </w:rPr>
        <w:t>. CYP3A4 has a large and flexible active site, and can bind with many large lipophilic compounds, allowing for substrates like immunosuppressants, antibiotics, antidepressants, opioids</w:t>
      </w:r>
      <w:r w:rsidR="00312152">
        <w:rPr>
          <w:rFonts w:ascii="Times New Roman" w:eastAsia="Calibri" w:hAnsi="Times New Roman" w:cs="Times New Roman"/>
          <w:sz w:val="24"/>
          <w:szCs w:val="24"/>
        </w:rPr>
        <w:t>,</w:t>
      </w:r>
      <w:r w:rsidRPr="002E14FA">
        <w:rPr>
          <w:rFonts w:ascii="Times New Roman" w:eastAsia="Calibri" w:hAnsi="Times New Roman" w:cs="Times New Roman"/>
          <w:sz w:val="24"/>
          <w:szCs w:val="24"/>
        </w:rPr>
        <w:t xml:space="preserve"> and </w:t>
      </w:r>
      <w:r w:rsidR="00312152">
        <w:rPr>
          <w:rFonts w:ascii="Times New Roman" w:eastAsia="Calibri" w:hAnsi="Times New Roman" w:cs="Times New Roman"/>
          <w:sz w:val="24"/>
          <w:szCs w:val="24"/>
        </w:rPr>
        <w:t>many others</w:t>
      </w:r>
      <w:r w:rsidRPr="002E14FA">
        <w:rPr>
          <w:rFonts w:ascii="Times New Roman" w:eastAsia="Calibri" w:hAnsi="Times New Roman" w:cs="Times New Roman"/>
          <w:sz w:val="24"/>
          <w:szCs w:val="24"/>
        </w:rPr>
        <w:t xml:space="preserve"> </w:t>
      </w:r>
      <w:r w:rsidRPr="002E14FA">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{"citationItems":[{"id":"ITEM-1","itemData":{"DOI":"10.1016/j.pharmthera.2012.12.007","ISSN":"01637258","abstract":"Cytochromes P450 (CYP) are a major source of variability in drug pharmacokinetics and response. Of 57 putatively functional human CYPs only about a dozen enzymes, belonging to the CYP1, 2, and 3 families, are responsible for the biotransformation of most foreign substances including 70-80% of all drugs in clinical use. The highest expressed forms in liver are CYPs 3A4, 2C9, 2C8, 2E1, and 1A2, while 2A6, 2D6, 2B6, 2C19 and 3A5 are less abundant and CYPs 2J2, 1A1, and 1B1 are mainly expressed extrahepatically. Expression of each CYP is influenced by a unique combination of mechanisms and factors including genetic polymorphisms, induction by xenobiotics, regulation by cytokines, hormones and during disease states, as well as sex, age, and others. Multiallelic genetic polymorphisms, which strongly depend on ethnicity, play a major role for the function of CYPs 2D6, 2C19, 2C9, 2B6, 3A5 and 2A6, and lead to distinct pharmacogenetic phenotypes termed as poor, intermediate, extensive, and ultrarapid metabolizers. For these CYPs, the evidence for clinical significance regarding adverse drug reactions (ADRs), drug efficacy and dose requirement is rapidly growing. Polymorphisms in CYPs 1A1, 1A2, 2C8, 2E1, 2J2, and 3A4 are generally less predictive, but new data on CYP3A4 show that predictive variants exist and that additional variants in regulatory genes or in NADPH:cytochrome P450 oxidoreductase (POR) can have an influence. Here we review the recent progress on drug metabolism activity profiles, interindividual variability and regulation of expression, and the functional and clinical impact of genetic variation in drug metabolizing P450s. © 2013 Elsevier Inc.","author":[{"dropping-particle":"","family":"Zanger","given":"Ulrich M.","non-dropping-particle":"","parse-names":false,"suffix":""},{"dropping-particle":"","family":"Schwab","given":"Matthias","non-dropping-particle":"","parse-names":false,"suffix":""}],"container-title":"Pharmacology &amp; Therapeutics","id":"ITEM-1","issue":"1","issued":{"date-parts":[["2013","4"]]},"page":"103-141","title":"Cytochrome P450 enzymes in drug metabolism: Regulation of gene expression, enzyme activities, and impact of genetic variation","type":"article-journal","volume":"138"},"uris":["http://www.mendeley.com/documents/?uuid=b37b96b6-abcf-38f1-9357-d051f6424b9a"]}],"mendeley":{"formattedCitation":"[65]","plainTextFormattedCitation":"[65]","previouslyFormattedCitation":"[65]"},"properties":{"noteIndex":0},"schema":"https://github.com/citation-style-language/schema/raw/master/csl-citation.json"}</w:instrText>
      </w:r>
      <w:r w:rsidRPr="002E14FA">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[65]</w:t>
      </w:r>
      <w:r w:rsidRPr="002E14FA">
        <w:rPr>
          <w:rFonts w:ascii="Times New Roman" w:eastAsia="Calibri" w:hAnsi="Times New Roman" w:cs="Times New Roman"/>
          <w:sz w:val="24"/>
          <w:szCs w:val="24"/>
        </w:rPr>
        <w:fldChar w:fldCharType="end"/>
      </w:r>
      <w:r w:rsidRPr="002E14FA">
        <w:rPr>
          <w:rFonts w:ascii="Times New Roman" w:eastAsia="Calibri" w:hAnsi="Times New Roman" w:cs="Times New Roman"/>
          <w:sz w:val="24"/>
          <w:szCs w:val="24"/>
        </w:rPr>
        <w:t xml:space="preserve">. The CYP3A4 protein is an important enzyme in first-pass metabolism, where some amount of a drug may be metabolized before entering systemic circulation </w:t>
      </w:r>
      <w:r w:rsidRPr="002E14FA">
        <w:rPr>
          <w:rFonts w:ascii="Times New Roman" w:eastAsia="Calibri" w:hAnsi="Times New Roman" w:cs="Times New Roman"/>
          <w:sz w:val="24"/>
          <w:szCs w:val="24"/>
        </w:rPr>
        <w:fldChar w:fldCharType="begin" w:fldLock="1"/>
      </w:r>
      <w:r w:rsidR="00F542E3">
        <w:rPr>
          <w:rFonts w:ascii="Times New Roman" w:eastAsia="Calibri" w:hAnsi="Times New Roman" w:cs="Times New Roman"/>
          <w:sz w:val="24"/>
          <w:szCs w:val="24"/>
        </w:rPr>
        <w:instrText>ADDIN CSL_CITATION {"citationItems":[{"id":"ITEM-1","itemData":{"DOI":"10.1016/B978-0-12-802101-9.00020-X","ISBN":"9780128021019","abstract":"Clinical pharmacology is a discipline dedicated to the bench-to-bedside study of drug action through an in-depth knowledge of human pharmacology and therapeutics. Overall, drug disposition is determined by the net effects of the biochemical processes that govern cell membrane permeability and biotransformation. The application of molecular pharmacology and pharmacogenomics technologies has resulted in important new insights relating to the molecular basis of drug absorption, distribution, metabolism, and excretion. Indeed, in addition to drug-metabolizing enzymes, carrier-mediated processes widely referred to as drug transporters have emerged as critical and often rate-limiting steps that impact the extent of intersubject variation in drug responsiveness. Furthermore, we now have far greater knowledge regarding the role of specific drug-metabolizing enzymes and the pathways governing their regulated expression and function in vivo. In addition, a fundamental cornerstone of clinical pharmacology is the principles and models that describe a drug response in individuals related to drug concentration analysis. Accordingly, the key pathways and mechanisms that determine drug disposition and the pharmacokinetic principles that confer our ability to interpret drug disposition profiles in human subjects are outlined in this chapter.","author":[{"dropping-particle":"","family":"Tirona","given":"Rommel G.","non-dropping-particle":"","parse-names":false,"suffix":""},{"dropping-particle":"","family":"Kim","given":"Richard B.","non-dropping-particle":"","parse-names":false,"suffix":""}],"chapter-number":"20","container-title":"Clinical and Translational Science","id":"ITEM-1","issued":{"date-parts":[["2017"]]},"page":"365-388","publisher":"Elsevier","title":"Introduction to Clinical Pharmacology","type":"chapter"},"uris":["http://www.mendeley.com/documents/?uuid=92b87405-d150-3dc1-ad3b-a725244f6569"]}],"mendeley":{"formattedCitation":"[66]","plainTextFormattedCitation":"[66]","previouslyFormattedCitation":"[66]"},"properties":{"noteIndex":0},"schema":"https://github.com/citation-style-language/schema/raw/master/csl-citation.json"}</w:instrText>
      </w:r>
      <w:r w:rsidRPr="002E14FA">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[66]</w:t>
      </w:r>
      <w:r w:rsidRPr="002E14FA">
        <w:rPr>
          <w:rFonts w:ascii="Times New Roman" w:eastAsia="Calibri" w:hAnsi="Times New Roman" w:cs="Times New Roman"/>
          <w:sz w:val="24"/>
          <w:szCs w:val="24"/>
        </w:rPr>
        <w:fldChar w:fldCharType="end"/>
      </w:r>
      <w:r w:rsidRPr="002E14FA">
        <w:rPr>
          <w:rFonts w:ascii="Times New Roman" w:eastAsia="Calibri" w:hAnsi="Times New Roman" w:cs="Times New Roman"/>
          <w:sz w:val="24"/>
          <w:szCs w:val="24"/>
        </w:rPr>
        <w:t>.</w:t>
      </w:r>
      <w:r w:rsidR="00BD70CB">
        <w:rPr>
          <w:rFonts w:ascii="Times New Roman" w:eastAsia="Calibri" w:hAnsi="Times New Roman" w:cs="Times New Roman"/>
          <w:sz w:val="24"/>
          <w:szCs w:val="24"/>
        </w:rPr>
        <w:t xml:space="preserve"> </w:t>
      </w:r>
      <w:r w:rsidR="00A133CC">
        <w:rPr>
          <w:rFonts w:ascii="Times New Roman" w:eastAsia="Calibri" w:hAnsi="Times New Roman" w:cs="Times New Roman"/>
          <w:sz w:val="24"/>
          <w:szCs w:val="24"/>
        </w:rPr>
        <w:t>A</w:t>
      </w:r>
      <w:r w:rsidR="00BD70CB">
        <w:rPr>
          <w:rFonts w:ascii="Times New Roman" w:eastAsia="Calibri" w:hAnsi="Times New Roman" w:cs="Times New Roman"/>
          <w:sz w:val="24"/>
          <w:szCs w:val="24"/>
        </w:rPr>
        <w:t xml:space="preserve"> snapshot of the KEGG entry for CYP3A4 is shown in Figure</w:t>
      </w:r>
      <w:r w:rsidR="00691328">
        <w:rPr>
          <w:rFonts w:ascii="Times New Roman" w:eastAsia="Calibri" w:hAnsi="Times New Roman" w:cs="Times New Roman"/>
          <w:sz w:val="24"/>
          <w:szCs w:val="24"/>
        </w:rPr>
        <w:t xml:space="preserve"> </w:t>
      </w:r>
      <w:r w:rsidR="004F01C9">
        <w:rPr>
          <w:rFonts w:ascii="Times New Roman" w:eastAsia="Calibri" w:hAnsi="Times New Roman" w:cs="Times New Roman"/>
          <w:sz w:val="24"/>
          <w:szCs w:val="24"/>
        </w:rPr>
        <w:t>5</w:t>
      </w:r>
      <w:r w:rsidR="00691328">
        <w:rPr>
          <w:rFonts w:ascii="Times New Roman" w:eastAsia="Calibri" w:hAnsi="Times New Roman" w:cs="Times New Roman"/>
          <w:sz w:val="24"/>
          <w:szCs w:val="24"/>
        </w:rPr>
        <w:t xml:space="preserve">. </w:t>
      </w:r>
      <w:r w:rsidR="00312152">
        <w:rPr>
          <w:rFonts w:ascii="Times New Roman" w:eastAsia="Calibri" w:hAnsi="Times New Roman" w:cs="Times New Roman"/>
          <w:sz w:val="24"/>
          <w:szCs w:val="24"/>
        </w:rPr>
        <w:t xml:space="preserve">A sample oxidative </w:t>
      </w:r>
      <w:r w:rsidR="00691328">
        <w:rPr>
          <w:rFonts w:ascii="Times New Roman" w:eastAsia="Calibri" w:hAnsi="Times New Roman" w:cs="Times New Roman"/>
          <w:sz w:val="24"/>
          <w:szCs w:val="24"/>
        </w:rPr>
        <w:t xml:space="preserve">reaction </w:t>
      </w:r>
      <w:r w:rsidR="00691328" w:rsidRPr="00691328">
        <w:rPr>
          <w:rFonts w:ascii="Times New Roman" w:eastAsia="Calibri" w:hAnsi="Times New Roman" w:cs="Times New Roman"/>
          <w:sz w:val="24"/>
          <w:szCs w:val="24"/>
        </w:rPr>
        <w:t>catalyze</w:t>
      </w:r>
      <w:r w:rsidR="00A133CC">
        <w:rPr>
          <w:rFonts w:ascii="Times New Roman" w:eastAsia="Calibri" w:hAnsi="Times New Roman" w:cs="Times New Roman"/>
          <w:sz w:val="24"/>
          <w:szCs w:val="24"/>
        </w:rPr>
        <w:t>d by C</w:t>
      </w:r>
      <w:r w:rsidR="00A133CC" w:rsidRPr="00691328">
        <w:rPr>
          <w:rFonts w:ascii="Times New Roman" w:eastAsia="Calibri" w:hAnsi="Times New Roman" w:cs="Times New Roman"/>
          <w:sz w:val="24"/>
          <w:szCs w:val="24"/>
        </w:rPr>
        <w:t>YP3A4</w:t>
      </w:r>
      <w:r w:rsidR="00A133CC">
        <w:rPr>
          <w:rFonts w:ascii="Times New Roman" w:eastAsia="Calibri" w:hAnsi="Times New Roman" w:cs="Times New Roman"/>
          <w:sz w:val="24"/>
          <w:szCs w:val="24"/>
        </w:rPr>
        <w:t xml:space="preserve"> is shown in Figure </w:t>
      </w:r>
      <w:r w:rsidR="004F01C9">
        <w:rPr>
          <w:rFonts w:ascii="Times New Roman" w:eastAsia="Calibri" w:hAnsi="Times New Roman" w:cs="Times New Roman"/>
          <w:sz w:val="24"/>
          <w:szCs w:val="24"/>
        </w:rPr>
        <w:t>6</w:t>
      </w:r>
      <w:r w:rsidR="00A133CC">
        <w:rPr>
          <w:rFonts w:ascii="Times New Roman" w:eastAsia="Calibri" w:hAnsi="Times New Roman" w:cs="Times New Roman"/>
          <w:sz w:val="24"/>
          <w:szCs w:val="24"/>
        </w:rPr>
        <w:t xml:space="preserve">, where a </w:t>
      </w:r>
      <w:r w:rsidR="00691328" w:rsidRPr="00691328">
        <w:rPr>
          <w:rFonts w:ascii="Times New Roman" w:eastAsia="Calibri" w:hAnsi="Times New Roman" w:cs="Times New Roman"/>
          <w:sz w:val="24"/>
          <w:szCs w:val="24"/>
        </w:rPr>
        <w:t xml:space="preserve">xenobiotic </w:t>
      </w:r>
      <w:r w:rsidR="00A133CC">
        <w:rPr>
          <w:rFonts w:ascii="Times New Roman" w:eastAsia="Calibri" w:hAnsi="Times New Roman" w:cs="Times New Roman"/>
          <w:sz w:val="24"/>
          <w:szCs w:val="24"/>
        </w:rPr>
        <w:t>molecule</w:t>
      </w:r>
      <w:r w:rsidR="00691328" w:rsidRPr="00691328">
        <w:rPr>
          <w:rFonts w:ascii="Times New Roman" w:eastAsia="Calibri" w:hAnsi="Times New Roman" w:cs="Times New Roman"/>
          <w:sz w:val="24"/>
          <w:szCs w:val="24"/>
        </w:rPr>
        <w:t xml:space="preserve"> </w:t>
      </w:r>
      <w:r w:rsidR="00A133CC">
        <w:rPr>
          <w:rFonts w:ascii="Times New Roman" w:eastAsia="Calibri" w:hAnsi="Times New Roman" w:cs="Times New Roman"/>
          <w:sz w:val="24"/>
          <w:szCs w:val="24"/>
        </w:rPr>
        <w:t>binds</w:t>
      </w:r>
      <w:r w:rsidR="00691328" w:rsidRPr="00691328">
        <w:rPr>
          <w:rFonts w:ascii="Times New Roman" w:eastAsia="Calibri" w:hAnsi="Times New Roman" w:cs="Times New Roman"/>
          <w:sz w:val="24"/>
          <w:szCs w:val="24"/>
        </w:rPr>
        <w:t xml:space="preserve"> with oxygen, creating a less toxic drug and/or a </w:t>
      </w:r>
      <w:r w:rsidR="00A133CC">
        <w:rPr>
          <w:rFonts w:ascii="Times New Roman" w:eastAsia="Calibri" w:hAnsi="Times New Roman" w:cs="Times New Roman"/>
          <w:sz w:val="24"/>
          <w:szCs w:val="24"/>
        </w:rPr>
        <w:t xml:space="preserve">drug that is </w:t>
      </w:r>
      <w:r w:rsidR="00691328" w:rsidRPr="00691328">
        <w:rPr>
          <w:rFonts w:ascii="Times New Roman" w:eastAsia="Calibri" w:hAnsi="Times New Roman" w:cs="Times New Roman"/>
          <w:sz w:val="24"/>
          <w:szCs w:val="24"/>
        </w:rPr>
        <w:t xml:space="preserve">easier to metabolize </w:t>
      </w:r>
      <w:r w:rsidR="00A133CC" w:rsidRPr="00691328">
        <w:rPr>
          <w:rFonts w:ascii="Times New Roman" w:eastAsia="Calibri" w:hAnsi="Times New Roman" w:cs="Times New Roman"/>
          <w:sz w:val="24"/>
          <w:szCs w:val="24"/>
        </w:rPr>
        <w:t>downstream.</w:t>
      </w:r>
    </w:p>
    <w:p w14:paraId="0BF23FC2" w14:textId="6A1F39DA" w:rsidR="00F252F3" w:rsidRDefault="00F252F3" w:rsidP="00D74E04">
      <w:pPr>
        <w:spacing w:after="0" w:line="480" w:lineRule="auto"/>
        <w:rPr>
          <w:rFonts w:eastAsia="Times New Roman" w:cs="Times New Roman"/>
          <w:szCs w:val="24"/>
        </w:rPr>
      </w:pPr>
      <w:r w:rsidRPr="00E16E40">
        <w:rPr>
          <w:rFonts w:eastAsia="Times New Roman" w:cs="Times New Roman"/>
          <w:noProof/>
          <w:szCs w:val="24"/>
        </w:rPr>
        <w:drawing>
          <wp:inline distT="0" distB="0" distL="0" distR="0" wp14:anchorId="377D04CD" wp14:editId="522DF8F9">
            <wp:extent cx="5387340" cy="5684519"/>
            <wp:effectExtent l="0" t="0" r="3810" b="0"/>
            <wp:docPr id="4" name="Picture 3">
              <a:extLst xmlns:a="http://schemas.openxmlformats.org/drawingml/2006/main">
                <a:ext uri="{FF2B5EF4-FFF2-40B4-BE49-F238E27FC236}">
                  <a16:creationId xmlns:a16="http://schemas.microsoft.com/office/drawing/2014/main" id="{7AB2AC1F-BB3D-44B6-993B-AD1EE317E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AB2AC1F-BB3D-44B6-993B-AD1EE317E55A}"/>
                        </a:ext>
                      </a:extLst>
                    </pic:cNvPr>
                    <pic:cNvPicPr>
                      <a:picLocks noChangeAspect="1"/>
                    </pic:cNvPicPr>
                  </pic:nvPicPr>
                  <pic:blipFill rotWithShape="1">
                    <a:blip r:embed="rId17"/>
                    <a:srcRect l="973" t="778" r="833" b="1041"/>
                    <a:stretch/>
                  </pic:blipFill>
                  <pic:spPr>
                    <a:xfrm>
                      <a:off x="0" y="0"/>
                      <a:ext cx="5387340" cy="5684519"/>
                    </a:xfrm>
                    <a:prstGeom prst="rect">
                      <a:avLst/>
                    </a:prstGeom>
                  </pic:spPr>
                </pic:pic>
              </a:graphicData>
            </a:graphic>
          </wp:inline>
        </w:drawing>
      </w:r>
    </w:p>
    <w:p w14:paraId="6784B9E2" w14:textId="26101C38" w:rsidR="00F252F3" w:rsidRPr="005E7CB5" w:rsidRDefault="00F252F3" w:rsidP="00F252F3">
      <w:pPr>
        <w:spacing w:after="0" w:line="240" w:lineRule="auto"/>
        <w:jc w:val="center"/>
        <w:rPr>
          <w:rFonts w:ascii="Times New Roman" w:hAnsi="Times New Roman" w:cs="Times New Roman"/>
          <w:sz w:val="24"/>
          <w:szCs w:val="24"/>
        </w:rPr>
      </w:pPr>
      <w:r w:rsidRPr="005E7CB5">
        <w:rPr>
          <w:rFonts w:ascii="Times New Roman" w:hAnsi="Times New Roman" w:cs="Times New Roman"/>
          <w:i/>
          <w:iCs/>
          <w:sz w:val="24"/>
          <w:szCs w:val="24"/>
        </w:rPr>
        <w:t xml:space="preserve">Figure </w:t>
      </w:r>
      <w:r w:rsidR="004F01C9">
        <w:rPr>
          <w:rFonts w:ascii="Times New Roman" w:hAnsi="Times New Roman" w:cs="Times New Roman"/>
          <w:i/>
          <w:iCs/>
          <w:sz w:val="24"/>
          <w:szCs w:val="24"/>
        </w:rPr>
        <w:t>5</w:t>
      </w:r>
      <w:r w:rsidRPr="005E7CB5">
        <w:rPr>
          <w:rFonts w:ascii="Times New Roman" w:hAnsi="Times New Roman" w:cs="Times New Roman"/>
          <w:sz w:val="24"/>
          <w:szCs w:val="24"/>
        </w:rPr>
        <w:t xml:space="preserve">. KEGG entry for the </w:t>
      </w:r>
      <w:r w:rsidRPr="005E7CB5">
        <w:rPr>
          <w:rFonts w:ascii="Times New Roman" w:hAnsi="Times New Roman" w:cs="Times New Roman"/>
          <w:i/>
          <w:iCs/>
          <w:sz w:val="24"/>
          <w:szCs w:val="24"/>
        </w:rPr>
        <w:t>CYP3A4</w:t>
      </w:r>
      <w:r w:rsidRPr="005E7CB5">
        <w:rPr>
          <w:rFonts w:ascii="Times New Roman" w:hAnsi="Times New Roman" w:cs="Times New Roman"/>
          <w:sz w:val="24"/>
          <w:szCs w:val="24"/>
        </w:rPr>
        <w:t xml:space="preserve"> gene.</w:t>
      </w:r>
    </w:p>
    <w:p w14:paraId="530C9EFD" w14:textId="0F2249CD" w:rsidR="005E7CB5" w:rsidRDefault="005E7CB5" w:rsidP="00F252F3">
      <w:pPr>
        <w:spacing w:after="0" w:line="240" w:lineRule="auto"/>
        <w:rPr>
          <w:rFonts w:eastAsia="Times New Roman" w:cs="Times New Roman"/>
          <w:szCs w:val="24"/>
        </w:rPr>
      </w:pPr>
    </w:p>
    <w:p w14:paraId="317600D6" w14:textId="170AD089" w:rsidR="00ED5B91" w:rsidRDefault="00ED5B91" w:rsidP="00F252F3">
      <w:pPr>
        <w:spacing w:after="0" w:line="240" w:lineRule="auto"/>
        <w:rPr>
          <w:rFonts w:eastAsia="Times New Roman" w:cs="Times New Roman"/>
          <w:szCs w:val="24"/>
        </w:rPr>
      </w:pPr>
    </w:p>
    <w:p w14:paraId="14EED37E" w14:textId="77777777" w:rsidR="00ED5B91" w:rsidRDefault="00ED5B91" w:rsidP="00F252F3">
      <w:pPr>
        <w:spacing w:after="0" w:line="240" w:lineRule="auto"/>
        <w:rPr>
          <w:noProof/>
        </w:rPr>
      </w:pPr>
    </w:p>
    <w:p w14:paraId="41DDC456" w14:textId="77777777" w:rsidR="00F252F3" w:rsidRDefault="00F252F3" w:rsidP="00F252F3">
      <w:pPr>
        <w:spacing w:after="0"/>
        <w:jc w:val="center"/>
        <w:rPr>
          <w:noProof/>
        </w:rPr>
      </w:pPr>
      <w:r>
        <w:rPr>
          <w:noProof/>
        </w:rPr>
        <w:drawing>
          <wp:inline distT="0" distB="0" distL="0" distR="0" wp14:anchorId="48B553C1" wp14:editId="6F5AF125">
            <wp:extent cx="3792220" cy="162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2220" cy="1621790"/>
                    </a:xfrm>
                    <a:prstGeom prst="rect">
                      <a:avLst/>
                    </a:prstGeom>
                    <a:noFill/>
                  </pic:spPr>
                </pic:pic>
              </a:graphicData>
            </a:graphic>
          </wp:inline>
        </w:drawing>
      </w:r>
    </w:p>
    <w:p w14:paraId="73C1F6FF" w14:textId="59EFC5A2" w:rsidR="00F252F3" w:rsidRPr="005E7CB5" w:rsidRDefault="00F252F3" w:rsidP="00F252F3">
      <w:pPr>
        <w:spacing w:after="0" w:line="240" w:lineRule="auto"/>
        <w:jc w:val="center"/>
        <w:rPr>
          <w:rFonts w:ascii="Times New Roman" w:hAnsi="Times New Roman" w:cs="Times New Roman"/>
          <w:noProof/>
          <w:sz w:val="24"/>
          <w:szCs w:val="24"/>
        </w:rPr>
      </w:pPr>
      <w:r w:rsidRPr="005E7CB5">
        <w:rPr>
          <w:rFonts w:ascii="Times New Roman" w:hAnsi="Times New Roman" w:cs="Times New Roman"/>
          <w:i/>
          <w:iCs/>
          <w:noProof/>
          <w:sz w:val="24"/>
          <w:szCs w:val="24"/>
        </w:rPr>
        <w:t xml:space="preserve">Figure </w:t>
      </w:r>
      <w:r w:rsidR="004F01C9">
        <w:rPr>
          <w:rFonts w:ascii="Times New Roman" w:hAnsi="Times New Roman" w:cs="Times New Roman"/>
          <w:i/>
          <w:iCs/>
          <w:noProof/>
          <w:sz w:val="24"/>
          <w:szCs w:val="24"/>
        </w:rPr>
        <w:t>6</w:t>
      </w:r>
      <w:r w:rsidRPr="005E7CB5">
        <w:rPr>
          <w:rFonts w:ascii="Times New Roman" w:hAnsi="Times New Roman" w:cs="Times New Roman"/>
          <w:noProof/>
          <w:sz w:val="24"/>
          <w:szCs w:val="24"/>
        </w:rPr>
        <w:t>. Oxidation reaction catalyzed by CYP3A4. Obtained from KEGG R05727.</w:t>
      </w:r>
    </w:p>
    <w:p w14:paraId="732D9A15" w14:textId="263C30A5" w:rsidR="00F252F3" w:rsidRDefault="00F252F3" w:rsidP="00F252F3">
      <w:pPr>
        <w:spacing w:after="0" w:line="240" w:lineRule="auto"/>
        <w:rPr>
          <w:noProof/>
        </w:rPr>
      </w:pPr>
    </w:p>
    <w:p w14:paraId="6E22F085" w14:textId="4D722290" w:rsidR="005E7CB5" w:rsidRDefault="005E7CB5" w:rsidP="00F252F3">
      <w:pPr>
        <w:spacing w:after="0" w:line="240" w:lineRule="auto"/>
        <w:rPr>
          <w:noProof/>
        </w:rPr>
      </w:pPr>
    </w:p>
    <w:p w14:paraId="2EA4DF15" w14:textId="77777777" w:rsidR="005E7CB5" w:rsidRDefault="005E7CB5" w:rsidP="00F252F3">
      <w:pPr>
        <w:spacing w:after="0" w:line="240" w:lineRule="auto"/>
        <w:rPr>
          <w:noProof/>
        </w:rPr>
      </w:pPr>
    </w:p>
    <w:p w14:paraId="5BF15AFB" w14:textId="212CBF67" w:rsidR="008A3684" w:rsidRPr="008A3684" w:rsidRDefault="008A3684" w:rsidP="00525A28">
      <w:pPr>
        <w:rPr>
          <w:rFonts w:ascii="Times New Roman" w:eastAsia="Calibri" w:hAnsi="Times New Roman" w:cs="Times New Roman"/>
          <w:b/>
          <w:sz w:val="24"/>
          <w:szCs w:val="24"/>
        </w:rPr>
      </w:pPr>
      <w:r w:rsidRPr="008A3684">
        <w:rPr>
          <w:rFonts w:ascii="Times New Roman" w:eastAsia="Calibri" w:hAnsi="Times New Roman" w:cs="Times New Roman"/>
          <w:b/>
          <w:sz w:val="24"/>
          <w:szCs w:val="24"/>
        </w:rPr>
        <w:t xml:space="preserve">Potential </w:t>
      </w:r>
      <w:r w:rsidR="00525A28" w:rsidRPr="008A3684">
        <w:rPr>
          <w:rFonts w:ascii="Times New Roman" w:eastAsia="Calibri" w:hAnsi="Times New Roman" w:cs="Times New Roman"/>
          <w:b/>
          <w:sz w:val="24"/>
          <w:szCs w:val="24"/>
        </w:rPr>
        <w:t>for Drug-Drug Interactions</w:t>
      </w:r>
    </w:p>
    <w:p w14:paraId="10E29ED8" w14:textId="105317E2" w:rsidR="005F7BEA" w:rsidRDefault="008A3684" w:rsidP="005F7BEA">
      <w:pPr>
        <w:spacing w:after="0" w:line="480" w:lineRule="auto"/>
        <w:ind w:firstLine="720"/>
        <w:rPr>
          <w:rFonts w:ascii="Times New Roman" w:eastAsia="Calibri" w:hAnsi="Times New Roman" w:cs="Times New Roman"/>
          <w:sz w:val="24"/>
          <w:szCs w:val="24"/>
        </w:rPr>
      </w:pPr>
      <w:r w:rsidRPr="008A3684">
        <w:rPr>
          <w:rFonts w:ascii="Times New Roman" w:eastAsia="Calibri" w:hAnsi="Times New Roman" w:cs="Times New Roman"/>
          <w:sz w:val="24"/>
        </w:rPr>
        <w:t xml:space="preserve">The role of metabolic reactions catalyzed by CYPs is to transform the xenobiotic substances to harmless and excretable metabolites </w:t>
      </w:r>
      <w:r w:rsidRPr="008A3684">
        <w:rPr>
          <w:rFonts w:ascii="Times New Roman" w:eastAsia="Calibri" w:hAnsi="Times New Roman" w:cs="Times New Roman"/>
          <w:sz w:val="24"/>
        </w:rPr>
        <w:fldChar w:fldCharType="begin" w:fldLock="1"/>
      </w:r>
      <w:r w:rsidR="00B20EF1">
        <w:rPr>
          <w:rFonts w:ascii="Times New Roman" w:eastAsia="Calibri" w:hAnsi="Times New Roman" w:cs="Times New Roman"/>
          <w:sz w:val="24"/>
        </w:rPr>
        <w:instrText>ADDIN CSL_CITATION {"citationItems":[{"id":"ITEM-1","itemData":{"DOI":"10.3389/fphar.2015.00123","ISSN":"1663-9812","abstract":"The last decade has brought a comprehensive change in our view of cardiac remodeling processes under both physiological and pathological conditions, and cardiac stem cells have become important new players in the general mainframe of cardiac homeostasis. Different types of cardiac stem cells show different capacities for differentiation into the three major cardiac lineages: myocytes, endothelial cells and smooth muscle cells. Physiologically, cardiac stem cells contribute to cardiac homeostasis through continual cellular turnover. Pathologically, these cells exhibit a high level of proliferative activity in an apparent attempt to repair acute cardiac injury, indicating that these cells possess (albeit limited) regenerative potential. In addition to cardiac stem cells, mesenchymal stem cells represent another multipotent cell population in the heart; these cells are located in regions near pericytes and exhibit regenerative, angiogenic, antiapoptotic, and immunosuppressive properties. The discovery of these resident cardiac stem cells was followed by a number of experimental studies in animal models of cardiomyopathies, in which cardiac stem cells were tested as a therapeutic option to overcome the limited transdifferentiating potential of hematopoietic or mesenchymal stem cells derived from bone marrow. The promising results of these studies prompted clinical studies of the role of these cells, which have demonstrated the safety and practicability of cellular therapies for the treatment of heart disease. However, questions remain regarding this new therapeutic approach. Thus, the aim of the present review was to discuss the multitude of different cardiac stem cells that have been identified, their possible functional roles in the cardiac regenerative process, and their potential therapeutic uses in treating cardiac diseases.","author":[{"dropping-particle":"","family":"Raunio","given":"Hannu","non-dropping-particle":"","parse-names":false,"suffix":""},{"dropping-particle":"","family":"Kuusisto","given":"Mira","non-dropping-particle":"","parse-names":false,"suffix":""},{"dropping-particle":"","family":"Juvonen","given":"Risto O.","non-dropping-particle":"","parse-names":false,"suffix":""},{"dropping-particle":"","family":"PentikÃ¤inen","given":"Olli T.","non-dropping-particle":"","parse-names":false,"suffix":""}],"container-title":"Frontiers in Pharmacology","id":"ITEM-1","issue":"MAY","issued":{"date-parts":[["2015","6","12"]]},"page":"1-14","title":"Modeling of interactions between xenobiotics and cytochrome P450 (CYP) enzymes","type":"article-journal","volume":"6"},"uris":["http://www.mendeley.com/documents/?uuid=e8cc5049-df96-42ea-85a4-fe6e84479ffd"]}],"mendeley":{"formattedCitation":"[55]","plainTextFormattedCitation":"[55]","previouslyFormattedCitation":"[55]"},"properties":{"noteIndex":0},"schema":"https://github.com/citation-style-language/schema/raw/master/csl-citation.json"}</w:instrText>
      </w:r>
      <w:r w:rsidRPr="008A3684">
        <w:rPr>
          <w:rFonts w:ascii="Times New Roman" w:eastAsia="Calibri" w:hAnsi="Times New Roman" w:cs="Times New Roman"/>
          <w:sz w:val="24"/>
        </w:rPr>
        <w:fldChar w:fldCharType="separate"/>
      </w:r>
      <w:r w:rsidR="00EA7CF0" w:rsidRPr="00EA7CF0">
        <w:rPr>
          <w:rFonts w:ascii="Times New Roman" w:eastAsia="Calibri" w:hAnsi="Times New Roman" w:cs="Times New Roman"/>
          <w:noProof/>
          <w:sz w:val="24"/>
        </w:rPr>
        <w:t>[55]</w:t>
      </w:r>
      <w:r w:rsidRPr="008A3684">
        <w:rPr>
          <w:rFonts w:ascii="Times New Roman" w:eastAsia="Calibri" w:hAnsi="Times New Roman" w:cs="Times New Roman"/>
          <w:sz w:val="24"/>
        </w:rPr>
        <w:fldChar w:fldCharType="end"/>
      </w:r>
      <w:r w:rsidRPr="008A3684">
        <w:rPr>
          <w:rFonts w:ascii="Times New Roman" w:eastAsia="Calibri" w:hAnsi="Times New Roman" w:cs="Times New Roman"/>
          <w:sz w:val="24"/>
        </w:rPr>
        <w:t xml:space="preserve">. Issues arise in the situation when xenobiotic substances </w:t>
      </w:r>
      <w:r w:rsidR="00282D43" w:rsidRPr="008A3684">
        <w:rPr>
          <w:rFonts w:ascii="Times New Roman" w:eastAsia="Calibri" w:hAnsi="Times New Roman" w:cs="Times New Roman"/>
          <w:sz w:val="24"/>
        </w:rPr>
        <w:t>are</w:t>
      </w:r>
      <w:r w:rsidRPr="008A3684">
        <w:rPr>
          <w:rFonts w:ascii="Times New Roman" w:eastAsia="Calibri" w:hAnsi="Times New Roman" w:cs="Times New Roman"/>
          <w:sz w:val="24"/>
        </w:rPr>
        <w:t xml:space="preserve"> transformed into a toxic metabolite or the speed of metabolic clearances is significantly altered.</w:t>
      </w:r>
      <w:r w:rsidRPr="008A3684">
        <w:rPr>
          <w:rFonts w:ascii="Times New Roman" w:eastAsia="Calibri" w:hAnsi="Times New Roman" w:cs="Times New Roman"/>
          <w:sz w:val="24"/>
          <w:szCs w:val="24"/>
        </w:rPr>
        <w:t xml:space="preserve"> The reliance on P450 enzymes to oxidize and facilitate the removal of dugs opens the potential for issues in drug metabolism. Two major issues in drug metabolism are 1) the bioavailability of a drug, </w:t>
      </w:r>
      <w:r w:rsidR="0035107E">
        <w:rPr>
          <w:rFonts w:ascii="Times New Roman" w:eastAsia="Calibri" w:hAnsi="Times New Roman" w:cs="Times New Roman"/>
          <w:sz w:val="24"/>
          <w:szCs w:val="24"/>
        </w:rPr>
        <w:t xml:space="preserve">i.e., </w:t>
      </w:r>
      <w:r w:rsidRPr="008A3684">
        <w:rPr>
          <w:rFonts w:ascii="Times New Roman" w:eastAsia="Calibri" w:hAnsi="Times New Roman" w:cs="Times New Roman"/>
          <w:sz w:val="24"/>
          <w:szCs w:val="24"/>
        </w:rPr>
        <w:t xml:space="preserve">how quickly the drug is metabolized and eliminated, and 2) the accumulation of the drug in the system, which could cause toxic side effects. Issues in bioavailability may arise if the P450 enzymes are induced by another drug, while issues in drug toxicity could occur if the P450 enzymes are inhibited by another drug. The inhibition of P450 enzymes is often </w:t>
      </w:r>
      <w:r w:rsidR="0035107E">
        <w:rPr>
          <w:rFonts w:ascii="Times New Roman" w:eastAsia="Calibri" w:hAnsi="Times New Roman" w:cs="Times New Roman"/>
          <w:sz w:val="24"/>
          <w:szCs w:val="24"/>
        </w:rPr>
        <w:t xml:space="preserve">the </w:t>
      </w:r>
      <w:r w:rsidRPr="008A3684">
        <w:rPr>
          <w:rFonts w:ascii="Times New Roman" w:eastAsia="Calibri" w:hAnsi="Times New Roman" w:cs="Times New Roman"/>
          <w:sz w:val="24"/>
          <w:szCs w:val="24"/>
        </w:rPr>
        <w:t xml:space="preserve">cause of many adverse drug reaction as </w:t>
      </w:r>
      <w:r w:rsidR="0035107E">
        <w:rPr>
          <w:rFonts w:ascii="Times New Roman" w:eastAsia="Calibri" w:hAnsi="Times New Roman" w:cs="Times New Roman"/>
          <w:sz w:val="24"/>
          <w:szCs w:val="24"/>
        </w:rPr>
        <w:t>these</w:t>
      </w:r>
      <w:r w:rsidR="0035107E" w:rsidRPr="008A3684">
        <w:rPr>
          <w:rFonts w:ascii="Times New Roman" w:eastAsia="Calibri" w:hAnsi="Times New Roman" w:cs="Times New Roman"/>
          <w:sz w:val="24"/>
          <w:szCs w:val="24"/>
        </w:rPr>
        <w:t xml:space="preserve"> </w:t>
      </w:r>
      <w:r w:rsidRPr="008A3684">
        <w:rPr>
          <w:rFonts w:ascii="Times New Roman" w:eastAsia="Calibri" w:hAnsi="Times New Roman" w:cs="Times New Roman"/>
          <w:sz w:val="24"/>
          <w:szCs w:val="24"/>
        </w:rPr>
        <w:t xml:space="preserve">drugs are metabolized at slower rates and can begin to accumulate </w:t>
      </w:r>
      <w:r w:rsidR="0035107E">
        <w:rPr>
          <w:rFonts w:ascii="Times New Roman" w:eastAsia="Calibri" w:hAnsi="Times New Roman" w:cs="Times New Roman"/>
          <w:sz w:val="24"/>
          <w:szCs w:val="24"/>
        </w:rPr>
        <w:t>at</w:t>
      </w:r>
      <w:r w:rsidRPr="008A3684">
        <w:rPr>
          <w:rFonts w:ascii="Times New Roman" w:eastAsia="Calibri" w:hAnsi="Times New Roman" w:cs="Times New Roman"/>
          <w:sz w:val="24"/>
          <w:szCs w:val="24"/>
        </w:rPr>
        <w:t xml:space="preserve"> levels </w:t>
      </w:r>
      <w:r w:rsidR="0035107E">
        <w:rPr>
          <w:rFonts w:ascii="Times New Roman" w:eastAsia="Calibri" w:hAnsi="Times New Roman" w:cs="Times New Roman"/>
          <w:sz w:val="24"/>
          <w:szCs w:val="24"/>
        </w:rPr>
        <w:t>that are toxic</w:t>
      </w:r>
      <w:r w:rsidR="00A606E8">
        <w:rPr>
          <w:rFonts w:ascii="Times New Roman" w:eastAsia="Calibri" w:hAnsi="Times New Roman" w:cs="Times New Roman"/>
          <w:sz w:val="24"/>
          <w:szCs w:val="24"/>
        </w:rPr>
        <w:t xml:space="preserve"> </w:t>
      </w:r>
      <w:r w:rsidRPr="008A3684">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{"citationItems":[{"id":"ITEM-1","itemData":{"DOI":"10.1021/tx700079z","ISBN":"6153223141","ISSN":"0893-228X","abstract":"The field of cytochrome P450 (P450) research has developed considerably over the past 20 years, and many important papers on the roles of P450s in chemical toxicology have appeared in Chemical Research in Toxicology. Today, our basic understanding of many of the human P450s is relatively well-established, in terms of the details of the individual genes, sequences, and basic catalytic mechanisms. Crystal structures of several of the major human P450s are now in hand. The animal P450s are still important in the context of metabolism and safety testing. Many well-defined examples exist for roles of P450s in decreasing the adverse effects of drugs through biotransformation, and an equally interesting field of investigation is the bioactivation of chemicals, including drugs. Unresolved problems include the characterization of the minor \"orphan\" P450s, ligand cooperativity and kinetic complexity of several P450s, the prediction of metabolism, the overall contribution of bioactivation to drug idiosyncratic problems, the extrapolation of animal test results to humans in drug development, and the contribution of genetic variation in human P450s to cancer incidence. © 2008 American Chemical Society.","author":[{"dropping-particle":"","family":"Guengerich","given":"F. Peter","non-dropping-particle":"","parse-names":false,"suffix":""}],"container-title":"Chemical Research in Toxicology","id":"ITEM-1","issue":"1","issued":{"date-parts":[["2008","1"]]},"page":"70-83","title":"Cytochrome P450 and Chemical Toxicology","type":"article-journal","volume":"21"},"uris":["http://www.mendeley.com/documents/?uuid=17318b73-a6d7-4721-a935-2855e8c5d3df"]}],"mendeley":{"formattedCitation":"[61]","plainTextFormattedCitation":"[61]","previouslyFormattedCitation":"[61]"},"properties":{"noteIndex":0},"schema":"https://github.com/citation-style-language/schema/raw/master/csl-citation.json"}</w:instrText>
      </w:r>
      <w:r w:rsidRPr="008A3684">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[61]</w:t>
      </w:r>
      <w:r w:rsidRPr="008A3684">
        <w:rPr>
          <w:rFonts w:ascii="Times New Roman" w:eastAsia="Calibri" w:hAnsi="Times New Roman" w:cs="Times New Roman"/>
          <w:sz w:val="24"/>
          <w:szCs w:val="24"/>
        </w:rPr>
        <w:fldChar w:fldCharType="end"/>
      </w:r>
      <w:r w:rsidRPr="008A3684">
        <w:rPr>
          <w:rFonts w:ascii="Times New Roman" w:eastAsia="Calibri" w:hAnsi="Times New Roman" w:cs="Times New Roman"/>
          <w:sz w:val="24"/>
          <w:szCs w:val="24"/>
        </w:rPr>
        <w:t>. The ability for one drug to affect another drug’s metabolism is referred to as a drug-drug interaction</w:t>
      </w:r>
      <w:r w:rsidR="0035107E">
        <w:rPr>
          <w:rFonts w:ascii="Times New Roman" w:eastAsia="Calibri" w:hAnsi="Times New Roman" w:cs="Times New Roman"/>
          <w:sz w:val="24"/>
          <w:szCs w:val="24"/>
        </w:rPr>
        <w:t>. This</w:t>
      </w:r>
      <w:r w:rsidRPr="008A3684">
        <w:rPr>
          <w:rFonts w:ascii="Times New Roman" w:eastAsia="Calibri" w:hAnsi="Times New Roman" w:cs="Times New Roman"/>
          <w:sz w:val="24"/>
          <w:szCs w:val="24"/>
        </w:rPr>
        <w:t xml:space="preserve"> interaction is often linked </w:t>
      </w:r>
      <w:r w:rsidR="0035107E">
        <w:rPr>
          <w:rFonts w:ascii="Times New Roman" w:eastAsia="Calibri" w:hAnsi="Times New Roman" w:cs="Times New Roman"/>
          <w:sz w:val="24"/>
          <w:szCs w:val="24"/>
        </w:rPr>
        <w:t>to</w:t>
      </w:r>
      <w:r w:rsidR="0035107E" w:rsidRPr="008A3684">
        <w:rPr>
          <w:rFonts w:ascii="Times New Roman" w:eastAsia="Calibri" w:hAnsi="Times New Roman" w:cs="Times New Roman"/>
          <w:sz w:val="24"/>
          <w:szCs w:val="24"/>
        </w:rPr>
        <w:t xml:space="preserve"> </w:t>
      </w:r>
      <w:r w:rsidRPr="008A3684">
        <w:rPr>
          <w:rFonts w:ascii="Times New Roman" w:eastAsia="Calibri" w:hAnsi="Times New Roman" w:cs="Times New Roman"/>
          <w:sz w:val="24"/>
          <w:szCs w:val="24"/>
        </w:rPr>
        <w:t>the inhibition or induction of a P450 enzyme.</w:t>
      </w:r>
    </w:p>
    <w:p w14:paraId="5EC8005B" w14:textId="77777777" w:rsidR="00A606E8" w:rsidRDefault="00A606E8" w:rsidP="005F7BEA">
      <w:pPr>
        <w:spacing w:after="0" w:line="480" w:lineRule="auto"/>
        <w:ind w:firstLine="720"/>
        <w:rPr>
          <w:rFonts w:ascii="Times New Roman" w:eastAsia="Calibri" w:hAnsi="Times New Roman" w:cs="Times New Roman"/>
          <w:sz w:val="24"/>
          <w:szCs w:val="24"/>
        </w:rPr>
      </w:pPr>
    </w:p>
    <w:p w14:paraId="042290CD" w14:textId="095BD8BE" w:rsidR="005F7BEA" w:rsidRDefault="008A3684" w:rsidP="005F7BEA">
      <w:pPr>
        <w:spacing w:after="0" w:line="480" w:lineRule="auto"/>
        <w:rPr>
          <w:rFonts w:ascii="Times New Roman" w:eastAsia="Calibri" w:hAnsi="Times New Roman" w:cs="Times New Roman"/>
          <w:sz w:val="24"/>
          <w:szCs w:val="24"/>
        </w:rPr>
      </w:pPr>
      <w:r w:rsidRPr="008A3684">
        <w:rPr>
          <w:rFonts w:ascii="Times New Roman" w:eastAsia="Calibri" w:hAnsi="Times New Roman" w:cs="Times New Roman"/>
          <w:b/>
          <w:sz w:val="24"/>
          <w:szCs w:val="24"/>
        </w:rPr>
        <w:t xml:space="preserve">Interferences </w:t>
      </w:r>
      <w:r w:rsidR="00D7563F" w:rsidRPr="008A3684">
        <w:rPr>
          <w:rFonts w:ascii="Times New Roman" w:eastAsia="Calibri" w:hAnsi="Times New Roman" w:cs="Times New Roman"/>
          <w:b/>
          <w:sz w:val="24"/>
          <w:szCs w:val="24"/>
        </w:rPr>
        <w:t xml:space="preserve">with </w:t>
      </w:r>
      <w:r w:rsidR="00191997">
        <w:rPr>
          <w:rFonts w:ascii="Times New Roman" w:eastAsia="Calibri" w:hAnsi="Times New Roman" w:cs="Times New Roman"/>
          <w:b/>
          <w:sz w:val="24"/>
          <w:szCs w:val="24"/>
        </w:rPr>
        <w:t>t</w:t>
      </w:r>
      <w:r w:rsidR="00D7563F" w:rsidRPr="008A3684">
        <w:rPr>
          <w:rFonts w:ascii="Times New Roman" w:eastAsia="Calibri" w:hAnsi="Times New Roman" w:cs="Times New Roman"/>
          <w:b/>
          <w:sz w:val="24"/>
          <w:szCs w:val="24"/>
        </w:rPr>
        <w:t xml:space="preserve">he Action </w:t>
      </w:r>
      <w:r w:rsidR="00191997" w:rsidRPr="008A3684">
        <w:rPr>
          <w:rFonts w:ascii="Times New Roman" w:eastAsia="Calibri" w:hAnsi="Times New Roman" w:cs="Times New Roman"/>
          <w:b/>
          <w:sz w:val="24"/>
          <w:szCs w:val="24"/>
        </w:rPr>
        <w:t>of</w:t>
      </w:r>
      <w:r w:rsidR="00D7563F" w:rsidRPr="008A3684">
        <w:rPr>
          <w:rFonts w:ascii="Times New Roman" w:eastAsia="Calibri" w:hAnsi="Times New Roman" w:cs="Times New Roman"/>
          <w:b/>
          <w:sz w:val="24"/>
          <w:szCs w:val="24"/>
        </w:rPr>
        <w:t xml:space="preserve"> </w:t>
      </w:r>
      <w:r w:rsidR="00191997">
        <w:rPr>
          <w:rFonts w:ascii="Times New Roman" w:eastAsia="Calibri" w:hAnsi="Times New Roman" w:cs="Times New Roman"/>
          <w:b/>
          <w:sz w:val="24"/>
          <w:szCs w:val="24"/>
        </w:rPr>
        <w:t>t</w:t>
      </w:r>
      <w:r w:rsidR="00D7563F" w:rsidRPr="008A3684">
        <w:rPr>
          <w:rFonts w:ascii="Times New Roman" w:eastAsia="Calibri" w:hAnsi="Times New Roman" w:cs="Times New Roman"/>
          <w:b/>
          <w:sz w:val="24"/>
          <w:szCs w:val="24"/>
        </w:rPr>
        <w:t xml:space="preserve">he </w:t>
      </w:r>
      <w:r w:rsidRPr="008A3684">
        <w:rPr>
          <w:rFonts w:ascii="Times New Roman" w:eastAsia="Calibri" w:hAnsi="Times New Roman" w:cs="Times New Roman"/>
          <w:b/>
          <w:sz w:val="24"/>
          <w:szCs w:val="24"/>
        </w:rPr>
        <w:t xml:space="preserve">CYP3A4 </w:t>
      </w:r>
      <w:r w:rsidR="00D7563F" w:rsidRPr="008A3684">
        <w:rPr>
          <w:rFonts w:ascii="Times New Roman" w:eastAsia="Calibri" w:hAnsi="Times New Roman" w:cs="Times New Roman"/>
          <w:b/>
          <w:sz w:val="24"/>
          <w:szCs w:val="24"/>
        </w:rPr>
        <w:t>Enzyme</w:t>
      </w:r>
    </w:p>
    <w:p w14:paraId="3EF5D1EB" w14:textId="3267CCD5" w:rsidR="008A3684" w:rsidRPr="008A3684" w:rsidRDefault="008A3684" w:rsidP="007E56BC">
      <w:pPr>
        <w:spacing w:after="0" w:line="480" w:lineRule="auto"/>
        <w:ind w:firstLine="720"/>
        <w:rPr>
          <w:rFonts w:ascii="Times New Roman" w:eastAsia="Calibri" w:hAnsi="Times New Roman" w:cs="Times New Roman"/>
          <w:sz w:val="24"/>
          <w:szCs w:val="24"/>
        </w:rPr>
      </w:pPr>
      <w:r w:rsidRPr="008A3684">
        <w:rPr>
          <w:rFonts w:ascii="Times New Roman" w:eastAsia="Calibri" w:hAnsi="Times New Roman" w:cs="Times New Roman"/>
          <w:sz w:val="24"/>
          <w:lang w:val="en"/>
        </w:rPr>
        <w:t>While many drugs are metabolized by CYP3A4 mediated reaction</w:t>
      </w:r>
      <w:r w:rsidR="00A606E8">
        <w:rPr>
          <w:rFonts w:ascii="Times New Roman" w:eastAsia="Calibri" w:hAnsi="Times New Roman" w:cs="Times New Roman"/>
          <w:sz w:val="24"/>
          <w:lang w:val="en"/>
        </w:rPr>
        <w:t>s</w:t>
      </w:r>
      <w:r w:rsidRPr="008A3684">
        <w:rPr>
          <w:rFonts w:ascii="Times New Roman" w:eastAsia="Calibri" w:hAnsi="Times New Roman" w:cs="Times New Roman"/>
          <w:sz w:val="24"/>
          <w:lang w:val="en"/>
        </w:rPr>
        <w:t xml:space="preserve">, there are also some drugs which are </w:t>
      </w:r>
      <w:r w:rsidRPr="008A3684">
        <w:rPr>
          <w:rFonts w:ascii="Times New Roman" w:eastAsia="Calibri" w:hAnsi="Times New Roman" w:cs="Times New Roman"/>
          <w:i/>
          <w:iCs/>
          <w:sz w:val="24"/>
          <w:lang w:val="en"/>
        </w:rPr>
        <w:t>activated</w:t>
      </w:r>
      <w:r w:rsidRPr="008A3684">
        <w:rPr>
          <w:rFonts w:ascii="Times New Roman" w:eastAsia="Calibri" w:hAnsi="Times New Roman" w:cs="Times New Roman"/>
          <w:sz w:val="24"/>
          <w:lang w:val="en"/>
        </w:rPr>
        <w:t xml:space="preserve"> by the enzyme. Some substances, such as grapefruit juice and some drugs, interfere with the action of CYP3A4. These substances will therefore either amplify or weaken the action of </w:t>
      </w:r>
      <w:r w:rsidR="0035107E">
        <w:rPr>
          <w:rFonts w:ascii="Times New Roman" w:eastAsia="Calibri" w:hAnsi="Times New Roman" w:cs="Times New Roman"/>
          <w:sz w:val="24"/>
          <w:lang w:val="en"/>
        </w:rPr>
        <w:t>the</w:t>
      </w:r>
      <w:r w:rsidR="0035107E" w:rsidRPr="008A3684">
        <w:rPr>
          <w:rFonts w:ascii="Times New Roman" w:eastAsia="Calibri" w:hAnsi="Times New Roman" w:cs="Times New Roman"/>
          <w:sz w:val="24"/>
          <w:lang w:val="en"/>
        </w:rPr>
        <w:t xml:space="preserve"> </w:t>
      </w:r>
      <w:r w:rsidRPr="008A3684">
        <w:rPr>
          <w:rFonts w:ascii="Times New Roman" w:eastAsia="Calibri" w:hAnsi="Times New Roman" w:cs="Times New Roman"/>
          <w:sz w:val="24"/>
          <w:lang w:val="en"/>
        </w:rPr>
        <w:t xml:space="preserve">drugs that are modified by CYP3A4, </w:t>
      </w:r>
      <w:r w:rsidRPr="008A3684">
        <w:rPr>
          <w:rFonts w:ascii="Times New Roman" w:eastAsia="Calibri" w:hAnsi="Times New Roman" w:cs="Times New Roman"/>
          <w:sz w:val="24"/>
          <w:szCs w:val="24"/>
        </w:rPr>
        <w:t xml:space="preserve">potentially causing them to exceed </w:t>
      </w:r>
      <w:r w:rsidR="0035107E">
        <w:rPr>
          <w:rFonts w:ascii="Times New Roman" w:eastAsia="Calibri" w:hAnsi="Times New Roman" w:cs="Times New Roman"/>
          <w:sz w:val="24"/>
          <w:szCs w:val="24"/>
        </w:rPr>
        <w:t xml:space="preserve">the minimum </w:t>
      </w:r>
      <w:r w:rsidRPr="008A3684">
        <w:rPr>
          <w:rFonts w:ascii="Times New Roman" w:eastAsia="Calibri" w:hAnsi="Times New Roman" w:cs="Times New Roman"/>
          <w:sz w:val="24"/>
          <w:szCs w:val="24"/>
        </w:rPr>
        <w:t>toxic</w:t>
      </w:r>
      <w:r w:rsidR="0035107E">
        <w:rPr>
          <w:rFonts w:ascii="Times New Roman" w:eastAsia="Calibri" w:hAnsi="Times New Roman" w:cs="Times New Roman"/>
          <w:sz w:val="24"/>
          <w:szCs w:val="24"/>
        </w:rPr>
        <w:t>ity</w:t>
      </w:r>
      <w:r w:rsidRPr="008A3684">
        <w:rPr>
          <w:rFonts w:ascii="Times New Roman" w:eastAsia="Calibri" w:hAnsi="Times New Roman" w:cs="Times New Roman"/>
          <w:sz w:val="24"/>
          <w:szCs w:val="24"/>
        </w:rPr>
        <w:t xml:space="preserve"> levels and create adverse side </w:t>
      </w:r>
      <w:r w:rsidR="00A606E8">
        <w:rPr>
          <w:rFonts w:ascii="Times New Roman" w:eastAsia="Calibri" w:hAnsi="Times New Roman" w:cs="Times New Roman"/>
          <w:sz w:val="24"/>
          <w:szCs w:val="24"/>
        </w:rPr>
        <w:t>effects</w:t>
      </w:r>
      <w:r w:rsidRPr="008A3684">
        <w:rPr>
          <w:rFonts w:ascii="Times New Roman" w:eastAsia="Calibri" w:hAnsi="Times New Roman" w:cs="Times New Roman"/>
          <w:sz w:val="24"/>
          <w:szCs w:val="24"/>
        </w:rPr>
        <w:t xml:space="preserve">. Inhibition can happen in </w:t>
      </w:r>
      <w:r w:rsidR="0070114A" w:rsidRPr="0070114A">
        <w:rPr>
          <w:rFonts w:ascii="Times New Roman" w:eastAsia="Calibri" w:hAnsi="Times New Roman" w:cs="Times New Roman"/>
          <w:sz w:val="24"/>
          <w:szCs w:val="24"/>
        </w:rPr>
        <w:t>one of three ways</w:t>
      </w:r>
      <w:r w:rsidRPr="008A3684">
        <w:rPr>
          <w:rFonts w:ascii="Times New Roman" w:eastAsia="Calibri" w:hAnsi="Times New Roman" w:cs="Times New Roman"/>
          <w:sz w:val="24"/>
          <w:szCs w:val="24"/>
        </w:rPr>
        <w:t>, 1) competitive, in which the inhibitor competes with the substrate for the active site within the enzyme, 2) non-competitive, where the inhibitor reduces the activity of the enzyme, and 3) mechanism-based, where the inhibitor is metabolized into a reactive group that can form an irreversibl</w:t>
      </w:r>
      <w:r w:rsidR="00A606E8">
        <w:rPr>
          <w:rFonts w:ascii="Times New Roman" w:eastAsia="Calibri" w:hAnsi="Times New Roman" w:cs="Times New Roman"/>
          <w:sz w:val="24"/>
          <w:szCs w:val="24"/>
        </w:rPr>
        <w:t>e</w:t>
      </w:r>
      <w:r w:rsidRPr="008A3684">
        <w:rPr>
          <w:rFonts w:ascii="Times New Roman" w:eastAsia="Calibri" w:hAnsi="Times New Roman" w:cs="Times New Roman"/>
          <w:sz w:val="24"/>
          <w:szCs w:val="24"/>
        </w:rPr>
        <w:t xml:space="preserve"> bond</w:t>
      </w:r>
      <w:r w:rsidR="00A606E8" w:rsidRPr="008A3684">
        <w:rPr>
          <w:rFonts w:ascii="Times New Roman" w:eastAsia="Calibri" w:hAnsi="Times New Roman" w:cs="Times New Roman"/>
          <w:sz w:val="24"/>
          <w:szCs w:val="24"/>
        </w:rPr>
        <w:t xml:space="preserve"> </w:t>
      </w:r>
      <w:r w:rsidRPr="008A3684">
        <w:rPr>
          <w:rFonts w:ascii="Times New Roman" w:eastAsia="Calibri" w:hAnsi="Times New Roman" w:cs="Times New Roman"/>
          <w:sz w:val="24"/>
          <w:szCs w:val="24"/>
        </w:rPr>
        <w:t xml:space="preserve">with the enzyme. </w:t>
      </w:r>
      <w:r w:rsidR="0070114A" w:rsidRPr="0070114A">
        <w:rPr>
          <w:rFonts w:ascii="Times New Roman" w:eastAsia="Calibri" w:hAnsi="Times New Roman" w:cs="Times New Roman"/>
          <w:sz w:val="24"/>
          <w:szCs w:val="24"/>
        </w:rPr>
        <w:t>A well reported case of CYP3A4 inhibition was discovered by researche</w:t>
      </w:r>
      <w:r w:rsidR="0070114A">
        <w:rPr>
          <w:rFonts w:ascii="Times New Roman" w:eastAsia="Calibri" w:hAnsi="Times New Roman" w:cs="Times New Roman"/>
          <w:sz w:val="24"/>
          <w:szCs w:val="24"/>
        </w:rPr>
        <w:t>r</w:t>
      </w:r>
      <w:r w:rsidR="0070114A" w:rsidRPr="0070114A">
        <w:rPr>
          <w:rFonts w:ascii="Times New Roman" w:eastAsia="Calibri" w:hAnsi="Times New Roman" w:cs="Times New Roman"/>
          <w:sz w:val="24"/>
          <w:szCs w:val="24"/>
        </w:rPr>
        <w:t>s who noticed an increase in bioavailability of many drugs in patients after consuming grapefruit juice.</w:t>
      </w:r>
      <w:r w:rsidR="0070114A" w:rsidRPr="008A3684">
        <w:rPr>
          <w:rFonts w:ascii="Times New Roman" w:eastAsia="Calibri" w:hAnsi="Times New Roman" w:cs="Times New Roman"/>
          <w:sz w:val="24"/>
          <w:szCs w:val="24"/>
        </w:rPr>
        <w:t xml:space="preserve"> This</w:t>
      </w:r>
      <w:r w:rsidRPr="008A3684">
        <w:rPr>
          <w:rFonts w:ascii="Times New Roman" w:eastAsia="Calibri" w:hAnsi="Times New Roman" w:cs="Times New Roman"/>
          <w:sz w:val="24"/>
          <w:szCs w:val="24"/>
        </w:rPr>
        <w:t xml:space="preserve"> effect is due to bergamottin, a furanocoumarin, found within grapefruit that acts as a mechanism-based inhibitor of CYP3A4 </w:t>
      </w:r>
      <w:r w:rsidRPr="008A3684">
        <w:rPr>
          <w:rFonts w:ascii="Times New Roman" w:eastAsia="Calibri" w:hAnsi="Times New Roman" w:cs="Times New Roman"/>
          <w:sz w:val="24"/>
          <w:szCs w:val="24"/>
        </w:rPr>
        <w:fldChar w:fldCharType="begin" w:fldLock="1"/>
      </w:r>
      <w:r w:rsidR="00B20EF1">
        <w:rPr>
          <w:rFonts w:ascii="Times New Roman" w:eastAsia="Calibri" w:hAnsi="Times New Roman" w:cs="Times New Roman"/>
          <w:sz w:val="24"/>
          <w:szCs w:val="24"/>
        </w:rPr>
        <w:instrText>ADDIN CSL_CITATION {"citationItems":[{"id":"ITEM-1","itemData":{"DOI":"10.1021/tx970192k","ISSN":"0893-228X","abstract":"Grapefruit juice has been found to significantly increase oral bioavailability of several drugs metabolized by cytochrome P450 3A4 (P450 3A4) through inhibiting the enzymatic activity and decreasing the content of intestinal P450 3A4. HPLC/MS/MS and HPLC/UV analyses of ethyl acetate extracts from grapefruit juice revealed the presence of several furanocoumarins of which bergamottin (BG) is the major one. BG was shown to inactivate P450 3A4 in a reconstituted system consisting of purified P450 3A4, NADPH-cytochrome P450 reductase, cytochrome b5, and phospholipids. Inactivation was time- and concentration-dependent and required metabolism of BG. The loss of catalytic activity exhibited pseudo-first-order kinetics. The values of k(inactivation) and K(I) calculated from the inactivation studies were 0.3 min-1 and 7.7 μM, respectively. While approximately 70% of the erythromycin N-demethylation activity was lost during incubation with BG in the reconstituted system, P450 3A4 retained more than 90% of the heme as determined either by UV-visible spectroscopy or by HPLC. However, approximately 50% of the apoP450 in the BG-inactivated P450 3A4 incubation mixture could not be recovered from a reverse-phase HPLC column when compared with the -NADPH control. The mechanism of the inactivation appears to involve modification of the apoP450 in the active site of the enzyme instead of heme adduct formation or heme fragmentation. These results indicate that BG, the primary furanocoumarin extracted from grapefruit juice, is a mechanism-based inactivator of P450 3A4. BG was also found to inhibit the activities of P450s 1A2, 2A6, 2C9, 2C19, 2D6, 2E1, and 3A4 in human liver microsomes.","author":[{"dropping-particle":"","family":"He","given":"Kan","non-dropping-particle":"","parse-names":false,"suffix":""},{"dropping-particle":"","family":"Iyer","given":"Krishna R.","non-dropping-particle":"","parse-names":false,"suffix":""},{"dropping-particle":"","family":"Hayes","given":"Roger N.","non-dropping-particle":"","parse-names":false,"suffix":""},{"dropping-particle":"","family":"Sinz","given":"Michael W.","non-dropping-particle":"","parse-names":false,"suffix":""},{"dropping-particle":"","family":"Woolf","given":"Thomas F.","non-dropping-particle":"","parse-names":false,"suffix":""},{"dropping-particle":"","family":"Hollenberg","given":"Paul F.","non-dropping-particle":"","parse-names":false,"suffix":""}],"container-title":"Chemical Research in Toxicology","id":"ITEM-1","issue":"4","issued":{"date-parts":[["1998","4"]]},"page":"252-259","title":"Inactivation of Cytochrome P450 3A4 by Bergamottin, a Component of Grapefruit Juice","type":"article-journal","volume":"11"},"uris":["http://www.mendeley.com/documents/?uuid=428df3f3-11a2-4537-b90c-4ce869d599cd"]}],"mendeley":{"formattedCitation":"[67]","plainTextFormattedCitation":"[67]","previouslyFormattedCitation":"[67]"},"properties":{"noteIndex":0},"schema":"https://github.com/citation-style-language/schema/raw/master/csl-citation.json"}</w:instrText>
      </w:r>
      <w:r w:rsidRPr="008A3684">
        <w:rPr>
          <w:rFonts w:ascii="Times New Roman" w:eastAsia="Calibri" w:hAnsi="Times New Roman" w:cs="Times New Roman"/>
          <w:sz w:val="24"/>
          <w:szCs w:val="24"/>
        </w:rPr>
        <w:fldChar w:fldCharType="separate"/>
      </w:r>
      <w:r w:rsidR="00EA7CF0" w:rsidRPr="00EA7CF0">
        <w:rPr>
          <w:rFonts w:ascii="Times New Roman" w:eastAsia="Calibri" w:hAnsi="Times New Roman" w:cs="Times New Roman"/>
          <w:noProof/>
          <w:sz w:val="24"/>
          <w:szCs w:val="24"/>
        </w:rPr>
        <w:t>[67]</w:t>
      </w:r>
      <w:r w:rsidRPr="008A3684">
        <w:rPr>
          <w:rFonts w:ascii="Times New Roman" w:eastAsia="Calibri" w:hAnsi="Times New Roman" w:cs="Times New Roman"/>
          <w:sz w:val="24"/>
          <w:szCs w:val="24"/>
        </w:rPr>
        <w:fldChar w:fldCharType="end"/>
      </w:r>
      <w:r w:rsidRPr="008A3684">
        <w:rPr>
          <w:rFonts w:ascii="Times New Roman" w:eastAsia="Calibri" w:hAnsi="Times New Roman" w:cs="Times New Roman"/>
          <w:sz w:val="24"/>
          <w:szCs w:val="24"/>
        </w:rPr>
        <w:t>.</w:t>
      </w:r>
    </w:p>
    <w:p w14:paraId="42B644AE" w14:textId="77777777" w:rsidR="007E56BC" w:rsidRDefault="008A3684" w:rsidP="007E56BC">
      <w:pPr>
        <w:spacing w:after="0" w:line="480" w:lineRule="auto"/>
        <w:rPr>
          <w:rFonts w:ascii="Times New Roman" w:eastAsia="Calibri" w:hAnsi="Times New Roman" w:cs="Times New Roman"/>
          <w:b/>
          <w:sz w:val="24"/>
          <w:szCs w:val="24"/>
        </w:rPr>
      </w:pPr>
      <w:r w:rsidRPr="008A3684">
        <w:rPr>
          <w:rFonts w:ascii="Times New Roman" w:eastAsia="Calibri" w:hAnsi="Times New Roman" w:cs="Times New Roman"/>
          <w:b/>
          <w:sz w:val="24"/>
          <w:szCs w:val="24"/>
        </w:rPr>
        <w:t>Screening for CYP3A4 Inhibitors</w:t>
      </w:r>
      <w:bookmarkStart w:id="10" w:name="_Hlk30519447"/>
    </w:p>
    <w:p w14:paraId="0868E1AB" w14:textId="06327FCC" w:rsidR="008A3684" w:rsidRPr="008A3684" w:rsidRDefault="008A3684" w:rsidP="00154D93">
      <w:pPr>
        <w:spacing w:after="0" w:line="480" w:lineRule="auto"/>
        <w:ind w:firstLine="720"/>
        <w:rPr>
          <w:rFonts w:ascii="Times New Roman" w:eastAsia="Calibri" w:hAnsi="Times New Roman" w:cs="Times New Roman"/>
          <w:sz w:val="24"/>
          <w:szCs w:val="24"/>
        </w:rPr>
      </w:pPr>
      <w:r w:rsidRPr="008A3684">
        <w:rPr>
          <w:rFonts w:ascii="Times New Roman" w:eastAsia="Calibri" w:hAnsi="Times New Roman" w:cs="Times New Roman"/>
          <w:sz w:val="24"/>
          <w:szCs w:val="24"/>
        </w:rPr>
        <w:t xml:space="preserve">Understanding a drug’s potential to inhibit CYP3A4 is a common step in drug development; </w:t>
      </w:r>
      <w:bookmarkEnd w:id="10"/>
      <w:r w:rsidRPr="008A3684">
        <w:rPr>
          <w:rFonts w:ascii="Times New Roman" w:eastAsia="Calibri" w:hAnsi="Times New Roman" w:cs="Times New Roman"/>
          <w:sz w:val="24"/>
          <w:szCs w:val="24"/>
        </w:rPr>
        <w:t xml:space="preserve">many </w:t>
      </w:r>
      <w:r w:rsidRPr="008A3684">
        <w:rPr>
          <w:rFonts w:ascii="Times New Roman" w:eastAsia="Calibri" w:hAnsi="Times New Roman" w:cs="Times New Roman"/>
          <w:i/>
          <w:iCs/>
          <w:sz w:val="24"/>
          <w:szCs w:val="24"/>
        </w:rPr>
        <w:t>in vitro</w:t>
      </w:r>
      <w:r w:rsidRPr="008A3684">
        <w:rPr>
          <w:rFonts w:ascii="Times New Roman" w:eastAsia="Calibri" w:hAnsi="Times New Roman" w:cs="Times New Roman"/>
          <w:sz w:val="24"/>
          <w:szCs w:val="24"/>
        </w:rPr>
        <w:t xml:space="preserve"> and some </w:t>
      </w:r>
      <w:r w:rsidRPr="008A3684">
        <w:rPr>
          <w:rFonts w:ascii="Times New Roman" w:eastAsia="Calibri" w:hAnsi="Times New Roman" w:cs="Times New Roman"/>
          <w:i/>
          <w:iCs/>
          <w:sz w:val="24"/>
          <w:szCs w:val="24"/>
        </w:rPr>
        <w:t>in vivo</w:t>
      </w:r>
      <w:r w:rsidRPr="008A3684">
        <w:rPr>
          <w:rFonts w:ascii="Times New Roman" w:eastAsia="Calibri" w:hAnsi="Times New Roman" w:cs="Times New Roman"/>
          <w:sz w:val="24"/>
          <w:szCs w:val="24"/>
        </w:rPr>
        <w:t xml:space="preserve"> assays are conducted on potential drugs to determine if they have any inhibitory ability. </w:t>
      </w:r>
      <w:r w:rsidRPr="008A3684">
        <w:rPr>
          <w:rFonts w:ascii="Times New Roman" w:eastAsia="Calibri" w:hAnsi="Times New Roman" w:cs="Times New Roman"/>
          <w:bCs/>
          <w:sz w:val="24"/>
          <w:szCs w:val="24"/>
        </w:rPr>
        <w:t xml:space="preserve">The potential for a drug to inhibit CYP3A4 can be assessed </w:t>
      </w:r>
      <w:r w:rsidRPr="008A3684">
        <w:rPr>
          <w:rFonts w:ascii="Times New Roman" w:eastAsia="Calibri" w:hAnsi="Times New Roman" w:cs="Times New Roman"/>
          <w:bCs/>
          <w:i/>
          <w:iCs/>
          <w:sz w:val="24"/>
          <w:szCs w:val="24"/>
        </w:rPr>
        <w:t>in vitro</w:t>
      </w:r>
      <w:r w:rsidRPr="008A3684">
        <w:rPr>
          <w:rFonts w:ascii="Times New Roman" w:eastAsia="Calibri" w:hAnsi="Times New Roman" w:cs="Times New Roman"/>
          <w:bCs/>
          <w:sz w:val="24"/>
          <w:szCs w:val="24"/>
        </w:rPr>
        <w:t xml:space="preserve"> by using a probe substrate. The probe must be a compound that is metabolized by the CYP3A4 enzyme. A commonly used probe is midazolam, a known substrate of CYP3A4</w:t>
      </w:r>
      <w:r w:rsidR="0035107E">
        <w:rPr>
          <w:rFonts w:ascii="Times New Roman" w:eastAsia="Calibri" w:hAnsi="Times New Roman" w:cs="Times New Roman"/>
          <w:bCs/>
          <w:sz w:val="24"/>
          <w:szCs w:val="24"/>
        </w:rPr>
        <w:t>,</w:t>
      </w:r>
      <w:r w:rsidRPr="008A3684">
        <w:rPr>
          <w:rFonts w:ascii="Times New Roman" w:eastAsia="Calibri" w:hAnsi="Times New Roman" w:cs="Times New Roman"/>
          <w:bCs/>
          <w:sz w:val="24"/>
          <w:szCs w:val="24"/>
        </w:rPr>
        <w:t xml:space="preserve"> which performs similarly </w:t>
      </w:r>
      <w:r w:rsidRPr="008A3684">
        <w:rPr>
          <w:rFonts w:ascii="Times New Roman" w:eastAsia="Calibri" w:hAnsi="Times New Roman" w:cs="Times New Roman"/>
          <w:bCs/>
          <w:i/>
          <w:iCs/>
          <w:sz w:val="24"/>
          <w:szCs w:val="24"/>
        </w:rPr>
        <w:t>in vitro</w:t>
      </w:r>
      <w:r w:rsidRPr="008A3684">
        <w:rPr>
          <w:rFonts w:ascii="Times New Roman" w:eastAsia="Calibri" w:hAnsi="Times New Roman" w:cs="Times New Roman"/>
          <w:bCs/>
          <w:sz w:val="24"/>
          <w:szCs w:val="24"/>
        </w:rPr>
        <w:t xml:space="preserve"> and </w:t>
      </w:r>
      <w:r w:rsidRPr="008A3684">
        <w:rPr>
          <w:rFonts w:ascii="Times New Roman" w:eastAsia="Calibri" w:hAnsi="Times New Roman" w:cs="Times New Roman"/>
          <w:bCs/>
          <w:i/>
          <w:iCs/>
          <w:sz w:val="24"/>
          <w:szCs w:val="24"/>
        </w:rPr>
        <w:t>in vivo</w:t>
      </w:r>
      <w:r w:rsidRPr="008A3684">
        <w:rPr>
          <w:rFonts w:ascii="Times New Roman" w:eastAsia="Calibri" w:hAnsi="Times New Roman" w:cs="Times New Roman"/>
          <w:bCs/>
          <w:sz w:val="24"/>
          <w:szCs w:val="24"/>
        </w:rPr>
        <w:t xml:space="preserve"> </w:t>
      </w:r>
      <w:r w:rsidRPr="008A3684">
        <w:rPr>
          <w:rFonts w:ascii="Times New Roman" w:eastAsia="Calibri" w:hAnsi="Times New Roman" w:cs="Times New Roman"/>
          <w:bCs/>
          <w:sz w:val="24"/>
          <w:szCs w:val="24"/>
        </w:rPr>
        <w:fldChar w:fldCharType="begin" w:fldLock="1"/>
      </w:r>
      <w:r w:rsidR="00B20EF1">
        <w:rPr>
          <w:rFonts w:ascii="Times New Roman" w:eastAsia="Calibri" w:hAnsi="Times New Roman" w:cs="Times New Roman"/>
          <w:bCs/>
          <w:sz w:val="24"/>
          <w:szCs w:val="24"/>
        </w:rPr>
        <w:instrText>ADDIN CSL_CITATION {"citationItems":[{"id":"ITEM-1","itemData":{"ISSN":"0022-3565","PMID":"7965756","abstract":"Immunosuppression therapy with cyclosporine is often hampered by significant interindividual variability in the metabolic clearance of the drug. It has been suggested that much of the variability in cyclosporine clearance is due to differences in the cytochrome P450 3A4 (CYP3A4) content in the liver and intestinal mucosa. A study was conducted in liver transplant recipients to characterize hepatic CYP3A variability during the first 10 days after surgery. The formation of 1'-hydroxymidazolam (1'-OH MDZ) was followed in the plasma after i.v. midazolam (MDZ) administration to 21 multiple-organ donors and to recipients of 10 of the 21 donor livers. Liver biopsy tissue was obtained from donors and recipients after the in vivo pharmacokinetic test. For liver donors, the plasma 1'-OH MDZ/MDZ concentration ratio 30 min after the i.v. MDZ dose was well correlated with the hepatic CYP3A4 content (r = .87, P &lt; .001). Much of the variability in the two parameters was attributed to the administration of enzyme-inducing drugs before organ procurement. The mean hepatic CYP3A4 content and plasma 1'-OH MDZ/MDZ concentration ratio in six inducer-treated donors was 4.7-fold and 2.3-fold higher than the respective mean value for all other donors. The hepatic CYP3A4 content and plasma 1'-OH MDZ/MDZ ratio for liver recipients, studied on postoperative day 10, was negatively correlated with the respective parameter measured in donors on day 0 (r = -0.60 for CYP3A4 and r = -0.79 for 1'-OH MDZ/MDZ; P &lt; .05 and P &lt; .01).(ABSTRACT TRUNCATED AT 250 WORDS)","author":[{"dropping-particle":"","family":"Thummel","given":"K. E.","non-dropping-particle":"","parse-names":false,"suffix":""},{"dropping-particle":"","family":"Shen","given":"D. D.","non-dropping-particle":"","parse-names":false,"suffix":""},{"dropping-particle":"","family":"Podoll","given":"T. D.","non-dropping-particle":"","parse-names":false,"suffix":""},{"dropping-particle":"","family":"Kunze","given":"K. L.","non-dropping-particle":"","parse-names":false,"suffix":""},{"dropping-particle":"","family":"Trager","given":"W. F.","non-dropping-particle":"","parse-names":false,"suffix":""},{"dropping-particle":"","family":"Bacchi","given":"C. E.","non-dropping-particle":"","parse-names":false,"suffix":""},{"dropping-particle":"","family":"Marsh","given":"C. L.","non-dropping-particle":"","parse-names":false,"suffix":""},{"dropping-particle":"","family":"McVicar","given":"J. P.","non-dropping-particle":"","parse-names":false,"suffix":""},{"dropping-particle":"","family":"Barr","given":"D. M.","non-dropping-particle":"","parse-names":false,"suffix":""},{"dropping-particle":"","family":"Perkins","given":"J. D.","non-dropping-particle":"","parse-names":false,"suffix":""}],"container-title":"The Journal of pharmacology and experimental therapeutics","id":"ITEM-1","issue":"1","issued":{"date-parts":[["1994","10"]]},"page":"557-66","title":"Use of midazolam as a human cytochrome P450 3A probe: II. Characterization of inter- and intraindividual hepatic CYP3A variability after liver transplantation.","type":"article-journal","volume":"271"},"uris":["http://www.mendeley.com/documents/?uuid=3faf9d0e-b478-4cc9-98d4-e4d44911c253"]}],"mendeley":{"formattedCitation":"[68]","plainTextFormattedCitation":"[68]","previouslyFormattedCitation":"[68]"},"properties":{"noteIndex":0},"schema":"https://github.com/citation-style-language/schema/raw/master/csl-citation.json"}</w:instrText>
      </w:r>
      <w:r w:rsidRPr="008A3684">
        <w:rPr>
          <w:rFonts w:ascii="Times New Roman" w:eastAsia="Calibri" w:hAnsi="Times New Roman" w:cs="Times New Roman"/>
          <w:bCs/>
          <w:sz w:val="24"/>
          <w:szCs w:val="24"/>
        </w:rPr>
        <w:fldChar w:fldCharType="separate"/>
      </w:r>
      <w:r w:rsidR="00EA7CF0" w:rsidRPr="00EA7CF0">
        <w:rPr>
          <w:rFonts w:ascii="Times New Roman" w:eastAsia="Calibri" w:hAnsi="Times New Roman" w:cs="Times New Roman"/>
          <w:bCs/>
          <w:noProof/>
          <w:sz w:val="24"/>
          <w:szCs w:val="24"/>
        </w:rPr>
        <w:t>[68]</w:t>
      </w:r>
      <w:r w:rsidRPr="008A3684">
        <w:rPr>
          <w:rFonts w:ascii="Times New Roman" w:eastAsia="Calibri" w:hAnsi="Times New Roman" w:cs="Times New Roman"/>
          <w:bCs/>
          <w:sz w:val="24"/>
          <w:szCs w:val="24"/>
        </w:rPr>
        <w:fldChar w:fldCharType="end"/>
      </w:r>
      <w:r w:rsidRPr="008A3684">
        <w:rPr>
          <w:rFonts w:ascii="Times New Roman" w:eastAsia="Calibri" w:hAnsi="Times New Roman" w:cs="Times New Roman"/>
          <w:bCs/>
          <w:sz w:val="24"/>
          <w:szCs w:val="24"/>
        </w:rPr>
        <w:t xml:space="preserve">. </w:t>
      </w:r>
      <w:r w:rsidR="004C1C13" w:rsidRPr="004C1C13">
        <w:rPr>
          <w:rFonts w:ascii="Times New Roman" w:eastAsia="Calibri" w:hAnsi="Times New Roman" w:cs="Times New Roman"/>
          <w:bCs/>
          <w:sz w:val="24"/>
          <w:szCs w:val="24"/>
        </w:rPr>
        <w:t xml:space="preserve">The </w:t>
      </w:r>
      <w:r w:rsidR="004C1C13">
        <w:rPr>
          <w:rFonts w:ascii="Times New Roman" w:eastAsia="Calibri" w:hAnsi="Times New Roman" w:cs="Times New Roman"/>
          <w:bCs/>
          <w:sz w:val="24"/>
          <w:szCs w:val="24"/>
        </w:rPr>
        <w:t xml:space="preserve">screening </w:t>
      </w:r>
      <w:r w:rsidR="004C1C13" w:rsidRPr="004C1C13">
        <w:rPr>
          <w:rFonts w:ascii="Times New Roman" w:eastAsia="Calibri" w:hAnsi="Times New Roman" w:cs="Times New Roman"/>
          <w:bCs/>
          <w:sz w:val="24"/>
          <w:szCs w:val="24"/>
        </w:rPr>
        <w:t xml:space="preserve">process works as follows. The probe is placed in a mixture of microsomes that contain </w:t>
      </w:r>
      <w:r w:rsidR="004C1C13">
        <w:rPr>
          <w:rFonts w:ascii="Times New Roman" w:eastAsia="Calibri" w:hAnsi="Times New Roman" w:cs="Times New Roman"/>
          <w:bCs/>
          <w:sz w:val="24"/>
          <w:szCs w:val="24"/>
        </w:rPr>
        <w:t xml:space="preserve">the </w:t>
      </w:r>
      <w:r w:rsidR="004C1C13" w:rsidRPr="004C1C13">
        <w:rPr>
          <w:rFonts w:ascii="Times New Roman" w:eastAsia="Calibri" w:hAnsi="Times New Roman" w:cs="Times New Roman"/>
          <w:bCs/>
          <w:sz w:val="24"/>
          <w:szCs w:val="24"/>
        </w:rPr>
        <w:t>CYP3A4 enzyme and</w:t>
      </w:r>
      <w:r w:rsidR="004C1C13">
        <w:rPr>
          <w:rFonts w:ascii="Times New Roman" w:eastAsia="Calibri" w:hAnsi="Times New Roman" w:cs="Times New Roman"/>
          <w:bCs/>
          <w:sz w:val="24"/>
          <w:szCs w:val="24"/>
        </w:rPr>
        <w:t xml:space="preserve"> other drugs that are being assessed</w:t>
      </w:r>
      <w:r w:rsidR="004C1C13" w:rsidRPr="004C1C13">
        <w:rPr>
          <w:rFonts w:ascii="Times New Roman" w:eastAsia="Calibri" w:hAnsi="Times New Roman" w:cs="Times New Roman"/>
          <w:bCs/>
          <w:sz w:val="24"/>
          <w:szCs w:val="24"/>
        </w:rPr>
        <w:t xml:space="preserve">. </w:t>
      </w:r>
      <w:r w:rsidRPr="008A3684">
        <w:rPr>
          <w:rFonts w:ascii="Times New Roman" w:eastAsia="Calibri" w:hAnsi="Times New Roman" w:cs="Times New Roman"/>
          <w:bCs/>
          <w:sz w:val="24"/>
          <w:szCs w:val="24"/>
        </w:rPr>
        <w:t>If the drug inhibits CYP3A4, the probe can no longer be metabolized at its standard rate</w:t>
      </w:r>
      <w:r w:rsidR="006C1860">
        <w:rPr>
          <w:rFonts w:ascii="Times New Roman" w:eastAsia="Calibri" w:hAnsi="Times New Roman" w:cs="Times New Roman"/>
          <w:bCs/>
          <w:sz w:val="24"/>
          <w:szCs w:val="24"/>
        </w:rPr>
        <w:t>. This will result in lower level of metabolites</w:t>
      </w:r>
      <w:r w:rsidR="004C1C13">
        <w:rPr>
          <w:rFonts w:ascii="Times New Roman" w:eastAsia="Calibri" w:hAnsi="Times New Roman" w:cs="Times New Roman"/>
          <w:bCs/>
          <w:sz w:val="24"/>
          <w:szCs w:val="24"/>
        </w:rPr>
        <w:t xml:space="preserve">, </w:t>
      </w:r>
      <w:r w:rsidR="006C1860">
        <w:rPr>
          <w:rFonts w:ascii="Times New Roman" w:eastAsia="Calibri" w:hAnsi="Times New Roman" w:cs="Times New Roman"/>
          <w:bCs/>
          <w:sz w:val="24"/>
          <w:szCs w:val="24"/>
        </w:rPr>
        <w:t>which</w:t>
      </w:r>
      <w:r w:rsidRPr="008A3684">
        <w:rPr>
          <w:rFonts w:ascii="Times New Roman" w:eastAsia="Calibri" w:hAnsi="Times New Roman" w:cs="Times New Roman"/>
          <w:bCs/>
          <w:sz w:val="24"/>
          <w:szCs w:val="24"/>
        </w:rPr>
        <w:t xml:space="preserve"> can be measured to determine if inhibition was taking place. To increase throughput, CYP</w:t>
      </w:r>
      <w:r w:rsidR="004C1C13">
        <w:rPr>
          <w:rFonts w:ascii="Times New Roman" w:eastAsia="Calibri" w:hAnsi="Times New Roman" w:cs="Times New Roman"/>
          <w:bCs/>
          <w:sz w:val="24"/>
          <w:szCs w:val="24"/>
        </w:rPr>
        <w:t>3A4</w:t>
      </w:r>
      <w:r w:rsidRPr="008A3684">
        <w:rPr>
          <w:rFonts w:ascii="Times New Roman" w:eastAsia="Calibri" w:hAnsi="Times New Roman" w:cs="Times New Roman"/>
          <w:bCs/>
          <w:sz w:val="24"/>
          <w:szCs w:val="24"/>
        </w:rPr>
        <w:t xml:space="preserve"> inhibition assays typically use either a fluorescent probe or</w:t>
      </w:r>
      <w:r w:rsidR="004C1C13">
        <w:rPr>
          <w:rFonts w:ascii="Times New Roman" w:eastAsia="Calibri" w:hAnsi="Times New Roman" w:cs="Times New Roman"/>
          <w:bCs/>
          <w:sz w:val="24"/>
          <w:szCs w:val="24"/>
        </w:rPr>
        <w:t xml:space="preserve"> </w:t>
      </w:r>
      <w:r w:rsidR="004C1C13" w:rsidRPr="004C1C13">
        <w:rPr>
          <w:rFonts w:ascii="Times New Roman" w:eastAsia="Calibri" w:hAnsi="Times New Roman" w:cs="Times New Roman"/>
          <w:bCs/>
          <w:sz w:val="24"/>
          <w:szCs w:val="24"/>
        </w:rPr>
        <w:t xml:space="preserve">Liquid Chromatography Mass Spectrometry </w:t>
      </w:r>
      <w:r w:rsidR="004C1C13">
        <w:rPr>
          <w:rFonts w:ascii="Times New Roman" w:eastAsia="Calibri" w:hAnsi="Times New Roman" w:cs="Times New Roman"/>
          <w:bCs/>
          <w:sz w:val="24"/>
          <w:szCs w:val="24"/>
        </w:rPr>
        <w:t>(</w:t>
      </w:r>
      <w:r w:rsidRPr="008A3684">
        <w:rPr>
          <w:rFonts w:ascii="Times New Roman" w:eastAsia="Calibri" w:hAnsi="Times New Roman" w:cs="Times New Roman"/>
          <w:bCs/>
          <w:sz w:val="24"/>
          <w:szCs w:val="24"/>
        </w:rPr>
        <w:t>LC-MS/MS</w:t>
      </w:r>
      <w:r w:rsidR="004C1C13">
        <w:rPr>
          <w:rFonts w:ascii="Times New Roman" w:eastAsia="Calibri" w:hAnsi="Times New Roman" w:cs="Times New Roman"/>
          <w:bCs/>
          <w:sz w:val="24"/>
          <w:szCs w:val="24"/>
        </w:rPr>
        <w:t>)</w:t>
      </w:r>
      <w:r w:rsidRPr="008A3684">
        <w:rPr>
          <w:rFonts w:ascii="Times New Roman" w:eastAsia="Calibri" w:hAnsi="Times New Roman" w:cs="Times New Roman"/>
          <w:bCs/>
          <w:sz w:val="24"/>
          <w:szCs w:val="24"/>
        </w:rPr>
        <w:t xml:space="preserve"> to monitor the rate of probe metabolism </w:t>
      </w:r>
      <w:r w:rsidRPr="008A3684">
        <w:rPr>
          <w:rFonts w:ascii="Times New Roman" w:eastAsia="Calibri" w:hAnsi="Times New Roman" w:cs="Times New Roman"/>
          <w:bCs/>
          <w:sz w:val="24"/>
          <w:szCs w:val="24"/>
        </w:rPr>
        <w:fldChar w:fldCharType="begin" w:fldLock="1"/>
      </w:r>
      <w:r w:rsidR="00B20EF1">
        <w:rPr>
          <w:rFonts w:ascii="Times New Roman" w:eastAsia="Calibri" w:hAnsi="Times New Roman" w:cs="Times New Roman"/>
          <w:bCs/>
          <w:sz w:val="24"/>
          <w:szCs w:val="24"/>
        </w:rPr>
        <w:instrText>ADDIN CSL_CITATION {"citationItems":[{"id":"ITEM-1","itemData":{"DOI":"10.1038/nrd1851","ISSN":"1474-1776","abstract":"In vitro screening for drugs that inhibit cytochrome P450 enzymes is well established as a means for predicting potential metabolism-mediated drug interactions in vivo. Given that these predictions are based on enzyme kinetic parameters observed from in vitro experiments, the miscalculation of the inhibitory potency of a compound can lead to an inaccurate prediction of an in vivo drug interaction, potentially precluding a safe drug from advancing in development or allowing a potent inhibitor to 'slip' into the patient population. Here, we describe the principles underlying the generation of in vitro drug metabolism data and highlight commonly encountered uncertainties and sources of bias and error that can affect extrapolation of drug -drug interaction information to the clinical setting.","author":[{"dropping-particle":"","family":"Wienkers","given":"Larry C.","non-dropping-particle":"","parse-names":false,"suffix":""},{"dropping-particle":"","family":"Heath","given":"Timothy G.","non-dropping-particle":"","parse-names":false,"suffix":""}],"container-title":"Nature Reviews Drug Discovery","id":"ITEM-1","issue":"10","issued":{"date-parts":[["2005","10"]]},"page":"825-833","title":"Predicting in vivo drug interactions from in vitro drug discovery data","type":"article-journal","volume":"4"},"uris":["http://www.mendeley.com/documents/?uuid=37b48a03-374a-477d-9a6b-3941d7a2777d"]}],"mendeley":{"formattedCitation":"[64]","plainTextFormattedCitation":"[64]","previouslyFormattedCitation":"[64]"},"properties":{"noteIndex":0},"schema":"https://github.com/citation-style-language/schema/raw/master/csl-citation.json"}</w:instrText>
      </w:r>
      <w:r w:rsidRPr="008A3684">
        <w:rPr>
          <w:rFonts w:ascii="Times New Roman" w:eastAsia="Calibri" w:hAnsi="Times New Roman" w:cs="Times New Roman"/>
          <w:bCs/>
          <w:sz w:val="24"/>
          <w:szCs w:val="24"/>
        </w:rPr>
        <w:fldChar w:fldCharType="separate"/>
      </w:r>
      <w:r w:rsidR="00EA7CF0" w:rsidRPr="00EA7CF0">
        <w:rPr>
          <w:rFonts w:ascii="Times New Roman" w:eastAsia="Calibri" w:hAnsi="Times New Roman" w:cs="Times New Roman"/>
          <w:bCs/>
          <w:noProof/>
          <w:sz w:val="24"/>
          <w:szCs w:val="24"/>
        </w:rPr>
        <w:t>[64]</w:t>
      </w:r>
      <w:r w:rsidRPr="008A3684">
        <w:rPr>
          <w:rFonts w:ascii="Times New Roman" w:eastAsia="Calibri" w:hAnsi="Times New Roman" w:cs="Times New Roman"/>
          <w:bCs/>
          <w:sz w:val="24"/>
          <w:szCs w:val="24"/>
        </w:rPr>
        <w:fldChar w:fldCharType="end"/>
      </w:r>
      <w:r w:rsidRPr="008A3684">
        <w:rPr>
          <w:rFonts w:ascii="Times New Roman" w:eastAsia="Calibri" w:hAnsi="Times New Roman" w:cs="Times New Roman"/>
          <w:bCs/>
          <w:sz w:val="24"/>
          <w:szCs w:val="24"/>
        </w:rPr>
        <w:t>.</w:t>
      </w:r>
      <w:r w:rsidRPr="008A3684">
        <w:rPr>
          <w:rFonts w:ascii="Times New Roman" w:eastAsia="Calibri" w:hAnsi="Times New Roman" w:cs="Times New Roman"/>
          <w:sz w:val="24"/>
          <w:szCs w:val="24"/>
        </w:rPr>
        <w:t xml:space="preserve"> Recently, there has also been an effort in predicting CYP3A4 inhibition in silico, which could save time and resources in the lengthy and expensive drug development pipeline.</w:t>
      </w:r>
    </w:p>
    <w:p w14:paraId="3AA61E16" w14:textId="62E21DF6" w:rsidR="008A3684" w:rsidRPr="008A3684" w:rsidRDefault="008A3684" w:rsidP="00154D93">
      <w:pPr>
        <w:spacing w:after="0" w:line="480" w:lineRule="auto"/>
        <w:rPr>
          <w:rFonts w:ascii="Calibri Light" w:eastAsia="Times New Roman" w:hAnsi="Calibri Light" w:cs="Times New Roman"/>
          <w:color w:val="2F5496"/>
          <w:sz w:val="26"/>
          <w:szCs w:val="26"/>
        </w:rPr>
      </w:pPr>
      <w:r w:rsidRPr="008A3684">
        <w:rPr>
          <w:rFonts w:ascii="Times New Roman" w:eastAsia="Calibri" w:hAnsi="Times New Roman" w:cs="Times New Roman"/>
          <w:b/>
          <w:sz w:val="24"/>
          <w:szCs w:val="24"/>
        </w:rPr>
        <w:t xml:space="preserve">Kinetics </w:t>
      </w:r>
      <w:r w:rsidR="00154D93" w:rsidRPr="008A3684">
        <w:rPr>
          <w:rFonts w:ascii="Times New Roman" w:eastAsia="Calibri" w:hAnsi="Times New Roman" w:cs="Times New Roman"/>
          <w:b/>
          <w:sz w:val="24"/>
          <w:szCs w:val="24"/>
        </w:rPr>
        <w:t xml:space="preserve">of </w:t>
      </w:r>
      <w:r w:rsidRPr="008A3684">
        <w:rPr>
          <w:rFonts w:ascii="Times New Roman" w:eastAsia="Calibri" w:hAnsi="Times New Roman" w:cs="Times New Roman"/>
          <w:b/>
          <w:sz w:val="24"/>
          <w:szCs w:val="24"/>
        </w:rPr>
        <w:t xml:space="preserve">CYP3A </w:t>
      </w:r>
      <w:r w:rsidR="00154D93" w:rsidRPr="008A3684">
        <w:rPr>
          <w:rFonts w:ascii="Times New Roman" w:eastAsia="Calibri" w:hAnsi="Times New Roman" w:cs="Times New Roman"/>
          <w:b/>
          <w:sz w:val="24"/>
          <w:szCs w:val="24"/>
        </w:rPr>
        <w:t>Meditated Reactions</w:t>
      </w:r>
    </w:p>
    <w:p w14:paraId="6521FE52" w14:textId="7E3A2DD6" w:rsidR="008A3684" w:rsidRPr="008A3684" w:rsidRDefault="008A3684" w:rsidP="00F43D81">
      <w:pPr>
        <w:spacing w:after="0" w:line="480" w:lineRule="auto"/>
        <w:ind w:firstLine="720"/>
        <w:rPr>
          <w:rFonts w:ascii="Times New Roman" w:eastAsia="Calibri" w:hAnsi="Times New Roman" w:cs="Times New Roman"/>
          <w:sz w:val="24"/>
        </w:rPr>
      </w:pPr>
      <w:r w:rsidRPr="008A3684">
        <w:rPr>
          <w:rFonts w:ascii="Times New Roman" w:eastAsia="Calibri" w:hAnsi="Times New Roman" w:cs="Times New Roman"/>
          <w:sz w:val="24"/>
        </w:rPr>
        <w:t xml:space="preserve">The kinetics of drug metabolism can be summarized </w:t>
      </w:r>
      <w:r w:rsidR="00566FCE">
        <w:rPr>
          <w:rFonts w:ascii="Times New Roman" w:eastAsia="Calibri" w:hAnsi="Times New Roman" w:cs="Times New Roman"/>
          <w:sz w:val="24"/>
        </w:rPr>
        <w:t>by</w:t>
      </w:r>
      <w:r w:rsidR="00566FCE" w:rsidRPr="008A3684">
        <w:rPr>
          <w:rFonts w:ascii="Times New Roman" w:eastAsia="Calibri" w:hAnsi="Times New Roman" w:cs="Times New Roman"/>
          <w:sz w:val="24"/>
        </w:rPr>
        <w:t xml:space="preserve"> few</w:t>
      </w:r>
      <w:r w:rsidRPr="008A3684">
        <w:rPr>
          <w:rFonts w:ascii="Times New Roman" w:eastAsia="Calibri" w:hAnsi="Times New Roman" w:cs="Times New Roman"/>
          <w:sz w:val="24"/>
        </w:rPr>
        <w:t xml:space="preserve"> computed values</w:t>
      </w:r>
      <w:r w:rsidR="00F43D81">
        <w:rPr>
          <w:rFonts w:ascii="Times New Roman" w:eastAsia="Calibri" w:hAnsi="Times New Roman" w:cs="Times New Roman"/>
          <w:sz w:val="24"/>
        </w:rPr>
        <w:t xml:space="preserve">: </w:t>
      </w:r>
      <w:r w:rsidRPr="008A3684">
        <w:rPr>
          <w:rFonts w:ascii="Times New Roman" w:eastAsia="Calibri" w:hAnsi="Times New Roman" w:cs="Times New Roman"/>
          <w:sz w:val="24"/>
        </w:rPr>
        <w:t>Michaelis-Menten constants (K</w:t>
      </w:r>
      <w:r w:rsidRPr="008A3684">
        <w:rPr>
          <w:rFonts w:ascii="Times New Roman" w:eastAsia="Calibri" w:hAnsi="Times New Roman" w:cs="Times New Roman"/>
          <w:sz w:val="24"/>
          <w:vertAlign w:val="subscript"/>
        </w:rPr>
        <w:t>m</w:t>
      </w:r>
      <w:r w:rsidRPr="008A3684">
        <w:rPr>
          <w:rFonts w:ascii="Times New Roman" w:eastAsia="Calibri" w:hAnsi="Times New Roman" w:cs="Times New Roman"/>
          <w:sz w:val="24"/>
        </w:rPr>
        <w:t>), maximal velocities (V</w:t>
      </w:r>
      <w:r w:rsidRPr="008A3684">
        <w:rPr>
          <w:rFonts w:ascii="Times New Roman" w:eastAsia="Calibri" w:hAnsi="Times New Roman" w:cs="Times New Roman"/>
          <w:sz w:val="24"/>
          <w:vertAlign w:val="subscript"/>
        </w:rPr>
        <w:t>max</w:t>
      </w:r>
      <w:r w:rsidRPr="008A3684">
        <w:rPr>
          <w:rFonts w:ascii="Times New Roman" w:eastAsia="Calibri" w:hAnsi="Times New Roman" w:cs="Times New Roman"/>
          <w:sz w:val="24"/>
        </w:rPr>
        <w:t>), and intrinsic clearance (CL</w:t>
      </w:r>
      <w:r w:rsidRPr="008A3684">
        <w:rPr>
          <w:rFonts w:ascii="Times New Roman" w:eastAsia="Calibri" w:hAnsi="Times New Roman" w:cs="Times New Roman"/>
          <w:sz w:val="24"/>
          <w:vertAlign w:val="subscript"/>
        </w:rPr>
        <w:t>int</w:t>
      </w:r>
      <w:r w:rsidRPr="008A3684">
        <w:rPr>
          <w:rFonts w:ascii="Times New Roman" w:eastAsia="Calibri" w:hAnsi="Times New Roman" w:cs="Times New Roman"/>
          <w:sz w:val="24"/>
        </w:rPr>
        <w:t>, V</w:t>
      </w:r>
      <w:r w:rsidRPr="008A3684">
        <w:rPr>
          <w:rFonts w:ascii="Times New Roman" w:eastAsia="Calibri" w:hAnsi="Times New Roman" w:cs="Times New Roman"/>
          <w:sz w:val="24"/>
          <w:vertAlign w:val="subscript"/>
        </w:rPr>
        <w:t>max</w:t>
      </w:r>
      <w:r w:rsidRPr="008A3684">
        <w:rPr>
          <w:rFonts w:ascii="Times New Roman" w:eastAsia="Calibri" w:hAnsi="Times New Roman" w:cs="Times New Roman"/>
          <w:sz w:val="24"/>
        </w:rPr>
        <w:t>/K</w:t>
      </w:r>
      <w:r w:rsidRPr="008A3684">
        <w:rPr>
          <w:rFonts w:ascii="Times New Roman" w:eastAsia="Calibri" w:hAnsi="Times New Roman" w:cs="Times New Roman"/>
          <w:sz w:val="24"/>
          <w:vertAlign w:val="subscript"/>
        </w:rPr>
        <w:t>m</w:t>
      </w:r>
      <w:r w:rsidRPr="008A3684">
        <w:rPr>
          <w:rFonts w:ascii="Times New Roman" w:eastAsia="Calibri" w:hAnsi="Times New Roman" w:cs="Times New Roman"/>
          <w:sz w:val="24"/>
        </w:rPr>
        <w:t>).</w:t>
      </w:r>
      <w:r w:rsidR="00F43D81">
        <w:rPr>
          <w:rFonts w:ascii="Times New Roman" w:eastAsia="Calibri" w:hAnsi="Times New Roman" w:cs="Times New Roman"/>
          <w:sz w:val="24"/>
        </w:rPr>
        <w:t xml:space="preserve"> </w:t>
      </w:r>
      <w:r w:rsidRPr="008A3684">
        <w:rPr>
          <w:rFonts w:ascii="Times New Roman" w:eastAsia="Calibri" w:hAnsi="Times New Roman" w:cs="Times New Roman"/>
          <w:sz w:val="24"/>
        </w:rPr>
        <w:t xml:space="preserve">Similarly, protein inhibition </w:t>
      </w:r>
      <w:r w:rsidR="00F83470">
        <w:rPr>
          <w:rFonts w:ascii="Times New Roman" w:eastAsia="Calibri" w:hAnsi="Times New Roman" w:cs="Times New Roman"/>
          <w:sz w:val="24"/>
        </w:rPr>
        <w:t>and</w:t>
      </w:r>
      <w:r w:rsidR="00F83470" w:rsidRPr="008A3684">
        <w:rPr>
          <w:rFonts w:ascii="Times New Roman" w:eastAsia="Calibri" w:hAnsi="Times New Roman" w:cs="Times New Roman"/>
          <w:sz w:val="24"/>
        </w:rPr>
        <w:t xml:space="preserve"> </w:t>
      </w:r>
      <w:r w:rsidRPr="008A3684">
        <w:rPr>
          <w:rFonts w:ascii="Times New Roman" w:eastAsia="Calibri" w:hAnsi="Times New Roman" w:cs="Times New Roman"/>
          <w:sz w:val="24"/>
        </w:rPr>
        <w:t>kinetics can be understood through values such as the inhibition constant (K</w:t>
      </w:r>
      <w:r w:rsidRPr="008A3684">
        <w:rPr>
          <w:rFonts w:ascii="Times New Roman" w:eastAsia="Calibri" w:hAnsi="Times New Roman" w:cs="Times New Roman"/>
          <w:sz w:val="24"/>
          <w:vertAlign w:val="subscript"/>
        </w:rPr>
        <w:t>i</w:t>
      </w:r>
      <w:r w:rsidRPr="008A3684">
        <w:rPr>
          <w:rFonts w:ascii="Times New Roman" w:eastAsia="Calibri" w:hAnsi="Times New Roman" w:cs="Times New Roman"/>
          <w:sz w:val="24"/>
        </w:rPr>
        <w:t xml:space="preserve">) and </w:t>
      </w:r>
      <w:r w:rsidR="004C1C13" w:rsidRPr="008A3684">
        <w:rPr>
          <w:rFonts w:ascii="Times New Roman" w:eastAsia="Calibri" w:hAnsi="Times New Roman" w:cs="Times New Roman"/>
          <w:sz w:val="24"/>
        </w:rPr>
        <w:t>the inhibitory</w:t>
      </w:r>
      <w:r w:rsidRPr="008A3684">
        <w:rPr>
          <w:rFonts w:ascii="Times New Roman" w:eastAsia="Calibri" w:hAnsi="Times New Roman" w:cs="Times New Roman"/>
          <w:sz w:val="24"/>
        </w:rPr>
        <w:t xml:space="preserve"> concentrations (IC</w:t>
      </w:r>
      <w:r w:rsidRPr="008A3684">
        <w:rPr>
          <w:rFonts w:ascii="Times New Roman" w:eastAsia="Calibri" w:hAnsi="Times New Roman" w:cs="Times New Roman"/>
          <w:sz w:val="24"/>
          <w:vertAlign w:val="subscript"/>
        </w:rPr>
        <w:t>50</w:t>
      </w:r>
      <w:r w:rsidRPr="008A3684">
        <w:rPr>
          <w:rFonts w:ascii="Times New Roman" w:eastAsia="Calibri" w:hAnsi="Times New Roman" w:cs="Times New Roman"/>
          <w:sz w:val="24"/>
        </w:rPr>
        <w:t xml:space="preserve">). While this manuscript focuses on CYP3A4, many compounds that are substrates of CYP3A4 can also be metabolized by CYP3A5 </w:t>
      </w:r>
      <w:r w:rsidRPr="008A3684">
        <w:rPr>
          <w:rFonts w:ascii="Times New Roman" w:eastAsia="Calibri" w:hAnsi="Times New Roman" w:cs="Times New Roman"/>
          <w:sz w:val="24"/>
        </w:rPr>
        <w:fldChar w:fldCharType="begin" w:fldLock="1"/>
      </w:r>
      <w:r w:rsidR="00B20EF1">
        <w:rPr>
          <w:rFonts w:ascii="Times New Roman" w:eastAsia="Calibri" w:hAnsi="Times New Roman" w:cs="Times New Roman"/>
          <w:sz w:val="24"/>
        </w:rPr>
        <w:instrText>ADDIN CSL_CITATION {"citationItems":[{"id":"ITEM-1","itemData":{"DOI":"10.2174/138920008783331121","ISSN":"13892002","abstract":"Cytochrome P450 (P450 or CYP) 3A is one of the most important P450 subfamilies in terms of its broad substrate specificity and relatively high abundance in humans. The substrate specificities of CYP3A4 and CYP3A5 are generally overlapped, but sometimes could differ from each other. It is still important to understand drug interactions more precisely in individual subjects. However, there are few review articles regarding comparative drug oxidation rates catalyzed by CYP3A4 and CYP3A5 and/or substrate inhibition potential towards CYP3A4 and CYP3A5. In this article, we summarize 1) Michaelis-Menten constants (Km), maximal velocities (Vmax), and intrinsic clearance (Vmax/Km) values for 63 substrates (94 reactions) mediated by CYP3A4 and/or CYP3A5, 2) inhibition constants (Ki) and 50% inhibitory concentrations (IC50) of 18 substrates, and 3) maximum inactivation rate constants (kinact) of 14 inhibitors from the literature. The relative contribution of polymorphic CYP3A5 compared with inducible CYP3A4 varies with the substrates and the reaction positions of the substrates. Inhibitory effects of azole antifungal agents and macrolide antibiotics, with low Ki and/or IC50 values for CYP3A4, are likely to be determinant factors for predominant drug interactions in humans, although Asian subjects with relatively high frequency of genetic CYP3A5 expressers should be carefully treated with CYP3A substrates. The collective findings in our present survey provide fundamental and useful information for drug oxidations catalyzed by CYP3A4 and CYP3A5, in spite of some contradictive kinetic parameters for the same reactions reported from many laboratories in different conditions. To understand causal factor(s) and mechanism(s) for such different reports summarized here is still one of the hot research topics to be solved in current drug metabolism.","author":[{"dropping-particle":"","family":"Yamazaki","given":"Hiroshi","non-dropping-particle":"","parse-names":false,"suffix":""},{"dropping-particle":"","family":"Niwa","given":"Toshiro","non-dropping-particle":"","parse-names":false,"suffix":""},{"dropping-particle":"","family":"Murayama","given":"Norie","non-dropping-particle":"","parse-names":false,"suffix":""},{"dropping-particle":"","family":"Emoto","given":"Chie","non-dropping-particle":"","parse-names":false,"suffix":""}],"container-title":"Current Drug Metabolism","id":"ITEM-1","issue":"1","issued":{"date-parts":[["2008","1","1"]]},"page":"20-33","title":"Comparison of Kinetic Parameters for Drug Oxidation Rates and Substrate Inhibition Potential Mediated by Cytochrome P450 3A4 and 3A5","type":"article-journal","volume":"9"},"uris":["http://www.mendeley.com/documents/?uuid=ccf16711-d5f0-4bc4-b657-34a582c8bcaf"]}],"mendeley":{"formattedCitation":"[69]","plainTextFormattedCitation":"[69]","previouslyFormattedCitation":"[69]"},"properties":{"noteIndex":0},"schema":"https://github.com/citation-style-language/schema/raw/master/csl-citation.json"}</w:instrText>
      </w:r>
      <w:r w:rsidRPr="008A3684">
        <w:rPr>
          <w:rFonts w:ascii="Times New Roman" w:eastAsia="Calibri" w:hAnsi="Times New Roman" w:cs="Times New Roman"/>
          <w:sz w:val="24"/>
        </w:rPr>
        <w:fldChar w:fldCharType="separate"/>
      </w:r>
      <w:r w:rsidR="00EA7CF0" w:rsidRPr="00EA7CF0">
        <w:rPr>
          <w:rFonts w:ascii="Times New Roman" w:eastAsia="Calibri" w:hAnsi="Times New Roman" w:cs="Times New Roman"/>
          <w:noProof/>
          <w:sz w:val="24"/>
        </w:rPr>
        <w:t>[69]</w:t>
      </w:r>
      <w:r w:rsidRPr="008A3684">
        <w:rPr>
          <w:rFonts w:ascii="Times New Roman" w:eastAsia="Calibri" w:hAnsi="Times New Roman" w:cs="Times New Roman"/>
          <w:sz w:val="24"/>
        </w:rPr>
        <w:fldChar w:fldCharType="end"/>
      </w:r>
      <w:r w:rsidRPr="008A3684">
        <w:rPr>
          <w:rFonts w:ascii="Times New Roman" w:eastAsia="Calibri" w:hAnsi="Times New Roman" w:cs="Times New Roman"/>
          <w:sz w:val="24"/>
        </w:rPr>
        <w:t>. The speed of metabolism varies by compound and drug class</w:t>
      </w:r>
      <w:r w:rsidR="00F83470">
        <w:rPr>
          <w:rFonts w:ascii="Times New Roman" w:eastAsia="Calibri" w:hAnsi="Times New Roman" w:cs="Times New Roman"/>
          <w:sz w:val="24"/>
        </w:rPr>
        <w:t>.</w:t>
      </w:r>
      <w:r w:rsidRPr="008A3684">
        <w:rPr>
          <w:rFonts w:ascii="Times New Roman" w:eastAsia="Calibri" w:hAnsi="Times New Roman" w:cs="Times New Roman"/>
          <w:sz w:val="24"/>
        </w:rPr>
        <w:t xml:space="preserve"> </w:t>
      </w:r>
      <w:r w:rsidR="00F83470">
        <w:rPr>
          <w:rFonts w:ascii="Times New Roman" w:eastAsia="Calibri" w:hAnsi="Times New Roman" w:cs="Times New Roman"/>
          <w:sz w:val="24"/>
        </w:rPr>
        <w:t>F</w:t>
      </w:r>
      <w:r w:rsidRPr="008A3684">
        <w:rPr>
          <w:rFonts w:ascii="Times New Roman" w:eastAsia="Calibri" w:hAnsi="Times New Roman" w:cs="Times New Roman"/>
          <w:sz w:val="24"/>
        </w:rPr>
        <w:t>or example, antifungals on average have a lower CL</w:t>
      </w:r>
      <w:r w:rsidRPr="008A3684">
        <w:rPr>
          <w:rFonts w:ascii="Times New Roman" w:eastAsia="Calibri" w:hAnsi="Times New Roman" w:cs="Times New Roman"/>
          <w:sz w:val="24"/>
          <w:vertAlign w:val="subscript"/>
        </w:rPr>
        <w:t>int</w:t>
      </w:r>
      <w:r w:rsidRPr="008A3684">
        <w:rPr>
          <w:rFonts w:ascii="Times New Roman" w:eastAsia="Calibri" w:hAnsi="Times New Roman" w:cs="Times New Roman"/>
          <w:sz w:val="24"/>
        </w:rPr>
        <w:t xml:space="preserve"> than antivirals, with an exception for Itraconazole </w:t>
      </w:r>
      <w:r w:rsidRPr="008A3684">
        <w:rPr>
          <w:rFonts w:ascii="Times New Roman" w:eastAsia="Calibri" w:hAnsi="Times New Roman" w:cs="Times New Roman"/>
          <w:sz w:val="24"/>
        </w:rPr>
        <w:fldChar w:fldCharType="begin" w:fldLock="1"/>
      </w:r>
      <w:r w:rsidR="00B20EF1">
        <w:rPr>
          <w:rFonts w:ascii="Times New Roman" w:eastAsia="Calibri" w:hAnsi="Times New Roman" w:cs="Times New Roman"/>
          <w:sz w:val="24"/>
        </w:rPr>
        <w:instrText>ADDIN CSL_CITATION {"citationItems":[{"id":"ITEM-1","itemData":{"DOI":"10.2174/138920008783331121","ISSN":"13892002","abstract":"Cytochrome P450 (P450 or CYP) 3A is one of the most important P450 subfamilies in terms of its broad substrate specificity and relatively high abundance in humans. The substrate specificities of CYP3A4 and CYP3A5 are generally overlapped, but sometimes could differ from each other. It is still important to understand drug interactions more precisely in individual subjects. However, there are few review articles regarding comparative drug oxidation rates catalyzed by CYP3A4 and CYP3A5 and/or substrate inhibition potential towards CYP3A4 and CYP3A5. In this article, we summarize 1) Michaelis-Menten constants (Km), maximal velocities (Vmax), and intrinsic clearance (Vmax/Km) values for 63 substrates (94 reactions) mediated by CYP3A4 and/or CYP3A5, 2) inhibition constants (Ki) and 50% inhibitory concentrations (IC50) of 18 substrates, and 3) maximum inactivation rate constants (kinact) of 14 inhibitors from the literature. The relative contribution of polymorphic CYP3A5 compared with inducible CYP3A4 varies with the substrates and the reaction positions of the substrates. Inhibitory effects of azole antifungal agents and macrolide antibiotics, with low Ki and/or IC50 values for CYP3A4, are likely to be determinant factors for predominant drug interactions in humans, although Asian subjects with relatively high frequency of genetic CYP3A5 expressers should be carefully treated with CYP3A substrates. The collective findings in our present survey provide fundamental and useful information for drug oxidations catalyzed by CYP3A4 and CYP3A5, in spite of some contradictive kinetic parameters for the same reactions reported from many laboratories in different conditions. To understand causal factor(s) and mechanism(s) for such different reports summarized here is still one of the hot research topics to be solved in current drug metabolism.","author":[{"dropping-particle":"","family":"Yamazaki","given":"Hiroshi","non-dropping-particle":"","parse-names":false,"suffix":""},{"dropping-particle":"","family":"Niwa","given":"Toshiro","non-dropping-particle":"","parse-names":false,"suffix":""},{"dropping-particle":"","family":"Murayama","given":"Norie","non-dropping-particle":"","parse-names":false,"suffix":""},{"dropping-particle":"","family":"Emoto","given":"Chie","non-dropping-particle":"","parse-names":false,"suffix":""}],"container-title":"Current Drug Metabolism","id":"ITEM-1","issue":"1","issued":{"date-parts":[["2008","1","1"]]},"page":"20-33","title":"Comparison of Kinetic Parameters for Drug Oxidation Rates and Substrate Inhibition Potential Mediated by Cytochrome P450 3A4 and 3A5","type":"article-journal","volume":"9"},"uris":["http://www.mendeley.com/documents/?uuid=ccf16711-d5f0-4bc4-b657-34a582c8bcaf"]}],"mendeley":{"formattedCitation":"[69]","plainTextFormattedCitation":"[69]","previouslyFormattedCitation":"[69]"},"properties":{"noteIndex":0},"schema":"https://github.com/citation-style-language/schema/raw/master/csl-citation.json"}</w:instrText>
      </w:r>
      <w:r w:rsidRPr="008A3684">
        <w:rPr>
          <w:rFonts w:ascii="Times New Roman" w:eastAsia="Calibri" w:hAnsi="Times New Roman" w:cs="Times New Roman"/>
          <w:sz w:val="24"/>
        </w:rPr>
        <w:fldChar w:fldCharType="separate"/>
      </w:r>
      <w:r w:rsidR="00EA7CF0" w:rsidRPr="00EA7CF0">
        <w:rPr>
          <w:rFonts w:ascii="Times New Roman" w:eastAsia="Calibri" w:hAnsi="Times New Roman" w:cs="Times New Roman"/>
          <w:noProof/>
          <w:sz w:val="24"/>
        </w:rPr>
        <w:t>[69]</w:t>
      </w:r>
      <w:r w:rsidRPr="008A3684">
        <w:rPr>
          <w:rFonts w:ascii="Times New Roman" w:eastAsia="Calibri" w:hAnsi="Times New Roman" w:cs="Times New Roman"/>
          <w:sz w:val="24"/>
        </w:rPr>
        <w:fldChar w:fldCharType="end"/>
      </w:r>
      <w:r w:rsidRPr="008A3684">
        <w:rPr>
          <w:rFonts w:ascii="Times New Roman" w:eastAsia="Calibri" w:hAnsi="Times New Roman" w:cs="Times New Roman"/>
          <w:sz w:val="24"/>
        </w:rPr>
        <w:t>. The strength of inhibition and induction also varies by compound, a list of compounds with varying degrees of inhibition or induction strength are displayed in Table 1.</w:t>
      </w:r>
    </w:p>
    <w:p w14:paraId="64267B16" w14:textId="3E69D04F" w:rsidR="008A3684" w:rsidRDefault="008A3684" w:rsidP="008A3684">
      <w:pPr>
        <w:spacing w:after="160" w:line="259" w:lineRule="auto"/>
        <w:rPr>
          <w:rFonts w:ascii="Times New Roman" w:eastAsia="Calibri" w:hAnsi="Times New Roman" w:cs="Times New Roman"/>
          <w:noProof/>
          <w:sz w:val="24"/>
        </w:rPr>
      </w:pPr>
    </w:p>
    <w:p w14:paraId="7C693991" w14:textId="6BD26BD4" w:rsidR="001952D3" w:rsidRDefault="001952D3" w:rsidP="008A3684">
      <w:pPr>
        <w:spacing w:after="160" w:line="259" w:lineRule="auto"/>
        <w:rPr>
          <w:rFonts w:ascii="Times New Roman" w:eastAsia="Calibri" w:hAnsi="Times New Roman" w:cs="Times New Roman"/>
          <w:noProof/>
          <w:sz w:val="24"/>
        </w:rPr>
      </w:pPr>
    </w:p>
    <w:p w14:paraId="7F8BC86C" w14:textId="29343356" w:rsidR="00D35A40" w:rsidRDefault="00D35A40" w:rsidP="008A3684">
      <w:pPr>
        <w:spacing w:after="160" w:line="259" w:lineRule="auto"/>
        <w:rPr>
          <w:rFonts w:ascii="Times New Roman" w:eastAsia="Calibri" w:hAnsi="Times New Roman" w:cs="Times New Roman"/>
          <w:noProof/>
          <w:sz w:val="24"/>
        </w:rPr>
      </w:pPr>
    </w:p>
    <w:p w14:paraId="52A22450" w14:textId="77777777" w:rsidR="00ED5B91" w:rsidRDefault="00ED5B91" w:rsidP="008A3684">
      <w:pPr>
        <w:spacing w:after="160" w:line="259" w:lineRule="auto"/>
        <w:rPr>
          <w:rFonts w:ascii="Times New Roman" w:eastAsia="Calibri" w:hAnsi="Times New Roman" w:cs="Times New Roman"/>
          <w:noProof/>
          <w:sz w:val="24"/>
        </w:rPr>
      </w:pPr>
    </w:p>
    <w:p w14:paraId="334CD907" w14:textId="77777777" w:rsidR="008A3684" w:rsidRPr="008A3684" w:rsidRDefault="008A3684" w:rsidP="008A3684">
      <w:pPr>
        <w:spacing w:after="0" w:line="240" w:lineRule="auto"/>
        <w:rPr>
          <w:rFonts w:ascii="Times New Roman" w:eastAsia="Times New Roman" w:hAnsi="Times New Roman" w:cs="Times New Roman"/>
          <w:sz w:val="24"/>
          <w:szCs w:val="24"/>
        </w:rPr>
      </w:pPr>
      <w:r w:rsidRPr="008A3684">
        <w:rPr>
          <w:rFonts w:ascii="Times New Roman" w:eastAsia="Times New Roman" w:hAnsi="Times New Roman" w:cs="Times New Roman"/>
          <w:sz w:val="24"/>
          <w:szCs w:val="24"/>
        </w:rPr>
        <w:t>Table 1</w:t>
      </w:r>
    </w:p>
    <w:p w14:paraId="262EB9CF" w14:textId="77777777" w:rsidR="008A3684" w:rsidRPr="008A3684" w:rsidRDefault="008A3684" w:rsidP="008A3684">
      <w:pPr>
        <w:spacing w:after="0" w:line="240" w:lineRule="auto"/>
        <w:rPr>
          <w:rFonts w:ascii="Times New Roman" w:eastAsia="Times New Roman" w:hAnsi="Times New Roman" w:cs="Times New Roman"/>
          <w:i/>
          <w:iCs/>
          <w:sz w:val="24"/>
          <w:szCs w:val="24"/>
        </w:rPr>
      </w:pPr>
      <w:r w:rsidRPr="008A3684">
        <w:rPr>
          <w:rFonts w:ascii="Times New Roman" w:eastAsia="Times New Roman" w:hAnsi="Times New Roman" w:cs="Times New Roman"/>
          <w:i/>
          <w:iCs/>
          <w:sz w:val="24"/>
          <w:szCs w:val="24"/>
        </w:rPr>
        <w:t>Known Inhibitors and Inducers for CYP3A4</w:t>
      </w:r>
    </w:p>
    <w:tbl>
      <w:tblPr>
        <w:tblStyle w:val="PlainTable31"/>
        <w:tblW w:w="4276" w:type="pct"/>
        <w:tblInd w:w="445" w:type="dxa"/>
        <w:tblLook w:val="0420" w:firstRow="1" w:lastRow="0" w:firstColumn="0" w:lastColumn="0" w:noHBand="0" w:noVBand="1"/>
      </w:tblPr>
      <w:tblGrid>
        <w:gridCol w:w="3395"/>
        <w:gridCol w:w="1451"/>
        <w:gridCol w:w="2534"/>
      </w:tblGrid>
      <w:tr w:rsidR="00FC46AF" w:rsidRPr="008A3684" w14:paraId="5BEE0D08" w14:textId="77777777" w:rsidTr="002B5109">
        <w:trPr>
          <w:cnfStyle w:val="100000000000" w:firstRow="1" w:lastRow="0" w:firstColumn="0" w:lastColumn="0" w:oddVBand="0" w:evenVBand="0" w:oddHBand="0" w:evenHBand="0" w:firstRowFirstColumn="0" w:firstRowLastColumn="0" w:lastRowFirstColumn="0" w:lastRowLastColumn="0"/>
          <w:trHeight w:val="300"/>
        </w:trPr>
        <w:tc>
          <w:tcPr>
            <w:tcW w:w="2300" w:type="pct"/>
            <w:tcBorders>
              <w:top w:val="single" w:sz="4" w:space="0" w:color="auto"/>
              <w:left w:val="single" w:sz="4" w:space="0" w:color="auto"/>
            </w:tcBorders>
            <w:noWrap/>
            <w:vAlign w:val="center"/>
            <w:hideMark/>
          </w:tcPr>
          <w:p w14:paraId="699B12FD" w14:textId="7BC5F903" w:rsidR="008A3684" w:rsidRPr="008A3684" w:rsidRDefault="00AE2D7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aps w:val="0"/>
                <w:color w:val="000000"/>
                <w:sz w:val="20"/>
                <w:szCs w:val="20"/>
              </w:rPr>
              <w:t>Compound Name</w:t>
            </w:r>
          </w:p>
        </w:tc>
        <w:tc>
          <w:tcPr>
            <w:tcW w:w="983" w:type="pct"/>
            <w:tcBorders>
              <w:top w:val="single" w:sz="4" w:space="0" w:color="auto"/>
            </w:tcBorders>
            <w:noWrap/>
            <w:vAlign w:val="center"/>
            <w:hideMark/>
          </w:tcPr>
          <w:p w14:paraId="7D34571D" w14:textId="0AC888CA" w:rsidR="008A3684" w:rsidRPr="008A3684" w:rsidRDefault="00AE2D74" w:rsidP="00EC26A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aps w:val="0"/>
                <w:color w:val="000000"/>
                <w:sz w:val="20"/>
                <w:szCs w:val="20"/>
              </w:rPr>
              <w:t>Strength</w:t>
            </w:r>
          </w:p>
        </w:tc>
        <w:tc>
          <w:tcPr>
            <w:tcW w:w="1717" w:type="pct"/>
            <w:tcBorders>
              <w:top w:val="single" w:sz="4" w:space="0" w:color="auto"/>
              <w:right w:val="single" w:sz="4" w:space="0" w:color="auto"/>
            </w:tcBorders>
            <w:noWrap/>
            <w:vAlign w:val="center"/>
            <w:hideMark/>
          </w:tcPr>
          <w:p w14:paraId="5BFEE041" w14:textId="56DC24F0" w:rsidR="008A3684" w:rsidRPr="008A3684" w:rsidRDefault="00AE2D7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aps w:val="0"/>
                <w:color w:val="000000"/>
                <w:sz w:val="20"/>
                <w:szCs w:val="20"/>
              </w:rPr>
              <w:t>Type</w:t>
            </w:r>
          </w:p>
        </w:tc>
      </w:tr>
      <w:tr w:rsidR="00D35A40" w:rsidRPr="008A3684" w14:paraId="699D4AAB"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5676C991"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Boceprevir</w:t>
            </w:r>
          </w:p>
        </w:tc>
        <w:tc>
          <w:tcPr>
            <w:tcW w:w="983" w:type="pct"/>
            <w:noWrap/>
            <w:vAlign w:val="center"/>
            <w:hideMark/>
          </w:tcPr>
          <w:p w14:paraId="261F9B77"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259BEB44"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FC46AF" w:rsidRPr="008A3684" w14:paraId="0353CA28" w14:textId="77777777" w:rsidTr="002B5109">
        <w:trPr>
          <w:trHeight w:val="300"/>
        </w:trPr>
        <w:tc>
          <w:tcPr>
            <w:tcW w:w="2300" w:type="pct"/>
            <w:tcBorders>
              <w:left w:val="single" w:sz="4" w:space="0" w:color="auto"/>
            </w:tcBorders>
            <w:noWrap/>
            <w:vAlign w:val="center"/>
            <w:hideMark/>
          </w:tcPr>
          <w:p w14:paraId="52468073"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Cobicistat</w:t>
            </w:r>
          </w:p>
        </w:tc>
        <w:tc>
          <w:tcPr>
            <w:tcW w:w="983" w:type="pct"/>
            <w:noWrap/>
            <w:vAlign w:val="center"/>
            <w:hideMark/>
          </w:tcPr>
          <w:p w14:paraId="75BA9F0E"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1374CFC7"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7F5B106E"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407F113C"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Danoprevir and Ritonavir</w:t>
            </w:r>
          </w:p>
        </w:tc>
        <w:tc>
          <w:tcPr>
            <w:tcW w:w="983" w:type="pct"/>
            <w:noWrap/>
            <w:vAlign w:val="center"/>
            <w:hideMark/>
          </w:tcPr>
          <w:p w14:paraId="65C5072F"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52B1857E"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FC46AF" w:rsidRPr="008A3684" w14:paraId="162E1796" w14:textId="77777777" w:rsidTr="002B5109">
        <w:trPr>
          <w:trHeight w:val="300"/>
        </w:trPr>
        <w:tc>
          <w:tcPr>
            <w:tcW w:w="2300" w:type="pct"/>
            <w:tcBorders>
              <w:left w:val="single" w:sz="4" w:space="0" w:color="auto"/>
            </w:tcBorders>
            <w:noWrap/>
            <w:vAlign w:val="center"/>
            <w:hideMark/>
          </w:tcPr>
          <w:p w14:paraId="63924E1C"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Elvitegravir and Ritonavir</w:t>
            </w:r>
          </w:p>
        </w:tc>
        <w:tc>
          <w:tcPr>
            <w:tcW w:w="983" w:type="pct"/>
            <w:noWrap/>
            <w:vAlign w:val="center"/>
            <w:hideMark/>
          </w:tcPr>
          <w:p w14:paraId="7ECB75A3"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5E6CFCE0"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141DBE79"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014B92CA"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Grapefruit Juice</w:t>
            </w:r>
          </w:p>
        </w:tc>
        <w:tc>
          <w:tcPr>
            <w:tcW w:w="983" w:type="pct"/>
            <w:noWrap/>
            <w:vAlign w:val="center"/>
            <w:hideMark/>
          </w:tcPr>
          <w:p w14:paraId="4B4AF2D3"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15525F46"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FC46AF" w:rsidRPr="008A3684" w14:paraId="578D2622" w14:textId="77777777" w:rsidTr="002B5109">
        <w:trPr>
          <w:trHeight w:val="300"/>
        </w:trPr>
        <w:tc>
          <w:tcPr>
            <w:tcW w:w="2300" w:type="pct"/>
            <w:tcBorders>
              <w:left w:val="single" w:sz="4" w:space="0" w:color="auto"/>
            </w:tcBorders>
            <w:noWrap/>
            <w:vAlign w:val="center"/>
            <w:hideMark/>
          </w:tcPr>
          <w:p w14:paraId="5420EAB8"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Indinavir and Ritonavir</w:t>
            </w:r>
          </w:p>
        </w:tc>
        <w:tc>
          <w:tcPr>
            <w:tcW w:w="983" w:type="pct"/>
            <w:noWrap/>
            <w:vAlign w:val="center"/>
            <w:hideMark/>
          </w:tcPr>
          <w:p w14:paraId="0DD9689E"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688F2BB8"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33573AD3"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5CFCBC98"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Itraconazole</w:t>
            </w:r>
          </w:p>
        </w:tc>
        <w:tc>
          <w:tcPr>
            <w:tcW w:w="983" w:type="pct"/>
            <w:noWrap/>
            <w:vAlign w:val="center"/>
            <w:hideMark/>
          </w:tcPr>
          <w:p w14:paraId="66DBEFAE"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1E86C599"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FC46AF" w:rsidRPr="008A3684" w14:paraId="588AA41D" w14:textId="77777777" w:rsidTr="002B5109">
        <w:trPr>
          <w:trHeight w:val="300"/>
        </w:trPr>
        <w:tc>
          <w:tcPr>
            <w:tcW w:w="2300" w:type="pct"/>
            <w:tcBorders>
              <w:left w:val="single" w:sz="4" w:space="0" w:color="auto"/>
            </w:tcBorders>
            <w:noWrap/>
            <w:vAlign w:val="center"/>
            <w:hideMark/>
          </w:tcPr>
          <w:p w14:paraId="34788BFE"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Ketoconazole</w:t>
            </w:r>
          </w:p>
        </w:tc>
        <w:tc>
          <w:tcPr>
            <w:tcW w:w="983" w:type="pct"/>
            <w:noWrap/>
            <w:vAlign w:val="center"/>
            <w:hideMark/>
          </w:tcPr>
          <w:p w14:paraId="0F9F52DD"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6E3A959D"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24C9EE35"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59C6E4F2"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Lopinavir and Ritonavir</w:t>
            </w:r>
          </w:p>
        </w:tc>
        <w:tc>
          <w:tcPr>
            <w:tcW w:w="983" w:type="pct"/>
            <w:noWrap/>
            <w:vAlign w:val="center"/>
            <w:hideMark/>
          </w:tcPr>
          <w:p w14:paraId="3E49EDC8"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3533F1A4"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0E34BE7D" w14:textId="77777777" w:rsidTr="002B5109">
        <w:trPr>
          <w:trHeight w:val="300"/>
        </w:trPr>
        <w:tc>
          <w:tcPr>
            <w:tcW w:w="2300" w:type="pct"/>
            <w:tcBorders>
              <w:left w:val="single" w:sz="4" w:space="0" w:color="auto"/>
            </w:tcBorders>
            <w:noWrap/>
            <w:vAlign w:val="center"/>
            <w:hideMark/>
          </w:tcPr>
          <w:p w14:paraId="63699818"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Posaconazole</w:t>
            </w:r>
          </w:p>
        </w:tc>
        <w:tc>
          <w:tcPr>
            <w:tcW w:w="983" w:type="pct"/>
            <w:noWrap/>
            <w:vAlign w:val="center"/>
            <w:hideMark/>
          </w:tcPr>
          <w:p w14:paraId="64FCB3EC"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4D8F5174"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7C80B397"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187C71BE"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Ritonavir</w:t>
            </w:r>
          </w:p>
        </w:tc>
        <w:tc>
          <w:tcPr>
            <w:tcW w:w="983" w:type="pct"/>
            <w:noWrap/>
            <w:vAlign w:val="center"/>
            <w:hideMark/>
          </w:tcPr>
          <w:p w14:paraId="79243F91"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7EA78AB1"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385BE397" w14:textId="77777777" w:rsidTr="002B5109">
        <w:trPr>
          <w:trHeight w:val="300"/>
        </w:trPr>
        <w:tc>
          <w:tcPr>
            <w:tcW w:w="2300" w:type="pct"/>
            <w:tcBorders>
              <w:left w:val="single" w:sz="4" w:space="0" w:color="auto"/>
            </w:tcBorders>
            <w:noWrap/>
            <w:vAlign w:val="center"/>
            <w:hideMark/>
          </w:tcPr>
          <w:p w14:paraId="70769B78"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Saquinavir and Ritonavir</w:t>
            </w:r>
          </w:p>
        </w:tc>
        <w:tc>
          <w:tcPr>
            <w:tcW w:w="983" w:type="pct"/>
            <w:noWrap/>
            <w:vAlign w:val="center"/>
            <w:hideMark/>
          </w:tcPr>
          <w:p w14:paraId="11372EED"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0D0FF5F8"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213A1F9E"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3836F00C"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Telaprevir</w:t>
            </w:r>
          </w:p>
        </w:tc>
        <w:tc>
          <w:tcPr>
            <w:tcW w:w="983" w:type="pct"/>
            <w:noWrap/>
            <w:vAlign w:val="center"/>
            <w:hideMark/>
          </w:tcPr>
          <w:p w14:paraId="2EA3CE2F"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5D29A209"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52AF12B3" w14:textId="77777777" w:rsidTr="002B5109">
        <w:trPr>
          <w:trHeight w:val="300"/>
        </w:trPr>
        <w:tc>
          <w:tcPr>
            <w:tcW w:w="2300" w:type="pct"/>
            <w:tcBorders>
              <w:left w:val="single" w:sz="4" w:space="0" w:color="auto"/>
            </w:tcBorders>
            <w:noWrap/>
            <w:vAlign w:val="center"/>
            <w:hideMark/>
          </w:tcPr>
          <w:p w14:paraId="4DDBBCE6"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Tipranavir and Ritonavir</w:t>
            </w:r>
          </w:p>
        </w:tc>
        <w:tc>
          <w:tcPr>
            <w:tcW w:w="983" w:type="pct"/>
            <w:noWrap/>
            <w:vAlign w:val="center"/>
            <w:hideMark/>
          </w:tcPr>
          <w:p w14:paraId="01EAAEDB"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2342BF3B"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377E897F"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216D4CD3"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Telithromycin</w:t>
            </w:r>
          </w:p>
        </w:tc>
        <w:tc>
          <w:tcPr>
            <w:tcW w:w="983" w:type="pct"/>
            <w:noWrap/>
            <w:vAlign w:val="center"/>
            <w:hideMark/>
          </w:tcPr>
          <w:p w14:paraId="7928EE6D"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324FB925"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3F06C8D3" w14:textId="77777777" w:rsidTr="002B5109">
        <w:trPr>
          <w:trHeight w:val="300"/>
        </w:trPr>
        <w:tc>
          <w:tcPr>
            <w:tcW w:w="2300" w:type="pct"/>
            <w:tcBorders>
              <w:left w:val="single" w:sz="4" w:space="0" w:color="auto"/>
            </w:tcBorders>
            <w:noWrap/>
            <w:vAlign w:val="center"/>
            <w:hideMark/>
          </w:tcPr>
          <w:p w14:paraId="0C6DAACD"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Troleandomycin</w:t>
            </w:r>
          </w:p>
        </w:tc>
        <w:tc>
          <w:tcPr>
            <w:tcW w:w="983" w:type="pct"/>
            <w:noWrap/>
            <w:vAlign w:val="center"/>
            <w:hideMark/>
          </w:tcPr>
          <w:p w14:paraId="663E2FE5"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7AC05195"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33E1E033"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02531EB2"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Voriconazole</w:t>
            </w:r>
          </w:p>
        </w:tc>
        <w:tc>
          <w:tcPr>
            <w:tcW w:w="983" w:type="pct"/>
            <w:noWrap/>
            <w:vAlign w:val="center"/>
            <w:hideMark/>
          </w:tcPr>
          <w:p w14:paraId="49CD568C"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657E286E"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0835A9BE" w14:textId="77777777" w:rsidTr="002B5109">
        <w:trPr>
          <w:trHeight w:val="300"/>
        </w:trPr>
        <w:tc>
          <w:tcPr>
            <w:tcW w:w="2300" w:type="pct"/>
            <w:tcBorders>
              <w:left w:val="single" w:sz="4" w:space="0" w:color="auto"/>
            </w:tcBorders>
            <w:noWrap/>
            <w:vAlign w:val="center"/>
            <w:hideMark/>
          </w:tcPr>
          <w:p w14:paraId="7B62CF01"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Clarithromycin</w:t>
            </w:r>
          </w:p>
        </w:tc>
        <w:tc>
          <w:tcPr>
            <w:tcW w:w="983" w:type="pct"/>
            <w:noWrap/>
            <w:vAlign w:val="center"/>
            <w:hideMark/>
          </w:tcPr>
          <w:p w14:paraId="18AC4856"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245FBF2B"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658436C9"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0DBD9EB1"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Idelalisib</w:t>
            </w:r>
          </w:p>
        </w:tc>
        <w:tc>
          <w:tcPr>
            <w:tcW w:w="983" w:type="pct"/>
            <w:noWrap/>
            <w:vAlign w:val="center"/>
            <w:hideMark/>
          </w:tcPr>
          <w:p w14:paraId="3E7D9669"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73001721"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552A7F72" w14:textId="77777777" w:rsidTr="002B5109">
        <w:trPr>
          <w:trHeight w:val="300"/>
        </w:trPr>
        <w:tc>
          <w:tcPr>
            <w:tcW w:w="2300" w:type="pct"/>
            <w:tcBorders>
              <w:left w:val="single" w:sz="4" w:space="0" w:color="auto"/>
            </w:tcBorders>
            <w:noWrap/>
            <w:vAlign w:val="center"/>
            <w:hideMark/>
          </w:tcPr>
          <w:p w14:paraId="1C36A925"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Nefazodone</w:t>
            </w:r>
          </w:p>
        </w:tc>
        <w:tc>
          <w:tcPr>
            <w:tcW w:w="983" w:type="pct"/>
            <w:noWrap/>
            <w:vAlign w:val="center"/>
            <w:hideMark/>
          </w:tcPr>
          <w:p w14:paraId="7803A809"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3F5258EE"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3E8A1A0F"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5A682236"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Nelfinavir</w:t>
            </w:r>
          </w:p>
        </w:tc>
        <w:tc>
          <w:tcPr>
            <w:tcW w:w="983" w:type="pct"/>
            <w:noWrap/>
            <w:vAlign w:val="center"/>
            <w:hideMark/>
          </w:tcPr>
          <w:p w14:paraId="67F55DBD"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4B19F99F"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5FA69C5B" w14:textId="77777777" w:rsidTr="002B5109">
        <w:trPr>
          <w:trHeight w:val="300"/>
        </w:trPr>
        <w:tc>
          <w:tcPr>
            <w:tcW w:w="2300" w:type="pct"/>
            <w:tcBorders>
              <w:left w:val="single" w:sz="4" w:space="0" w:color="auto"/>
            </w:tcBorders>
            <w:noWrap/>
            <w:vAlign w:val="center"/>
            <w:hideMark/>
          </w:tcPr>
          <w:p w14:paraId="53168E5C"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Aprepitant</w:t>
            </w:r>
          </w:p>
        </w:tc>
        <w:tc>
          <w:tcPr>
            <w:tcW w:w="983" w:type="pct"/>
            <w:noWrap/>
            <w:vAlign w:val="center"/>
            <w:hideMark/>
          </w:tcPr>
          <w:p w14:paraId="23604241"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3EDA817E"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24482253"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15C94A3E"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Ciprofloxacin</w:t>
            </w:r>
          </w:p>
        </w:tc>
        <w:tc>
          <w:tcPr>
            <w:tcW w:w="983" w:type="pct"/>
            <w:noWrap/>
            <w:vAlign w:val="center"/>
            <w:hideMark/>
          </w:tcPr>
          <w:p w14:paraId="6631F7AD"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25F788CF"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7A51F8EC" w14:textId="77777777" w:rsidTr="002B5109">
        <w:trPr>
          <w:trHeight w:val="300"/>
        </w:trPr>
        <w:tc>
          <w:tcPr>
            <w:tcW w:w="2300" w:type="pct"/>
            <w:tcBorders>
              <w:left w:val="single" w:sz="4" w:space="0" w:color="auto"/>
            </w:tcBorders>
            <w:noWrap/>
            <w:vAlign w:val="center"/>
            <w:hideMark/>
          </w:tcPr>
          <w:p w14:paraId="7E599BAC"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Conivaptan</w:t>
            </w:r>
          </w:p>
        </w:tc>
        <w:tc>
          <w:tcPr>
            <w:tcW w:w="983" w:type="pct"/>
            <w:noWrap/>
            <w:vAlign w:val="center"/>
            <w:hideMark/>
          </w:tcPr>
          <w:p w14:paraId="4EB6074D"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3842EB84"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38C6B593"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35C76B00"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Crizotinib</w:t>
            </w:r>
          </w:p>
        </w:tc>
        <w:tc>
          <w:tcPr>
            <w:tcW w:w="983" w:type="pct"/>
            <w:noWrap/>
            <w:vAlign w:val="center"/>
            <w:hideMark/>
          </w:tcPr>
          <w:p w14:paraId="3E609CD1"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1B6CD226"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64D60B79" w14:textId="77777777" w:rsidTr="002B5109">
        <w:trPr>
          <w:trHeight w:val="300"/>
        </w:trPr>
        <w:tc>
          <w:tcPr>
            <w:tcW w:w="2300" w:type="pct"/>
            <w:tcBorders>
              <w:left w:val="single" w:sz="4" w:space="0" w:color="auto"/>
            </w:tcBorders>
            <w:noWrap/>
            <w:vAlign w:val="center"/>
            <w:hideMark/>
          </w:tcPr>
          <w:p w14:paraId="3A30A3F7"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Cyclosporine</w:t>
            </w:r>
          </w:p>
        </w:tc>
        <w:tc>
          <w:tcPr>
            <w:tcW w:w="983" w:type="pct"/>
            <w:noWrap/>
            <w:vAlign w:val="center"/>
            <w:hideMark/>
          </w:tcPr>
          <w:p w14:paraId="770F1338"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1861390B"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6D673ECC"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02830ECE"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Diltiazem</w:t>
            </w:r>
          </w:p>
        </w:tc>
        <w:tc>
          <w:tcPr>
            <w:tcW w:w="983" w:type="pct"/>
            <w:noWrap/>
            <w:vAlign w:val="center"/>
            <w:hideMark/>
          </w:tcPr>
          <w:p w14:paraId="78DBB340"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1F7883DC"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2B7D000B" w14:textId="77777777" w:rsidTr="002B5109">
        <w:trPr>
          <w:trHeight w:val="300"/>
        </w:trPr>
        <w:tc>
          <w:tcPr>
            <w:tcW w:w="2300" w:type="pct"/>
            <w:tcBorders>
              <w:left w:val="single" w:sz="4" w:space="0" w:color="auto"/>
            </w:tcBorders>
            <w:noWrap/>
            <w:vAlign w:val="center"/>
            <w:hideMark/>
          </w:tcPr>
          <w:p w14:paraId="2CE11AF0"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Dronedarone</w:t>
            </w:r>
          </w:p>
        </w:tc>
        <w:tc>
          <w:tcPr>
            <w:tcW w:w="983" w:type="pct"/>
            <w:noWrap/>
            <w:vAlign w:val="center"/>
            <w:hideMark/>
          </w:tcPr>
          <w:p w14:paraId="52D3225B"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08D9ED9B"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3038E076"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75776A54"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Erythromycin</w:t>
            </w:r>
          </w:p>
        </w:tc>
        <w:tc>
          <w:tcPr>
            <w:tcW w:w="983" w:type="pct"/>
            <w:noWrap/>
            <w:vAlign w:val="center"/>
            <w:hideMark/>
          </w:tcPr>
          <w:p w14:paraId="01370B89"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37C2335A"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28A008F6" w14:textId="77777777" w:rsidTr="002B5109">
        <w:trPr>
          <w:trHeight w:val="300"/>
        </w:trPr>
        <w:tc>
          <w:tcPr>
            <w:tcW w:w="2300" w:type="pct"/>
            <w:tcBorders>
              <w:left w:val="single" w:sz="4" w:space="0" w:color="auto"/>
            </w:tcBorders>
            <w:noWrap/>
            <w:vAlign w:val="center"/>
            <w:hideMark/>
          </w:tcPr>
          <w:p w14:paraId="1107C8DD"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Fluconazole</w:t>
            </w:r>
          </w:p>
        </w:tc>
        <w:tc>
          <w:tcPr>
            <w:tcW w:w="983" w:type="pct"/>
            <w:noWrap/>
            <w:vAlign w:val="center"/>
            <w:hideMark/>
          </w:tcPr>
          <w:p w14:paraId="72B19063"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20FD1875"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6AE00AEF"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1E8491A6"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Fluvoxamine</w:t>
            </w:r>
          </w:p>
        </w:tc>
        <w:tc>
          <w:tcPr>
            <w:tcW w:w="983" w:type="pct"/>
            <w:noWrap/>
            <w:vAlign w:val="center"/>
            <w:hideMark/>
          </w:tcPr>
          <w:p w14:paraId="5ED43D55"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0F41D048"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29EA289B" w14:textId="77777777" w:rsidTr="002B5109">
        <w:trPr>
          <w:trHeight w:val="300"/>
        </w:trPr>
        <w:tc>
          <w:tcPr>
            <w:tcW w:w="2300" w:type="pct"/>
            <w:tcBorders>
              <w:left w:val="single" w:sz="4" w:space="0" w:color="auto"/>
            </w:tcBorders>
            <w:noWrap/>
            <w:vAlign w:val="center"/>
            <w:hideMark/>
          </w:tcPr>
          <w:p w14:paraId="3010562E"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Imatinib</w:t>
            </w:r>
          </w:p>
        </w:tc>
        <w:tc>
          <w:tcPr>
            <w:tcW w:w="983" w:type="pct"/>
            <w:noWrap/>
            <w:vAlign w:val="center"/>
            <w:hideMark/>
          </w:tcPr>
          <w:p w14:paraId="7DC6F727"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55048834"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2220E5A2"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17248380"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Tofisopam</w:t>
            </w:r>
          </w:p>
        </w:tc>
        <w:tc>
          <w:tcPr>
            <w:tcW w:w="983" w:type="pct"/>
            <w:noWrap/>
            <w:vAlign w:val="center"/>
            <w:hideMark/>
          </w:tcPr>
          <w:p w14:paraId="6ED57A06"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0EB71EAF"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3DFB7AD3" w14:textId="77777777" w:rsidTr="002B5109">
        <w:trPr>
          <w:trHeight w:val="300"/>
        </w:trPr>
        <w:tc>
          <w:tcPr>
            <w:tcW w:w="2300" w:type="pct"/>
            <w:tcBorders>
              <w:left w:val="single" w:sz="4" w:space="0" w:color="auto"/>
            </w:tcBorders>
            <w:noWrap/>
            <w:vAlign w:val="center"/>
            <w:hideMark/>
          </w:tcPr>
          <w:p w14:paraId="63164B52"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Verapamil</w:t>
            </w:r>
          </w:p>
        </w:tc>
        <w:tc>
          <w:tcPr>
            <w:tcW w:w="983" w:type="pct"/>
            <w:noWrap/>
            <w:vAlign w:val="center"/>
            <w:hideMark/>
          </w:tcPr>
          <w:p w14:paraId="69546FF7"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67583523"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2348F556" w14:textId="77777777" w:rsidTr="002B5109">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73A3B4D6"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Chlorzoxazone</w:t>
            </w:r>
          </w:p>
        </w:tc>
        <w:tc>
          <w:tcPr>
            <w:tcW w:w="983" w:type="pct"/>
            <w:noWrap/>
            <w:vAlign w:val="center"/>
            <w:hideMark/>
          </w:tcPr>
          <w:p w14:paraId="6A5D5AD1"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right w:val="single" w:sz="4" w:space="0" w:color="auto"/>
            </w:tcBorders>
            <w:noWrap/>
            <w:vAlign w:val="center"/>
            <w:hideMark/>
          </w:tcPr>
          <w:p w14:paraId="1A72057B"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5A90B7DF" w14:textId="77777777" w:rsidTr="002B5109">
        <w:trPr>
          <w:trHeight w:val="300"/>
        </w:trPr>
        <w:tc>
          <w:tcPr>
            <w:tcW w:w="2300" w:type="pct"/>
            <w:tcBorders>
              <w:left w:val="single" w:sz="4" w:space="0" w:color="auto"/>
            </w:tcBorders>
            <w:noWrap/>
            <w:vAlign w:val="center"/>
            <w:hideMark/>
          </w:tcPr>
          <w:p w14:paraId="40F899D1"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Cilostazol</w:t>
            </w:r>
          </w:p>
        </w:tc>
        <w:tc>
          <w:tcPr>
            <w:tcW w:w="983" w:type="pct"/>
            <w:noWrap/>
            <w:vAlign w:val="center"/>
            <w:hideMark/>
          </w:tcPr>
          <w:p w14:paraId="1C31BBE6"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right w:val="single" w:sz="4" w:space="0" w:color="auto"/>
            </w:tcBorders>
            <w:noWrap/>
            <w:vAlign w:val="center"/>
            <w:hideMark/>
          </w:tcPr>
          <w:p w14:paraId="3B021948"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EC26A5" w:rsidRPr="008A3684" w14:paraId="6EE31116" w14:textId="77777777" w:rsidTr="00F00085">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7CEAC23F"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Cimetidine</w:t>
            </w:r>
          </w:p>
        </w:tc>
        <w:tc>
          <w:tcPr>
            <w:tcW w:w="983" w:type="pct"/>
            <w:noWrap/>
            <w:vAlign w:val="center"/>
            <w:hideMark/>
          </w:tcPr>
          <w:p w14:paraId="552ADBBA"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right w:val="single" w:sz="4" w:space="0" w:color="auto"/>
            </w:tcBorders>
            <w:noWrap/>
            <w:vAlign w:val="center"/>
            <w:hideMark/>
          </w:tcPr>
          <w:p w14:paraId="683C5DB0"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D35A40" w:rsidRPr="008A3684" w14:paraId="426EBD88" w14:textId="77777777" w:rsidTr="00F00085">
        <w:trPr>
          <w:trHeight w:val="300"/>
        </w:trPr>
        <w:tc>
          <w:tcPr>
            <w:tcW w:w="2300" w:type="pct"/>
            <w:tcBorders>
              <w:left w:val="single" w:sz="4" w:space="0" w:color="auto"/>
              <w:bottom w:val="single" w:sz="4" w:space="0" w:color="auto"/>
            </w:tcBorders>
            <w:noWrap/>
            <w:vAlign w:val="center"/>
            <w:hideMark/>
          </w:tcPr>
          <w:p w14:paraId="18136544"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Clotrimazole</w:t>
            </w:r>
          </w:p>
        </w:tc>
        <w:tc>
          <w:tcPr>
            <w:tcW w:w="983" w:type="pct"/>
            <w:tcBorders>
              <w:bottom w:val="single" w:sz="4" w:space="0" w:color="auto"/>
            </w:tcBorders>
            <w:noWrap/>
            <w:vAlign w:val="center"/>
            <w:hideMark/>
          </w:tcPr>
          <w:p w14:paraId="3B20A750"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bottom w:val="single" w:sz="4" w:space="0" w:color="auto"/>
              <w:right w:val="single" w:sz="4" w:space="0" w:color="auto"/>
            </w:tcBorders>
            <w:noWrap/>
            <w:vAlign w:val="center"/>
            <w:hideMark/>
          </w:tcPr>
          <w:p w14:paraId="6EBF7815" w14:textId="77777777" w:rsidR="008A3684" w:rsidRPr="008A3684" w:rsidRDefault="008A3684" w:rsidP="00EC26A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bl>
    <w:p w14:paraId="0F862FD9" w14:textId="64AEBA79" w:rsidR="008A3684" w:rsidRDefault="002F40D5" w:rsidP="008A36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 (continued)</w:t>
      </w:r>
    </w:p>
    <w:tbl>
      <w:tblPr>
        <w:tblStyle w:val="PlainTable31"/>
        <w:tblW w:w="4276" w:type="pct"/>
        <w:tblInd w:w="445" w:type="dxa"/>
        <w:tblLook w:val="0420" w:firstRow="1" w:lastRow="0" w:firstColumn="0" w:lastColumn="0" w:noHBand="0" w:noVBand="1"/>
      </w:tblPr>
      <w:tblGrid>
        <w:gridCol w:w="3395"/>
        <w:gridCol w:w="1451"/>
        <w:gridCol w:w="2534"/>
      </w:tblGrid>
      <w:tr w:rsidR="002F40D5" w:rsidRPr="008A3684" w14:paraId="47588458" w14:textId="77777777" w:rsidTr="002F40D5">
        <w:trPr>
          <w:cnfStyle w:val="100000000000" w:firstRow="1" w:lastRow="0" w:firstColumn="0" w:lastColumn="0" w:oddVBand="0" w:evenVBand="0" w:oddHBand="0" w:evenHBand="0" w:firstRowFirstColumn="0" w:firstRowLastColumn="0" w:lastRowFirstColumn="0" w:lastRowLastColumn="0"/>
          <w:trHeight w:val="300"/>
        </w:trPr>
        <w:tc>
          <w:tcPr>
            <w:tcW w:w="2300" w:type="pct"/>
            <w:tcBorders>
              <w:top w:val="single" w:sz="4" w:space="0" w:color="auto"/>
              <w:left w:val="single" w:sz="4" w:space="0" w:color="auto"/>
            </w:tcBorders>
            <w:noWrap/>
            <w:vAlign w:val="center"/>
          </w:tcPr>
          <w:p w14:paraId="77F517ED" w14:textId="47F32F68"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aps w:val="0"/>
                <w:color w:val="000000"/>
                <w:sz w:val="20"/>
                <w:szCs w:val="20"/>
              </w:rPr>
              <w:t>Compound Name</w:t>
            </w:r>
          </w:p>
        </w:tc>
        <w:tc>
          <w:tcPr>
            <w:tcW w:w="983" w:type="pct"/>
            <w:tcBorders>
              <w:top w:val="single" w:sz="4" w:space="0" w:color="auto"/>
            </w:tcBorders>
            <w:noWrap/>
            <w:vAlign w:val="center"/>
          </w:tcPr>
          <w:p w14:paraId="10A3C47B" w14:textId="576E7D39" w:rsidR="002F40D5" w:rsidRPr="008A3684" w:rsidRDefault="002F40D5" w:rsidP="002F40D5">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aps w:val="0"/>
                <w:color w:val="000000"/>
                <w:sz w:val="20"/>
                <w:szCs w:val="20"/>
              </w:rPr>
              <w:t>Strength</w:t>
            </w:r>
          </w:p>
        </w:tc>
        <w:tc>
          <w:tcPr>
            <w:tcW w:w="1717" w:type="pct"/>
            <w:tcBorders>
              <w:top w:val="single" w:sz="4" w:space="0" w:color="auto"/>
              <w:right w:val="single" w:sz="4" w:space="0" w:color="auto"/>
            </w:tcBorders>
            <w:noWrap/>
            <w:vAlign w:val="center"/>
          </w:tcPr>
          <w:p w14:paraId="75B54D04" w14:textId="44C6E8BF"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aps w:val="0"/>
                <w:color w:val="000000"/>
                <w:sz w:val="20"/>
                <w:szCs w:val="20"/>
              </w:rPr>
              <w:t>Type</w:t>
            </w:r>
          </w:p>
        </w:tc>
      </w:tr>
      <w:tr w:rsidR="002F40D5" w:rsidRPr="008A3684" w14:paraId="41C98459" w14:textId="77777777" w:rsidTr="00045577">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1E34B2AA"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Fosaprepitant</w:t>
            </w:r>
          </w:p>
        </w:tc>
        <w:tc>
          <w:tcPr>
            <w:tcW w:w="983" w:type="pct"/>
            <w:noWrap/>
            <w:vAlign w:val="center"/>
            <w:hideMark/>
          </w:tcPr>
          <w:p w14:paraId="66B6DD27"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right w:val="single" w:sz="4" w:space="0" w:color="auto"/>
            </w:tcBorders>
            <w:noWrap/>
            <w:vAlign w:val="center"/>
            <w:hideMark/>
          </w:tcPr>
          <w:p w14:paraId="104F0041"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2F40D5" w:rsidRPr="008A3684" w14:paraId="6027D90C" w14:textId="77777777" w:rsidTr="00045577">
        <w:trPr>
          <w:trHeight w:val="300"/>
        </w:trPr>
        <w:tc>
          <w:tcPr>
            <w:tcW w:w="2300" w:type="pct"/>
            <w:tcBorders>
              <w:left w:val="single" w:sz="4" w:space="0" w:color="auto"/>
            </w:tcBorders>
            <w:noWrap/>
            <w:vAlign w:val="center"/>
            <w:hideMark/>
          </w:tcPr>
          <w:p w14:paraId="6AE70FCA"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Istradefylline</w:t>
            </w:r>
          </w:p>
        </w:tc>
        <w:tc>
          <w:tcPr>
            <w:tcW w:w="983" w:type="pct"/>
            <w:noWrap/>
            <w:vAlign w:val="center"/>
            <w:hideMark/>
          </w:tcPr>
          <w:p w14:paraId="3D55A0D5"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right w:val="single" w:sz="4" w:space="0" w:color="auto"/>
            </w:tcBorders>
            <w:noWrap/>
            <w:vAlign w:val="center"/>
            <w:hideMark/>
          </w:tcPr>
          <w:p w14:paraId="1907ED50"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2F40D5" w:rsidRPr="008A3684" w14:paraId="653483D1" w14:textId="77777777" w:rsidTr="00045577">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73BE8A08"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Ivacaftor</w:t>
            </w:r>
          </w:p>
        </w:tc>
        <w:tc>
          <w:tcPr>
            <w:tcW w:w="983" w:type="pct"/>
            <w:noWrap/>
            <w:vAlign w:val="center"/>
            <w:hideMark/>
          </w:tcPr>
          <w:p w14:paraId="6FC24B97"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right w:val="single" w:sz="4" w:space="0" w:color="auto"/>
            </w:tcBorders>
            <w:noWrap/>
            <w:vAlign w:val="center"/>
            <w:hideMark/>
          </w:tcPr>
          <w:p w14:paraId="0BDAD546"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2F40D5" w:rsidRPr="008A3684" w14:paraId="79D59BBB" w14:textId="77777777" w:rsidTr="00045577">
        <w:trPr>
          <w:trHeight w:val="300"/>
        </w:trPr>
        <w:tc>
          <w:tcPr>
            <w:tcW w:w="2300" w:type="pct"/>
            <w:tcBorders>
              <w:left w:val="single" w:sz="4" w:space="0" w:color="auto"/>
            </w:tcBorders>
            <w:noWrap/>
            <w:vAlign w:val="center"/>
            <w:hideMark/>
          </w:tcPr>
          <w:p w14:paraId="2AB1DB45"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Lomitapide</w:t>
            </w:r>
          </w:p>
        </w:tc>
        <w:tc>
          <w:tcPr>
            <w:tcW w:w="983" w:type="pct"/>
            <w:noWrap/>
            <w:vAlign w:val="center"/>
            <w:hideMark/>
          </w:tcPr>
          <w:p w14:paraId="0435A097"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right w:val="single" w:sz="4" w:space="0" w:color="auto"/>
            </w:tcBorders>
            <w:noWrap/>
            <w:vAlign w:val="center"/>
            <w:hideMark/>
          </w:tcPr>
          <w:p w14:paraId="185E6F04"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2F40D5" w:rsidRPr="008A3684" w14:paraId="3932591F" w14:textId="77777777" w:rsidTr="00045577">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12C44661"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Ranitidine</w:t>
            </w:r>
          </w:p>
        </w:tc>
        <w:tc>
          <w:tcPr>
            <w:tcW w:w="983" w:type="pct"/>
            <w:noWrap/>
            <w:vAlign w:val="center"/>
            <w:hideMark/>
          </w:tcPr>
          <w:p w14:paraId="0ECCAB04"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right w:val="single" w:sz="4" w:space="0" w:color="auto"/>
            </w:tcBorders>
            <w:noWrap/>
            <w:vAlign w:val="center"/>
            <w:hideMark/>
          </w:tcPr>
          <w:p w14:paraId="5CC97FA2"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2F40D5" w:rsidRPr="008A3684" w14:paraId="59EA64BC" w14:textId="77777777" w:rsidTr="00045577">
        <w:trPr>
          <w:trHeight w:val="300"/>
        </w:trPr>
        <w:tc>
          <w:tcPr>
            <w:tcW w:w="2300" w:type="pct"/>
            <w:tcBorders>
              <w:left w:val="single" w:sz="4" w:space="0" w:color="auto"/>
            </w:tcBorders>
            <w:noWrap/>
            <w:vAlign w:val="center"/>
            <w:hideMark/>
          </w:tcPr>
          <w:p w14:paraId="5B91C9FC"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Ranolazine</w:t>
            </w:r>
          </w:p>
        </w:tc>
        <w:tc>
          <w:tcPr>
            <w:tcW w:w="983" w:type="pct"/>
            <w:noWrap/>
            <w:vAlign w:val="center"/>
            <w:hideMark/>
          </w:tcPr>
          <w:p w14:paraId="02FEAC95"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right w:val="single" w:sz="4" w:space="0" w:color="auto"/>
            </w:tcBorders>
            <w:noWrap/>
            <w:vAlign w:val="center"/>
            <w:hideMark/>
          </w:tcPr>
          <w:p w14:paraId="7F2F700B"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2F40D5" w:rsidRPr="008A3684" w14:paraId="739A972B" w14:textId="77777777" w:rsidTr="00045577">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1027721E"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Ticagrelor</w:t>
            </w:r>
          </w:p>
        </w:tc>
        <w:tc>
          <w:tcPr>
            <w:tcW w:w="983" w:type="pct"/>
            <w:noWrap/>
            <w:vAlign w:val="center"/>
            <w:hideMark/>
          </w:tcPr>
          <w:p w14:paraId="54519900"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right w:val="single" w:sz="4" w:space="0" w:color="auto"/>
            </w:tcBorders>
            <w:noWrap/>
            <w:vAlign w:val="center"/>
            <w:hideMark/>
          </w:tcPr>
          <w:p w14:paraId="5967865E"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Inhibitor</w:t>
            </w:r>
          </w:p>
        </w:tc>
      </w:tr>
      <w:tr w:rsidR="002F40D5" w:rsidRPr="008A3684" w14:paraId="4059F090" w14:textId="77777777" w:rsidTr="00045577">
        <w:trPr>
          <w:trHeight w:val="300"/>
        </w:trPr>
        <w:tc>
          <w:tcPr>
            <w:tcW w:w="2300" w:type="pct"/>
            <w:tcBorders>
              <w:left w:val="single" w:sz="4" w:space="0" w:color="auto"/>
            </w:tcBorders>
            <w:noWrap/>
            <w:vAlign w:val="center"/>
            <w:hideMark/>
          </w:tcPr>
          <w:p w14:paraId="0CA6305B"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Apalutamide</w:t>
            </w:r>
          </w:p>
        </w:tc>
        <w:tc>
          <w:tcPr>
            <w:tcW w:w="983" w:type="pct"/>
            <w:noWrap/>
            <w:vAlign w:val="center"/>
            <w:hideMark/>
          </w:tcPr>
          <w:p w14:paraId="5E99BD8B"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4B0956F6"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7999A916" w14:textId="77777777" w:rsidTr="00045577">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556E8BF1"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Carbamazepine</w:t>
            </w:r>
          </w:p>
        </w:tc>
        <w:tc>
          <w:tcPr>
            <w:tcW w:w="983" w:type="pct"/>
            <w:noWrap/>
            <w:vAlign w:val="center"/>
            <w:hideMark/>
          </w:tcPr>
          <w:p w14:paraId="0CFB8F45"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29B40111"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11700B4B" w14:textId="77777777" w:rsidTr="00045577">
        <w:trPr>
          <w:trHeight w:val="300"/>
        </w:trPr>
        <w:tc>
          <w:tcPr>
            <w:tcW w:w="2300" w:type="pct"/>
            <w:tcBorders>
              <w:left w:val="single" w:sz="4" w:space="0" w:color="auto"/>
            </w:tcBorders>
            <w:noWrap/>
            <w:vAlign w:val="center"/>
            <w:hideMark/>
          </w:tcPr>
          <w:p w14:paraId="16F8AEE0"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Enzalutamide</w:t>
            </w:r>
          </w:p>
        </w:tc>
        <w:tc>
          <w:tcPr>
            <w:tcW w:w="983" w:type="pct"/>
            <w:noWrap/>
            <w:vAlign w:val="center"/>
            <w:hideMark/>
          </w:tcPr>
          <w:p w14:paraId="5D5980D8"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4DB0C485"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7F1F33E3" w14:textId="77777777" w:rsidTr="00045577">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126E0215"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Mitotane</w:t>
            </w:r>
          </w:p>
        </w:tc>
        <w:tc>
          <w:tcPr>
            <w:tcW w:w="983" w:type="pct"/>
            <w:noWrap/>
            <w:vAlign w:val="center"/>
            <w:hideMark/>
          </w:tcPr>
          <w:p w14:paraId="21529E32"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798BB156"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0F0506B6" w14:textId="77777777" w:rsidTr="00045577">
        <w:trPr>
          <w:trHeight w:val="300"/>
        </w:trPr>
        <w:tc>
          <w:tcPr>
            <w:tcW w:w="2300" w:type="pct"/>
            <w:tcBorders>
              <w:left w:val="single" w:sz="4" w:space="0" w:color="auto"/>
            </w:tcBorders>
            <w:noWrap/>
            <w:vAlign w:val="center"/>
            <w:hideMark/>
          </w:tcPr>
          <w:p w14:paraId="6B169136"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Phenytoin</w:t>
            </w:r>
          </w:p>
        </w:tc>
        <w:tc>
          <w:tcPr>
            <w:tcW w:w="983" w:type="pct"/>
            <w:noWrap/>
            <w:vAlign w:val="center"/>
            <w:hideMark/>
          </w:tcPr>
          <w:p w14:paraId="5BCDA74C"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7B97F0FD"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466666CE" w14:textId="77777777" w:rsidTr="00045577">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4EDF1DB4"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Rifampin</w:t>
            </w:r>
          </w:p>
        </w:tc>
        <w:tc>
          <w:tcPr>
            <w:tcW w:w="983" w:type="pct"/>
            <w:noWrap/>
            <w:vAlign w:val="center"/>
            <w:hideMark/>
          </w:tcPr>
          <w:p w14:paraId="608354F6"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295F41A7"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1F612B1A" w14:textId="77777777" w:rsidTr="00045577">
        <w:trPr>
          <w:trHeight w:val="300"/>
        </w:trPr>
        <w:tc>
          <w:tcPr>
            <w:tcW w:w="2300" w:type="pct"/>
            <w:tcBorders>
              <w:left w:val="single" w:sz="4" w:space="0" w:color="auto"/>
            </w:tcBorders>
            <w:noWrap/>
            <w:vAlign w:val="center"/>
            <w:hideMark/>
          </w:tcPr>
          <w:p w14:paraId="6182BD15"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 John’s Wort</w:t>
            </w:r>
          </w:p>
        </w:tc>
        <w:tc>
          <w:tcPr>
            <w:tcW w:w="983" w:type="pct"/>
            <w:noWrap/>
            <w:vAlign w:val="center"/>
            <w:hideMark/>
          </w:tcPr>
          <w:p w14:paraId="6F9CBD12"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Strong</w:t>
            </w:r>
          </w:p>
        </w:tc>
        <w:tc>
          <w:tcPr>
            <w:tcW w:w="1717" w:type="pct"/>
            <w:tcBorders>
              <w:right w:val="single" w:sz="4" w:space="0" w:color="auto"/>
            </w:tcBorders>
            <w:noWrap/>
            <w:vAlign w:val="center"/>
            <w:hideMark/>
          </w:tcPr>
          <w:p w14:paraId="6B0E51B3"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42908E03" w14:textId="77777777" w:rsidTr="00045577">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6DBF4DA6"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Bosentan</w:t>
            </w:r>
          </w:p>
        </w:tc>
        <w:tc>
          <w:tcPr>
            <w:tcW w:w="983" w:type="pct"/>
            <w:noWrap/>
            <w:vAlign w:val="center"/>
            <w:hideMark/>
          </w:tcPr>
          <w:p w14:paraId="5F12C4E6"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6E18A576"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2D3C1BDF" w14:textId="77777777" w:rsidTr="00045577">
        <w:trPr>
          <w:trHeight w:val="300"/>
        </w:trPr>
        <w:tc>
          <w:tcPr>
            <w:tcW w:w="2300" w:type="pct"/>
            <w:tcBorders>
              <w:left w:val="single" w:sz="4" w:space="0" w:color="auto"/>
            </w:tcBorders>
            <w:noWrap/>
            <w:vAlign w:val="center"/>
            <w:hideMark/>
          </w:tcPr>
          <w:p w14:paraId="3EA4E387"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Efavirenz</w:t>
            </w:r>
          </w:p>
        </w:tc>
        <w:tc>
          <w:tcPr>
            <w:tcW w:w="983" w:type="pct"/>
            <w:noWrap/>
            <w:vAlign w:val="center"/>
            <w:hideMark/>
          </w:tcPr>
          <w:p w14:paraId="56B99519"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2899BEDE"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4D01640E" w14:textId="77777777" w:rsidTr="00045577">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76060FF4"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Etravirine</w:t>
            </w:r>
          </w:p>
        </w:tc>
        <w:tc>
          <w:tcPr>
            <w:tcW w:w="983" w:type="pct"/>
            <w:noWrap/>
            <w:vAlign w:val="center"/>
            <w:hideMark/>
          </w:tcPr>
          <w:p w14:paraId="619EEA97"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289A92E0"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112D7A1A" w14:textId="77777777" w:rsidTr="00045577">
        <w:trPr>
          <w:trHeight w:val="300"/>
        </w:trPr>
        <w:tc>
          <w:tcPr>
            <w:tcW w:w="2300" w:type="pct"/>
            <w:tcBorders>
              <w:left w:val="single" w:sz="4" w:space="0" w:color="auto"/>
            </w:tcBorders>
            <w:noWrap/>
            <w:vAlign w:val="center"/>
            <w:hideMark/>
          </w:tcPr>
          <w:p w14:paraId="49684E45"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Phenobarbital</w:t>
            </w:r>
          </w:p>
        </w:tc>
        <w:tc>
          <w:tcPr>
            <w:tcW w:w="983" w:type="pct"/>
            <w:noWrap/>
            <w:vAlign w:val="center"/>
            <w:hideMark/>
          </w:tcPr>
          <w:p w14:paraId="418F7719"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37D8BF3E"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34E15450" w14:textId="77777777" w:rsidTr="00045577">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18B2035A"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Primidone</w:t>
            </w:r>
          </w:p>
        </w:tc>
        <w:tc>
          <w:tcPr>
            <w:tcW w:w="983" w:type="pct"/>
            <w:noWrap/>
            <w:vAlign w:val="center"/>
            <w:hideMark/>
          </w:tcPr>
          <w:p w14:paraId="00374740"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Moderate</w:t>
            </w:r>
          </w:p>
        </w:tc>
        <w:tc>
          <w:tcPr>
            <w:tcW w:w="1717" w:type="pct"/>
            <w:tcBorders>
              <w:right w:val="single" w:sz="4" w:space="0" w:color="auto"/>
            </w:tcBorders>
            <w:noWrap/>
            <w:vAlign w:val="center"/>
            <w:hideMark/>
          </w:tcPr>
          <w:p w14:paraId="63B51486"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1939A2A1" w14:textId="77777777" w:rsidTr="00045577">
        <w:trPr>
          <w:trHeight w:val="300"/>
        </w:trPr>
        <w:tc>
          <w:tcPr>
            <w:tcW w:w="2300" w:type="pct"/>
            <w:tcBorders>
              <w:left w:val="single" w:sz="4" w:space="0" w:color="auto"/>
            </w:tcBorders>
            <w:noWrap/>
            <w:vAlign w:val="center"/>
            <w:hideMark/>
          </w:tcPr>
          <w:p w14:paraId="436C5E0C"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Armodafinil</w:t>
            </w:r>
          </w:p>
        </w:tc>
        <w:tc>
          <w:tcPr>
            <w:tcW w:w="983" w:type="pct"/>
            <w:noWrap/>
            <w:vAlign w:val="center"/>
            <w:hideMark/>
          </w:tcPr>
          <w:p w14:paraId="2F60DC29"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right w:val="single" w:sz="4" w:space="0" w:color="auto"/>
            </w:tcBorders>
            <w:noWrap/>
            <w:vAlign w:val="center"/>
            <w:hideMark/>
          </w:tcPr>
          <w:p w14:paraId="31EAD6A7"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14F34A21" w14:textId="77777777" w:rsidTr="00045577">
        <w:trPr>
          <w:cnfStyle w:val="000000100000" w:firstRow="0" w:lastRow="0" w:firstColumn="0" w:lastColumn="0" w:oddVBand="0" w:evenVBand="0" w:oddHBand="1" w:evenHBand="0" w:firstRowFirstColumn="0" w:firstRowLastColumn="0" w:lastRowFirstColumn="0" w:lastRowLastColumn="0"/>
          <w:trHeight w:val="300"/>
        </w:trPr>
        <w:tc>
          <w:tcPr>
            <w:tcW w:w="2300" w:type="pct"/>
            <w:tcBorders>
              <w:left w:val="single" w:sz="4" w:space="0" w:color="auto"/>
            </w:tcBorders>
            <w:noWrap/>
            <w:vAlign w:val="center"/>
            <w:hideMark/>
          </w:tcPr>
          <w:p w14:paraId="5320CBC9"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Modafinil</w:t>
            </w:r>
          </w:p>
        </w:tc>
        <w:tc>
          <w:tcPr>
            <w:tcW w:w="983" w:type="pct"/>
            <w:noWrap/>
            <w:vAlign w:val="center"/>
            <w:hideMark/>
          </w:tcPr>
          <w:p w14:paraId="2C36BAEF"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right w:val="single" w:sz="4" w:space="0" w:color="auto"/>
            </w:tcBorders>
            <w:noWrap/>
            <w:vAlign w:val="center"/>
            <w:hideMark/>
          </w:tcPr>
          <w:p w14:paraId="4AAE1F4B"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r w:rsidR="002F40D5" w:rsidRPr="008A3684" w14:paraId="7E2C830F" w14:textId="77777777" w:rsidTr="00045577">
        <w:trPr>
          <w:trHeight w:val="300"/>
        </w:trPr>
        <w:tc>
          <w:tcPr>
            <w:tcW w:w="2300" w:type="pct"/>
            <w:tcBorders>
              <w:left w:val="single" w:sz="4" w:space="0" w:color="auto"/>
              <w:bottom w:val="single" w:sz="4" w:space="0" w:color="auto"/>
            </w:tcBorders>
            <w:noWrap/>
            <w:vAlign w:val="center"/>
            <w:hideMark/>
          </w:tcPr>
          <w:p w14:paraId="546F8B36"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Rufinamide</w:t>
            </w:r>
          </w:p>
        </w:tc>
        <w:tc>
          <w:tcPr>
            <w:tcW w:w="983" w:type="pct"/>
            <w:tcBorders>
              <w:bottom w:val="single" w:sz="4" w:space="0" w:color="auto"/>
            </w:tcBorders>
            <w:noWrap/>
            <w:vAlign w:val="center"/>
            <w:hideMark/>
          </w:tcPr>
          <w:p w14:paraId="563C6B6F"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Weak</w:t>
            </w:r>
          </w:p>
        </w:tc>
        <w:tc>
          <w:tcPr>
            <w:tcW w:w="1717" w:type="pct"/>
            <w:tcBorders>
              <w:bottom w:val="single" w:sz="4" w:space="0" w:color="auto"/>
              <w:right w:val="single" w:sz="4" w:space="0" w:color="auto"/>
            </w:tcBorders>
            <w:noWrap/>
            <w:vAlign w:val="center"/>
            <w:hideMark/>
          </w:tcPr>
          <w:p w14:paraId="66F272D7" w14:textId="77777777" w:rsidR="002F40D5" w:rsidRPr="008A3684" w:rsidRDefault="002F40D5" w:rsidP="002F40D5">
            <w:pPr>
              <w:jc w:val="center"/>
              <w:rPr>
                <w:rFonts w:ascii="Times New Roman" w:eastAsia="Times New Roman" w:hAnsi="Times New Roman" w:cs="Times New Roman"/>
                <w:color w:val="000000"/>
                <w:sz w:val="20"/>
                <w:szCs w:val="20"/>
              </w:rPr>
            </w:pPr>
            <w:r w:rsidRPr="008A3684">
              <w:rPr>
                <w:rFonts w:ascii="Times New Roman" w:eastAsia="Times New Roman" w:hAnsi="Times New Roman" w:cs="Times New Roman"/>
                <w:color w:val="000000"/>
                <w:sz w:val="20"/>
                <w:szCs w:val="20"/>
              </w:rPr>
              <w:t>Inducer</w:t>
            </w:r>
          </w:p>
        </w:tc>
      </w:tr>
    </w:tbl>
    <w:p w14:paraId="2D152719" w14:textId="687F7027" w:rsidR="001952D3" w:rsidRDefault="001952D3" w:rsidP="008A3684">
      <w:pPr>
        <w:spacing w:after="0" w:line="240" w:lineRule="auto"/>
        <w:rPr>
          <w:rFonts w:ascii="Times New Roman" w:eastAsia="Times New Roman" w:hAnsi="Times New Roman" w:cs="Times New Roman"/>
          <w:sz w:val="24"/>
          <w:szCs w:val="24"/>
        </w:rPr>
      </w:pPr>
    </w:p>
    <w:p w14:paraId="7BFE745C" w14:textId="77777777" w:rsidR="000D36BB" w:rsidRDefault="000D36BB" w:rsidP="008A3684">
      <w:pPr>
        <w:spacing w:after="0" w:line="240" w:lineRule="auto"/>
        <w:rPr>
          <w:rFonts w:ascii="Times New Roman" w:eastAsia="Times New Roman" w:hAnsi="Times New Roman" w:cs="Times New Roman"/>
          <w:sz w:val="24"/>
          <w:szCs w:val="24"/>
        </w:rPr>
      </w:pPr>
    </w:p>
    <w:p w14:paraId="0236D188" w14:textId="77777777" w:rsidR="001952D3" w:rsidRPr="008A3684" w:rsidRDefault="001952D3" w:rsidP="008A3684">
      <w:pPr>
        <w:spacing w:after="0" w:line="240" w:lineRule="auto"/>
        <w:rPr>
          <w:rFonts w:ascii="Times New Roman" w:eastAsia="Times New Roman" w:hAnsi="Times New Roman" w:cs="Times New Roman"/>
          <w:sz w:val="24"/>
          <w:szCs w:val="24"/>
        </w:rPr>
      </w:pPr>
    </w:p>
    <w:p w14:paraId="52648978" w14:textId="77777777" w:rsidR="00504747" w:rsidRDefault="008A3684" w:rsidP="00504747">
      <w:pPr>
        <w:spacing w:after="0" w:line="480" w:lineRule="auto"/>
        <w:rPr>
          <w:rFonts w:ascii="Times New Roman" w:eastAsia="Calibri" w:hAnsi="Times New Roman" w:cs="Times New Roman"/>
          <w:b/>
          <w:sz w:val="24"/>
          <w:szCs w:val="24"/>
        </w:rPr>
      </w:pPr>
      <w:r w:rsidRPr="008A3684">
        <w:rPr>
          <w:rFonts w:ascii="Times New Roman" w:eastAsia="Calibri" w:hAnsi="Times New Roman" w:cs="Times New Roman"/>
          <w:b/>
          <w:sz w:val="24"/>
          <w:szCs w:val="24"/>
        </w:rPr>
        <w:t xml:space="preserve">Bioanalytical </w:t>
      </w:r>
      <w:r w:rsidR="00504747" w:rsidRPr="008A3684">
        <w:rPr>
          <w:rFonts w:ascii="Times New Roman" w:eastAsia="Calibri" w:hAnsi="Times New Roman" w:cs="Times New Roman"/>
          <w:b/>
          <w:sz w:val="24"/>
          <w:szCs w:val="24"/>
        </w:rPr>
        <w:t xml:space="preserve">Methods to Study </w:t>
      </w:r>
      <w:r w:rsidRPr="008A3684">
        <w:rPr>
          <w:rFonts w:ascii="Times New Roman" w:eastAsia="Calibri" w:hAnsi="Times New Roman" w:cs="Times New Roman"/>
          <w:b/>
          <w:sz w:val="24"/>
          <w:szCs w:val="24"/>
        </w:rPr>
        <w:t xml:space="preserve">CYP3A </w:t>
      </w:r>
      <w:r w:rsidR="00504747" w:rsidRPr="008A3684">
        <w:rPr>
          <w:rFonts w:ascii="Times New Roman" w:eastAsia="Calibri" w:hAnsi="Times New Roman" w:cs="Times New Roman"/>
          <w:b/>
          <w:sz w:val="24"/>
          <w:szCs w:val="24"/>
        </w:rPr>
        <w:t>Mediated Metabolism</w:t>
      </w:r>
    </w:p>
    <w:p w14:paraId="0217D08F" w14:textId="5630FD52" w:rsidR="008A3684" w:rsidRPr="008A3684" w:rsidRDefault="008A3684" w:rsidP="00504747">
      <w:pPr>
        <w:spacing w:after="0" w:line="480" w:lineRule="auto"/>
        <w:ind w:firstLine="720"/>
        <w:rPr>
          <w:rFonts w:ascii="Times New Roman" w:eastAsia="Calibri" w:hAnsi="Times New Roman" w:cs="Times New Roman"/>
          <w:sz w:val="24"/>
        </w:rPr>
      </w:pPr>
      <w:r w:rsidRPr="008A3684">
        <w:rPr>
          <w:rFonts w:ascii="Times New Roman" w:eastAsia="Calibri" w:hAnsi="Times New Roman" w:cs="Times New Roman"/>
          <w:sz w:val="24"/>
        </w:rPr>
        <w:t xml:space="preserve">The bioanalytical approaches for metabolism studies can be classified into three main categories: 1) metabolite profiling and identification, which includes biotransformation and structural analysis both </w:t>
      </w:r>
      <w:r w:rsidRPr="004C1C13">
        <w:rPr>
          <w:rFonts w:ascii="Times New Roman" w:eastAsia="Calibri" w:hAnsi="Times New Roman" w:cs="Times New Roman"/>
          <w:i/>
          <w:iCs/>
          <w:sz w:val="24"/>
        </w:rPr>
        <w:t>in vitro</w:t>
      </w:r>
      <w:r w:rsidRPr="008A3684">
        <w:rPr>
          <w:rFonts w:ascii="Times New Roman" w:eastAsia="Calibri" w:hAnsi="Times New Roman" w:cs="Times New Roman"/>
          <w:sz w:val="24"/>
        </w:rPr>
        <w:t xml:space="preserve"> and </w:t>
      </w:r>
      <w:r w:rsidRPr="004C1C13">
        <w:rPr>
          <w:rFonts w:ascii="Times New Roman" w:eastAsia="Calibri" w:hAnsi="Times New Roman" w:cs="Times New Roman"/>
          <w:i/>
          <w:iCs/>
          <w:sz w:val="24"/>
        </w:rPr>
        <w:t>in vivo</w:t>
      </w:r>
      <w:r w:rsidRPr="008A3684">
        <w:rPr>
          <w:rFonts w:ascii="Times New Roman" w:eastAsia="Calibri" w:hAnsi="Times New Roman" w:cs="Times New Roman"/>
          <w:sz w:val="24"/>
        </w:rPr>
        <w:t>; 2) metabolic stability</w:t>
      </w:r>
      <w:r w:rsidR="004C1C13">
        <w:rPr>
          <w:rFonts w:ascii="Times New Roman" w:eastAsia="Calibri" w:hAnsi="Times New Roman" w:cs="Times New Roman"/>
          <w:sz w:val="24"/>
        </w:rPr>
        <w:t xml:space="preserve">, </w:t>
      </w:r>
      <w:r w:rsidRPr="008A3684">
        <w:rPr>
          <w:rFonts w:ascii="Times New Roman" w:eastAsia="Calibri" w:hAnsi="Times New Roman" w:cs="Times New Roman"/>
          <w:sz w:val="24"/>
        </w:rPr>
        <w:t>which includes profiling</w:t>
      </w:r>
      <w:r w:rsidR="004C1C13">
        <w:rPr>
          <w:rFonts w:ascii="Times New Roman" w:eastAsia="Calibri" w:hAnsi="Times New Roman" w:cs="Times New Roman"/>
          <w:sz w:val="24"/>
        </w:rPr>
        <w:t xml:space="preserve"> the</w:t>
      </w:r>
      <w:r w:rsidRPr="008A3684">
        <w:rPr>
          <w:rFonts w:ascii="Times New Roman" w:eastAsia="Calibri" w:hAnsi="Times New Roman" w:cs="Times New Roman"/>
          <w:sz w:val="24"/>
        </w:rPr>
        <w:t xml:space="preserve"> kinetics both </w:t>
      </w:r>
      <w:r w:rsidRPr="004C1C13">
        <w:rPr>
          <w:rFonts w:ascii="Times New Roman" w:eastAsia="Calibri" w:hAnsi="Times New Roman" w:cs="Times New Roman"/>
          <w:i/>
          <w:iCs/>
          <w:sz w:val="24"/>
        </w:rPr>
        <w:t>in vitro</w:t>
      </w:r>
      <w:r w:rsidRPr="008A3684">
        <w:rPr>
          <w:rFonts w:ascii="Times New Roman" w:eastAsia="Calibri" w:hAnsi="Times New Roman" w:cs="Times New Roman"/>
          <w:sz w:val="24"/>
        </w:rPr>
        <w:t xml:space="preserve"> and </w:t>
      </w:r>
      <w:r w:rsidRPr="004C1C13">
        <w:rPr>
          <w:rFonts w:ascii="Times New Roman" w:eastAsia="Calibri" w:hAnsi="Times New Roman" w:cs="Times New Roman"/>
          <w:i/>
          <w:iCs/>
          <w:sz w:val="24"/>
        </w:rPr>
        <w:t>in vivo</w:t>
      </w:r>
      <w:r w:rsidRPr="008A3684">
        <w:rPr>
          <w:rFonts w:ascii="Times New Roman" w:eastAsia="Calibri" w:hAnsi="Times New Roman" w:cs="Times New Roman"/>
          <w:sz w:val="24"/>
        </w:rPr>
        <w:t xml:space="preserve">, </w:t>
      </w:r>
      <w:r w:rsidR="004C1C13">
        <w:rPr>
          <w:rFonts w:ascii="Times New Roman" w:eastAsia="Calibri" w:hAnsi="Times New Roman" w:cs="Times New Roman"/>
          <w:sz w:val="24"/>
        </w:rPr>
        <w:t xml:space="preserve">and </w:t>
      </w:r>
      <w:r w:rsidRPr="008A3684">
        <w:rPr>
          <w:rFonts w:ascii="Times New Roman" w:eastAsia="Calibri" w:hAnsi="Times New Roman" w:cs="Times New Roman"/>
          <w:sz w:val="24"/>
        </w:rPr>
        <w:t xml:space="preserve">3) identification of rate-limiting CYP enzymes </w:t>
      </w:r>
      <w:r w:rsidRPr="004C1C13">
        <w:rPr>
          <w:rFonts w:ascii="Times New Roman" w:eastAsia="Calibri" w:hAnsi="Times New Roman" w:cs="Times New Roman"/>
          <w:i/>
          <w:iCs/>
          <w:sz w:val="24"/>
        </w:rPr>
        <w:t>in vitro</w:t>
      </w:r>
      <w:r w:rsidR="00E8217C">
        <w:rPr>
          <w:rFonts w:ascii="Times New Roman" w:eastAsia="Calibri" w:hAnsi="Times New Roman" w:cs="Times New Roman"/>
          <w:sz w:val="24"/>
        </w:rPr>
        <w:t xml:space="preserve"> only</w:t>
      </w:r>
      <w:r w:rsidRPr="008A3684">
        <w:rPr>
          <w:rFonts w:ascii="Times New Roman" w:eastAsia="Calibri" w:hAnsi="Times New Roman" w:cs="Times New Roman"/>
          <w:sz w:val="24"/>
        </w:rPr>
        <w:t xml:space="preserve">. </w:t>
      </w:r>
      <w:r w:rsidR="004C1C13">
        <w:rPr>
          <w:rFonts w:ascii="Times New Roman" w:eastAsia="Calibri" w:hAnsi="Times New Roman" w:cs="Times New Roman"/>
          <w:sz w:val="24"/>
        </w:rPr>
        <w:t>The t</w:t>
      </w:r>
      <w:r w:rsidR="00E8217C">
        <w:rPr>
          <w:rFonts w:ascii="Times New Roman" w:eastAsia="Calibri" w:hAnsi="Times New Roman" w:cs="Times New Roman"/>
          <w:sz w:val="24"/>
        </w:rPr>
        <w:t>hird approach</w:t>
      </w:r>
      <w:r w:rsidRPr="008A3684">
        <w:rPr>
          <w:rFonts w:ascii="Times New Roman" w:eastAsia="Calibri" w:hAnsi="Times New Roman" w:cs="Times New Roman"/>
          <w:sz w:val="24"/>
        </w:rPr>
        <w:t xml:space="preserve"> </w:t>
      </w:r>
      <w:r w:rsidR="004C1C13">
        <w:rPr>
          <w:rFonts w:ascii="Times New Roman" w:eastAsia="Calibri" w:hAnsi="Times New Roman" w:cs="Times New Roman"/>
          <w:sz w:val="24"/>
        </w:rPr>
        <w:t xml:space="preserve">is </w:t>
      </w:r>
      <w:r w:rsidR="00E8217C">
        <w:rPr>
          <w:rFonts w:ascii="Times New Roman" w:eastAsia="Calibri" w:hAnsi="Times New Roman" w:cs="Times New Roman"/>
          <w:sz w:val="24"/>
        </w:rPr>
        <w:t>often</w:t>
      </w:r>
      <w:r w:rsidRPr="008A3684">
        <w:rPr>
          <w:rFonts w:ascii="Times New Roman" w:eastAsia="Calibri" w:hAnsi="Times New Roman" w:cs="Times New Roman"/>
          <w:sz w:val="24"/>
        </w:rPr>
        <w:t xml:space="preserve"> used for drug interaction studies which </w:t>
      </w:r>
      <w:r w:rsidR="00E8217C">
        <w:rPr>
          <w:rFonts w:ascii="Times New Roman" w:eastAsia="Calibri" w:hAnsi="Times New Roman" w:cs="Times New Roman"/>
          <w:sz w:val="24"/>
        </w:rPr>
        <w:t>examine the</w:t>
      </w:r>
      <w:r w:rsidRPr="008A3684">
        <w:rPr>
          <w:rFonts w:ascii="Times New Roman" w:eastAsia="Calibri" w:hAnsi="Times New Roman" w:cs="Times New Roman"/>
          <w:sz w:val="24"/>
        </w:rPr>
        <w:t xml:space="preserve"> influence of </w:t>
      </w:r>
      <w:r w:rsidR="004C1C13">
        <w:rPr>
          <w:rFonts w:ascii="Times New Roman" w:eastAsia="Calibri" w:hAnsi="Times New Roman" w:cs="Times New Roman"/>
          <w:sz w:val="24"/>
        </w:rPr>
        <w:t xml:space="preserve">a </w:t>
      </w:r>
      <w:r w:rsidRPr="008A3684">
        <w:rPr>
          <w:rFonts w:ascii="Times New Roman" w:eastAsia="Calibri" w:hAnsi="Times New Roman" w:cs="Times New Roman"/>
          <w:sz w:val="24"/>
        </w:rPr>
        <w:t xml:space="preserve">drug substrate on CYP activity: 1) CYP inhibition: single substrate or cocktail study in microsomes or in hepatocytes, and 2) CYP induction: nuclear receptor activation or cocktail studies in hepatocytes </w:t>
      </w:r>
      <w:r w:rsidRPr="008A3684">
        <w:rPr>
          <w:rFonts w:ascii="Times New Roman" w:eastAsia="Calibri" w:hAnsi="Times New Roman" w:cs="Times New Roman"/>
          <w:sz w:val="24"/>
        </w:rPr>
        <w:fldChar w:fldCharType="begin" w:fldLock="1"/>
      </w:r>
      <w:r w:rsidR="0070114A">
        <w:rPr>
          <w:rFonts w:ascii="Times New Roman" w:eastAsia="Calibri" w:hAnsi="Times New Roman" w:cs="Times New Roman"/>
          <w:sz w:val="24"/>
        </w:rPr>
        <w:instrText>ADDIN CSL_CITATION {"citationItems":[{"id":"ITEM-1","itemData":{"DOI":"10.1016/j.livres.2019.08.001","ISSN":"25425684","abstract":"Cytochrome P450 (CYP) enzymes function to catalyze a wide range of reactions, many of which are critically important for drug response. Members of the human cytochrome P450 3A (CYP3A) family are particularly important in drug clearance, and they collectively metabolize more than half of all currently prescribed medications. The ability of these enzymes to bind a large and structurally diverse set of compounds increases the chances of their modulating or facilitating drug metabolism in unfavorable ways. Emerging evidence suggests that individual enzymes in the CYP3A family play discrete and important roles in catalysis and disease progression. Here we review the similarities and differences among CYP3A enzymes with regard to substrate recognition, metabolism, modulation by small molecules, and biological consequence, highlighting some of those with clinical significance. We also present structural perspectives to further characterize the basis of these comparisons.","author":[{"dropping-particle":"","family":"Wright","given":"William C.","non-dropping-particle":"","parse-names":false,"suffix":""},{"dropping-particle":"","family":"Chenge","given":"Jude","non-dropping-particle":"","parse-names":false,"suffix":""},{"dropping-particle":"","family":"Chen","given":"Taosheng","non-dropping-particle":"","parse-names":false,"suffix":""}],"container-title":"Liver Research","id":"ITEM-1","issue":"3-4","issued":{"date-parts":[["2019","12"]]},"page":"132-142","publisher":"Elsevier Ltd","title":"Structural perspectives of the CYP3A family and their small molecule modulators in drug metabolism","type":"article-journal","volume":"3"},"uris":["http://www.mendeley.com/documents/?uuid=f196897f-5860-46de-ae65-53bd100aaeea"]},{"id":"ITEM-2","itemData":{"DOI":"10.1002/jcph.560","ISSN":"00912700","abstract":"Two multicenter, single-arm, single-infusion, open-label studies were conducted to evaluate the effect of ketoconazole (a strong CYP3A inhibitor) or rifampin (a strong CYP3A inducer) daily for 5 days on the pharmacokinetics (PK) and safety of romidepsin (8 mg/m2 intravenous 4-hour infusion for the ketoconazole study or a 14 mg/m2 intravenous 4-hour infusion for the rifampin study) in patients with advanced cancer. Romidepsin coadministered with ketoconazole (400 mg) or rifampin (600 mg) was not bioequivalent to romidepsin alone. With ketoconazole, the mean romidepsin AUC and Cmax were increased by approximately 25% and 10%, respectively. With rifampin, the mean romidepsin AUC and Cmax were unexpectedly increased by approximately 80% and 60%, respectively; this is likely because of inhibition of active liver uptake. For both studies, romidepsin clearance and volume of distribution were decreased, terminal half-life was comparable, and median Tmax was similar. Overall, the safety profile of romidepsin was not altered by coadministration with ketoconazole or rifampin, except that a higher incidence and greater severity of thrombocytopenia was observed when romidepsin was given with rifampin. The use of romidepsin with rifampin and strong CYP3A inducers should be avoided. Toxicity related to romidepsin exposure should be monitored when romidepsin is given with strong CYP3A inhibitors.","author":[{"dropping-particle":"","family":"Laille","given":"Eric","non-dropping-particle":"","parse-names":false,"suffix":""},{"dropping-particle":"","family":"Patel","given":"Manish","non-dropping-particle":"","parse-names":false,"suffix":""},{"dropping-particle":"","family":"Jones","given":"Suzanne F.","non-dropping-particle":"","parse-names":false,"suffix":""},{"dropping-particle":"","family":"Burris","given":"Howard A.","non-dropping-particle":"","parse-names":false,"suffix":""},{"dropping-particle":"","family":"Infante","given":"Jeffrey","non-dropping-particle":"","parse-names":false,"suffix":""},{"dropping-particle":"","family":"Lemech","given":"Charlotte","non-dropping-particle":"","parse-names":false,"suffix":""},{"dropping-particle":"","family":"Liu","given":"Liangang","non-dropping-particle":"","parse-names":false,"suffix":""},{"dropping-particle":"","family":"Arkenau","given":"Hendrik-Tobias","non-dropping-particle":"","parse-names":false,"suffix":""}],"container-title":"The Journal of Clinical Pharmacology","id":"ITEM-2","issue":"12","issued":{"date-parts":[["2015","12"]]},"page":"1378-1385","title":"Evaluation of CYP3A-mediated drug-drug interactions with romidepsin in patients with advanced cancer","type":"article-journal","volume":"55"},"uris":["http://www.mendeley.com/documents/?uuid=f05ff569-b071-4e3c-9e0a-5380fdd554c1"]},{"id":"ITEM-3","itemData":{"DOI":"10.1007/s40262-015-0351-6","ISBN":"4026201503","ISSN":"0312-5963","abstract":"Intestinal metabolism can limit oral bioavailability of drugs and increase the risk of drug interactions. It is therefore important to be able to predict and quantify it in drug discovery and early development. In recent years, a plethora of models—in vivo, in situ and in vitro—have been discussed in the literature. The primary objective of this review is to summarize the current knowledge in the quantitative prediction of gut-wall metabolism. As well as discussing the successes of current models for intestinal metabolism, the challenges in the establishment of good preclinical models are highlighted, including species differences in the isoforms; regional abundances and activities of drug metabolizing enzymes; the interplay of enzyme-transporter proteins; and lack of knowledge on enzyme abundances and availability of empirical scaling factors. Due to its broad specificity and high abundance in the intestine, CYP3A is the enzyme that is frequently implicated in human gut metabolism and is therefore the major focus of this review. A strategy to assess the impact of gut wall metabolism on oral bioavailability during drug discovery and early development phases is presented. Current gaps in the mechanistic understanding and the prediction of gut metabolism are highlighted, with suggestions on how they can be overcome in the future.","author":[{"dropping-particle":"","family":"Peters","given":"Sheila Annie","non-dropping-particle":"","parse-names":false,"suffix":""},{"dropping-particle":"","family":"Jones","given":"Christopher R.","non-dropping-particle":"","parse-names":false,"suffix":""},{"dropping-particle":"","family":"Ungell","given":"Anna-Lena","non-dropping-particle":"","parse-names":false,"suffix":""},{"dropping-particle":"","family":"Hatley","given":"Oliver J. D.","non-dropping-particle":"","parse-names":false,"suffix":""}],"container-title":"Clinical Pharmacokinetics","id":"ITEM-3","issue":"6","issued":{"date-parts":[["2016","6","19"]]},"page":"673-696","publisher":"Springer International Publishing","title":"Predicting Drug Extraction in the Human Gut Wall: Assessing Contributions from Drug Metabolizing Enzymes and Transporter Proteins using Preclinical Models","type":"article-journal","volume":"55"},"uris":["http://www.mendeley.com/documents/?uuid=d7e5d35c-5a36-439d-8c19-d8aadc985747"]},{"id":"ITEM-4","itemData":{"DOI":"10.4103/2229-4708.72223","ISSN":"2229-4708","author":[{"dropping-particle":"","family":"Pandey","given":"Saurabh","non-dropping-particle":"","parse-names":false,"suffix":""},{"dropping-particle":"","family":"Pandey","given":"Preeti","non-dropping-particle":"","parse-names":false,"suffix":""},{"dropping-particle":"","family":"Tiwari","given":"Gaurav","non-dropping-particle":"","parse-names":false,"suffix":""},{"dropping-particle":"","family":"Tiwari","given":"Ruchi","non-dropping-particle":"","parse-names":false,"suffix":""}],"container-title":"Pharmaceutical Methods","id":"ITEM-4","issue":"1","issued":{"date-parts":[["2010"]]},"page":"14","title":"Bioanalysis in drug discovery and development","type":"article-journal","volume":"1"},"uris":["http://www.mendeley.com/documents/?uuid=889bae50-237e-4d15-ac57-7d5a06ecae6b"]},{"id":"ITEM-5","itemData":{"ISSN":"0031-6997","PMID":"9443165","author":[{"dropping-particle":"","family":"Lin","given":"Jiunn H.","non-dropping-particle":"","parse-names":false,"suffix":""},{"dropping-particle":"","family":"Lu","given":"Anthony Y.H.","non-dropping-particle":"","parse-names":false,"suffix":""}],"container-title":"Pharmacological reviews","id":"ITEM-5","issue":"4","issued":{"date-parts":[["1997","12"]]},"page":"403-49","title":"Role of pharmacokinetics and metabolism in drug discovery and development.","type":"article-journal","volume":"49"},"uris":["http://www.mendeley.com/documents/?uuid=7931ec6a-92ad-4bae-9041-04f62a54300b"]}],"mendeley":{"formattedCitation":"[70]–[74]","plainTextFormattedCitation":"[70]–[74]","previouslyFormattedCitation":"[70]–[74]"},"properties":{"noteIndex":0},"schema":"https://github.com/citation-style-language/schema/raw/master/csl-citation.json"}</w:instrText>
      </w:r>
      <w:r w:rsidRPr="008A3684">
        <w:rPr>
          <w:rFonts w:ascii="Times New Roman" w:eastAsia="Calibri" w:hAnsi="Times New Roman" w:cs="Times New Roman"/>
          <w:sz w:val="24"/>
        </w:rPr>
        <w:fldChar w:fldCharType="separate"/>
      </w:r>
      <w:r w:rsidR="0002492A" w:rsidRPr="0002492A">
        <w:rPr>
          <w:rFonts w:ascii="Times New Roman" w:eastAsia="Calibri" w:hAnsi="Times New Roman" w:cs="Times New Roman"/>
          <w:noProof/>
          <w:sz w:val="24"/>
        </w:rPr>
        <w:t>[70]–[74]</w:t>
      </w:r>
      <w:r w:rsidRPr="008A3684">
        <w:rPr>
          <w:rFonts w:ascii="Times New Roman" w:eastAsia="Calibri" w:hAnsi="Times New Roman" w:cs="Times New Roman"/>
          <w:sz w:val="24"/>
        </w:rPr>
        <w:fldChar w:fldCharType="end"/>
      </w:r>
      <w:r w:rsidRPr="008A3684">
        <w:rPr>
          <w:rFonts w:ascii="Times New Roman" w:eastAsia="Calibri" w:hAnsi="Times New Roman" w:cs="Times New Roman"/>
          <w:sz w:val="24"/>
        </w:rPr>
        <w:t>.</w:t>
      </w:r>
    </w:p>
    <w:p w14:paraId="66A8A2A9" w14:textId="276C4441" w:rsidR="008A3684" w:rsidRPr="008A3684" w:rsidRDefault="008A3684" w:rsidP="00582E6A">
      <w:pPr>
        <w:spacing w:after="0" w:line="480" w:lineRule="auto"/>
        <w:ind w:firstLine="720"/>
        <w:rPr>
          <w:rFonts w:ascii="Times New Roman" w:eastAsia="Calibri" w:hAnsi="Times New Roman" w:cs="Times New Roman"/>
          <w:sz w:val="24"/>
        </w:rPr>
      </w:pPr>
      <w:r w:rsidRPr="008A3684">
        <w:rPr>
          <w:rFonts w:ascii="Times New Roman" w:eastAsia="Calibri" w:hAnsi="Times New Roman" w:cs="Times New Roman"/>
          <w:sz w:val="24"/>
        </w:rPr>
        <w:t>Traditional in vitro CYP450 inhibition assays typically target six isoforms of P450</w:t>
      </w:r>
      <w:r w:rsidR="00E8217C">
        <w:rPr>
          <w:rFonts w:ascii="Times New Roman" w:eastAsia="Calibri" w:hAnsi="Times New Roman" w:cs="Times New Roman"/>
          <w:sz w:val="24"/>
        </w:rPr>
        <w:t>:</w:t>
      </w:r>
      <w:r w:rsidRPr="008A3684">
        <w:rPr>
          <w:rFonts w:ascii="Times New Roman" w:eastAsia="Calibri" w:hAnsi="Times New Roman" w:cs="Times New Roman"/>
          <w:sz w:val="24"/>
        </w:rPr>
        <w:t xml:space="preserve"> CYP1A2, 2C9, 2C19, 2D6, 3A4, and 3A5</w:t>
      </w:r>
      <w:r w:rsidR="009D6602">
        <w:rPr>
          <w:rFonts w:ascii="Times New Roman" w:eastAsia="Calibri" w:hAnsi="Times New Roman" w:cs="Times New Roman"/>
          <w:sz w:val="24"/>
        </w:rPr>
        <w:t>,</w:t>
      </w:r>
      <w:r w:rsidRPr="008A3684">
        <w:rPr>
          <w:rFonts w:ascii="Times New Roman" w:eastAsia="Calibri" w:hAnsi="Times New Roman" w:cs="Times New Roman"/>
          <w:sz w:val="24"/>
        </w:rPr>
        <w:t xml:space="preserve"> which are known to metabolize more than 90% of drugs. There are two major types of assays: 1) single-substrate assays using known P450 inhibitors and licorice root extract and 2) cocktail assays, also known as N-in-one assays </w:t>
      </w:r>
      <w:r w:rsidRPr="008A3684">
        <w:rPr>
          <w:rFonts w:ascii="Times New Roman" w:eastAsia="Calibri" w:hAnsi="Times New Roman" w:cs="Times New Roman"/>
          <w:sz w:val="24"/>
        </w:rPr>
        <w:fldChar w:fldCharType="begin" w:fldLock="1"/>
      </w:r>
      <w:r w:rsidR="00B20EF1">
        <w:rPr>
          <w:rFonts w:ascii="Times New Roman" w:eastAsia="Calibri" w:hAnsi="Times New Roman" w:cs="Times New Roman"/>
          <w:sz w:val="24"/>
        </w:rPr>
        <w:instrText>ADDIN CSL_CITATION {"citationItems":[{"id":"ITEM-1","itemData":{"DOI":"10.1124/dmd.115.065987","ISSN":"0090-9556","abstract":"Detection of drug-drug interactions is essential during the early stages of drug discovery and development, and the understanding of drug-botanical interactions is important for the safe use of botanical dietary supplements. Among the different forms of drug interactions that are known, inhibition of cytochrome P450 (P450) enzymes is the most common cause of drug-drug or drug-botanical interactions. Therefore, a rapid and comprehensive mass spectrometry-based in vitro high-throughput P450 cocktail inhibition assay was developed that uses 10 substrates simultaneously against nine CYP isoforms. Including probe substrates for CYP1A2, CYP2A6, CYP2B6, CYP2C8, CYP2C9, CYP2C19, CYP2D6, CYP2E1, and two probes targeting different binding sites of CYP3A4/5, this cocktail simultaneously assesses at least as many P450 enzymes as previous assays while remaining among the fastest due to short incubation times and rapid analysis using ultrahigh pressure liquid chromatography-tandem mass spectrometry. The method was validated using known inhibitors of each P450 enzyme and then shown to be useful not only for single-compound testing but also for the evaluation of potential drug-botanical interactions using the botanical dietary supplement licorice (Glycyrrhiza glabra) as an example.","author":[{"dropping-particle":"","family":"Li","given":"Guannan","non-dropping-particle":"","parse-names":false,"suffix":""},{"dropping-particle":"","family":"Huang","given":"Ke","non-dropping-particle":"","parse-names":false,"suffix":""},{"dropping-particle":"","family":"Nikolic","given":"Dejan","non-dropping-particle":"","parse-names":false,"suffix":""},{"dropping-particle":"","family":"Breemen","given":"Richard B.","non-dropping-particle":"van","parse-names":false,"suffix":""}],"container-title":"Drug Metabolism and Disposition","id":"ITEM-1","issue":"11","issued":{"date-parts":[["2015","11"]]},"page":"1670-1678","title":"High-Throughput Cytochrome P450 Cocktail Inhibition Assay for Assessing Drug-Drug and Drug-Botanical Interactions","type":"article-journal","volume":"43"},"uris":["http://www.mendeley.com/documents/?uuid=0abf5f44-a7d3-4f32-b743-acfb60564643"]}],"mendeley":{"formattedCitation":"[75]","plainTextFormattedCitation":"[75]","previouslyFormattedCitation":"[75]"},"properties":{"noteIndex":0},"schema":"https://github.com/citation-style-language/schema/raw/master/csl-citation.json"}</w:instrText>
      </w:r>
      <w:r w:rsidRPr="008A3684">
        <w:rPr>
          <w:rFonts w:ascii="Times New Roman" w:eastAsia="Calibri" w:hAnsi="Times New Roman" w:cs="Times New Roman"/>
          <w:sz w:val="24"/>
        </w:rPr>
        <w:fldChar w:fldCharType="separate"/>
      </w:r>
      <w:r w:rsidR="00EA7CF0" w:rsidRPr="00EA7CF0">
        <w:rPr>
          <w:rFonts w:ascii="Times New Roman" w:eastAsia="Calibri" w:hAnsi="Times New Roman" w:cs="Times New Roman"/>
          <w:noProof/>
          <w:sz w:val="24"/>
        </w:rPr>
        <w:t>[75]</w:t>
      </w:r>
      <w:r w:rsidRPr="008A3684">
        <w:rPr>
          <w:rFonts w:ascii="Times New Roman" w:eastAsia="Calibri" w:hAnsi="Times New Roman" w:cs="Times New Roman"/>
          <w:sz w:val="24"/>
        </w:rPr>
        <w:fldChar w:fldCharType="end"/>
      </w:r>
      <w:r w:rsidRPr="008A3684">
        <w:rPr>
          <w:rFonts w:ascii="Times New Roman" w:eastAsia="Calibri" w:hAnsi="Times New Roman" w:cs="Times New Roman"/>
          <w:sz w:val="24"/>
        </w:rPr>
        <w:t>.</w:t>
      </w:r>
    </w:p>
    <w:p w14:paraId="11EF8C18" w14:textId="52A2EB07" w:rsidR="001B3507" w:rsidRPr="008A3684" w:rsidRDefault="008A3684" w:rsidP="000D36BB">
      <w:pPr>
        <w:spacing w:after="160" w:line="480" w:lineRule="auto"/>
        <w:ind w:firstLine="720"/>
        <w:rPr>
          <w:rFonts w:ascii="Times New Roman" w:eastAsia="Calibri" w:hAnsi="Times New Roman" w:cs="Times New Roman"/>
          <w:sz w:val="24"/>
        </w:rPr>
      </w:pPr>
      <w:r w:rsidRPr="008A3684">
        <w:rPr>
          <w:rFonts w:ascii="Times New Roman" w:eastAsia="Calibri" w:hAnsi="Times New Roman" w:cs="Times New Roman"/>
          <w:sz w:val="24"/>
        </w:rPr>
        <w:t>Single-substrate assay typically evaluate</w:t>
      </w:r>
      <w:r w:rsidR="00E8217C">
        <w:rPr>
          <w:rFonts w:ascii="Times New Roman" w:eastAsia="Calibri" w:hAnsi="Times New Roman" w:cs="Times New Roman"/>
          <w:sz w:val="24"/>
        </w:rPr>
        <w:t>s</w:t>
      </w:r>
      <w:r w:rsidRPr="008A3684">
        <w:rPr>
          <w:rFonts w:ascii="Times New Roman" w:eastAsia="Calibri" w:hAnsi="Times New Roman" w:cs="Times New Roman"/>
          <w:sz w:val="24"/>
        </w:rPr>
        <w:t xml:space="preserve"> the inhibition of a drug on one P450 isoform at a time</w:t>
      </w:r>
      <w:r w:rsidR="00E8217C">
        <w:rPr>
          <w:rFonts w:ascii="Times New Roman" w:eastAsia="Calibri" w:hAnsi="Times New Roman" w:cs="Times New Roman"/>
          <w:sz w:val="24"/>
        </w:rPr>
        <w:t>.</w:t>
      </w:r>
      <w:r w:rsidRPr="008A3684">
        <w:rPr>
          <w:rFonts w:ascii="Times New Roman" w:eastAsia="Calibri" w:hAnsi="Times New Roman" w:cs="Times New Roman"/>
          <w:sz w:val="24"/>
        </w:rPr>
        <w:t xml:space="preserve"> </w:t>
      </w:r>
      <w:r w:rsidR="00E8217C">
        <w:rPr>
          <w:rFonts w:ascii="Times New Roman" w:eastAsia="Calibri" w:hAnsi="Times New Roman" w:cs="Times New Roman"/>
          <w:sz w:val="24"/>
        </w:rPr>
        <w:t xml:space="preserve">The </w:t>
      </w:r>
      <w:r w:rsidRPr="008A3684">
        <w:rPr>
          <w:rFonts w:ascii="Times New Roman" w:eastAsia="Calibri" w:hAnsi="Times New Roman" w:cs="Times New Roman"/>
          <w:sz w:val="24"/>
        </w:rPr>
        <w:t>cocktail inhibition assays can simultaneously evaluate the inhibition effects of drugs on up to 12 CYP450 isoforms</w:t>
      </w:r>
      <w:r w:rsidR="004C1C13" w:rsidRPr="008A3684">
        <w:rPr>
          <w:rFonts w:ascii="Times New Roman" w:eastAsia="Calibri" w:hAnsi="Times New Roman" w:cs="Times New Roman"/>
          <w:sz w:val="24"/>
        </w:rPr>
        <w:t xml:space="preserve">. </w:t>
      </w:r>
      <w:r w:rsidRPr="008A3684">
        <w:rPr>
          <w:rFonts w:ascii="Times New Roman" w:eastAsia="Calibri" w:hAnsi="Times New Roman" w:cs="Times New Roman"/>
          <w:sz w:val="24"/>
        </w:rPr>
        <w:t xml:space="preserve">While cocktail assays are much more efficient than traditional single probe substrate </w:t>
      </w:r>
      <w:r w:rsidR="004C1C13" w:rsidRPr="008A3684">
        <w:rPr>
          <w:rFonts w:ascii="Times New Roman" w:eastAsia="Calibri" w:hAnsi="Times New Roman" w:cs="Times New Roman"/>
          <w:sz w:val="24"/>
        </w:rPr>
        <w:t>approaches, they</w:t>
      </w:r>
      <w:r w:rsidRPr="008A3684">
        <w:rPr>
          <w:rFonts w:ascii="Times New Roman" w:eastAsia="Calibri" w:hAnsi="Times New Roman" w:cs="Times New Roman"/>
          <w:sz w:val="24"/>
        </w:rPr>
        <w:t xml:space="preserve"> still have some disadvantages</w:t>
      </w:r>
      <w:r w:rsidR="00E8217C">
        <w:rPr>
          <w:rFonts w:ascii="Times New Roman" w:eastAsia="Calibri" w:hAnsi="Times New Roman" w:cs="Times New Roman"/>
          <w:sz w:val="24"/>
        </w:rPr>
        <w:t>.</w:t>
      </w:r>
      <w:r w:rsidRPr="008A3684">
        <w:rPr>
          <w:rFonts w:ascii="Times New Roman" w:eastAsia="Calibri" w:hAnsi="Times New Roman" w:cs="Times New Roman"/>
          <w:sz w:val="24"/>
        </w:rPr>
        <w:t xml:space="preserve"> </w:t>
      </w:r>
      <w:r w:rsidR="004C1C13">
        <w:rPr>
          <w:rFonts w:ascii="Times New Roman" w:eastAsia="Calibri" w:hAnsi="Times New Roman" w:cs="Times New Roman"/>
          <w:sz w:val="24"/>
        </w:rPr>
        <w:t>They</w:t>
      </w:r>
      <w:r w:rsidRPr="008A3684">
        <w:rPr>
          <w:rFonts w:ascii="Times New Roman" w:eastAsia="Calibri" w:hAnsi="Times New Roman" w:cs="Times New Roman"/>
          <w:sz w:val="24"/>
        </w:rPr>
        <w:t xml:space="preserve"> are much more complex and require significant investment into </w:t>
      </w:r>
      <w:r w:rsidR="0070114A">
        <w:rPr>
          <w:rFonts w:ascii="Times New Roman" w:eastAsia="Calibri" w:hAnsi="Times New Roman" w:cs="Times New Roman"/>
          <w:sz w:val="24"/>
        </w:rPr>
        <w:t xml:space="preserve">an </w:t>
      </w:r>
      <w:r w:rsidR="00C74D9C">
        <w:rPr>
          <w:rFonts w:ascii="Times New Roman" w:eastAsia="Calibri" w:hAnsi="Times New Roman" w:cs="Times New Roman"/>
          <w:sz w:val="24"/>
        </w:rPr>
        <w:t xml:space="preserve">assay’s </w:t>
      </w:r>
      <w:r w:rsidRPr="008A3684">
        <w:rPr>
          <w:rFonts w:ascii="Times New Roman" w:eastAsia="Calibri" w:hAnsi="Times New Roman" w:cs="Times New Roman"/>
          <w:sz w:val="24"/>
        </w:rPr>
        <w:t>parameter optimization. Cocktail assay parameter optimization includes selection of enzyme protein concentration, minimization of probe substrate interactions, minimization of solvent effects, complicated detection of probe substrates and usage of a fast and sensitive ultrahigh pressure liquid chromatography (UHPLC)</w:t>
      </w:r>
      <w:r w:rsidR="00E8217C">
        <w:rPr>
          <w:rFonts w:ascii="Times New Roman" w:eastAsia="Calibri" w:hAnsi="Times New Roman" w:cs="Times New Roman"/>
          <w:sz w:val="24"/>
        </w:rPr>
        <w:t xml:space="preserve"> </w:t>
      </w:r>
      <w:r w:rsidRPr="008A3684">
        <w:rPr>
          <w:rFonts w:ascii="Times New Roman" w:eastAsia="Calibri" w:hAnsi="Times New Roman" w:cs="Times New Roman"/>
          <w:sz w:val="24"/>
        </w:rPr>
        <w:t>–</w:t>
      </w:r>
      <w:r w:rsidR="00E8217C">
        <w:rPr>
          <w:rFonts w:ascii="Times New Roman" w:eastAsia="Calibri" w:hAnsi="Times New Roman" w:cs="Times New Roman"/>
          <w:sz w:val="24"/>
        </w:rPr>
        <w:t xml:space="preserve"> </w:t>
      </w:r>
      <w:r w:rsidRPr="008A3684">
        <w:rPr>
          <w:rFonts w:ascii="Times New Roman" w:eastAsia="Calibri" w:hAnsi="Times New Roman" w:cs="Times New Roman"/>
          <w:sz w:val="24"/>
        </w:rPr>
        <w:t xml:space="preserve">tandem mass spectrometry (MS/MS) quantitative instrumentation. Typical experimental procedure requires potassium phosphate buffer (100 ml, 0.1 M, pH 7.4) containing 1.3 mM NADPH, 0.2 mg/ml human liver microsomes, and a cocktail of 10 probe substrates </w:t>
      </w:r>
      <w:r w:rsidR="00E8217C">
        <w:rPr>
          <w:rFonts w:ascii="Times New Roman" w:eastAsia="Calibri" w:hAnsi="Times New Roman" w:cs="Times New Roman"/>
          <w:sz w:val="24"/>
        </w:rPr>
        <w:t>including</w:t>
      </w:r>
      <w:r w:rsidRPr="008A3684">
        <w:rPr>
          <w:rFonts w:ascii="Times New Roman" w:eastAsia="Calibri" w:hAnsi="Times New Roman" w:cs="Times New Roman"/>
          <w:sz w:val="24"/>
        </w:rPr>
        <w:t xml:space="preserve"> midazolam</w:t>
      </w:r>
      <w:r w:rsidR="00E8217C">
        <w:rPr>
          <w:rFonts w:ascii="Times New Roman" w:eastAsia="Calibri" w:hAnsi="Times New Roman" w:cs="Times New Roman"/>
          <w:sz w:val="24"/>
        </w:rPr>
        <w:t>,</w:t>
      </w:r>
      <w:r w:rsidRPr="008A3684">
        <w:rPr>
          <w:rFonts w:ascii="Times New Roman" w:eastAsia="Calibri" w:hAnsi="Times New Roman" w:cs="Times New Roman"/>
          <w:sz w:val="24"/>
        </w:rPr>
        <w:t xml:space="preserve"> which is used for testing CYP3A4 activity </w:t>
      </w:r>
      <w:r w:rsidRPr="008A3684">
        <w:rPr>
          <w:rFonts w:ascii="Times New Roman" w:eastAsia="Calibri" w:hAnsi="Times New Roman" w:cs="Times New Roman"/>
          <w:sz w:val="24"/>
        </w:rPr>
        <w:fldChar w:fldCharType="begin" w:fldLock="1"/>
      </w:r>
      <w:r w:rsidR="00B20EF1">
        <w:rPr>
          <w:rFonts w:ascii="Times New Roman" w:eastAsia="Calibri" w:hAnsi="Times New Roman" w:cs="Times New Roman"/>
          <w:sz w:val="24"/>
        </w:rPr>
        <w:instrText>ADDIN CSL_CITATION {"citationItems":[{"id":"ITEM-1","itemData":{"DOI":"10.1124/dmd.115.065987","ISSN":"0090-9556","abstract":"Detection of drug-drug interactions is essential during the early stages of drug discovery and development, and the understanding of drug-botanical interactions is important for the safe use of botanical dietary supplements. Among the different forms of drug interactions that are known, inhibition of cytochrome P450 (P450) enzymes is the most common cause of drug-drug or drug-botanical interactions. Therefore, a rapid and comprehensive mass spectrometry-based in vitro high-throughput P450 cocktail inhibition assay was developed that uses 10 substrates simultaneously against nine CYP isoforms. Including probe substrates for CYP1A2, CYP2A6, CYP2B6, CYP2C8, CYP2C9, CYP2C19, CYP2D6, CYP2E1, and two probes targeting different binding sites of CYP3A4/5, this cocktail simultaneously assesses at least as many P450 enzymes as previous assays while remaining among the fastest due to short incubation times and rapid analysis using ultrahigh pressure liquid chromatography-tandem mass spectrometry. The method was validated using known inhibitors of each P450 enzyme and then shown to be useful not only for single-compound testing but also for the evaluation of potential drug-botanical interactions using the botanical dietary supplement licorice (Glycyrrhiza glabra) as an example.","author":[{"dropping-particle":"","family":"Li","given":"Guannan","non-dropping-particle":"","parse-names":false,"suffix":""},{"dropping-particle":"","family":"Huang","given":"Ke","non-dropping-particle":"","parse-names":false,"suffix":""},{"dropping-particle":"","family":"Nikolic","given":"Dejan","non-dropping-particle":"","parse-names":false,"suffix":""},{"dropping-particle":"","family":"Breemen","given":"Richard B.","non-dropping-particle":"van","parse-names":false,"suffix":""}],"container-title":"Drug Metabolism and Disposition","id":"ITEM-1","issue":"11","issued":{"date-parts":[["2015","11"]]},"page":"1670-1678","title":"High-Throughput Cytochrome P450 Cocktail Inhibition Assay for Assessing Drug-Drug and Drug-Botanical Interactions","type":"article-journal","volume":"43"},"uris":["http://www.mendeley.com/documents/?uuid=0abf5f44-a7d3-4f32-b743-acfb60564643"]}],"mendeley":{"formattedCitation":"[75]","plainTextFormattedCitation":"[75]","previouslyFormattedCitation":"[75]"},"properties":{"noteIndex":0},"schema":"https://github.com/citation-style-language/schema/raw/master/csl-citation.json"}</w:instrText>
      </w:r>
      <w:r w:rsidRPr="008A3684">
        <w:rPr>
          <w:rFonts w:ascii="Times New Roman" w:eastAsia="Calibri" w:hAnsi="Times New Roman" w:cs="Times New Roman"/>
          <w:sz w:val="24"/>
        </w:rPr>
        <w:fldChar w:fldCharType="separate"/>
      </w:r>
      <w:r w:rsidR="00EA7CF0" w:rsidRPr="00EA7CF0">
        <w:rPr>
          <w:rFonts w:ascii="Times New Roman" w:eastAsia="Calibri" w:hAnsi="Times New Roman" w:cs="Times New Roman"/>
          <w:noProof/>
          <w:sz w:val="24"/>
        </w:rPr>
        <w:t>[75]</w:t>
      </w:r>
      <w:r w:rsidRPr="008A3684">
        <w:rPr>
          <w:rFonts w:ascii="Times New Roman" w:eastAsia="Calibri" w:hAnsi="Times New Roman" w:cs="Times New Roman"/>
          <w:sz w:val="24"/>
        </w:rPr>
        <w:fldChar w:fldCharType="end"/>
      </w:r>
      <w:r w:rsidRPr="008A3684">
        <w:rPr>
          <w:rFonts w:ascii="Times New Roman" w:eastAsia="Calibri" w:hAnsi="Times New Roman" w:cs="Times New Roman"/>
          <w:sz w:val="24"/>
        </w:rPr>
        <w:t>. Such experimental procedures are expensive and time-consuming, thus the development of accurate theoretical models to predict CYP450 activity is highly desirable.</w:t>
      </w:r>
    </w:p>
    <w:p w14:paraId="53FA618D" w14:textId="77777777" w:rsidR="00582E6A" w:rsidRDefault="008A3684" w:rsidP="00582E6A">
      <w:pPr>
        <w:spacing w:after="0" w:line="480" w:lineRule="auto"/>
        <w:rPr>
          <w:rFonts w:ascii="Times New Roman" w:eastAsia="Calibri" w:hAnsi="Times New Roman" w:cs="Times New Roman"/>
          <w:b/>
          <w:sz w:val="24"/>
          <w:szCs w:val="24"/>
        </w:rPr>
      </w:pPr>
      <w:r w:rsidRPr="008A3684">
        <w:rPr>
          <w:rFonts w:ascii="Times New Roman" w:eastAsia="Calibri" w:hAnsi="Times New Roman" w:cs="Times New Roman"/>
          <w:b/>
          <w:sz w:val="24"/>
          <w:szCs w:val="24"/>
        </w:rPr>
        <w:t xml:space="preserve">In </w:t>
      </w:r>
      <w:r w:rsidR="00582E6A" w:rsidRPr="008A3684">
        <w:rPr>
          <w:rFonts w:ascii="Times New Roman" w:eastAsia="Calibri" w:hAnsi="Times New Roman" w:cs="Times New Roman"/>
          <w:b/>
          <w:sz w:val="24"/>
          <w:szCs w:val="24"/>
        </w:rPr>
        <w:t xml:space="preserve">Silico Prediction </w:t>
      </w:r>
      <w:r w:rsidR="00582E6A">
        <w:rPr>
          <w:rFonts w:ascii="Times New Roman" w:eastAsia="Calibri" w:hAnsi="Times New Roman" w:cs="Times New Roman"/>
          <w:b/>
          <w:sz w:val="24"/>
          <w:szCs w:val="24"/>
        </w:rPr>
        <w:t>o</w:t>
      </w:r>
      <w:r w:rsidR="00582E6A" w:rsidRPr="008A3684">
        <w:rPr>
          <w:rFonts w:ascii="Times New Roman" w:eastAsia="Calibri" w:hAnsi="Times New Roman" w:cs="Times New Roman"/>
          <w:b/>
          <w:sz w:val="24"/>
          <w:szCs w:val="24"/>
        </w:rPr>
        <w:t xml:space="preserve">f </w:t>
      </w:r>
      <w:r w:rsidRPr="008A3684">
        <w:rPr>
          <w:rFonts w:ascii="Times New Roman" w:eastAsia="Calibri" w:hAnsi="Times New Roman" w:cs="Times New Roman"/>
          <w:b/>
          <w:sz w:val="24"/>
          <w:szCs w:val="24"/>
        </w:rPr>
        <w:t>CYP</w:t>
      </w:r>
      <w:r w:rsidR="00582E6A" w:rsidRPr="008A3684">
        <w:rPr>
          <w:rFonts w:ascii="Times New Roman" w:eastAsia="Calibri" w:hAnsi="Times New Roman" w:cs="Times New Roman"/>
          <w:b/>
          <w:sz w:val="24"/>
          <w:szCs w:val="24"/>
        </w:rPr>
        <w:t>–Ligand Interactions</w:t>
      </w:r>
    </w:p>
    <w:p w14:paraId="78CC507A" w14:textId="5B14FB88" w:rsidR="009B13E0" w:rsidRDefault="008A3684" w:rsidP="00C37FDA">
      <w:pPr>
        <w:spacing w:after="0" w:line="480" w:lineRule="auto"/>
        <w:ind w:firstLine="720"/>
        <w:rPr>
          <w:rFonts w:ascii="Times New Roman" w:eastAsia="Calibri" w:hAnsi="Times New Roman" w:cs="Times New Roman"/>
          <w:sz w:val="24"/>
        </w:rPr>
      </w:pPr>
      <w:r w:rsidRPr="008A3684">
        <w:rPr>
          <w:rFonts w:ascii="Times New Roman" w:eastAsia="Calibri" w:hAnsi="Times New Roman" w:cs="Times New Roman"/>
          <w:i/>
          <w:iCs/>
          <w:sz w:val="24"/>
        </w:rPr>
        <w:t xml:space="preserve">In silico </w:t>
      </w:r>
      <w:r w:rsidRPr="008A3684">
        <w:rPr>
          <w:rFonts w:ascii="Times New Roman" w:eastAsia="Calibri" w:hAnsi="Times New Roman" w:cs="Times New Roman"/>
          <w:iCs/>
          <w:sz w:val="24"/>
        </w:rPr>
        <w:t xml:space="preserve">models </w:t>
      </w:r>
      <w:r w:rsidR="0070114A">
        <w:rPr>
          <w:rFonts w:ascii="Times New Roman" w:eastAsia="Calibri" w:hAnsi="Times New Roman" w:cs="Times New Roman"/>
          <w:iCs/>
          <w:sz w:val="24"/>
        </w:rPr>
        <w:t>to predict c</w:t>
      </w:r>
      <w:r w:rsidRPr="008A3684">
        <w:rPr>
          <w:rFonts w:ascii="Times New Roman" w:eastAsia="Calibri" w:hAnsi="Times New Roman" w:cs="Times New Roman"/>
          <w:sz w:val="24"/>
        </w:rPr>
        <w:t>haracteristics of CYP–ligand interactions attempt to link the structure and properties of ligand with the readouts from CYP mediated metabolic transformations obtained during in vitro experiments. Such models enabl</w:t>
      </w:r>
      <w:r w:rsidR="0070114A">
        <w:rPr>
          <w:rFonts w:ascii="Times New Roman" w:eastAsia="Calibri" w:hAnsi="Times New Roman" w:cs="Times New Roman"/>
          <w:sz w:val="24"/>
        </w:rPr>
        <w:t>e the researchers t</w:t>
      </w:r>
      <w:r w:rsidRPr="008A3684">
        <w:rPr>
          <w:rFonts w:ascii="Times New Roman" w:eastAsia="Calibri" w:hAnsi="Times New Roman" w:cs="Times New Roman"/>
          <w:sz w:val="24"/>
        </w:rPr>
        <w:t xml:space="preserve">o exploit experimentally derived data and fill the gaps in understanding </w:t>
      </w:r>
      <w:r w:rsidR="009B13E0">
        <w:rPr>
          <w:rFonts w:ascii="Times New Roman" w:eastAsia="Calibri" w:hAnsi="Times New Roman" w:cs="Times New Roman"/>
          <w:sz w:val="24"/>
        </w:rPr>
        <w:t xml:space="preserve">of </w:t>
      </w:r>
    </w:p>
    <w:p w14:paraId="21520174" w14:textId="77777777" w:rsidR="009B13E0" w:rsidRDefault="008A3684" w:rsidP="004C1C13">
      <w:pPr>
        <w:spacing w:after="0" w:line="480" w:lineRule="auto"/>
        <w:ind w:left="720" w:firstLine="720"/>
        <w:rPr>
          <w:rFonts w:ascii="Times New Roman" w:eastAsia="Calibri" w:hAnsi="Times New Roman" w:cs="Times New Roman"/>
          <w:sz w:val="24"/>
        </w:rPr>
      </w:pPr>
      <w:r w:rsidRPr="008A3684">
        <w:rPr>
          <w:rFonts w:ascii="Times New Roman" w:eastAsia="Calibri" w:hAnsi="Times New Roman" w:cs="Times New Roman"/>
          <w:sz w:val="24"/>
        </w:rPr>
        <w:t xml:space="preserve">(1) the affinity of ligand binding to specific CYPs; </w:t>
      </w:r>
    </w:p>
    <w:p w14:paraId="44D2E02F" w14:textId="77777777" w:rsidR="009B13E0" w:rsidRDefault="008A3684" w:rsidP="004C1C13">
      <w:pPr>
        <w:spacing w:after="0" w:line="480" w:lineRule="auto"/>
        <w:ind w:left="720" w:firstLine="720"/>
        <w:rPr>
          <w:rFonts w:ascii="Times New Roman" w:eastAsia="Calibri" w:hAnsi="Times New Roman" w:cs="Times New Roman"/>
          <w:sz w:val="24"/>
        </w:rPr>
      </w:pPr>
      <w:r w:rsidRPr="008A3684">
        <w:rPr>
          <w:rFonts w:ascii="Times New Roman" w:eastAsia="Calibri" w:hAnsi="Times New Roman" w:cs="Times New Roman"/>
          <w:sz w:val="24"/>
        </w:rPr>
        <w:t xml:space="preserve">(2) predicting sites of metabolism; </w:t>
      </w:r>
    </w:p>
    <w:p w14:paraId="3BA77291" w14:textId="77777777" w:rsidR="009B13E0" w:rsidRDefault="008A3684" w:rsidP="004C1C13">
      <w:pPr>
        <w:spacing w:after="0" w:line="480" w:lineRule="auto"/>
        <w:ind w:left="720" w:firstLine="720"/>
        <w:rPr>
          <w:rFonts w:ascii="Times New Roman" w:eastAsia="Calibri" w:hAnsi="Times New Roman" w:cs="Times New Roman"/>
          <w:sz w:val="24"/>
        </w:rPr>
      </w:pPr>
      <w:r w:rsidRPr="008A3684">
        <w:rPr>
          <w:rFonts w:ascii="Times New Roman" w:eastAsia="Calibri" w:hAnsi="Times New Roman" w:cs="Times New Roman"/>
          <w:sz w:val="24"/>
        </w:rPr>
        <w:t xml:space="preserve">(3) prediction of inhibition characteristics of test molecules </w:t>
      </w:r>
      <w:r w:rsidRPr="008A3684">
        <w:rPr>
          <w:rFonts w:ascii="Times New Roman" w:eastAsia="Calibri" w:hAnsi="Times New Roman" w:cs="Times New Roman"/>
          <w:sz w:val="24"/>
        </w:rPr>
        <w:fldChar w:fldCharType="begin" w:fldLock="1"/>
      </w:r>
      <w:r w:rsidR="00B20EF1">
        <w:rPr>
          <w:rFonts w:ascii="Times New Roman" w:eastAsia="Calibri" w:hAnsi="Times New Roman" w:cs="Times New Roman"/>
          <w:sz w:val="24"/>
        </w:rPr>
        <w:instrText>ADDIN CSL_CITATION {"citationItems":[{"id":"ITEM-1","itemData":{"DOI":"10.3389/fphar.2015.00123","ISSN":"1663-9812","abstract":"The last decade has brought a comprehensive change in our view of cardiac remodeling processes under both physiological and pathological conditions, and cardiac stem cells have become important new players in the general mainframe of cardiac homeostasis. Different types of cardiac stem cells show different capacities for differentiation into the three major cardiac lineages: myocytes, endothelial cells and smooth muscle cells. Physiologically, cardiac stem cells contribute to cardiac homeostasis through continual cellular turnover. Pathologically, these cells exhibit a high level of proliferative activity in an apparent attempt to repair acute cardiac injury, indicating that these cells possess (albeit limited) regenerative potential. In addition to cardiac stem cells, mesenchymal stem cells represent another multipotent cell population in the heart; these cells are located in regions near pericytes and exhibit regenerative, angiogenic, antiapoptotic, and immunosuppressive properties. The discovery of these resident cardiac stem cells was followed by a number of experimental studies in animal models of cardiomyopathies, in which cardiac stem cells were tested as a therapeutic option to overcome the limited transdifferentiating potential of hematopoietic or mesenchymal stem cells derived from bone marrow. The promising results of these studies prompted clinical studies of the role of these cells, which have demonstrated the safety and practicability of cellular therapies for the treatment of heart disease. However, questions remain regarding this new therapeutic approach. Thus, the aim of the present review was to discuss the multitude of different cardiac stem cells that have been identified, their possible functional roles in the cardiac regenerative process, and their potential therapeutic uses in treating cardiac diseases.","author":[{"dropping-particle":"","family":"Raunio","given":"Hannu","non-dropping-particle":"","parse-names":false,"suffix":""},{"dropping-particle":"","family":"Kuusisto","given":"Mira","non-dropping-particle":"","parse-names":false,"suffix":""},{"dropping-particle":"","family":"Juvonen","given":"Risto O.","non-dropping-particle":"","parse-names":false,"suffix":""},{"dropping-particle":"","family":"PentikÃ¤inen","given":"Olli T.","non-dropping-particle":"","parse-names":false,"suffix":""}],"container-title":"Frontiers in Pharmacology","id":"ITEM-1","issue":"MAY","issued":{"date-parts":[["2015","6","12"]]},"page":"1-14","title":"Modeling of interactions between xenobiotics and cytochrome P450 (CYP) enzymes","type":"article-journal","volume":"6"},"uris":["http://www.mendeley.com/documents/?uuid=e8cc5049-df96-42ea-85a4-fe6e84479ffd"]}],"mendeley":{"formattedCitation":"[55]","plainTextFormattedCitation":"[55]","previouslyFormattedCitation":"[55]"},"properties":{"noteIndex":0},"schema":"https://github.com/citation-style-language/schema/raw/master/csl-citation.json"}</w:instrText>
      </w:r>
      <w:r w:rsidRPr="008A3684">
        <w:rPr>
          <w:rFonts w:ascii="Times New Roman" w:eastAsia="Calibri" w:hAnsi="Times New Roman" w:cs="Times New Roman"/>
          <w:sz w:val="24"/>
        </w:rPr>
        <w:fldChar w:fldCharType="separate"/>
      </w:r>
      <w:r w:rsidR="00EA7CF0" w:rsidRPr="00EA7CF0">
        <w:rPr>
          <w:rFonts w:ascii="Times New Roman" w:eastAsia="Calibri" w:hAnsi="Times New Roman" w:cs="Times New Roman"/>
          <w:noProof/>
          <w:sz w:val="24"/>
        </w:rPr>
        <w:t>[55]</w:t>
      </w:r>
      <w:r w:rsidRPr="008A3684">
        <w:rPr>
          <w:rFonts w:ascii="Times New Roman" w:eastAsia="Calibri" w:hAnsi="Times New Roman" w:cs="Times New Roman"/>
          <w:sz w:val="24"/>
        </w:rPr>
        <w:fldChar w:fldCharType="end"/>
      </w:r>
      <w:r w:rsidRPr="008A3684">
        <w:rPr>
          <w:rFonts w:ascii="Times New Roman" w:eastAsia="Calibri" w:hAnsi="Times New Roman" w:cs="Times New Roman"/>
          <w:sz w:val="24"/>
        </w:rPr>
        <w:t xml:space="preserve">. </w:t>
      </w:r>
    </w:p>
    <w:p w14:paraId="27B03409" w14:textId="6ED7BFFC" w:rsidR="00E31E30" w:rsidRDefault="00E31E30" w:rsidP="00E31E30">
      <w:pPr>
        <w:spacing w:after="0" w:line="480" w:lineRule="auto"/>
        <w:rPr>
          <w:rFonts w:ascii="Times New Roman" w:hAnsi="Times New Roman" w:cs="Times New Roman"/>
          <w:b/>
          <w:sz w:val="24"/>
          <w:szCs w:val="24"/>
        </w:rPr>
      </w:pPr>
      <w:r w:rsidRPr="00C76A3D">
        <w:rPr>
          <w:rFonts w:ascii="Times New Roman" w:hAnsi="Times New Roman" w:cs="Times New Roman"/>
          <w:b/>
          <w:sz w:val="24"/>
          <w:szCs w:val="24"/>
        </w:rPr>
        <w:t>Inhibit</w:t>
      </w:r>
      <w:r>
        <w:rPr>
          <w:rFonts w:ascii="Times New Roman" w:hAnsi="Times New Roman" w:cs="Times New Roman"/>
          <w:b/>
          <w:sz w:val="24"/>
          <w:szCs w:val="24"/>
        </w:rPr>
        <w:t xml:space="preserve">ion </w:t>
      </w:r>
      <w:r w:rsidRPr="00C76A3D">
        <w:rPr>
          <w:rFonts w:ascii="Times New Roman" w:hAnsi="Times New Roman" w:cs="Times New Roman"/>
          <w:b/>
          <w:sz w:val="24"/>
          <w:szCs w:val="24"/>
        </w:rPr>
        <w:t>Model Review</w:t>
      </w:r>
    </w:p>
    <w:p w14:paraId="0C5D748D" w14:textId="62EFE582" w:rsidR="00E31E30" w:rsidRDefault="00E31E30" w:rsidP="00DD2C0F">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70114A" w:rsidRPr="0070114A">
        <w:rPr>
          <w:rFonts w:ascii="Times New Roman" w:hAnsi="Times New Roman" w:cs="Times New Roman"/>
          <w:bCs/>
          <w:sz w:val="24"/>
          <w:szCs w:val="24"/>
        </w:rPr>
        <w:t>The task of predicting CYP3A4 inhibition in silico ha</w:t>
      </w:r>
      <w:r w:rsidR="0070114A">
        <w:rPr>
          <w:rFonts w:ascii="Times New Roman" w:hAnsi="Times New Roman" w:cs="Times New Roman"/>
          <w:bCs/>
          <w:sz w:val="24"/>
          <w:szCs w:val="24"/>
        </w:rPr>
        <w:t>s</w:t>
      </w:r>
      <w:r w:rsidR="0070114A" w:rsidRPr="0070114A">
        <w:rPr>
          <w:rFonts w:ascii="Times New Roman" w:hAnsi="Times New Roman" w:cs="Times New Roman"/>
          <w:bCs/>
          <w:sz w:val="24"/>
          <w:szCs w:val="24"/>
        </w:rPr>
        <w:t xml:space="preserve"> been examined before with the help of various theoretical models. </w:t>
      </w:r>
      <w:r w:rsidR="0070114A">
        <w:rPr>
          <w:rFonts w:ascii="Times New Roman" w:hAnsi="Times New Roman" w:cs="Times New Roman"/>
          <w:bCs/>
          <w:sz w:val="24"/>
          <w:szCs w:val="24"/>
        </w:rPr>
        <w:t>A s</w:t>
      </w:r>
      <w:r w:rsidR="0070114A" w:rsidRPr="0070114A">
        <w:rPr>
          <w:rFonts w:ascii="Times New Roman" w:hAnsi="Times New Roman" w:cs="Times New Roman"/>
          <w:bCs/>
          <w:sz w:val="24"/>
          <w:szCs w:val="24"/>
        </w:rPr>
        <w:t xml:space="preserve">ummary of these studies is presented in Table </w:t>
      </w:r>
      <w:r w:rsidR="003C3413">
        <w:rPr>
          <w:rFonts w:ascii="Times New Roman" w:hAnsi="Times New Roman" w:cs="Times New Roman"/>
          <w:bCs/>
          <w:sz w:val="24"/>
          <w:szCs w:val="24"/>
        </w:rPr>
        <w:t>2</w:t>
      </w:r>
      <w:r w:rsidR="0070114A" w:rsidRPr="0070114A">
        <w:rPr>
          <w:rFonts w:ascii="Times New Roman" w:hAnsi="Times New Roman" w:cs="Times New Roman"/>
          <w:bCs/>
          <w:sz w:val="24"/>
          <w:szCs w:val="24"/>
        </w:rPr>
        <w:t xml:space="preserve">. </w:t>
      </w:r>
      <w:r>
        <w:rPr>
          <w:rFonts w:ascii="Times New Roman" w:hAnsi="Times New Roman" w:cs="Times New Roman"/>
          <w:bCs/>
          <w:sz w:val="24"/>
          <w:szCs w:val="24"/>
        </w:rPr>
        <w:t xml:space="preserve">In 2011, Cheng et al. was able to develop </w:t>
      </w:r>
      <w:r w:rsidRPr="00975452">
        <w:rPr>
          <w:rFonts w:ascii="Times New Roman" w:hAnsi="Times New Roman" w:cs="Times New Roman"/>
          <w:bCs/>
          <w:sz w:val="24"/>
          <w:szCs w:val="24"/>
        </w:rPr>
        <w:t xml:space="preserve">a model based on </w:t>
      </w:r>
      <w:r>
        <w:rPr>
          <w:rFonts w:ascii="Times New Roman" w:hAnsi="Times New Roman" w:cs="Times New Roman"/>
          <w:bCs/>
          <w:sz w:val="24"/>
          <w:szCs w:val="24"/>
        </w:rPr>
        <w:t xml:space="preserve">the </w:t>
      </w:r>
      <w:r w:rsidRPr="00975452">
        <w:rPr>
          <w:rFonts w:ascii="Times New Roman" w:hAnsi="Times New Roman" w:cs="Times New Roman"/>
          <w:bCs/>
          <w:sz w:val="24"/>
          <w:szCs w:val="24"/>
        </w:rPr>
        <w:t>support vector machine approach</w:t>
      </w:r>
      <w:r>
        <w:rPr>
          <w:rFonts w:ascii="Times New Roman" w:hAnsi="Times New Roman" w:cs="Times New Roman"/>
          <w:bCs/>
          <w:sz w:val="24"/>
          <w:szCs w:val="24"/>
        </w:rPr>
        <w:t xml:space="preserve">, which achieved a cross-validation accuracy of 0.775 </w:t>
      </w:r>
      <w:r>
        <w:rPr>
          <w:rFonts w:ascii="Times New Roman" w:hAnsi="Times New Roman" w:cs="Times New Roman"/>
          <w:bCs/>
          <w:sz w:val="24"/>
          <w:szCs w:val="24"/>
        </w:rPr>
        <w:fldChar w:fldCharType="begin" w:fldLock="1"/>
      </w:r>
      <w:r w:rsidR="00AC359C">
        <w:rPr>
          <w:rFonts w:ascii="Times New Roman" w:hAnsi="Times New Roman" w:cs="Times New Roman"/>
          <w:bCs/>
          <w:sz w:val="24"/>
          <w:szCs w:val="24"/>
        </w:rPr>
        <w:instrText>ADDIN CSL_CITATION {"citationItems":[{"id":"ITEM-1","itemData":{"DOI":"10.1021/ci200028n","ISSN":"1549-9596","abstract":"Adverse side effects of drug - drug interactions induced by human cytochrome P450 (CYP) inhibition is an important consideration, especially, during the research phase of drug discovery. It is highly desirable to develop computational models that can predict the inhibitive effect of a compound against a specific CYP isoform. In this study, inhibitor predicting models were developed for five major CYP isoforms, namely 1A2, 2C9, 2C19, 2D6, and 3A4, using a combined classifier algorithm on a large data set containing more than 24,700 unique compounds, extracted from PubChem. The combined classifiers algorithm is an ensemble of different independent machine learning classifiers including support vector machine, C4.5 decision tree, k-nearest neighbor, and naïve Bayes, fused by a back-propagation artificial neural network (BP-ANN). All developed models were validated by 5-fold cross-validation and a diverse validation set composed of about 9000 diverse unique compounds. The range of the area under the receiver operating characteristic curve (AUC) for the validation sets was 0.764 to 0.815 for CYP1A2, 0.837 to 0.861 for CYP2C9, 0.793 to 0.842 for CYP2C19, 0.839 to 0.886 for CYP2D6, and 0.754 to 0.790 for CYP3A4, respectively, using the new developed combined classifiers. The overall performance of the combined classifiers fused by BP-ANN was superior to that of three classic fusion techniques (Mean, Maximum, and Multiply). The chemical spaces of data sets were explored by multidimensional scaling plots, and the use of applicability domain improved the prediction accuracies of models. In addition, some representative substructure fragments differentiating CYP inhibitors and noninhibitors were characterized by the substructure fragment analysis. These classification models are applicable for virtual screening of the five major CYP isoforms inhibitors or can be used as simple filters of potential chemicals in drug discovery. (Figure presented). © 2011 American Chemical Society.","author":[{"dropping-particle":"","family":"Cheng","given":"Feixiong","non-dropping-particle":"","parse-names":false,"suffix":""},{"dropping-particle":"","family":"Yu","given":"Yue","non-dropping-particle":"","parse-names":false,"suffix":""},{"dropping-particle":"","family":"Shen","given":"Jie","non-dropping-particle":"","parse-names":false,"suffix":""},{"dropping-particle":"","family":"Yang","given":"Lei","non-dropping-particle":"","parse-names":false,"suffix":""},{"dropping-particle":"","family":"Li","given":"Weihua","non-dropping-particle":"","parse-names":false,"suffix":""},{"dropping-particle":"","family":"Liu","given":"Guixia","non-dropping-particle":"","parse-names":false,"suffix":""},{"dropping-particle":"","family":"Lee","given":"Philip W.","non-dropping-particle":"","parse-names":false,"suffix":""},{"dropping-particle":"","family":"Tang","given":"Yun","non-dropping-particle":"","parse-names":false,"suffix":""}],"container-title":"Journal of Chemical Information and Modeling","id":"ITEM-1","issue":"5","issued":{"date-parts":[["2011","5","23"]]},"page":"996-1011","title":"Classification of Cytochrome P450 Inhibitors and Noninhibitors Using Combined Classifiers","type":"article-journal","volume":"51"},"uris":["http://www.mendeley.com/documents/?uuid=4e993689-d2fb-41d3-8a36-67b9d9cecccf"]}],"mendeley":{"formattedCitation":"[76]","plainTextFormattedCitation":"[76]","previouslyFormattedCitation":"[76]"},"properties":{"noteIndex":0},"schema":"https://github.com/citation-style-language/schema/raw/master/csl-citation.json"}</w:instrText>
      </w:r>
      <w:r>
        <w:rPr>
          <w:rFonts w:ascii="Times New Roman" w:hAnsi="Times New Roman" w:cs="Times New Roman"/>
          <w:bCs/>
          <w:sz w:val="24"/>
          <w:szCs w:val="24"/>
        </w:rPr>
        <w:fldChar w:fldCharType="separate"/>
      </w:r>
      <w:r w:rsidRPr="00E31E30">
        <w:rPr>
          <w:rFonts w:ascii="Times New Roman" w:hAnsi="Times New Roman" w:cs="Times New Roman"/>
          <w:bCs/>
          <w:noProof/>
          <w:sz w:val="24"/>
          <w:szCs w:val="24"/>
        </w:rPr>
        <w:t>[76]</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The models utilized MACCS fingerprints determined from the compound structures. In addition, Sun et al. achieved a cross-validation accuracy of 0.811, also using a support vector machine model in 2011. The primary difference between these approaches was in the feature set and the use of custom atom type descriptors </w:t>
      </w:r>
      <w:r>
        <w:rPr>
          <w:rFonts w:ascii="Times New Roman" w:hAnsi="Times New Roman" w:cs="Times New Roman"/>
          <w:bCs/>
          <w:sz w:val="24"/>
          <w:szCs w:val="24"/>
        </w:rPr>
        <w:fldChar w:fldCharType="begin" w:fldLock="1"/>
      </w:r>
      <w:r w:rsidR="00AC359C">
        <w:rPr>
          <w:rFonts w:ascii="Times New Roman" w:hAnsi="Times New Roman" w:cs="Times New Roman"/>
          <w:bCs/>
          <w:sz w:val="24"/>
          <w:szCs w:val="24"/>
        </w:rPr>
        <w:instrText>ADDIN CSL_CITATION {"citationItems":[{"id":"ITEM-1","itemData":{"DOI":"10.1021/ci200311w","ISBN":"6176321972","ISSN":"1549-9596","PMID":"1000000221","author":[{"dropping-particle":"","family":"Sun","given":"Hongmao","non-dropping-particle":"","parse-names":false,"suffix":""},{"dropping-particle":"","family":"Veith","given":"Henrike","non-dropping-particle":"","parse-names":false,"suffix":""},{"dropping-particle":"","family":"Xia","given":"Menghang","non-dropping-particle":"","parse-names":false,"suffix":""},{"dropping-particle":"","family":"Austin","given":"Christopher P.","non-dropping-particle":"","parse-names":false,"suffix":""},{"dropping-particle":"","family":"Huang","given":"Ruili","non-dropping-particle":"","parse-names":false,"suffix":""}],"container-title":"Journal of Chemical Information and Modeling","id":"ITEM-1","issue":"10","issued":{"date-parts":[["2011","10","24"]]},"page":"2474-2481","title":"Predictive Models for Cytochrome P450 Isozymes Based on Quantitative High Throughput Screening Data","type":"article-journal","volume":"51"},"uris":["http://www.mendeley.com/documents/?uuid=3d573551-5f19-418d-bd28-d89760233979"]}],"mendeley":{"formattedCitation":"[77]","plainTextFormattedCitation":"[77]","previouslyFormattedCitation":"[77]"},"properties":{"noteIndex":0},"schema":"https://github.com/citation-style-language/schema/raw/master/csl-citation.json"}</w:instrText>
      </w:r>
      <w:r>
        <w:rPr>
          <w:rFonts w:ascii="Times New Roman" w:hAnsi="Times New Roman" w:cs="Times New Roman"/>
          <w:bCs/>
          <w:sz w:val="24"/>
          <w:szCs w:val="24"/>
        </w:rPr>
        <w:fldChar w:fldCharType="separate"/>
      </w:r>
      <w:r w:rsidRPr="00E31E30">
        <w:rPr>
          <w:rFonts w:ascii="Times New Roman" w:hAnsi="Times New Roman" w:cs="Times New Roman"/>
          <w:bCs/>
          <w:noProof/>
          <w:sz w:val="24"/>
          <w:szCs w:val="24"/>
        </w:rPr>
        <w:t>[77]</w:t>
      </w:r>
      <w:r>
        <w:rPr>
          <w:rFonts w:ascii="Times New Roman" w:hAnsi="Times New Roman" w:cs="Times New Roman"/>
          <w:bCs/>
          <w:sz w:val="24"/>
          <w:szCs w:val="24"/>
        </w:rPr>
        <w:fldChar w:fldCharType="end"/>
      </w:r>
      <w:r>
        <w:rPr>
          <w:rFonts w:ascii="Times New Roman" w:hAnsi="Times New Roman" w:cs="Times New Roman"/>
          <w:bCs/>
          <w:sz w:val="24"/>
          <w:szCs w:val="24"/>
        </w:rPr>
        <w:t>. More recently</w:t>
      </w:r>
      <w:r w:rsidR="004D7E9E">
        <w:rPr>
          <w:rFonts w:ascii="Times New Roman" w:hAnsi="Times New Roman" w:cs="Times New Roman"/>
          <w:bCs/>
          <w:sz w:val="24"/>
          <w:szCs w:val="24"/>
        </w:rPr>
        <w:t>,</w:t>
      </w:r>
      <w:r>
        <w:rPr>
          <w:rFonts w:ascii="Times New Roman" w:hAnsi="Times New Roman" w:cs="Times New Roman"/>
          <w:bCs/>
          <w:sz w:val="24"/>
          <w:szCs w:val="24"/>
        </w:rPr>
        <w:t xml:space="preserve"> in 2018, Li et al</w:t>
      </w:r>
      <w:r w:rsidR="0070114A">
        <w:rPr>
          <w:rFonts w:ascii="Times New Roman" w:hAnsi="Times New Roman" w:cs="Times New Roman"/>
          <w:bCs/>
          <w:sz w:val="24"/>
          <w:szCs w:val="24"/>
        </w:rPr>
        <w:t xml:space="preserve">. </w:t>
      </w:r>
      <w:r>
        <w:rPr>
          <w:rFonts w:ascii="Times New Roman" w:hAnsi="Times New Roman" w:cs="Times New Roman"/>
          <w:bCs/>
          <w:sz w:val="24"/>
          <w:szCs w:val="24"/>
        </w:rPr>
        <w:t xml:space="preserve">used an auto encoder deep neural network that was able to achieve </w:t>
      </w:r>
      <w:r w:rsidRPr="000800F0">
        <w:rPr>
          <w:rFonts w:ascii="Times New Roman" w:hAnsi="Times New Roman" w:cs="Times New Roman"/>
          <w:bCs/>
          <w:sz w:val="24"/>
          <w:szCs w:val="24"/>
        </w:rPr>
        <w:t>a cross-validation accuracy of 0.8</w:t>
      </w:r>
      <w:r>
        <w:rPr>
          <w:rFonts w:ascii="Times New Roman" w:hAnsi="Times New Roman" w:cs="Times New Roman"/>
          <w:bCs/>
          <w:sz w:val="24"/>
          <w:szCs w:val="24"/>
        </w:rPr>
        <w:t xml:space="preserve">50. This study  used a set of features generated using the PaDEL software in addition to the compounds’ PubChem fingerprints </w:t>
      </w:r>
      <w:r>
        <w:rPr>
          <w:rFonts w:ascii="Times New Roman" w:hAnsi="Times New Roman" w:cs="Times New Roman"/>
          <w:bCs/>
          <w:sz w:val="24"/>
          <w:szCs w:val="24"/>
        </w:rPr>
        <w:fldChar w:fldCharType="begin" w:fldLock="1"/>
      </w:r>
      <w:r w:rsidR="00AC359C">
        <w:rPr>
          <w:rFonts w:ascii="Times New Roman" w:hAnsi="Times New Roman" w:cs="Times New Roman"/>
          <w:bCs/>
          <w:sz w:val="24"/>
          <w:szCs w:val="24"/>
        </w:rPr>
        <w:instrText>ADDIN CSL_CITATION {"citationItems":[{"id":"ITEM-1","itemData":{"DOI":"10.1021/acs.molpharmaceut.8b00110","ISSN":"1543-8384","abstract":"Adverse side effects of drug-drug interactions induced by human cytochrome P450 (CYP450) inhibition is an important consideration in drug discovery. It is highly desirable to develop computational models that can predict the inhibitive effect of a compound against a specific CYP450 isoform. In this study, we developed a multitask model for concurrent inhibition prediction of five major CYP450 isoforms, namely, 1A2, 2C9, 2C19, 2D6, and 3A4. The model was built by training a multitask autoencoder deep neural network (DNN) on a large dataset containing more than 13 000 compounds, extracted from the PubChem BioAssay Database. We demonstrate that the multitask model gave better prediction results than that of single-task models, previous reported classifiers, and traditional machine learning methods on an average of five prediction tasks. Our multitask DNN model gave average prediction accuracies of 86.4% for the 10-fold cross-validation and 88.7% for the external test datasets. In addition, we built linear regression models to quantify how the other tasks contributed to the prediction difference of a given task between single-task and multitask models, and we explained under what conditions the multitask model will outperform the single-task model, which suggested how to use multitask DNN models more effectively. We applied sensitivity analysis to extract useful knowledge about CYP450 inhibition, which may shed light on the structural features of these isoforms and give hints about how to avoid side effects during drug development. Our models are freely available at http://repharma.pku.edu.cn/deepcyp/home.php or http://www.pkumdl.cn/deepcyp/home.php.","author":[{"dropping-particle":"","family":"Li","given":"Xiang","non-dropping-particle":"","parse-names":false,"suffix":""},{"dropping-particle":"","family":"Xu","given":"Youjun","non-dropping-particle":"","parse-names":false,"suffix":""},{"dropping-particle":"","family":"Lai","given":"Luhua","non-dropping-particle":"","parse-names":false,"suffix":""},{"dropping-particle":"","family":"Pei","given":"Jianfeng","non-dropping-particle":"","parse-names":false,"suffix":""}],"container-title":"Molecular Pharmaceutics","genre":"research-article","id":"ITEM-1","issue":"10","issued":{"date-parts":[["2018","10","18"]]},"page":"4336-4345","publisher":"American Chemical Society","title":"Prediction of Human Cytochrome P450 Inhibition Using a Multitask Deep Autoencoder Neural Network","type":"article-journal","volume":"15"},"uris":["http://www.mendeley.com/documents/?uuid=92542ab1-6ec2-4386-8f82-5e70a0a60344"]}],"mendeley":{"formattedCitation":"[78]","plainTextFormattedCitation":"[78]","previouslyFormattedCitation":"[78]"},"properties":{"noteIndex":0},"schema":"https://github.com/citation-style-language/schema/raw/master/csl-citation.json"}</w:instrText>
      </w:r>
      <w:r>
        <w:rPr>
          <w:rFonts w:ascii="Times New Roman" w:hAnsi="Times New Roman" w:cs="Times New Roman"/>
          <w:bCs/>
          <w:sz w:val="24"/>
          <w:szCs w:val="24"/>
        </w:rPr>
        <w:fldChar w:fldCharType="separate"/>
      </w:r>
      <w:r w:rsidRPr="00E31E30">
        <w:rPr>
          <w:rFonts w:ascii="Times New Roman" w:hAnsi="Times New Roman" w:cs="Times New Roman"/>
          <w:bCs/>
          <w:noProof/>
          <w:sz w:val="24"/>
          <w:szCs w:val="24"/>
        </w:rPr>
        <w:t>[78]</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In 2019, Wu et al. extended on previous work  and developed a new XGBoost approach that achieved a </w:t>
      </w:r>
      <w:r w:rsidRPr="000800F0">
        <w:rPr>
          <w:rFonts w:ascii="Times New Roman" w:hAnsi="Times New Roman" w:cs="Times New Roman"/>
          <w:bCs/>
          <w:sz w:val="24"/>
          <w:szCs w:val="24"/>
        </w:rPr>
        <w:t>cross-validation accuracy of 0.8</w:t>
      </w:r>
      <w:r>
        <w:rPr>
          <w:rFonts w:ascii="Times New Roman" w:hAnsi="Times New Roman" w:cs="Times New Roman"/>
          <w:bCs/>
          <w:sz w:val="24"/>
          <w:szCs w:val="24"/>
        </w:rPr>
        <w:t xml:space="preserve">60 </w:t>
      </w:r>
      <w:r>
        <w:rPr>
          <w:rFonts w:ascii="Times New Roman" w:hAnsi="Times New Roman" w:cs="Times New Roman"/>
          <w:bCs/>
          <w:sz w:val="24"/>
          <w:szCs w:val="24"/>
        </w:rPr>
        <w:fldChar w:fldCharType="begin" w:fldLock="1"/>
      </w:r>
      <w:r w:rsidR="00AC359C">
        <w:rPr>
          <w:rFonts w:ascii="Times New Roman" w:hAnsi="Times New Roman" w:cs="Times New Roman"/>
          <w:bCs/>
          <w:sz w:val="24"/>
          <w:szCs w:val="24"/>
        </w:rPr>
        <w:instrText>ADDIN CSL_CITATION {"citationItems":[{"id":"ITEM-1","itemData":{"DOI":"10.1021/acs.jcim.9b00801","ISSN":"1549-9596","abstract":"Adverse effects induced by drug−drug interactions may result in early termination of drug development or even withdrawal of drugs from the market, and many drug− drug interactions are caused by the inhibition of cytochrome P450 (CYP450) enzymes. Therefore, the accurate prediction of the inhibition capability of a given compound against a specific CYP450 isoform is highly desirable. In this study, three ensemble learning methods, including random forest, gradient boosting decision tree, and eXtreme gradient boosting (XGBoost), and two deep learning methods, including deep neural networks and convolutional neural networks, were used to develop classification models to discriminate inhibitors and noninhibitors for five major CYP450 isoforms (1A2, 2C9, 2C19, 2D6, and 3A4). The results demonstrate that the ensemble learning models generally give better predictions than the deep learning models for the external test sets. Among all of the models, the XGBoost models achieve the best classification capability (average prediction accuracy of 90.4%) for the test sets, which even outperform the previously reported model developed by the multitask deep autoencoder neural network (88.5%). The Shapley additive explanation method was then used to interpret the models and analyze the misclassified molecules. The important molecular descriptors given by our models are consistent with the structural preferences for inhibitors of different CYP450 isoforms, which may provide valuable clues to detect potential drug−drug interactions in the early stage of drug discovery.","author":[{"dropping-particle":"","family":"Wu","given":"Zhenxing","non-dropping-particle":"","parse-names":false,"suffix":""},{"dropping-particle":"","family":"Lei","given":"Tailong","non-dropping-particle":"","parse-names":false,"suffix":""},{"dropping-particle":"","family":"Shen","given":"Chao","non-dropping-particle":"","parse-names":false,"suffix":""},{"dropping-particle":"","family":"Wang","given":"Zhe","non-dropping-particle":"","parse-names":false,"suffix":""},{"dropping-particle":"","family":"Cao","given":"Dongsheng","non-dropping-particle":"","parse-names":false,"suffix":""},{"dropping-particle":"","family":"Hou","given":"Tingjun","non-dropping-particle":"","parse-names":false,"suffix":""}],"container-title":"Journal of Chemical Information and Modeling","id":"ITEM-1","issue":"11","issued":{"date-parts":[["2019","11","25"]]},"page":"4587-4601","title":"ADMET Evaluation in Drug Discovery. 19. Reliable Prediction of Human Cytochrome P450 Inhibition Using Artificial Intelligence Approaches","type":"article-journal","volume":"59"},"uris":["http://www.mendeley.com/documents/?uuid=d5ed445f-a7f0-3a05-8b2b-097386411cc1"]}],"mendeley":{"formattedCitation":"[79]","plainTextFormattedCitation":"[79]","previouslyFormattedCitation":"[79]"},"properties":{"noteIndex":0},"schema":"https://github.com/citation-style-language/schema/raw/master/csl-citation.json"}</w:instrText>
      </w:r>
      <w:r>
        <w:rPr>
          <w:rFonts w:ascii="Times New Roman" w:hAnsi="Times New Roman" w:cs="Times New Roman"/>
          <w:bCs/>
          <w:sz w:val="24"/>
          <w:szCs w:val="24"/>
        </w:rPr>
        <w:fldChar w:fldCharType="separate"/>
      </w:r>
      <w:r w:rsidRPr="00E31E30">
        <w:rPr>
          <w:rFonts w:ascii="Times New Roman" w:hAnsi="Times New Roman" w:cs="Times New Roman"/>
          <w:bCs/>
          <w:noProof/>
          <w:sz w:val="24"/>
          <w:szCs w:val="24"/>
        </w:rPr>
        <w:t>[79]</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784CF087" w14:textId="6D4BD45E" w:rsidR="00E31E30" w:rsidRDefault="00E31E30" w:rsidP="00E31E30">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Table </w:t>
      </w:r>
      <w:r w:rsidR="003C3413">
        <w:rPr>
          <w:rFonts w:ascii="Times New Roman" w:hAnsi="Times New Roman" w:cs="Times New Roman"/>
          <w:bCs/>
          <w:sz w:val="24"/>
          <w:szCs w:val="24"/>
        </w:rPr>
        <w:t>2</w:t>
      </w:r>
    </w:p>
    <w:p w14:paraId="3AB46ACC" w14:textId="77777777" w:rsidR="00E31E30" w:rsidRPr="00C035D5" w:rsidRDefault="00E31E30" w:rsidP="00E31E30">
      <w:pPr>
        <w:spacing w:after="0" w:line="240" w:lineRule="auto"/>
        <w:rPr>
          <w:rFonts w:ascii="Times New Roman" w:hAnsi="Times New Roman" w:cs="Times New Roman"/>
          <w:bCs/>
          <w:i/>
          <w:iCs/>
          <w:sz w:val="24"/>
          <w:szCs w:val="24"/>
        </w:rPr>
      </w:pPr>
      <w:r w:rsidRPr="00C035D5">
        <w:rPr>
          <w:rFonts w:ascii="Times New Roman" w:hAnsi="Times New Roman" w:cs="Times New Roman"/>
          <w:bCs/>
          <w:i/>
          <w:iCs/>
          <w:sz w:val="24"/>
          <w:szCs w:val="24"/>
        </w:rPr>
        <w:t>CYP3A4 Inhibitor Prediction Models in Literature</w:t>
      </w:r>
    </w:p>
    <w:tbl>
      <w:tblPr>
        <w:tblStyle w:val="PlainTable3"/>
        <w:tblW w:w="0" w:type="auto"/>
        <w:tblLook w:val="04A0" w:firstRow="1" w:lastRow="0" w:firstColumn="1" w:lastColumn="0" w:noHBand="0" w:noVBand="1"/>
      </w:tblPr>
      <w:tblGrid>
        <w:gridCol w:w="1340"/>
        <w:gridCol w:w="616"/>
        <w:gridCol w:w="2354"/>
        <w:gridCol w:w="1027"/>
        <w:gridCol w:w="1290"/>
        <w:gridCol w:w="1993"/>
      </w:tblGrid>
      <w:tr w:rsidR="00E31E30" w:rsidRPr="00D67219" w14:paraId="470EFD23" w14:textId="77777777" w:rsidTr="0070114A">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1340" w:type="dxa"/>
            <w:tcBorders>
              <w:top w:val="single" w:sz="8" w:space="0" w:color="auto"/>
              <w:left w:val="single" w:sz="8" w:space="0" w:color="auto"/>
              <w:bottom w:val="single" w:sz="8" w:space="0" w:color="auto"/>
            </w:tcBorders>
            <w:vAlign w:val="center"/>
            <w:hideMark/>
          </w:tcPr>
          <w:p w14:paraId="3671E269" w14:textId="77777777"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Authors</w:t>
            </w:r>
          </w:p>
        </w:tc>
        <w:tc>
          <w:tcPr>
            <w:tcW w:w="616" w:type="dxa"/>
            <w:tcBorders>
              <w:top w:val="single" w:sz="8" w:space="0" w:color="auto"/>
              <w:bottom w:val="single" w:sz="8" w:space="0" w:color="auto"/>
            </w:tcBorders>
            <w:vAlign w:val="center"/>
            <w:hideMark/>
          </w:tcPr>
          <w:p w14:paraId="4A07A8DD" w14:textId="77777777" w:rsidR="00E31E30" w:rsidRPr="00D67219" w:rsidRDefault="00E31E30" w:rsidP="00EF53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caps w:val="0"/>
                <w:sz w:val="20"/>
                <w:szCs w:val="20"/>
              </w:rPr>
              <w:t>Date</w:t>
            </w:r>
          </w:p>
        </w:tc>
        <w:tc>
          <w:tcPr>
            <w:tcW w:w="2354" w:type="dxa"/>
            <w:tcBorders>
              <w:top w:val="single" w:sz="8" w:space="0" w:color="auto"/>
              <w:bottom w:val="single" w:sz="8" w:space="0" w:color="auto"/>
            </w:tcBorders>
            <w:vAlign w:val="center"/>
            <w:hideMark/>
          </w:tcPr>
          <w:p w14:paraId="22E61482" w14:textId="77777777" w:rsidR="00E31E30" w:rsidRPr="00D67219" w:rsidRDefault="00E31E30" w:rsidP="00EF53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caps w:val="0"/>
                <w:sz w:val="20"/>
                <w:szCs w:val="20"/>
              </w:rPr>
              <w:t>Model</w:t>
            </w:r>
          </w:p>
        </w:tc>
        <w:tc>
          <w:tcPr>
            <w:tcW w:w="900" w:type="dxa"/>
            <w:tcBorders>
              <w:top w:val="single" w:sz="8" w:space="0" w:color="auto"/>
              <w:bottom w:val="single" w:sz="8" w:space="0" w:color="auto"/>
            </w:tcBorders>
            <w:vAlign w:val="center"/>
            <w:hideMark/>
          </w:tcPr>
          <w:p w14:paraId="6FAD7A1E" w14:textId="77777777" w:rsidR="00E31E30" w:rsidRPr="00D67219" w:rsidRDefault="00E31E30" w:rsidP="00EF53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caps w:val="0"/>
                <w:sz w:val="20"/>
                <w:szCs w:val="20"/>
              </w:rPr>
              <w:t>Accuracy</w:t>
            </w:r>
          </w:p>
        </w:tc>
        <w:tc>
          <w:tcPr>
            <w:tcW w:w="1290" w:type="dxa"/>
            <w:tcBorders>
              <w:top w:val="single" w:sz="8" w:space="0" w:color="auto"/>
              <w:bottom w:val="single" w:sz="8" w:space="0" w:color="auto"/>
            </w:tcBorders>
            <w:vAlign w:val="center"/>
            <w:hideMark/>
          </w:tcPr>
          <w:p w14:paraId="6D32C842" w14:textId="66E4994E" w:rsidR="00E31E30" w:rsidRPr="00D67219" w:rsidRDefault="00AE2D74" w:rsidP="00EF53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caps w:val="0"/>
                <w:sz w:val="20"/>
                <w:szCs w:val="20"/>
              </w:rPr>
              <w:t>#</w:t>
            </w:r>
            <w:r w:rsidRPr="00CE376C">
              <w:rPr>
                <w:rFonts w:ascii="Times New Roman" w:hAnsi="Times New Roman" w:cs="Times New Roman"/>
                <w:caps w:val="0"/>
                <w:sz w:val="20"/>
                <w:szCs w:val="20"/>
              </w:rPr>
              <w:t xml:space="preserve"> </w:t>
            </w:r>
            <w:r w:rsidR="00E31E30" w:rsidRPr="00CE376C">
              <w:rPr>
                <w:rFonts w:ascii="Times New Roman" w:hAnsi="Times New Roman" w:cs="Times New Roman"/>
                <w:caps w:val="0"/>
                <w:sz w:val="20"/>
                <w:szCs w:val="20"/>
              </w:rPr>
              <w:t>Training</w:t>
            </w:r>
          </w:p>
        </w:tc>
        <w:tc>
          <w:tcPr>
            <w:tcW w:w="0" w:type="auto"/>
            <w:tcBorders>
              <w:top w:val="single" w:sz="8" w:space="0" w:color="auto"/>
              <w:bottom w:val="single" w:sz="8" w:space="0" w:color="auto"/>
              <w:right w:val="single" w:sz="8" w:space="0" w:color="auto"/>
            </w:tcBorders>
            <w:vAlign w:val="center"/>
            <w:hideMark/>
          </w:tcPr>
          <w:p w14:paraId="50397374" w14:textId="525454AF" w:rsidR="00E31E30" w:rsidRPr="00D67219" w:rsidRDefault="00E31E30" w:rsidP="00EF53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caps w:val="0"/>
                <w:sz w:val="20"/>
                <w:szCs w:val="20"/>
              </w:rPr>
              <w:t xml:space="preserve">Feature </w:t>
            </w:r>
            <w:r w:rsidR="00AE2D74" w:rsidRPr="00CE376C">
              <w:rPr>
                <w:rFonts w:ascii="Times New Roman" w:hAnsi="Times New Roman" w:cs="Times New Roman"/>
                <w:caps w:val="0"/>
                <w:sz w:val="20"/>
                <w:szCs w:val="20"/>
              </w:rPr>
              <w:t>Set</w:t>
            </w:r>
          </w:p>
        </w:tc>
      </w:tr>
      <w:tr w:rsidR="00E31E30" w:rsidRPr="00D67219" w14:paraId="21D030FF" w14:textId="77777777" w:rsidTr="0070114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auto"/>
              <w:left w:val="single" w:sz="8" w:space="0" w:color="auto"/>
            </w:tcBorders>
            <w:vAlign w:val="center"/>
            <w:hideMark/>
          </w:tcPr>
          <w:p w14:paraId="2511F2F2" w14:textId="56DEC376"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Wu et al</w:t>
            </w:r>
            <w:r w:rsidR="0070114A">
              <w:rPr>
                <w:rFonts w:ascii="Times New Roman" w:hAnsi="Times New Roman" w:cs="Times New Roman"/>
                <w:caps w:val="0"/>
                <w:sz w:val="20"/>
                <w:szCs w:val="20"/>
              </w:rPr>
              <w:t>.</w:t>
            </w:r>
          </w:p>
        </w:tc>
        <w:tc>
          <w:tcPr>
            <w:tcW w:w="616" w:type="dxa"/>
            <w:tcBorders>
              <w:top w:val="single" w:sz="8" w:space="0" w:color="auto"/>
              <w:right w:val="single" w:sz="8" w:space="0" w:color="auto"/>
            </w:tcBorders>
            <w:vAlign w:val="center"/>
            <w:hideMark/>
          </w:tcPr>
          <w:p w14:paraId="3CA1EF7A"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2019</w:t>
            </w:r>
          </w:p>
        </w:tc>
        <w:tc>
          <w:tcPr>
            <w:tcW w:w="2354" w:type="dxa"/>
            <w:tcBorders>
              <w:top w:val="single" w:sz="8" w:space="0" w:color="auto"/>
              <w:left w:val="single" w:sz="8" w:space="0" w:color="auto"/>
            </w:tcBorders>
            <w:vAlign w:val="center"/>
            <w:hideMark/>
          </w:tcPr>
          <w:p w14:paraId="2B6CF2B0"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XGBoost</w:t>
            </w:r>
          </w:p>
        </w:tc>
        <w:tc>
          <w:tcPr>
            <w:tcW w:w="900" w:type="dxa"/>
            <w:tcBorders>
              <w:top w:val="single" w:sz="8" w:space="0" w:color="auto"/>
            </w:tcBorders>
            <w:vAlign w:val="center"/>
            <w:hideMark/>
          </w:tcPr>
          <w:p w14:paraId="0DA71BD6"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0.860</w:t>
            </w:r>
          </w:p>
        </w:tc>
        <w:tc>
          <w:tcPr>
            <w:tcW w:w="1290" w:type="dxa"/>
            <w:tcBorders>
              <w:top w:val="single" w:sz="8" w:space="0" w:color="auto"/>
            </w:tcBorders>
            <w:vAlign w:val="center"/>
            <w:hideMark/>
          </w:tcPr>
          <w:p w14:paraId="5EE3A8AC"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(3070, 5985)</w:t>
            </w:r>
          </w:p>
        </w:tc>
        <w:tc>
          <w:tcPr>
            <w:tcW w:w="0" w:type="auto"/>
            <w:tcBorders>
              <w:top w:val="single" w:sz="8" w:space="0" w:color="auto"/>
              <w:right w:val="single" w:sz="8" w:space="0" w:color="auto"/>
            </w:tcBorders>
            <w:vAlign w:val="center"/>
            <w:hideMark/>
          </w:tcPr>
          <w:p w14:paraId="5ECAB6B5"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PaDEL1&amp;2D, PubChem FP</w:t>
            </w:r>
          </w:p>
        </w:tc>
      </w:tr>
      <w:tr w:rsidR="00E31E30" w:rsidRPr="00D67219" w14:paraId="647E7A2D" w14:textId="77777777" w:rsidTr="0070114A">
        <w:trPr>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tcBorders>
            <w:vAlign w:val="center"/>
            <w:hideMark/>
          </w:tcPr>
          <w:p w14:paraId="4AF4680C" w14:textId="08D2E341"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Wu et al</w:t>
            </w:r>
            <w:r w:rsidR="0070114A">
              <w:rPr>
                <w:rFonts w:ascii="Times New Roman" w:hAnsi="Times New Roman" w:cs="Times New Roman"/>
                <w:caps w:val="0"/>
                <w:sz w:val="20"/>
                <w:szCs w:val="20"/>
              </w:rPr>
              <w:t>.</w:t>
            </w:r>
          </w:p>
        </w:tc>
        <w:tc>
          <w:tcPr>
            <w:tcW w:w="616" w:type="dxa"/>
            <w:tcBorders>
              <w:right w:val="single" w:sz="8" w:space="0" w:color="auto"/>
            </w:tcBorders>
            <w:vAlign w:val="center"/>
            <w:hideMark/>
          </w:tcPr>
          <w:p w14:paraId="1D488428"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2019</w:t>
            </w:r>
          </w:p>
        </w:tc>
        <w:tc>
          <w:tcPr>
            <w:tcW w:w="2354" w:type="dxa"/>
            <w:tcBorders>
              <w:left w:val="single" w:sz="8" w:space="0" w:color="auto"/>
            </w:tcBorders>
            <w:vAlign w:val="center"/>
            <w:hideMark/>
          </w:tcPr>
          <w:p w14:paraId="0202A650"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Gradient Boosting DT</w:t>
            </w:r>
          </w:p>
        </w:tc>
        <w:tc>
          <w:tcPr>
            <w:tcW w:w="900" w:type="dxa"/>
            <w:vAlign w:val="center"/>
            <w:hideMark/>
          </w:tcPr>
          <w:p w14:paraId="3AB2EBE2"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0.851</w:t>
            </w:r>
          </w:p>
        </w:tc>
        <w:tc>
          <w:tcPr>
            <w:tcW w:w="1290" w:type="dxa"/>
            <w:vAlign w:val="center"/>
            <w:hideMark/>
          </w:tcPr>
          <w:p w14:paraId="7D100601"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(3070, 5985)</w:t>
            </w:r>
          </w:p>
        </w:tc>
        <w:tc>
          <w:tcPr>
            <w:tcW w:w="0" w:type="auto"/>
            <w:tcBorders>
              <w:right w:val="single" w:sz="8" w:space="0" w:color="auto"/>
            </w:tcBorders>
            <w:vAlign w:val="center"/>
            <w:hideMark/>
          </w:tcPr>
          <w:p w14:paraId="6AC36173"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PaDEL1&amp;2D, PubChem FP</w:t>
            </w:r>
          </w:p>
        </w:tc>
      </w:tr>
      <w:tr w:rsidR="00E31E30" w:rsidRPr="00D67219" w14:paraId="01205DC5" w14:textId="77777777" w:rsidTr="0070114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tcBorders>
            <w:vAlign w:val="center"/>
            <w:hideMark/>
          </w:tcPr>
          <w:p w14:paraId="632204C9" w14:textId="0B28D524"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Wu et al</w:t>
            </w:r>
            <w:r w:rsidR="0070114A">
              <w:rPr>
                <w:rFonts w:ascii="Times New Roman" w:hAnsi="Times New Roman" w:cs="Times New Roman"/>
                <w:caps w:val="0"/>
                <w:sz w:val="20"/>
                <w:szCs w:val="20"/>
              </w:rPr>
              <w:t>.</w:t>
            </w:r>
          </w:p>
        </w:tc>
        <w:tc>
          <w:tcPr>
            <w:tcW w:w="616" w:type="dxa"/>
            <w:tcBorders>
              <w:right w:val="single" w:sz="8" w:space="0" w:color="auto"/>
            </w:tcBorders>
            <w:vAlign w:val="center"/>
            <w:hideMark/>
          </w:tcPr>
          <w:p w14:paraId="2B1E7733"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2019</w:t>
            </w:r>
          </w:p>
        </w:tc>
        <w:tc>
          <w:tcPr>
            <w:tcW w:w="2354" w:type="dxa"/>
            <w:tcBorders>
              <w:left w:val="single" w:sz="8" w:space="0" w:color="auto"/>
            </w:tcBorders>
            <w:vAlign w:val="center"/>
            <w:hideMark/>
          </w:tcPr>
          <w:p w14:paraId="4ACFB3BF"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Deep NN</w:t>
            </w:r>
          </w:p>
        </w:tc>
        <w:tc>
          <w:tcPr>
            <w:tcW w:w="900" w:type="dxa"/>
            <w:vAlign w:val="center"/>
            <w:hideMark/>
          </w:tcPr>
          <w:p w14:paraId="1D2F8686"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0.839</w:t>
            </w:r>
          </w:p>
        </w:tc>
        <w:tc>
          <w:tcPr>
            <w:tcW w:w="1290" w:type="dxa"/>
            <w:vAlign w:val="center"/>
            <w:hideMark/>
          </w:tcPr>
          <w:p w14:paraId="434877E1"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(3070, 5985)</w:t>
            </w:r>
          </w:p>
        </w:tc>
        <w:tc>
          <w:tcPr>
            <w:tcW w:w="0" w:type="auto"/>
            <w:tcBorders>
              <w:right w:val="single" w:sz="8" w:space="0" w:color="auto"/>
            </w:tcBorders>
            <w:vAlign w:val="center"/>
            <w:hideMark/>
          </w:tcPr>
          <w:p w14:paraId="4E2BCB3A"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PaDEL1&amp;2D, PubChem FP</w:t>
            </w:r>
          </w:p>
        </w:tc>
      </w:tr>
      <w:tr w:rsidR="00E31E30" w:rsidRPr="00D67219" w14:paraId="573FDC99" w14:textId="77777777" w:rsidTr="0070114A">
        <w:trPr>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tcBorders>
            <w:vAlign w:val="center"/>
            <w:hideMark/>
          </w:tcPr>
          <w:p w14:paraId="51B9FF0B" w14:textId="41F78D80"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Wu et al</w:t>
            </w:r>
            <w:r w:rsidR="0070114A">
              <w:rPr>
                <w:rFonts w:ascii="Times New Roman" w:hAnsi="Times New Roman" w:cs="Times New Roman"/>
                <w:caps w:val="0"/>
                <w:sz w:val="20"/>
                <w:szCs w:val="20"/>
              </w:rPr>
              <w:t>.</w:t>
            </w:r>
          </w:p>
        </w:tc>
        <w:tc>
          <w:tcPr>
            <w:tcW w:w="616" w:type="dxa"/>
            <w:tcBorders>
              <w:right w:val="single" w:sz="8" w:space="0" w:color="auto"/>
            </w:tcBorders>
            <w:vAlign w:val="center"/>
            <w:hideMark/>
          </w:tcPr>
          <w:p w14:paraId="677A36D7"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2019</w:t>
            </w:r>
          </w:p>
        </w:tc>
        <w:tc>
          <w:tcPr>
            <w:tcW w:w="2354" w:type="dxa"/>
            <w:tcBorders>
              <w:left w:val="single" w:sz="8" w:space="0" w:color="auto"/>
            </w:tcBorders>
            <w:vAlign w:val="center"/>
            <w:hideMark/>
          </w:tcPr>
          <w:p w14:paraId="5696C659"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Convolutional NN</w:t>
            </w:r>
          </w:p>
        </w:tc>
        <w:tc>
          <w:tcPr>
            <w:tcW w:w="900" w:type="dxa"/>
            <w:vAlign w:val="center"/>
            <w:hideMark/>
          </w:tcPr>
          <w:p w14:paraId="714421EA"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0.833</w:t>
            </w:r>
          </w:p>
        </w:tc>
        <w:tc>
          <w:tcPr>
            <w:tcW w:w="1290" w:type="dxa"/>
            <w:vAlign w:val="center"/>
            <w:hideMark/>
          </w:tcPr>
          <w:p w14:paraId="5DD60930"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(3070, 5985)</w:t>
            </w:r>
          </w:p>
        </w:tc>
        <w:tc>
          <w:tcPr>
            <w:tcW w:w="0" w:type="auto"/>
            <w:tcBorders>
              <w:right w:val="single" w:sz="8" w:space="0" w:color="auto"/>
            </w:tcBorders>
            <w:vAlign w:val="center"/>
            <w:hideMark/>
          </w:tcPr>
          <w:p w14:paraId="772B67F3"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PaDEL1&amp;2D, PubChem FP</w:t>
            </w:r>
          </w:p>
        </w:tc>
      </w:tr>
      <w:tr w:rsidR="00E31E30" w:rsidRPr="00D67219" w14:paraId="768B315E" w14:textId="77777777" w:rsidTr="0070114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tcBorders>
            <w:vAlign w:val="center"/>
            <w:hideMark/>
          </w:tcPr>
          <w:p w14:paraId="47FEB538" w14:textId="04289F0A"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Wu et al</w:t>
            </w:r>
            <w:r w:rsidR="0070114A">
              <w:rPr>
                <w:rFonts w:ascii="Times New Roman" w:hAnsi="Times New Roman" w:cs="Times New Roman"/>
                <w:caps w:val="0"/>
                <w:sz w:val="20"/>
                <w:szCs w:val="20"/>
              </w:rPr>
              <w:t>.</w:t>
            </w:r>
          </w:p>
        </w:tc>
        <w:tc>
          <w:tcPr>
            <w:tcW w:w="616" w:type="dxa"/>
            <w:tcBorders>
              <w:right w:val="single" w:sz="8" w:space="0" w:color="auto"/>
            </w:tcBorders>
            <w:vAlign w:val="center"/>
            <w:hideMark/>
          </w:tcPr>
          <w:p w14:paraId="117B04CE"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2019</w:t>
            </w:r>
          </w:p>
        </w:tc>
        <w:tc>
          <w:tcPr>
            <w:tcW w:w="2354" w:type="dxa"/>
            <w:tcBorders>
              <w:left w:val="single" w:sz="8" w:space="0" w:color="auto"/>
            </w:tcBorders>
            <w:vAlign w:val="center"/>
            <w:hideMark/>
          </w:tcPr>
          <w:p w14:paraId="3774160C"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Random Forest</w:t>
            </w:r>
            <w:r>
              <w:rPr>
                <w:rFonts w:ascii="Times New Roman" w:hAnsi="Times New Roman" w:cs="Times New Roman"/>
                <w:sz w:val="20"/>
                <w:szCs w:val="20"/>
              </w:rPr>
              <w:t>s</w:t>
            </w:r>
          </w:p>
        </w:tc>
        <w:tc>
          <w:tcPr>
            <w:tcW w:w="900" w:type="dxa"/>
            <w:vAlign w:val="center"/>
            <w:hideMark/>
          </w:tcPr>
          <w:p w14:paraId="7B7EA193"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0.828</w:t>
            </w:r>
          </w:p>
        </w:tc>
        <w:tc>
          <w:tcPr>
            <w:tcW w:w="1290" w:type="dxa"/>
            <w:vAlign w:val="center"/>
            <w:hideMark/>
          </w:tcPr>
          <w:p w14:paraId="44096EBA"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(3070, 5985)</w:t>
            </w:r>
          </w:p>
        </w:tc>
        <w:tc>
          <w:tcPr>
            <w:tcW w:w="0" w:type="auto"/>
            <w:tcBorders>
              <w:right w:val="single" w:sz="8" w:space="0" w:color="auto"/>
            </w:tcBorders>
            <w:vAlign w:val="center"/>
            <w:hideMark/>
          </w:tcPr>
          <w:p w14:paraId="38E9A5D2"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PaDEL1&amp;2D, PubChem FP</w:t>
            </w:r>
          </w:p>
        </w:tc>
      </w:tr>
      <w:tr w:rsidR="00E31E30" w:rsidRPr="00D67219" w14:paraId="31770A3F" w14:textId="77777777" w:rsidTr="0070114A">
        <w:trPr>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tcBorders>
            <w:vAlign w:val="center"/>
            <w:hideMark/>
          </w:tcPr>
          <w:p w14:paraId="54F1D94F" w14:textId="0C1AD216"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Li et al</w:t>
            </w:r>
            <w:r w:rsidRPr="00D67219">
              <w:rPr>
                <w:rFonts w:ascii="Times New Roman" w:hAnsi="Times New Roman" w:cs="Times New Roman"/>
                <w:sz w:val="20"/>
                <w:szCs w:val="20"/>
              </w:rPr>
              <w:t>.</w:t>
            </w:r>
            <w:r w:rsidR="0070114A">
              <w:rPr>
                <w:rFonts w:ascii="Times New Roman" w:hAnsi="Times New Roman" w:cs="Times New Roman"/>
                <w:sz w:val="20"/>
                <w:szCs w:val="20"/>
              </w:rPr>
              <w:t>.</w:t>
            </w:r>
          </w:p>
        </w:tc>
        <w:tc>
          <w:tcPr>
            <w:tcW w:w="616" w:type="dxa"/>
            <w:tcBorders>
              <w:right w:val="single" w:sz="8" w:space="0" w:color="auto"/>
            </w:tcBorders>
            <w:vAlign w:val="center"/>
            <w:hideMark/>
          </w:tcPr>
          <w:p w14:paraId="5D2A96C5"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2018</w:t>
            </w:r>
          </w:p>
        </w:tc>
        <w:tc>
          <w:tcPr>
            <w:tcW w:w="2354" w:type="dxa"/>
            <w:tcBorders>
              <w:left w:val="single" w:sz="8" w:space="0" w:color="auto"/>
            </w:tcBorders>
            <w:vAlign w:val="center"/>
            <w:hideMark/>
          </w:tcPr>
          <w:p w14:paraId="45E6F30F"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Multitask AE-DNN</w:t>
            </w:r>
          </w:p>
        </w:tc>
        <w:tc>
          <w:tcPr>
            <w:tcW w:w="900" w:type="dxa"/>
            <w:vAlign w:val="center"/>
            <w:hideMark/>
          </w:tcPr>
          <w:p w14:paraId="48076B14"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0.850</w:t>
            </w:r>
          </w:p>
        </w:tc>
        <w:tc>
          <w:tcPr>
            <w:tcW w:w="1290" w:type="dxa"/>
            <w:vAlign w:val="center"/>
            <w:hideMark/>
          </w:tcPr>
          <w:p w14:paraId="5FA3B5EE"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(3070, 5985)</w:t>
            </w:r>
          </w:p>
        </w:tc>
        <w:tc>
          <w:tcPr>
            <w:tcW w:w="0" w:type="auto"/>
            <w:tcBorders>
              <w:right w:val="single" w:sz="8" w:space="0" w:color="auto"/>
            </w:tcBorders>
            <w:vAlign w:val="center"/>
            <w:hideMark/>
          </w:tcPr>
          <w:p w14:paraId="2687593C"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PaDEL1&amp;2D, PubChem FP</w:t>
            </w:r>
          </w:p>
        </w:tc>
      </w:tr>
      <w:tr w:rsidR="00E31E30" w:rsidRPr="00D67219" w14:paraId="7874D22A" w14:textId="77777777" w:rsidTr="0070114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tcBorders>
            <w:vAlign w:val="center"/>
            <w:hideMark/>
          </w:tcPr>
          <w:p w14:paraId="3ED0D63F" w14:textId="77777777"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Li et al</w:t>
            </w:r>
            <w:r w:rsidRPr="00D67219">
              <w:rPr>
                <w:rFonts w:ascii="Times New Roman" w:hAnsi="Times New Roman" w:cs="Times New Roman"/>
                <w:sz w:val="20"/>
                <w:szCs w:val="20"/>
              </w:rPr>
              <w:t>.</w:t>
            </w:r>
          </w:p>
        </w:tc>
        <w:tc>
          <w:tcPr>
            <w:tcW w:w="616" w:type="dxa"/>
            <w:tcBorders>
              <w:right w:val="single" w:sz="8" w:space="0" w:color="auto"/>
            </w:tcBorders>
            <w:vAlign w:val="center"/>
            <w:hideMark/>
          </w:tcPr>
          <w:p w14:paraId="6CB8140A"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2018</w:t>
            </w:r>
          </w:p>
        </w:tc>
        <w:tc>
          <w:tcPr>
            <w:tcW w:w="2354" w:type="dxa"/>
            <w:tcBorders>
              <w:left w:val="single" w:sz="8" w:space="0" w:color="auto"/>
            </w:tcBorders>
            <w:vAlign w:val="center"/>
            <w:hideMark/>
          </w:tcPr>
          <w:p w14:paraId="6CE5A5B6"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Singletask AE-DNN</w:t>
            </w:r>
          </w:p>
        </w:tc>
        <w:tc>
          <w:tcPr>
            <w:tcW w:w="900" w:type="dxa"/>
            <w:vAlign w:val="center"/>
            <w:hideMark/>
          </w:tcPr>
          <w:p w14:paraId="41132E7A"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0.845</w:t>
            </w:r>
          </w:p>
        </w:tc>
        <w:tc>
          <w:tcPr>
            <w:tcW w:w="1290" w:type="dxa"/>
            <w:vAlign w:val="center"/>
            <w:hideMark/>
          </w:tcPr>
          <w:p w14:paraId="17EAE5CD"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(3070, 5985)</w:t>
            </w:r>
          </w:p>
        </w:tc>
        <w:tc>
          <w:tcPr>
            <w:tcW w:w="0" w:type="auto"/>
            <w:tcBorders>
              <w:right w:val="single" w:sz="8" w:space="0" w:color="auto"/>
            </w:tcBorders>
            <w:vAlign w:val="center"/>
            <w:hideMark/>
          </w:tcPr>
          <w:p w14:paraId="297E9708"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PaDEL1&amp;2D, PubChem FP</w:t>
            </w:r>
          </w:p>
        </w:tc>
      </w:tr>
      <w:tr w:rsidR="00E31E30" w:rsidRPr="00D67219" w14:paraId="64B51D08" w14:textId="77777777" w:rsidTr="0070114A">
        <w:trPr>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tcBorders>
            <w:vAlign w:val="center"/>
            <w:hideMark/>
          </w:tcPr>
          <w:p w14:paraId="34AF814E" w14:textId="77777777"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Lee et al.</w:t>
            </w:r>
          </w:p>
        </w:tc>
        <w:tc>
          <w:tcPr>
            <w:tcW w:w="616" w:type="dxa"/>
            <w:tcBorders>
              <w:right w:val="single" w:sz="8" w:space="0" w:color="auto"/>
            </w:tcBorders>
            <w:vAlign w:val="center"/>
            <w:hideMark/>
          </w:tcPr>
          <w:p w14:paraId="4C00647A"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2017</w:t>
            </w:r>
          </w:p>
        </w:tc>
        <w:tc>
          <w:tcPr>
            <w:tcW w:w="2354" w:type="dxa"/>
            <w:tcBorders>
              <w:left w:val="single" w:sz="8" w:space="0" w:color="auto"/>
            </w:tcBorders>
            <w:vAlign w:val="center"/>
            <w:hideMark/>
          </w:tcPr>
          <w:p w14:paraId="461B7FAD"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Laplacian Naïve Bayes</w:t>
            </w:r>
          </w:p>
        </w:tc>
        <w:tc>
          <w:tcPr>
            <w:tcW w:w="900" w:type="dxa"/>
            <w:vAlign w:val="center"/>
            <w:hideMark/>
          </w:tcPr>
          <w:p w14:paraId="27FDE425"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0.799</w:t>
            </w:r>
          </w:p>
        </w:tc>
        <w:tc>
          <w:tcPr>
            <w:tcW w:w="1290" w:type="dxa"/>
            <w:vAlign w:val="center"/>
            <w:hideMark/>
          </w:tcPr>
          <w:p w14:paraId="5226202E"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(1193, 2221)</w:t>
            </w:r>
          </w:p>
        </w:tc>
        <w:tc>
          <w:tcPr>
            <w:tcW w:w="0" w:type="auto"/>
            <w:tcBorders>
              <w:right w:val="single" w:sz="8" w:space="0" w:color="auto"/>
            </w:tcBorders>
            <w:vAlign w:val="center"/>
            <w:hideMark/>
          </w:tcPr>
          <w:p w14:paraId="1BAD5C28"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VolSurf+</w:t>
            </w:r>
          </w:p>
        </w:tc>
      </w:tr>
      <w:tr w:rsidR="00E31E30" w:rsidRPr="00D67219" w14:paraId="75D533A9" w14:textId="77777777" w:rsidTr="0070114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tcBorders>
            <w:vAlign w:val="center"/>
            <w:hideMark/>
          </w:tcPr>
          <w:p w14:paraId="1327A615" w14:textId="77777777"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Su et al.</w:t>
            </w:r>
          </w:p>
        </w:tc>
        <w:tc>
          <w:tcPr>
            <w:tcW w:w="616" w:type="dxa"/>
            <w:tcBorders>
              <w:right w:val="single" w:sz="8" w:space="0" w:color="auto"/>
            </w:tcBorders>
            <w:vAlign w:val="center"/>
            <w:hideMark/>
          </w:tcPr>
          <w:p w14:paraId="731B35DD"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2015</w:t>
            </w:r>
          </w:p>
        </w:tc>
        <w:tc>
          <w:tcPr>
            <w:tcW w:w="2354" w:type="dxa"/>
            <w:tcBorders>
              <w:left w:val="single" w:sz="8" w:space="0" w:color="auto"/>
            </w:tcBorders>
            <w:vAlign w:val="center"/>
            <w:hideMark/>
          </w:tcPr>
          <w:p w14:paraId="75EE4F00"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Support Vector Machine</w:t>
            </w:r>
          </w:p>
        </w:tc>
        <w:tc>
          <w:tcPr>
            <w:tcW w:w="900" w:type="dxa"/>
            <w:vAlign w:val="center"/>
            <w:hideMark/>
          </w:tcPr>
          <w:p w14:paraId="5259AC9C"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0.756</w:t>
            </w:r>
          </w:p>
        </w:tc>
        <w:tc>
          <w:tcPr>
            <w:tcW w:w="1290" w:type="dxa"/>
            <w:vAlign w:val="center"/>
            <w:hideMark/>
          </w:tcPr>
          <w:p w14:paraId="553FAF04"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(5177, 7456)</w:t>
            </w:r>
          </w:p>
        </w:tc>
        <w:tc>
          <w:tcPr>
            <w:tcW w:w="0" w:type="auto"/>
            <w:tcBorders>
              <w:right w:val="single" w:sz="8" w:space="0" w:color="auto"/>
            </w:tcBorders>
            <w:vAlign w:val="center"/>
            <w:hideMark/>
          </w:tcPr>
          <w:p w14:paraId="072A1E33"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PaDEL3D, Mold</w:t>
            </w:r>
          </w:p>
        </w:tc>
      </w:tr>
      <w:tr w:rsidR="00E31E30" w:rsidRPr="00D67219" w14:paraId="059D5B2E" w14:textId="77777777" w:rsidTr="0070114A">
        <w:trPr>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tcBorders>
            <w:vAlign w:val="center"/>
            <w:hideMark/>
          </w:tcPr>
          <w:p w14:paraId="0F2BCFE3" w14:textId="77777777"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Su et al.</w:t>
            </w:r>
          </w:p>
        </w:tc>
        <w:tc>
          <w:tcPr>
            <w:tcW w:w="616" w:type="dxa"/>
            <w:tcBorders>
              <w:right w:val="single" w:sz="8" w:space="0" w:color="auto"/>
            </w:tcBorders>
            <w:vAlign w:val="center"/>
            <w:hideMark/>
          </w:tcPr>
          <w:p w14:paraId="1ED2E3C0"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2015</w:t>
            </w:r>
          </w:p>
        </w:tc>
        <w:tc>
          <w:tcPr>
            <w:tcW w:w="2354" w:type="dxa"/>
            <w:tcBorders>
              <w:left w:val="single" w:sz="8" w:space="0" w:color="auto"/>
            </w:tcBorders>
            <w:vAlign w:val="center"/>
            <w:hideMark/>
          </w:tcPr>
          <w:p w14:paraId="1B77FDA4"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C5.0 Decision Tree</w:t>
            </w:r>
          </w:p>
        </w:tc>
        <w:tc>
          <w:tcPr>
            <w:tcW w:w="900" w:type="dxa"/>
            <w:vAlign w:val="center"/>
            <w:hideMark/>
          </w:tcPr>
          <w:p w14:paraId="654A3B97"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0.733</w:t>
            </w:r>
          </w:p>
        </w:tc>
        <w:tc>
          <w:tcPr>
            <w:tcW w:w="1290" w:type="dxa"/>
            <w:vAlign w:val="center"/>
            <w:hideMark/>
          </w:tcPr>
          <w:p w14:paraId="6BDD06D7"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(5177, 7456)</w:t>
            </w:r>
          </w:p>
        </w:tc>
        <w:tc>
          <w:tcPr>
            <w:tcW w:w="0" w:type="auto"/>
            <w:tcBorders>
              <w:right w:val="single" w:sz="8" w:space="0" w:color="auto"/>
            </w:tcBorders>
            <w:vAlign w:val="center"/>
            <w:hideMark/>
          </w:tcPr>
          <w:p w14:paraId="195C5108"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PaDEL3D, Mold</w:t>
            </w:r>
          </w:p>
        </w:tc>
      </w:tr>
      <w:tr w:rsidR="00E31E30" w:rsidRPr="00D67219" w14:paraId="368D7CF9" w14:textId="77777777" w:rsidTr="0070114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tcBorders>
            <w:vAlign w:val="center"/>
            <w:hideMark/>
          </w:tcPr>
          <w:p w14:paraId="00BF9AD4" w14:textId="77777777"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Sun et al.</w:t>
            </w:r>
          </w:p>
        </w:tc>
        <w:tc>
          <w:tcPr>
            <w:tcW w:w="616" w:type="dxa"/>
            <w:tcBorders>
              <w:right w:val="single" w:sz="8" w:space="0" w:color="auto"/>
            </w:tcBorders>
            <w:vAlign w:val="center"/>
            <w:hideMark/>
          </w:tcPr>
          <w:p w14:paraId="51A36373"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2011</w:t>
            </w:r>
          </w:p>
        </w:tc>
        <w:tc>
          <w:tcPr>
            <w:tcW w:w="2354" w:type="dxa"/>
            <w:tcBorders>
              <w:left w:val="single" w:sz="8" w:space="0" w:color="auto"/>
            </w:tcBorders>
            <w:vAlign w:val="center"/>
            <w:hideMark/>
          </w:tcPr>
          <w:p w14:paraId="042B019B"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Support Vector Machine</w:t>
            </w:r>
          </w:p>
        </w:tc>
        <w:tc>
          <w:tcPr>
            <w:tcW w:w="900" w:type="dxa"/>
            <w:vAlign w:val="center"/>
            <w:hideMark/>
          </w:tcPr>
          <w:p w14:paraId="00E9598D"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0.811</w:t>
            </w:r>
          </w:p>
        </w:tc>
        <w:tc>
          <w:tcPr>
            <w:tcW w:w="1290" w:type="dxa"/>
            <w:vAlign w:val="center"/>
            <w:hideMark/>
          </w:tcPr>
          <w:p w14:paraId="131D1938"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(2334, 4466)</w:t>
            </w:r>
          </w:p>
        </w:tc>
        <w:tc>
          <w:tcPr>
            <w:tcW w:w="0" w:type="auto"/>
            <w:tcBorders>
              <w:right w:val="single" w:sz="8" w:space="0" w:color="auto"/>
            </w:tcBorders>
            <w:vAlign w:val="center"/>
            <w:hideMark/>
          </w:tcPr>
          <w:p w14:paraId="5E5D2627"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Custom Atom types</w:t>
            </w:r>
          </w:p>
        </w:tc>
      </w:tr>
      <w:tr w:rsidR="00E31E30" w:rsidRPr="00D67219" w14:paraId="51CC5B48" w14:textId="77777777" w:rsidTr="0070114A">
        <w:trPr>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tcBorders>
            <w:vAlign w:val="center"/>
            <w:hideMark/>
          </w:tcPr>
          <w:p w14:paraId="6D0033AC" w14:textId="77777777"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Cheng et al.</w:t>
            </w:r>
          </w:p>
        </w:tc>
        <w:tc>
          <w:tcPr>
            <w:tcW w:w="616" w:type="dxa"/>
            <w:tcBorders>
              <w:right w:val="single" w:sz="8" w:space="0" w:color="auto"/>
            </w:tcBorders>
            <w:vAlign w:val="center"/>
            <w:hideMark/>
          </w:tcPr>
          <w:p w14:paraId="3BCB37CF"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2011</w:t>
            </w:r>
          </w:p>
        </w:tc>
        <w:tc>
          <w:tcPr>
            <w:tcW w:w="2354" w:type="dxa"/>
            <w:tcBorders>
              <w:left w:val="single" w:sz="8" w:space="0" w:color="auto"/>
            </w:tcBorders>
            <w:vAlign w:val="center"/>
            <w:hideMark/>
          </w:tcPr>
          <w:p w14:paraId="7E28D072"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Support Vector Machine</w:t>
            </w:r>
          </w:p>
        </w:tc>
        <w:tc>
          <w:tcPr>
            <w:tcW w:w="900" w:type="dxa"/>
            <w:vAlign w:val="center"/>
            <w:hideMark/>
          </w:tcPr>
          <w:p w14:paraId="7ED193DB"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0.775</w:t>
            </w:r>
          </w:p>
        </w:tc>
        <w:tc>
          <w:tcPr>
            <w:tcW w:w="1290" w:type="dxa"/>
            <w:vAlign w:val="center"/>
            <w:hideMark/>
          </w:tcPr>
          <w:p w14:paraId="49222EDF"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(4637, 6899)</w:t>
            </w:r>
          </w:p>
        </w:tc>
        <w:tc>
          <w:tcPr>
            <w:tcW w:w="0" w:type="auto"/>
            <w:tcBorders>
              <w:right w:val="single" w:sz="8" w:space="0" w:color="auto"/>
            </w:tcBorders>
            <w:vAlign w:val="center"/>
            <w:hideMark/>
          </w:tcPr>
          <w:p w14:paraId="3F6CF3A8"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MACCS</w:t>
            </w:r>
          </w:p>
        </w:tc>
      </w:tr>
      <w:tr w:rsidR="00E31E30" w:rsidRPr="00D67219" w14:paraId="2FC30507" w14:textId="77777777" w:rsidTr="0070114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tcBorders>
            <w:vAlign w:val="center"/>
            <w:hideMark/>
          </w:tcPr>
          <w:p w14:paraId="27D6BE89" w14:textId="77777777"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Cheng et al.</w:t>
            </w:r>
          </w:p>
        </w:tc>
        <w:tc>
          <w:tcPr>
            <w:tcW w:w="616" w:type="dxa"/>
            <w:tcBorders>
              <w:right w:val="single" w:sz="8" w:space="0" w:color="auto"/>
            </w:tcBorders>
            <w:vAlign w:val="center"/>
            <w:hideMark/>
          </w:tcPr>
          <w:p w14:paraId="74585E64"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2011</w:t>
            </w:r>
          </w:p>
        </w:tc>
        <w:tc>
          <w:tcPr>
            <w:tcW w:w="2354" w:type="dxa"/>
            <w:tcBorders>
              <w:left w:val="single" w:sz="8" w:space="0" w:color="auto"/>
            </w:tcBorders>
            <w:vAlign w:val="center"/>
            <w:hideMark/>
          </w:tcPr>
          <w:p w14:paraId="7D2A0D3F"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Stack: SVM; K-NN</w:t>
            </w:r>
          </w:p>
        </w:tc>
        <w:tc>
          <w:tcPr>
            <w:tcW w:w="900" w:type="dxa"/>
            <w:vAlign w:val="center"/>
            <w:hideMark/>
          </w:tcPr>
          <w:p w14:paraId="514B31E1"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0.767</w:t>
            </w:r>
          </w:p>
        </w:tc>
        <w:tc>
          <w:tcPr>
            <w:tcW w:w="1290" w:type="dxa"/>
            <w:vAlign w:val="center"/>
            <w:hideMark/>
          </w:tcPr>
          <w:p w14:paraId="4CC578A7"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(4637, 6899)</w:t>
            </w:r>
          </w:p>
        </w:tc>
        <w:tc>
          <w:tcPr>
            <w:tcW w:w="0" w:type="auto"/>
            <w:tcBorders>
              <w:right w:val="single" w:sz="8" w:space="0" w:color="auto"/>
            </w:tcBorders>
            <w:vAlign w:val="center"/>
            <w:hideMark/>
          </w:tcPr>
          <w:p w14:paraId="4EB2786E" w14:textId="77777777" w:rsidR="00E31E30" w:rsidRPr="00D67219" w:rsidRDefault="00E31E30" w:rsidP="00EF53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MACCS</w:t>
            </w:r>
          </w:p>
        </w:tc>
      </w:tr>
      <w:tr w:rsidR="00E31E30" w:rsidRPr="00D67219" w14:paraId="0CCB5863" w14:textId="77777777" w:rsidTr="0070114A">
        <w:trPr>
          <w:trHeight w:val="432"/>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auto"/>
              <w:bottom w:val="single" w:sz="8" w:space="0" w:color="auto"/>
            </w:tcBorders>
            <w:vAlign w:val="center"/>
            <w:hideMark/>
          </w:tcPr>
          <w:p w14:paraId="67A4BB0D" w14:textId="77777777" w:rsidR="00E31E30" w:rsidRPr="00D67219" w:rsidRDefault="00E31E30" w:rsidP="00EF53E1">
            <w:pPr>
              <w:jc w:val="center"/>
              <w:rPr>
                <w:rFonts w:ascii="Times New Roman" w:hAnsi="Times New Roman" w:cs="Times New Roman"/>
                <w:sz w:val="20"/>
                <w:szCs w:val="20"/>
              </w:rPr>
            </w:pPr>
            <w:r w:rsidRPr="00CE376C">
              <w:rPr>
                <w:rFonts w:ascii="Times New Roman" w:hAnsi="Times New Roman" w:cs="Times New Roman"/>
                <w:caps w:val="0"/>
                <w:sz w:val="20"/>
                <w:szCs w:val="20"/>
              </w:rPr>
              <w:t>Cheng et al.</w:t>
            </w:r>
          </w:p>
        </w:tc>
        <w:tc>
          <w:tcPr>
            <w:tcW w:w="616" w:type="dxa"/>
            <w:tcBorders>
              <w:bottom w:val="single" w:sz="8" w:space="0" w:color="auto"/>
              <w:right w:val="single" w:sz="8" w:space="0" w:color="auto"/>
            </w:tcBorders>
            <w:vAlign w:val="center"/>
            <w:hideMark/>
          </w:tcPr>
          <w:p w14:paraId="35A8D5F0"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2011</w:t>
            </w:r>
          </w:p>
        </w:tc>
        <w:tc>
          <w:tcPr>
            <w:tcW w:w="2354" w:type="dxa"/>
            <w:tcBorders>
              <w:left w:val="single" w:sz="8" w:space="0" w:color="auto"/>
              <w:bottom w:val="single" w:sz="8" w:space="0" w:color="auto"/>
            </w:tcBorders>
            <w:vAlign w:val="center"/>
            <w:hideMark/>
          </w:tcPr>
          <w:p w14:paraId="29242777"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Stack: SVM; Naïve Bayes</w:t>
            </w:r>
          </w:p>
        </w:tc>
        <w:tc>
          <w:tcPr>
            <w:tcW w:w="900" w:type="dxa"/>
            <w:tcBorders>
              <w:bottom w:val="single" w:sz="8" w:space="0" w:color="auto"/>
            </w:tcBorders>
            <w:vAlign w:val="center"/>
            <w:hideMark/>
          </w:tcPr>
          <w:p w14:paraId="6B0ABA73"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0.752</w:t>
            </w:r>
          </w:p>
        </w:tc>
        <w:tc>
          <w:tcPr>
            <w:tcW w:w="1290" w:type="dxa"/>
            <w:tcBorders>
              <w:bottom w:val="single" w:sz="8" w:space="0" w:color="auto"/>
            </w:tcBorders>
            <w:vAlign w:val="center"/>
            <w:hideMark/>
          </w:tcPr>
          <w:p w14:paraId="159FACCA"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(4637, 6899)</w:t>
            </w:r>
          </w:p>
        </w:tc>
        <w:tc>
          <w:tcPr>
            <w:tcW w:w="0" w:type="auto"/>
            <w:tcBorders>
              <w:bottom w:val="single" w:sz="8" w:space="0" w:color="auto"/>
              <w:right w:val="single" w:sz="8" w:space="0" w:color="auto"/>
            </w:tcBorders>
            <w:vAlign w:val="center"/>
            <w:hideMark/>
          </w:tcPr>
          <w:p w14:paraId="29B48126" w14:textId="77777777" w:rsidR="00E31E30" w:rsidRPr="00D67219" w:rsidRDefault="00E31E30" w:rsidP="00EF53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7219">
              <w:rPr>
                <w:rFonts w:ascii="Times New Roman" w:hAnsi="Times New Roman" w:cs="Times New Roman"/>
                <w:sz w:val="20"/>
                <w:szCs w:val="20"/>
              </w:rPr>
              <w:t>FP4</w:t>
            </w:r>
          </w:p>
        </w:tc>
      </w:tr>
    </w:tbl>
    <w:p w14:paraId="700A8FAD" w14:textId="77777777" w:rsidR="00E31E30" w:rsidRDefault="00E31E30" w:rsidP="00E31E30">
      <w:pPr>
        <w:spacing w:after="0" w:line="240" w:lineRule="auto"/>
        <w:rPr>
          <w:rFonts w:ascii="Times New Roman" w:hAnsi="Times New Roman" w:cs="Times New Roman"/>
          <w:bCs/>
          <w:sz w:val="24"/>
          <w:szCs w:val="24"/>
        </w:rPr>
      </w:pPr>
    </w:p>
    <w:p w14:paraId="6036C526" w14:textId="77777777" w:rsidR="00E31E30" w:rsidRDefault="00E31E30" w:rsidP="00E31E30">
      <w:pPr>
        <w:spacing w:after="0" w:line="240" w:lineRule="auto"/>
        <w:rPr>
          <w:rFonts w:ascii="Times New Roman" w:hAnsi="Times New Roman" w:cs="Times New Roman"/>
          <w:bCs/>
          <w:sz w:val="24"/>
          <w:szCs w:val="24"/>
        </w:rPr>
      </w:pPr>
    </w:p>
    <w:p w14:paraId="303632D3" w14:textId="77777777" w:rsidR="00E31E30" w:rsidRPr="000E4033" w:rsidRDefault="00E31E30" w:rsidP="00E31E30">
      <w:pPr>
        <w:spacing w:after="0" w:line="240" w:lineRule="auto"/>
        <w:rPr>
          <w:rFonts w:ascii="Times New Roman" w:hAnsi="Times New Roman" w:cs="Times New Roman"/>
          <w:bCs/>
          <w:sz w:val="24"/>
          <w:szCs w:val="24"/>
        </w:rPr>
      </w:pPr>
    </w:p>
    <w:p w14:paraId="55A5FCBB" w14:textId="77777777" w:rsidR="00E31E30" w:rsidRPr="00C37FDA" w:rsidRDefault="00E31E30" w:rsidP="00E31E30">
      <w:pPr>
        <w:spacing w:after="0" w:line="480" w:lineRule="auto"/>
        <w:rPr>
          <w:rFonts w:ascii="Times New Roman" w:eastAsia="Calibri" w:hAnsi="Times New Roman" w:cs="Times New Roman"/>
          <w:sz w:val="24"/>
        </w:rPr>
      </w:pPr>
    </w:p>
    <w:p w14:paraId="2F814DFB" w14:textId="22F0CD6D" w:rsidR="00E25C9B" w:rsidRDefault="00E25C9B">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6EAC898A" w14:textId="77777777" w:rsidR="009D16FE" w:rsidRPr="00AB100A" w:rsidRDefault="009D16FE" w:rsidP="009D16FE">
      <w:pPr>
        <w:tabs>
          <w:tab w:val="left" w:leader="dot" w:pos="8280"/>
        </w:tabs>
        <w:spacing w:after="0" w:line="480" w:lineRule="auto"/>
        <w:jc w:val="center"/>
        <w:rPr>
          <w:rFonts w:ascii="Times New Roman" w:eastAsia="Calibri" w:hAnsi="Times New Roman" w:cs="Times New Roman"/>
          <w:b/>
          <w:sz w:val="24"/>
          <w:szCs w:val="24"/>
        </w:rPr>
      </w:pPr>
      <w:r w:rsidRPr="00AB100A">
        <w:rPr>
          <w:rFonts w:ascii="Times New Roman" w:eastAsia="Calibri" w:hAnsi="Times New Roman" w:cs="Times New Roman"/>
          <w:b/>
          <w:sz w:val="24"/>
          <w:szCs w:val="24"/>
        </w:rPr>
        <w:t>Chapter 4</w:t>
      </w:r>
    </w:p>
    <w:p w14:paraId="6C2574E8" w14:textId="77777777" w:rsidR="009D16FE" w:rsidRPr="00AB100A" w:rsidRDefault="009D16FE" w:rsidP="009D16FE">
      <w:pPr>
        <w:spacing w:after="0" w:line="480" w:lineRule="auto"/>
        <w:jc w:val="center"/>
        <w:rPr>
          <w:rFonts w:ascii="Times New Roman" w:eastAsia="Calibri" w:hAnsi="Times New Roman" w:cs="Times New Roman"/>
          <w:b/>
          <w:sz w:val="24"/>
          <w:szCs w:val="24"/>
        </w:rPr>
      </w:pPr>
      <w:r w:rsidRPr="00AB100A">
        <w:rPr>
          <w:rFonts w:ascii="Times New Roman" w:eastAsia="Calibri" w:hAnsi="Times New Roman" w:cs="Times New Roman"/>
          <w:b/>
          <w:sz w:val="24"/>
          <w:szCs w:val="24"/>
        </w:rPr>
        <w:t>Representation</w:t>
      </w:r>
      <w:r>
        <w:rPr>
          <w:rFonts w:ascii="Times New Roman" w:eastAsia="Calibri" w:hAnsi="Times New Roman" w:cs="Times New Roman"/>
          <w:b/>
          <w:sz w:val="24"/>
          <w:szCs w:val="24"/>
        </w:rPr>
        <w:t xml:space="preserve">, </w:t>
      </w:r>
      <w:r w:rsidRPr="00AB100A">
        <w:rPr>
          <w:rFonts w:ascii="Times New Roman" w:eastAsia="Calibri" w:hAnsi="Times New Roman" w:cs="Times New Roman"/>
          <w:b/>
          <w:sz w:val="24"/>
          <w:szCs w:val="24"/>
        </w:rPr>
        <w:t>Modeling</w:t>
      </w:r>
      <w:r>
        <w:rPr>
          <w:rFonts w:ascii="Times New Roman" w:eastAsia="Calibri" w:hAnsi="Times New Roman" w:cs="Times New Roman"/>
          <w:b/>
          <w:sz w:val="24"/>
          <w:szCs w:val="24"/>
        </w:rPr>
        <w:t>, and Featurization</w:t>
      </w:r>
      <w:r w:rsidRPr="00AB100A">
        <w:rPr>
          <w:rFonts w:ascii="Times New Roman" w:eastAsia="Calibri" w:hAnsi="Times New Roman" w:cs="Times New Roman"/>
          <w:b/>
          <w:sz w:val="24"/>
          <w:szCs w:val="24"/>
        </w:rPr>
        <w:t xml:space="preserve"> of Chemical Compounds</w:t>
      </w:r>
    </w:p>
    <w:p w14:paraId="7402D932" w14:textId="68F9B333" w:rsidR="009D16FE" w:rsidRDefault="009D16FE" w:rsidP="001909D5">
      <w:pPr>
        <w:spacing w:after="0" w:line="480" w:lineRule="auto"/>
        <w:ind w:firstLine="720"/>
        <w:rPr>
          <w:rFonts w:ascii="Times New Roman" w:eastAsia="Calibri" w:hAnsi="Times New Roman" w:cs="Times New Roman"/>
          <w:sz w:val="24"/>
          <w:szCs w:val="24"/>
        </w:rPr>
      </w:pPr>
      <w:r w:rsidRPr="00AB100A">
        <w:rPr>
          <w:rFonts w:ascii="Times New Roman" w:eastAsia="Calibri" w:hAnsi="Times New Roman" w:cs="Times New Roman"/>
          <w:sz w:val="24"/>
          <w:szCs w:val="24"/>
        </w:rPr>
        <w:t>Much of chemical exploration and research relies on computational tools and techniques</w:t>
      </w:r>
      <w:r w:rsidR="004F057C">
        <w:rPr>
          <w:rFonts w:ascii="Times New Roman" w:eastAsia="Calibri" w:hAnsi="Times New Roman" w:cs="Times New Roman"/>
          <w:sz w:val="24"/>
          <w:szCs w:val="24"/>
        </w:rPr>
        <w:t xml:space="preserve"> </w:t>
      </w:r>
      <w:r w:rsidR="003C3413">
        <w:rPr>
          <w:rFonts w:ascii="Times New Roman" w:eastAsia="Calibri" w:hAnsi="Times New Roman" w:cs="Times New Roman"/>
          <w:sz w:val="24"/>
          <w:szCs w:val="24"/>
        </w:rPr>
        <w:t>to</w:t>
      </w:r>
      <w:r w:rsidR="004F057C">
        <w:rPr>
          <w:rFonts w:ascii="Times New Roman" w:eastAsia="Calibri" w:hAnsi="Times New Roman" w:cs="Times New Roman"/>
          <w:sz w:val="24"/>
          <w:szCs w:val="24"/>
        </w:rPr>
        <w:t xml:space="preserve"> represent and study compound structures</w:t>
      </w:r>
      <w:r w:rsidR="009B13E0">
        <w:rPr>
          <w:rFonts w:ascii="Times New Roman" w:eastAsia="Calibri" w:hAnsi="Times New Roman" w:cs="Times New Roman"/>
          <w:sz w:val="24"/>
          <w:szCs w:val="24"/>
        </w:rPr>
        <w:t>.</w:t>
      </w:r>
      <w:r w:rsidRPr="00AB100A">
        <w:rPr>
          <w:rFonts w:ascii="Times New Roman" w:eastAsia="Calibri" w:hAnsi="Times New Roman" w:cs="Times New Roman"/>
          <w:sz w:val="24"/>
          <w:szCs w:val="24"/>
        </w:rPr>
        <w:t xml:space="preserve"> </w:t>
      </w:r>
      <w:r w:rsidR="009B13E0">
        <w:rPr>
          <w:rFonts w:ascii="Times New Roman" w:eastAsia="Calibri" w:hAnsi="Times New Roman" w:cs="Times New Roman"/>
          <w:sz w:val="24"/>
          <w:szCs w:val="24"/>
        </w:rPr>
        <w:t>H</w:t>
      </w:r>
      <w:r w:rsidRPr="00AB100A">
        <w:rPr>
          <w:rFonts w:ascii="Times New Roman" w:eastAsia="Calibri" w:hAnsi="Times New Roman" w:cs="Times New Roman"/>
          <w:sz w:val="24"/>
          <w:szCs w:val="24"/>
        </w:rPr>
        <w:t xml:space="preserve">owever, it is not trivial to efficiently represent a compound in its entirety. At a basic level, we can view a compound as a graph </w:t>
      </w:r>
      <w:r w:rsidR="009B13E0">
        <w:rPr>
          <w:rFonts w:ascii="Times New Roman" w:eastAsia="Calibri" w:hAnsi="Times New Roman" w:cs="Times New Roman"/>
          <w:sz w:val="24"/>
          <w:szCs w:val="24"/>
        </w:rPr>
        <w:t>representing</w:t>
      </w:r>
      <w:r w:rsidR="009B13E0"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 xml:space="preserve">atoms as nodes and bonds as vertices. However, the graph must ensure </w:t>
      </w:r>
      <w:r w:rsidR="009B13E0">
        <w:rPr>
          <w:rFonts w:ascii="Times New Roman" w:eastAsia="Calibri" w:hAnsi="Times New Roman" w:cs="Times New Roman"/>
          <w:sz w:val="24"/>
          <w:szCs w:val="24"/>
        </w:rPr>
        <w:t xml:space="preserve">that the </w:t>
      </w:r>
      <w:r w:rsidRPr="00AB100A">
        <w:rPr>
          <w:rFonts w:ascii="Times New Roman" w:eastAsia="Calibri" w:hAnsi="Times New Roman" w:cs="Times New Roman"/>
          <w:sz w:val="24"/>
          <w:szCs w:val="24"/>
        </w:rPr>
        <w:t xml:space="preserve">differences in compound configuration are </w:t>
      </w:r>
      <w:r w:rsidR="009B13E0" w:rsidRPr="00AB100A">
        <w:rPr>
          <w:rFonts w:ascii="Times New Roman" w:eastAsia="Calibri" w:hAnsi="Times New Roman" w:cs="Times New Roman"/>
          <w:sz w:val="24"/>
          <w:szCs w:val="24"/>
        </w:rPr>
        <w:t xml:space="preserve">also </w:t>
      </w:r>
      <w:r w:rsidRPr="00AB100A">
        <w:rPr>
          <w:rFonts w:ascii="Times New Roman" w:eastAsia="Calibri" w:hAnsi="Times New Roman" w:cs="Times New Roman"/>
          <w:sz w:val="24"/>
          <w:szCs w:val="24"/>
        </w:rPr>
        <w:t>clearly distinguished.</w:t>
      </w:r>
      <w:r w:rsidR="009B13E0">
        <w:rPr>
          <w:rFonts w:ascii="Times New Roman" w:eastAsia="Calibri" w:hAnsi="Times New Roman" w:cs="Times New Roman"/>
          <w:sz w:val="24"/>
          <w:szCs w:val="24"/>
        </w:rPr>
        <w:t xml:space="preserve"> For </w:t>
      </w:r>
      <w:r w:rsidR="000F7FD7">
        <w:rPr>
          <w:rFonts w:ascii="Times New Roman" w:eastAsia="Calibri" w:hAnsi="Times New Roman" w:cs="Times New Roman"/>
          <w:sz w:val="24"/>
          <w:szCs w:val="24"/>
        </w:rPr>
        <w:t>example,</w:t>
      </w:r>
      <w:r w:rsidR="009B13E0">
        <w:rPr>
          <w:rFonts w:ascii="Times New Roman" w:eastAsia="Calibri" w:hAnsi="Times New Roman" w:cs="Times New Roman"/>
          <w:sz w:val="24"/>
          <w:szCs w:val="24"/>
        </w:rPr>
        <w:t xml:space="preserve"> features </w:t>
      </w:r>
      <w:r w:rsidR="000F7FD7">
        <w:rPr>
          <w:rFonts w:ascii="Times New Roman" w:eastAsia="Calibri" w:hAnsi="Times New Roman" w:cs="Times New Roman"/>
          <w:sz w:val="24"/>
          <w:szCs w:val="24"/>
        </w:rPr>
        <w:t xml:space="preserve">such </w:t>
      </w:r>
      <w:r w:rsidR="009B13E0">
        <w:rPr>
          <w:rFonts w:ascii="Times New Roman" w:eastAsia="Calibri" w:hAnsi="Times New Roman" w:cs="Times New Roman"/>
          <w:sz w:val="24"/>
          <w:szCs w:val="24"/>
        </w:rPr>
        <w:t xml:space="preserve">as </w:t>
      </w:r>
      <w:r w:rsidR="000F7FD7" w:rsidRPr="00AB100A">
        <w:rPr>
          <w:rFonts w:ascii="Times New Roman" w:eastAsia="Calibri" w:hAnsi="Times New Roman" w:cs="Times New Roman"/>
          <w:sz w:val="24"/>
          <w:szCs w:val="24"/>
        </w:rPr>
        <w:t>single</w:t>
      </w:r>
      <w:r w:rsidRPr="00AB100A">
        <w:rPr>
          <w:rFonts w:ascii="Times New Roman" w:eastAsia="Calibri" w:hAnsi="Times New Roman" w:cs="Times New Roman"/>
          <w:sz w:val="24"/>
          <w:szCs w:val="24"/>
        </w:rPr>
        <w:t>, double, triple, and ionic bonds, the stereochemistry of an atom, or aromaticity</w:t>
      </w:r>
      <w:r w:rsidR="009B13E0">
        <w:rPr>
          <w:rFonts w:ascii="Times New Roman" w:eastAsia="Calibri" w:hAnsi="Times New Roman" w:cs="Times New Roman"/>
          <w:sz w:val="24"/>
          <w:szCs w:val="24"/>
        </w:rPr>
        <w:t xml:space="preserve"> could be difficult to represent</w:t>
      </w:r>
      <w:r w:rsidRPr="00AB100A">
        <w:rPr>
          <w:rFonts w:ascii="Times New Roman" w:eastAsia="Calibri" w:hAnsi="Times New Roman" w:cs="Times New Roman"/>
          <w:sz w:val="24"/>
          <w:szCs w:val="24"/>
        </w:rPr>
        <w:t xml:space="preserve">. </w:t>
      </w:r>
      <w:r w:rsidR="009B13E0">
        <w:rPr>
          <w:rFonts w:ascii="Times New Roman" w:eastAsia="Calibri" w:hAnsi="Times New Roman" w:cs="Times New Roman"/>
          <w:sz w:val="24"/>
          <w:szCs w:val="24"/>
        </w:rPr>
        <w:t>C</w:t>
      </w:r>
      <w:r w:rsidRPr="00AB100A">
        <w:rPr>
          <w:rFonts w:ascii="Times New Roman" w:eastAsia="Calibri" w:hAnsi="Times New Roman" w:cs="Times New Roman"/>
          <w:sz w:val="24"/>
          <w:szCs w:val="24"/>
        </w:rPr>
        <w:t>reating a graph</w:t>
      </w:r>
      <w:r w:rsidR="009B13E0">
        <w:rPr>
          <w:rFonts w:ascii="Times New Roman" w:eastAsia="Calibri" w:hAnsi="Times New Roman" w:cs="Times New Roman"/>
          <w:sz w:val="24"/>
          <w:szCs w:val="24"/>
        </w:rPr>
        <w:t>-</w:t>
      </w:r>
      <w:r w:rsidRPr="00AB100A">
        <w:rPr>
          <w:rFonts w:ascii="Times New Roman" w:eastAsia="Calibri" w:hAnsi="Times New Roman" w:cs="Times New Roman"/>
          <w:sz w:val="24"/>
          <w:szCs w:val="24"/>
        </w:rPr>
        <w:t>based representation that covers all of these aspects</w:t>
      </w:r>
      <w:r w:rsidR="000F7FD7">
        <w:rPr>
          <w:rFonts w:ascii="Times New Roman" w:eastAsia="Calibri" w:hAnsi="Times New Roman" w:cs="Times New Roman"/>
          <w:sz w:val="24"/>
          <w:szCs w:val="24"/>
        </w:rPr>
        <w:t xml:space="preserve"> is</w:t>
      </w:r>
      <w:r w:rsidRPr="00AB100A">
        <w:rPr>
          <w:rFonts w:ascii="Times New Roman" w:eastAsia="Calibri" w:hAnsi="Times New Roman" w:cs="Times New Roman"/>
          <w:sz w:val="24"/>
          <w:szCs w:val="24"/>
        </w:rPr>
        <w:t xml:space="preserve"> </w:t>
      </w:r>
      <w:r w:rsidR="009B13E0">
        <w:rPr>
          <w:rFonts w:ascii="Times New Roman" w:eastAsia="Calibri" w:hAnsi="Times New Roman" w:cs="Times New Roman"/>
          <w:sz w:val="24"/>
          <w:szCs w:val="24"/>
        </w:rPr>
        <w:t>not</w:t>
      </w:r>
      <w:r w:rsidR="009B13E0"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 xml:space="preserve">necessarily </w:t>
      </w:r>
      <w:r w:rsidR="009B13E0">
        <w:rPr>
          <w:rFonts w:ascii="Times New Roman" w:eastAsia="Calibri" w:hAnsi="Times New Roman" w:cs="Times New Roman"/>
          <w:sz w:val="24"/>
          <w:szCs w:val="24"/>
        </w:rPr>
        <w:t>impossible.</w:t>
      </w:r>
      <w:r w:rsidRPr="00AB100A">
        <w:rPr>
          <w:rFonts w:ascii="Times New Roman" w:eastAsia="Calibri" w:hAnsi="Times New Roman" w:cs="Times New Roman"/>
          <w:sz w:val="24"/>
          <w:szCs w:val="24"/>
        </w:rPr>
        <w:t xml:space="preserve"> </w:t>
      </w:r>
      <w:r w:rsidR="009B13E0">
        <w:rPr>
          <w:rFonts w:ascii="Times New Roman" w:eastAsia="Calibri" w:hAnsi="Times New Roman" w:cs="Times New Roman"/>
          <w:sz w:val="24"/>
          <w:szCs w:val="24"/>
        </w:rPr>
        <w:t>I</w:t>
      </w:r>
      <w:r w:rsidRPr="00AB100A">
        <w:rPr>
          <w:rFonts w:ascii="Times New Roman" w:eastAsia="Calibri" w:hAnsi="Times New Roman" w:cs="Times New Roman"/>
          <w:sz w:val="24"/>
          <w:szCs w:val="24"/>
        </w:rPr>
        <w:t>n fact</w:t>
      </w:r>
      <w:r w:rsidR="009B13E0">
        <w:rPr>
          <w:rFonts w:ascii="Times New Roman" w:eastAsia="Calibri" w:hAnsi="Times New Roman" w:cs="Times New Roman"/>
          <w:sz w:val="24"/>
          <w:szCs w:val="24"/>
        </w:rPr>
        <w:t>, many of these features</w:t>
      </w:r>
      <w:r w:rsidRPr="00AB100A">
        <w:rPr>
          <w:rFonts w:ascii="Times New Roman" w:eastAsia="Calibri" w:hAnsi="Times New Roman" w:cs="Times New Roman"/>
          <w:sz w:val="24"/>
          <w:szCs w:val="24"/>
        </w:rPr>
        <w:t xml:space="preserve"> are often used to visualize compounds </w:t>
      </w:r>
      <w:r w:rsidRPr="00AB100A">
        <w:rPr>
          <w:rFonts w:ascii="Times New Roman" w:eastAsia="Calibri" w:hAnsi="Times New Roman" w:cs="Times New Roman"/>
          <w:sz w:val="24"/>
          <w:szCs w:val="24"/>
        </w:rPr>
        <w:fldChar w:fldCharType="begin" w:fldLock="1"/>
      </w:r>
      <w:r w:rsidR="00AC359C">
        <w:rPr>
          <w:rFonts w:ascii="Times New Roman" w:eastAsia="Calibri" w:hAnsi="Times New Roman" w:cs="Times New Roman"/>
          <w:sz w:val="24"/>
          <w:szCs w:val="24"/>
        </w:rPr>
        <w:instrText>ADDIN CSL_CITATION {"citationItems":[{"id":"ITEM-1","itemData":{"DOI":"10.1021/ci00047a033","ISBN":"9781315139104","ISSN":"1549-9596","author":[{"dropping-particle":"","family":"Balaban","given":"Alexandru T.","non-dropping-particle":"","parse-names":false,"suffix":""}],"container-title":"Journal of Chemical Information and Modeling","id":"ITEM-1","issue":"3","issued":{"date-parts":[["1985","8","1"]]},"page":"334-343","publisher":"Routledge","title":"Applications of graph theory in chemistry","type":"article-journal","volume":"25"},"uris":["http://www.mendeley.com/documents/?uuid=6e56f665-744c-32f4-86b8-84cae293190d"]}],"mendeley":{"formattedCitation":"[80]","plainTextFormattedCitation":"[80]","previouslyFormattedCitation":"[80]"},"properties":{"noteIndex":0},"schema":"https://github.com/citation-style-language/schema/raw/master/csl-citation.json"}</w:instrText>
      </w:r>
      <w:r w:rsidRPr="00AB100A">
        <w:rPr>
          <w:rFonts w:ascii="Times New Roman" w:eastAsia="Calibri" w:hAnsi="Times New Roman" w:cs="Times New Roman"/>
          <w:sz w:val="24"/>
          <w:szCs w:val="24"/>
        </w:rPr>
        <w:fldChar w:fldCharType="separate"/>
      </w:r>
      <w:r w:rsidR="00E31E30" w:rsidRPr="00E31E30">
        <w:rPr>
          <w:rFonts w:ascii="Times New Roman" w:eastAsia="Calibri" w:hAnsi="Times New Roman" w:cs="Times New Roman"/>
          <w:noProof/>
          <w:sz w:val="24"/>
          <w:szCs w:val="24"/>
        </w:rPr>
        <w:t>[80]</w:t>
      </w:r>
      <w:r w:rsidRPr="00AB100A">
        <w:rPr>
          <w:rFonts w:ascii="Times New Roman" w:eastAsia="Calibri" w:hAnsi="Times New Roman" w:cs="Times New Roman"/>
          <w:sz w:val="24"/>
          <w:szCs w:val="24"/>
        </w:rPr>
        <w:fldChar w:fldCharType="end"/>
      </w:r>
      <w:r w:rsidR="009B13E0">
        <w:rPr>
          <w:rFonts w:ascii="Times New Roman" w:eastAsia="Calibri" w:hAnsi="Times New Roman" w:cs="Times New Roman"/>
          <w:sz w:val="24"/>
          <w:szCs w:val="24"/>
        </w:rPr>
        <w:t>.</w:t>
      </w:r>
      <w:r w:rsidRPr="00AB100A">
        <w:rPr>
          <w:rFonts w:ascii="Times New Roman" w:eastAsia="Calibri" w:hAnsi="Times New Roman" w:cs="Times New Roman"/>
          <w:sz w:val="24"/>
          <w:szCs w:val="24"/>
        </w:rPr>
        <w:t xml:space="preserve"> </w:t>
      </w:r>
      <w:r w:rsidR="009B13E0">
        <w:rPr>
          <w:rFonts w:ascii="Times New Roman" w:eastAsia="Calibri" w:hAnsi="Times New Roman" w:cs="Times New Roman"/>
          <w:sz w:val="24"/>
          <w:szCs w:val="24"/>
        </w:rPr>
        <w:t>However, existing</w:t>
      </w:r>
      <w:r w:rsidR="009B13E0"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 xml:space="preserve">representations </w:t>
      </w:r>
      <w:r w:rsidR="009B13E0">
        <w:rPr>
          <w:rFonts w:ascii="Times New Roman" w:eastAsia="Calibri" w:hAnsi="Times New Roman" w:cs="Times New Roman"/>
          <w:sz w:val="24"/>
          <w:szCs w:val="24"/>
        </w:rPr>
        <w:t xml:space="preserve">often </w:t>
      </w:r>
      <w:r w:rsidRPr="00AB100A">
        <w:rPr>
          <w:rFonts w:ascii="Times New Roman" w:eastAsia="Calibri" w:hAnsi="Times New Roman" w:cs="Times New Roman"/>
          <w:sz w:val="24"/>
          <w:szCs w:val="24"/>
        </w:rPr>
        <w:t xml:space="preserve">lack </w:t>
      </w:r>
      <w:r w:rsidR="009B13E0">
        <w:rPr>
          <w:rFonts w:ascii="Times New Roman" w:eastAsia="Calibri" w:hAnsi="Times New Roman" w:cs="Times New Roman"/>
          <w:sz w:val="24"/>
          <w:szCs w:val="24"/>
        </w:rPr>
        <w:t>the ability</w:t>
      </w:r>
      <w:r w:rsidRPr="00AB100A">
        <w:rPr>
          <w:rFonts w:ascii="Times New Roman" w:eastAsia="Calibri" w:hAnsi="Times New Roman" w:cs="Times New Roman"/>
          <w:sz w:val="24"/>
          <w:szCs w:val="24"/>
        </w:rPr>
        <w:t xml:space="preserve"> to store structural information or </w:t>
      </w:r>
      <w:r w:rsidR="009B13E0">
        <w:rPr>
          <w:rFonts w:ascii="Times New Roman" w:eastAsia="Calibri" w:hAnsi="Times New Roman" w:cs="Times New Roman"/>
          <w:sz w:val="24"/>
          <w:szCs w:val="24"/>
        </w:rPr>
        <w:t xml:space="preserve">to </w:t>
      </w:r>
      <w:r w:rsidRPr="00AB100A">
        <w:rPr>
          <w:rFonts w:ascii="Times New Roman" w:eastAsia="Calibri" w:hAnsi="Times New Roman" w:cs="Times New Roman"/>
          <w:sz w:val="24"/>
          <w:szCs w:val="24"/>
        </w:rPr>
        <w:t>gather complex information from of a compound</w:t>
      </w:r>
      <w:r w:rsidR="009B13E0">
        <w:rPr>
          <w:rFonts w:ascii="Times New Roman" w:eastAsia="Calibri" w:hAnsi="Times New Roman" w:cs="Times New Roman"/>
          <w:sz w:val="24"/>
          <w:szCs w:val="24"/>
        </w:rPr>
        <w:t xml:space="preserve"> in an efficient manner</w:t>
      </w:r>
      <w:r w:rsidRPr="00AB100A">
        <w:rPr>
          <w:rFonts w:ascii="Times New Roman" w:eastAsia="Calibri" w:hAnsi="Times New Roman" w:cs="Times New Roman"/>
          <w:sz w:val="24"/>
          <w:szCs w:val="24"/>
        </w:rPr>
        <w:t xml:space="preserve">. </w:t>
      </w:r>
      <w:r w:rsidR="009B13E0">
        <w:rPr>
          <w:rFonts w:ascii="Times New Roman" w:eastAsia="Calibri" w:hAnsi="Times New Roman" w:cs="Times New Roman"/>
          <w:sz w:val="24"/>
          <w:szCs w:val="24"/>
        </w:rPr>
        <w:t>A</w:t>
      </w:r>
      <w:r>
        <w:rPr>
          <w:rFonts w:ascii="Times New Roman" w:eastAsia="Calibri" w:hAnsi="Times New Roman" w:cs="Times New Roman"/>
          <w:sz w:val="24"/>
          <w:szCs w:val="24"/>
        </w:rPr>
        <w:t xml:space="preserve">s summarized in Table </w:t>
      </w:r>
      <w:r w:rsidR="003C3413">
        <w:rPr>
          <w:rFonts w:ascii="Times New Roman" w:eastAsia="Calibri" w:hAnsi="Times New Roman" w:cs="Times New Roman"/>
          <w:sz w:val="24"/>
          <w:szCs w:val="24"/>
        </w:rPr>
        <w:t>3</w:t>
      </w:r>
      <w:r>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there are other techniques that can be used to represent compounds, such as the simplified molecular-input line-entry system (SMILES), generating molecular fingerprints, or simply using their molecular descriptors</w:t>
      </w:r>
      <w:r w:rsidR="000F7FD7" w:rsidRPr="00AB100A">
        <w:rPr>
          <w:rFonts w:ascii="Times New Roman" w:eastAsia="Calibri" w:hAnsi="Times New Roman" w:cs="Times New Roman"/>
          <w:sz w:val="24"/>
          <w:szCs w:val="24"/>
        </w:rPr>
        <w:t>.</w:t>
      </w:r>
      <w:r w:rsidR="000F7FD7">
        <w:rPr>
          <w:rFonts w:ascii="Times New Roman" w:eastAsia="Calibri" w:hAnsi="Times New Roman" w:cs="Times New Roman"/>
          <w:sz w:val="24"/>
          <w:szCs w:val="24"/>
        </w:rPr>
        <w:t xml:space="preserve"> </w:t>
      </w:r>
      <w:r w:rsidR="002F2B75">
        <w:rPr>
          <w:rFonts w:ascii="Times New Roman" w:eastAsia="Calibri" w:hAnsi="Times New Roman" w:cs="Times New Roman"/>
          <w:sz w:val="24"/>
          <w:szCs w:val="24"/>
        </w:rPr>
        <w:t>These techniques allow</w:t>
      </w:r>
      <w:r w:rsidR="000F7FD7">
        <w:rPr>
          <w:rFonts w:ascii="Times New Roman" w:eastAsia="Calibri" w:hAnsi="Times New Roman" w:cs="Times New Roman"/>
          <w:sz w:val="24"/>
          <w:szCs w:val="24"/>
        </w:rPr>
        <w:t xml:space="preserve"> us</w:t>
      </w:r>
      <w:r w:rsidR="002F2B75">
        <w:rPr>
          <w:rFonts w:ascii="Times New Roman" w:eastAsia="Calibri" w:hAnsi="Times New Roman" w:cs="Times New Roman"/>
          <w:sz w:val="24"/>
          <w:szCs w:val="24"/>
        </w:rPr>
        <w:t xml:space="preserve"> to describe complex compounds numerically, so that </w:t>
      </w:r>
      <w:r w:rsidR="000F7FD7">
        <w:rPr>
          <w:rFonts w:ascii="Times New Roman" w:eastAsia="Calibri" w:hAnsi="Times New Roman" w:cs="Times New Roman"/>
          <w:sz w:val="24"/>
          <w:szCs w:val="24"/>
        </w:rPr>
        <w:t>a computer can easily and efficiently process them</w:t>
      </w:r>
      <w:r w:rsidR="002F2B75">
        <w:rPr>
          <w:rFonts w:ascii="Times New Roman" w:eastAsia="Calibri" w:hAnsi="Times New Roman" w:cs="Times New Roman"/>
          <w:sz w:val="24"/>
          <w:szCs w:val="24"/>
        </w:rPr>
        <w:t xml:space="preserve">. </w:t>
      </w:r>
    </w:p>
    <w:p w14:paraId="3DB2634C" w14:textId="2DF94944" w:rsidR="00ED5B91" w:rsidRDefault="00ED5B91" w:rsidP="009D16FE">
      <w:pPr>
        <w:spacing w:after="0" w:line="240" w:lineRule="auto"/>
        <w:rPr>
          <w:rFonts w:ascii="Times New Roman" w:eastAsia="Calibri" w:hAnsi="Times New Roman" w:cs="Times New Roman"/>
          <w:sz w:val="24"/>
          <w:szCs w:val="24"/>
        </w:rPr>
      </w:pPr>
    </w:p>
    <w:p w14:paraId="4F7C7B03" w14:textId="7587FC9A" w:rsidR="00453106" w:rsidRDefault="00453106" w:rsidP="009D16FE">
      <w:pPr>
        <w:spacing w:after="0" w:line="240" w:lineRule="auto"/>
        <w:rPr>
          <w:rFonts w:ascii="Times New Roman" w:eastAsia="Calibri" w:hAnsi="Times New Roman" w:cs="Times New Roman"/>
          <w:sz w:val="24"/>
          <w:szCs w:val="24"/>
        </w:rPr>
      </w:pPr>
    </w:p>
    <w:p w14:paraId="7CF289F7" w14:textId="7FA3C9D4" w:rsidR="00453106" w:rsidRDefault="00453106" w:rsidP="009D16FE">
      <w:pPr>
        <w:spacing w:after="0" w:line="240" w:lineRule="auto"/>
        <w:rPr>
          <w:rFonts w:ascii="Times New Roman" w:eastAsia="Calibri" w:hAnsi="Times New Roman" w:cs="Times New Roman"/>
          <w:sz w:val="24"/>
          <w:szCs w:val="24"/>
        </w:rPr>
      </w:pPr>
    </w:p>
    <w:p w14:paraId="4982C905" w14:textId="39669A29" w:rsidR="00453106" w:rsidRDefault="00453106" w:rsidP="009D16FE">
      <w:pPr>
        <w:spacing w:after="0" w:line="240" w:lineRule="auto"/>
        <w:rPr>
          <w:rFonts w:ascii="Times New Roman" w:eastAsia="Calibri" w:hAnsi="Times New Roman" w:cs="Times New Roman"/>
          <w:sz w:val="24"/>
          <w:szCs w:val="24"/>
        </w:rPr>
      </w:pPr>
    </w:p>
    <w:p w14:paraId="3034EC77" w14:textId="79605556" w:rsidR="00453106" w:rsidRDefault="00453106" w:rsidP="009D16FE">
      <w:pPr>
        <w:spacing w:after="0" w:line="240" w:lineRule="auto"/>
        <w:rPr>
          <w:rFonts w:ascii="Times New Roman" w:eastAsia="Calibri" w:hAnsi="Times New Roman" w:cs="Times New Roman"/>
          <w:sz w:val="24"/>
          <w:szCs w:val="24"/>
        </w:rPr>
      </w:pPr>
    </w:p>
    <w:p w14:paraId="7FB6C8B6" w14:textId="223EF3B7" w:rsidR="00453106" w:rsidRDefault="00453106" w:rsidP="009D16FE">
      <w:pPr>
        <w:spacing w:after="0" w:line="240" w:lineRule="auto"/>
        <w:rPr>
          <w:rFonts w:ascii="Times New Roman" w:eastAsia="Calibri" w:hAnsi="Times New Roman" w:cs="Times New Roman"/>
          <w:sz w:val="24"/>
          <w:szCs w:val="24"/>
        </w:rPr>
      </w:pPr>
    </w:p>
    <w:p w14:paraId="64188839" w14:textId="1C2EDD42" w:rsidR="00453106" w:rsidRDefault="00453106" w:rsidP="009D16FE">
      <w:pPr>
        <w:spacing w:after="0" w:line="240" w:lineRule="auto"/>
        <w:rPr>
          <w:rFonts w:ascii="Times New Roman" w:eastAsia="Calibri" w:hAnsi="Times New Roman" w:cs="Times New Roman"/>
          <w:sz w:val="24"/>
          <w:szCs w:val="24"/>
        </w:rPr>
      </w:pPr>
    </w:p>
    <w:p w14:paraId="4CEAEBB1" w14:textId="77777777" w:rsidR="00453106" w:rsidRDefault="00453106" w:rsidP="009D16FE">
      <w:pPr>
        <w:spacing w:after="0" w:line="240" w:lineRule="auto"/>
        <w:rPr>
          <w:rFonts w:ascii="Times New Roman" w:eastAsia="Calibri" w:hAnsi="Times New Roman" w:cs="Times New Roman"/>
          <w:sz w:val="24"/>
          <w:szCs w:val="24"/>
        </w:rPr>
      </w:pPr>
    </w:p>
    <w:p w14:paraId="19251AC1" w14:textId="364F0214" w:rsidR="009D16FE" w:rsidRDefault="009D16FE" w:rsidP="009D16FE">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Table </w:t>
      </w:r>
      <w:r w:rsidR="003C3413">
        <w:rPr>
          <w:rFonts w:ascii="Times New Roman" w:eastAsia="Calibri" w:hAnsi="Times New Roman" w:cs="Times New Roman"/>
          <w:sz w:val="24"/>
          <w:szCs w:val="24"/>
        </w:rPr>
        <w:t>3</w:t>
      </w:r>
    </w:p>
    <w:p w14:paraId="3F801676" w14:textId="77777777" w:rsidR="009D16FE" w:rsidRPr="00111E45" w:rsidRDefault="009D16FE" w:rsidP="009D16FE">
      <w:pPr>
        <w:spacing w:after="0" w:line="240" w:lineRule="auto"/>
        <w:rPr>
          <w:rFonts w:ascii="Times New Roman" w:eastAsia="Calibri" w:hAnsi="Times New Roman" w:cs="Times New Roman"/>
          <w:i/>
          <w:iCs/>
          <w:sz w:val="24"/>
          <w:szCs w:val="24"/>
        </w:rPr>
      </w:pPr>
      <w:r w:rsidRPr="00111E45">
        <w:rPr>
          <w:rFonts w:ascii="Times New Roman" w:eastAsia="Calibri" w:hAnsi="Times New Roman" w:cs="Times New Roman"/>
          <w:i/>
          <w:iCs/>
          <w:sz w:val="24"/>
          <w:szCs w:val="24"/>
        </w:rPr>
        <w:t>Featurization Methods Useful for Predictive Modeling in Drug Discovery</w:t>
      </w:r>
    </w:p>
    <w:tbl>
      <w:tblPr>
        <w:tblStyle w:val="PlainTable3"/>
        <w:tblW w:w="4865" w:type="pct"/>
        <w:tblLayout w:type="fixed"/>
        <w:tblLook w:val="0420" w:firstRow="1" w:lastRow="0" w:firstColumn="0" w:lastColumn="0" w:noHBand="0" w:noVBand="1"/>
      </w:tblPr>
      <w:tblGrid>
        <w:gridCol w:w="1502"/>
        <w:gridCol w:w="1207"/>
        <w:gridCol w:w="5021"/>
        <w:gridCol w:w="667"/>
      </w:tblGrid>
      <w:tr w:rsidR="009D16FE" w:rsidRPr="00EB3043" w14:paraId="61701EB7" w14:textId="77777777" w:rsidTr="00D50C86">
        <w:trPr>
          <w:cnfStyle w:val="100000000000" w:firstRow="1" w:lastRow="0" w:firstColumn="0" w:lastColumn="0" w:oddVBand="0" w:evenVBand="0" w:oddHBand="0" w:evenHBand="0" w:firstRowFirstColumn="0" w:firstRowLastColumn="0" w:lastRowFirstColumn="0" w:lastRowLastColumn="0"/>
          <w:trHeight w:val="432"/>
        </w:trPr>
        <w:tc>
          <w:tcPr>
            <w:tcW w:w="894" w:type="pct"/>
            <w:tcBorders>
              <w:top w:val="single" w:sz="4" w:space="0" w:color="auto"/>
              <w:left w:val="single" w:sz="4" w:space="0" w:color="auto"/>
            </w:tcBorders>
            <w:vAlign w:val="center"/>
            <w:hideMark/>
          </w:tcPr>
          <w:p w14:paraId="2FEA771F"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caps w:val="0"/>
                <w:sz w:val="20"/>
                <w:szCs w:val="20"/>
              </w:rPr>
              <w:t>Featurization</w:t>
            </w:r>
          </w:p>
        </w:tc>
        <w:tc>
          <w:tcPr>
            <w:tcW w:w="719" w:type="pct"/>
            <w:tcBorders>
              <w:top w:val="single" w:sz="4" w:space="0" w:color="auto"/>
            </w:tcBorders>
            <w:vAlign w:val="center"/>
            <w:hideMark/>
          </w:tcPr>
          <w:p w14:paraId="50E8BA53"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caps w:val="0"/>
                <w:sz w:val="20"/>
                <w:szCs w:val="20"/>
              </w:rPr>
              <w:t>Type</w:t>
            </w:r>
          </w:p>
        </w:tc>
        <w:tc>
          <w:tcPr>
            <w:tcW w:w="2990" w:type="pct"/>
            <w:tcBorders>
              <w:top w:val="single" w:sz="4" w:space="0" w:color="auto"/>
            </w:tcBorders>
            <w:vAlign w:val="center"/>
            <w:hideMark/>
          </w:tcPr>
          <w:p w14:paraId="0B40E8BC"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caps w:val="0"/>
                <w:sz w:val="20"/>
                <w:szCs w:val="20"/>
              </w:rPr>
              <w:t>Description</w:t>
            </w:r>
          </w:p>
        </w:tc>
        <w:tc>
          <w:tcPr>
            <w:tcW w:w="397" w:type="pct"/>
            <w:tcBorders>
              <w:top w:val="single" w:sz="4" w:space="0" w:color="auto"/>
              <w:right w:val="single" w:sz="4" w:space="0" w:color="auto"/>
            </w:tcBorders>
            <w:vAlign w:val="center"/>
            <w:hideMark/>
          </w:tcPr>
          <w:p w14:paraId="542D1AF5"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caps w:val="0"/>
                <w:sz w:val="20"/>
                <w:szCs w:val="20"/>
              </w:rPr>
              <w:t>Ref</w:t>
            </w:r>
          </w:p>
        </w:tc>
      </w:tr>
      <w:tr w:rsidR="009D16FE" w:rsidRPr="00EB3043" w14:paraId="4F8E702C" w14:textId="77777777" w:rsidTr="00D50C86">
        <w:trPr>
          <w:cnfStyle w:val="000000100000" w:firstRow="0" w:lastRow="0" w:firstColumn="0" w:lastColumn="0" w:oddVBand="0" w:evenVBand="0" w:oddHBand="1" w:evenHBand="0" w:firstRowFirstColumn="0" w:firstRowLastColumn="0" w:lastRowFirstColumn="0" w:lastRowLastColumn="0"/>
          <w:trHeight w:val="432"/>
        </w:trPr>
        <w:tc>
          <w:tcPr>
            <w:tcW w:w="894" w:type="pct"/>
            <w:tcBorders>
              <w:left w:val="single" w:sz="4" w:space="0" w:color="auto"/>
            </w:tcBorders>
            <w:vAlign w:val="center"/>
          </w:tcPr>
          <w:p w14:paraId="25573A09"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SMILE</w:t>
            </w:r>
          </w:p>
        </w:tc>
        <w:tc>
          <w:tcPr>
            <w:tcW w:w="719" w:type="pct"/>
            <w:vAlign w:val="center"/>
          </w:tcPr>
          <w:p w14:paraId="1E5A1FCC" w14:textId="77777777" w:rsidR="009D16FE"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String</w:t>
            </w:r>
          </w:p>
        </w:tc>
        <w:tc>
          <w:tcPr>
            <w:tcW w:w="2990" w:type="pct"/>
            <w:vAlign w:val="center"/>
          </w:tcPr>
          <w:p w14:paraId="02829541" w14:textId="77777777" w:rsidR="009D16FE" w:rsidRPr="00C059FD" w:rsidRDefault="009D16FE" w:rsidP="000F7FD7">
            <w:pPr>
              <w:spacing w:line="276" w:lineRule="auto"/>
              <w:rPr>
                <w:rFonts w:ascii="Times New Roman" w:hAnsi="Times New Roman" w:cs="Times New Roman"/>
                <w:sz w:val="20"/>
                <w:szCs w:val="20"/>
              </w:rPr>
            </w:pPr>
            <w:r>
              <w:rPr>
                <w:rFonts w:ascii="Times New Roman" w:hAnsi="Times New Roman" w:cs="Times New Roman"/>
                <w:sz w:val="20"/>
                <w:szCs w:val="20"/>
              </w:rPr>
              <w:t>Alphanumeric characters representing the 2D structure</w:t>
            </w:r>
          </w:p>
        </w:tc>
        <w:tc>
          <w:tcPr>
            <w:tcW w:w="397" w:type="pct"/>
            <w:tcBorders>
              <w:right w:val="single" w:sz="4" w:space="0" w:color="auto"/>
            </w:tcBorders>
            <w:vAlign w:val="center"/>
          </w:tcPr>
          <w:p w14:paraId="66A47E4E" w14:textId="77777777" w:rsidR="009D16FE"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r>
      <w:tr w:rsidR="009D16FE" w:rsidRPr="00EB3043" w14:paraId="280730FF" w14:textId="77777777" w:rsidTr="00D50C86">
        <w:trPr>
          <w:trHeight w:val="432"/>
        </w:trPr>
        <w:tc>
          <w:tcPr>
            <w:tcW w:w="894" w:type="pct"/>
            <w:tcBorders>
              <w:left w:val="single" w:sz="4" w:space="0" w:color="auto"/>
            </w:tcBorders>
            <w:vAlign w:val="center"/>
            <w:hideMark/>
          </w:tcPr>
          <w:p w14:paraId="26721FCD" w14:textId="77777777" w:rsidR="009D16FE" w:rsidRPr="00EB3043" w:rsidRDefault="009D16FE" w:rsidP="00671199">
            <w:pPr>
              <w:spacing w:line="276" w:lineRule="auto"/>
              <w:jc w:val="center"/>
              <w:rPr>
                <w:rFonts w:ascii="Times New Roman" w:hAnsi="Times New Roman" w:cs="Times New Roman"/>
                <w:sz w:val="20"/>
                <w:szCs w:val="20"/>
              </w:rPr>
            </w:pPr>
            <w:r w:rsidRPr="00EB3043">
              <w:rPr>
                <w:rFonts w:ascii="Times New Roman" w:hAnsi="Times New Roman" w:cs="Times New Roman"/>
                <w:sz w:val="20"/>
                <w:szCs w:val="20"/>
              </w:rPr>
              <w:t>MACCS</w:t>
            </w:r>
          </w:p>
        </w:tc>
        <w:tc>
          <w:tcPr>
            <w:tcW w:w="719" w:type="pct"/>
            <w:vAlign w:val="center"/>
            <w:hideMark/>
          </w:tcPr>
          <w:p w14:paraId="033AD0D2"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Fingerprint</w:t>
            </w:r>
          </w:p>
        </w:tc>
        <w:tc>
          <w:tcPr>
            <w:tcW w:w="2990" w:type="pct"/>
            <w:vAlign w:val="center"/>
          </w:tcPr>
          <w:p w14:paraId="0269B77F" w14:textId="77777777" w:rsidR="009D16FE" w:rsidRPr="00EB3043" w:rsidRDefault="009D16FE" w:rsidP="000F7FD7">
            <w:pPr>
              <w:spacing w:line="276" w:lineRule="auto"/>
              <w:rPr>
                <w:rFonts w:ascii="Times New Roman" w:hAnsi="Times New Roman" w:cs="Times New Roman"/>
                <w:sz w:val="20"/>
                <w:szCs w:val="20"/>
              </w:rPr>
            </w:pPr>
            <w:r w:rsidRPr="00C059FD">
              <w:rPr>
                <w:rFonts w:ascii="Times New Roman" w:hAnsi="Times New Roman" w:cs="Times New Roman"/>
                <w:sz w:val="20"/>
                <w:szCs w:val="20"/>
              </w:rPr>
              <w:t>960 or 166 structural keys for important substructures</w:t>
            </w:r>
          </w:p>
        </w:tc>
        <w:tc>
          <w:tcPr>
            <w:tcW w:w="397" w:type="pct"/>
            <w:tcBorders>
              <w:right w:val="single" w:sz="4" w:space="0" w:color="auto"/>
            </w:tcBorders>
            <w:vAlign w:val="center"/>
          </w:tcPr>
          <w:p w14:paraId="2CB14740"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r>
      <w:tr w:rsidR="009D16FE" w:rsidRPr="00EB3043" w14:paraId="29EE3FA8" w14:textId="77777777" w:rsidTr="00D50C86">
        <w:trPr>
          <w:cnfStyle w:val="000000100000" w:firstRow="0" w:lastRow="0" w:firstColumn="0" w:lastColumn="0" w:oddVBand="0" w:evenVBand="0" w:oddHBand="1" w:evenHBand="0" w:firstRowFirstColumn="0" w:firstRowLastColumn="0" w:lastRowFirstColumn="0" w:lastRowLastColumn="0"/>
          <w:trHeight w:val="432"/>
        </w:trPr>
        <w:tc>
          <w:tcPr>
            <w:tcW w:w="894" w:type="pct"/>
            <w:tcBorders>
              <w:left w:val="single" w:sz="4" w:space="0" w:color="auto"/>
            </w:tcBorders>
            <w:vAlign w:val="center"/>
            <w:hideMark/>
          </w:tcPr>
          <w:p w14:paraId="36EF752A" w14:textId="77777777" w:rsidR="009D16FE" w:rsidRPr="00EB3043" w:rsidRDefault="009D16FE" w:rsidP="00671199">
            <w:pPr>
              <w:spacing w:line="276" w:lineRule="auto"/>
              <w:jc w:val="center"/>
              <w:rPr>
                <w:rFonts w:ascii="Times New Roman" w:hAnsi="Times New Roman" w:cs="Times New Roman"/>
                <w:sz w:val="20"/>
                <w:szCs w:val="20"/>
              </w:rPr>
            </w:pPr>
            <w:r w:rsidRPr="001A0057">
              <w:rPr>
                <w:rFonts w:ascii="Times New Roman" w:hAnsi="Times New Roman" w:cs="Times New Roman"/>
                <w:sz w:val="20"/>
                <w:szCs w:val="20"/>
              </w:rPr>
              <w:t>PubChem</w:t>
            </w:r>
            <w:r>
              <w:rPr>
                <w:rFonts w:ascii="Times New Roman" w:hAnsi="Times New Roman" w:cs="Times New Roman"/>
                <w:sz w:val="20"/>
                <w:szCs w:val="20"/>
              </w:rPr>
              <w:t xml:space="preserve"> FP</w:t>
            </w:r>
          </w:p>
        </w:tc>
        <w:tc>
          <w:tcPr>
            <w:tcW w:w="719" w:type="pct"/>
            <w:vAlign w:val="center"/>
            <w:hideMark/>
          </w:tcPr>
          <w:p w14:paraId="1B6E8D86"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Fingerprint</w:t>
            </w:r>
          </w:p>
        </w:tc>
        <w:tc>
          <w:tcPr>
            <w:tcW w:w="2990" w:type="pct"/>
            <w:vAlign w:val="center"/>
          </w:tcPr>
          <w:p w14:paraId="7B38092B" w14:textId="77777777" w:rsidR="009D16FE" w:rsidRPr="00EB3043" w:rsidRDefault="009D16FE" w:rsidP="000F7FD7">
            <w:pPr>
              <w:spacing w:line="276" w:lineRule="auto"/>
              <w:rPr>
                <w:rFonts w:ascii="Times New Roman" w:hAnsi="Times New Roman" w:cs="Times New Roman"/>
                <w:sz w:val="20"/>
                <w:szCs w:val="20"/>
              </w:rPr>
            </w:pPr>
            <w:r w:rsidRPr="00927055">
              <w:rPr>
                <w:rFonts w:ascii="Times New Roman" w:hAnsi="Times New Roman" w:cs="Times New Roman"/>
                <w:sz w:val="20"/>
                <w:szCs w:val="20"/>
              </w:rPr>
              <w:t>881 structural keys used by the PubChem database</w:t>
            </w:r>
          </w:p>
        </w:tc>
        <w:tc>
          <w:tcPr>
            <w:tcW w:w="397" w:type="pct"/>
            <w:tcBorders>
              <w:right w:val="single" w:sz="4" w:space="0" w:color="auto"/>
            </w:tcBorders>
            <w:vAlign w:val="center"/>
          </w:tcPr>
          <w:p w14:paraId="2FC4BF5E"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r>
      <w:tr w:rsidR="009D16FE" w:rsidRPr="00EB3043" w14:paraId="61DCE71B" w14:textId="77777777" w:rsidTr="00D50C86">
        <w:trPr>
          <w:trHeight w:val="432"/>
        </w:trPr>
        <w:tc>
          <w:tcPr>
            <w:tcW w:w="894" w:type="pct"/>
            <w:tcBorders>
              <w:left w:val="single" w:sz="4" w:space="0" w:color="auto"/>
            </w:tcBorders>
            <w:vAlign w:val="center"/>
          </w:tcPr>
          <w:p w14:paraId="340CE6F3" w14:textId="77777777" w:rsidR="009D16FE" w:rsidRPr="00EB3043" w:rsidRDefault="009D16FE" w:rsidP="00671199">
            <w:pPr>
              <w:spacing w:line="276" w:lineRule="auto"/>
              <w:jc w:val="center"/>
              <w:rPr>
                <w:rFonts w:ascii="Times New Roman" w:hAnsi="Times New Roman" w:cs="Times New Roman"/>
                <w:sz w:val="20"/>
                <w:szCs w:val="20"/>
              </w:rPr>
            </w:pPr>
            <w:r w:rsidRPr="001E12A4">
              <w:rPr>
                <w:rFonts w:ascii="Times New Roman" w:hAnsi="Times New Roman" w:cs="Times New Roman"/>
                <w:sz w:val="20"/>
                <w:szCs w:val="20"/>
              </w:rPr>
              <w:t>Extended-Connectivity</w:t>
            </w:r>
          </w:p>
        </w:tc>
        <w:tc>
          <w:tcPr>
            <w:tcW w:w="719" w:type="pct"/>
            <w:vAlign w:val="center"/>
          </w:tcPr>
          <w:p w14:paraId="6E04C6BA"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Fingerprint</w:t>
            </w:r>
          </w:p>
        </w:tc>
        <w:tc>
          <w:tcPr>
            <w:tcW w:w="2990" w:type="pct"/>
            <w:vAlign w:val="center"/>
          </w:tcPr>
          <w:p w14:paraId="4848AE3A" w14:textId="77777777" w:rsidR="009D16FE" w:rsidRPr="00EB3043" w:rsidRDefault="009D16FE" w:rsidP="000F7FD7">
            <w:pPr>
              <w:spacing w:line="276" w:lineRule="auto"/>
              <w:rPr>
                <w:rFonts w:ascii="Times New Roman" w:hAnsi="Times New Roman" w:cs="Times New Roman"/>
                <w:sz w:val="20"/>
                <w:szCs w:val="20"/>
              </w:rPr>
            </w:pPr>
            <w:r>
              <w:rPr>
                <w:rFonts w:ascii="Times New Roman" w:hAnsi="Times New Roman" w:cs="Times New Roman"/>
                <w:sz w:val="20"/>
                <w:szCs w:val="20"/>
              </w:rPr>
              <w:t>Sets bits based on t</w:t>
            </w:r>
            <w:r w:rsidRPr="00E86E19">
              <w:rPr>
                <w:rFonts w:ascii="Times New Roman" w:hAnsi="Times New Roman" w:cs="Times New Roman"/>
                <w:sz w:val="20"/>
                <w:szCs w:val="20"/>
              </w:rPr>
              <w:t xml:space="preserve">he structure </w:t>
            </w:r>
            <w:r>
              <w:rPr>
                <w:rFonts w:ascii="Times New Roman" w:hAnsi="Times New Roman" w:cs="Times New Roman"/>
                <w:sz w:val="20"/>
                <w:szCs w:val="20"/>
              </w:rPr>
              <w:t>in</w:t>
            </w:r>
            <w:r w:rsidRPr="00E86E19">
              <w:rPr>
                <w:rFonts w:ascii="Times New Roman" w:hAnsi="Times New Roman" w:cs="Times New Roman"/>
                <w:sz w:val="20"/>
                <w:szCs w:val="20"/>
              </w:rPr>
              <w:t xml:space="preserve"> a radius of </w:t>
            </w:r>
            <w:r>
              <w:rPr>
                <w:rFonts w:ascii="Times New Roman" w:hAnsi="Times New Roman" w:cs="Times New Roman"/>
                <w:sz w:val="20"/>
                <w:szCs w:val="20"/>
              </w:rPr>
              <w:t xml:space="preserve">focused </w:t>
            </w:r>
            <w:r w:rsidRPr="00E86E19">
              <w:rPr>
                <w:rFonts w:ascii="Times New Roman" w:hAnsi="Times New Roman" w:cs="Times New Roman"/>
                <w:sz w:val="20"/>
                <w:szCs w:val="20"/>
              </w:rPr>
              <w:t>atom</w:t>
            </w:r>
            <w:r>
              <w:rPr>
                <w:rFonts w:ascii="Times New Roman" w:hAnsi="Times New Roman" w:cs="Times New Roman"/>
                <w:sz w:val="20"/>
                <w:szCs w:val="20"/>
              </w:rPr>
              <w:t>s</w:t>
            </w:r>
          </w:p>
        </w:tc>
        <w:tc>
          <w:tcPr>
            <w:tcW w:w="397" w:type="pct"/>
            <w:tcBorders>
              <w:right w:val="single" w:sz="4" w:space="0" w:color="auto"/>
            </w:tcBorders>
            <w:vAlign w:val="center"/>
          </w:tcPr>
          <w:p w14:paraId="2750CD33"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r>
      <w:tr w:rsidR="009D16FE" w:rsidRPr="00EB3043" w14:paraId="5DCB4854" w14:textId="77777777" w:rsidTr="00D50C86">
        <w:trPr>
          <w:cnfStyle w:val="000000100000" w:firstRow="0" w:lastRow="0" w:firstColumn="0" w:lastColumn="0" w:oddVBand="0" w:evenVBand="0" w:oddHBand="1" w:evenHBand="0" w:firstRowFirstColumn="0" w:firstRowLastColumn="0" w:lastRowFirstColumn="0" w:lastRowLastColumn="0"/>
          <w:trHeight w:val="432"/>
        </w:trPr>
        <w:tc>
          <w:tcPr>
            <w:tcW w:w="894" w:type="pct"/>
            <w:tcBorders>
              <w:left w:val="single" w:sz="4" w:space="0" w:color="auto"/>
            </w:tcBorders>
            <w:vAlign w:val="center"/>
          </w:tcPr>
          <w:p w14:paraId="729ADEE2" w14:textId="77777777" w:rsidR="009D16FE" w:rsidRPr="00EB3043" w:rsidRDefault="009D16FE" w:rsidP="00671199">
            <w:pPr>
              <w:spacing w:line="276" w:lineRule="auto"/>
              <w:jc w:val="center"/>
              <w:rPr>
                <w:rFonts w:ascii="Times New Roman" w:hAnsi="Times New Roman" w:cs="Times New Roman"/>
                <w:sz w:val="20"/>
                <w:szCs w:val="20"/>
              </w:rPr>
            </w:pPr>
            <w:r w:rsidRPr="00745883">
              <w:rPr>
                <w:rFonts w:ascii="Times New Roman" w:hAnsi="Times New Roman" w:cs="Times New Roman"/>
                <w:sz w:val="20"/>
                <w:szCs w:val="20"/>
              </w:rPr>
              <w:t>PaDEL</w:t>
            </w:r>
          </w:p>
        </w:tc>
        <w:tc>
          <w:tcPr>
            <w:tcW w:w="719" w:type="pct"/>
            <w:vAlign w:val="center"/>
          </w:tcPr>
          <w:p w14:paraId="3A656968"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Descriptor</w:t>
            </w:r>
          </w:p>
        </w:tc>
        <w:tc>
          <w:tcPr>
            <w:tcW w:w="2990" w:type="pct"/>
            <w:vAlign w:val="center"/>
          </w:tcPr>
          <w:p w14:paraId="5F89846F" w14:textId="77777777" w:rsidR="009D16FE" w:rsidRPr="00EB3043" w:rsidRDefault="009D16FE" w:rsidP="000F7FD7">
            <w:pPr>
              <w:spacing w:line="276" w:lineRule="auto"/>
              <w:rPr>
                <w:rFonts w:ascii="Times New Roman" w:hAnsi="Times New Roman" w:cs="Times New Roman"/>
                <w:sz w:val="20"/>
                <w:szCs w:val="20"/>
              </w:rPr>
            </w:pPr>
            <w:r>
              <w:rPr>
                <w:rFonts w:ascii="Times New Roman" w:hAnsi="Times New Roman" w:cs="Times New Roman"/>
                <w:sz w:val="20"/>
                <w:szCs w:val="20"/>
              </w:rPr>
              <w:t>C</w:t>
            </w:r>
            <w:r w:rsidRPr="00E80538">
              <w:rPr>
                <w:rFonts w:ascii="Times New Roman" w:hAnsi="Times New Roman" w:cs="Times New Roman"/>
                <w:sz w:val="20"/>
                <w:szCs w:val="20"/>
              </w:rPr>
              <w:t xml:space="preserve">alculate </w:t>
            </w:r>
            <w:r w:rsidRPr="009A2C45">
              <w:rPr>
                <w:rFonts w:ascii="Times New Roman" w:hAnsi="Times New Roman" w:cs="Times New Roman"/>
                <w:sz w:val="20"/>
                <w:szCs w:val="20"/>
              </w:rPr>
              <w:t>797 chemical features including 1D, 2D, and 3D</w:t>
            </w:r>
          </w:p>
        </w:tc>
        <w:tc>
          <w:tcPr>
            <w:tcW w:w="397" w:type="pct"/>
            <w:tcBorders>
              <w:right w:val="single" w:sz="4" w:space="0" w:color="auto"/>
            </w:tcBorders>
            <w:vAlign w:val="center"/>
          </w:tcPr>
          <w:p w14:paraId="39AA855E"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r>
      <w:tr w:rsidR="009D16FE" w:rsidRPr="00EB3043" w14:paraId="165C8810" w14:textId="77777777" w:rsidTr="00D50C86">
        <w:trPr>
          <w:trHeight w:val="432"/>
        </w:trPr>
        <w:tc>
          <w:tcPr>
            <w:tcW w:w="894" w:type="pct"/>
            <w:tcBorders>
              <w:left w:val="single" w:sz="4" w:space="0" w:color="auto"/>
              <w:bottom w:val="single" w:sz="4" w:space="0" w:color="auto"/>
            </w:tcBorders>
            <w:vAlign w:val="center"/>
          </w:tcPr>
          <w:p w14:paraId="5AA2AEE8" w14:textId="77777777" w:rsidR="009D16FE" w:rsidRPr="00EB3043" w:rsidRDefault="009D16FE" w:rsidP="00671199">
            <w:pPr>
              <w:spacing w:line="276" w:lineRule="auto"/>
              <w:jc w:val="center"/>
              <w:rPr>
                <w:rFonts w:ascii="Times New Roman" w:hAnsi="Times New Roman" w:cs="Times New Roman"/>
                <w:sz w:val="20"/>
                <w:szCs w:val="20"/>
              </w:rPr>
            </w:pPr>
            <w:r w:rsidRPr="00E8369B">
              <w:rPr>
                <w:rFonts w:ascii="Times New Roman" w:hAnsi="Times New Roman" w:cs="Times New Roman"/>
                <w:sz w:val="20"/>
                <w:szCs w:val="20"/>
              </w:rPr>
              <w:t>Mordred</w:t>
            </w:r>
          </w:p>
        </w:tc>
        <w:tc>
          <w:tcPr>
            <w:tcW w:w="719" w:type="pct"/>
            <w:tcBorders>
              <w:bottom w:val="single" w:sz="4" w:space="0" w:color="auto"/>
            </w:tcBorders>
            <w:vAlign w:val="center"/>
          </w:tcPr>
          <w:p w14:paraId="2E1CE5CE"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Descriptor</w:t>
            </w:r>
          </w:p>
        </w:tc>
        <w:tc>
          <w:tcPr>
            <w:tcW w:w="2990" w:type="pct"/>
            <w:tcBorders>
              <w:bottom w:val="single" w:sz="4" w:space="0" w:color="auto"/>
            </w:tcBorders>
            <w:vAlign w:val="center"/>
          </w:tcPr>
          <w:p w14:paraId="25A8DC6A" w14:textId="77777777" w:rsidR="009D16FE" w:rsidRPr="00EB3043" w:rsidRDefault="009D16FE" w:rsidP="000F7FD7">
            <w:pPr>
              <w:spacing w:line="276" w:lineRule="auto"/>
              <w:rPr>
                <w:rFonts w:ascii="Times New Roman" w:hAnsi="Times New Roman" w:cs="Times New Roman"/>
                <w:sz w:val="20"/>
                <w:szCs w:val="20"/>
              </w:rPr>
            </w:pPr>
            <w:r>
              <w:rPr>
                <w:rFonts w:ascii="Times New Roman" w:hAnsi="Times New Roman" w:cs="Times New Roman"/>
                <w:sz w:val="20"/>
                <w:szCs w:val="20"/>
              </w:rPr>
              <w:t>C</w:t>
            </w:r>
            <w:r w:rsidRPr="00E80538">
              <w:rPr>
                <w:rFonts w:ascii="Times New Roman" w:hAnsi="Times New Roman" w:cs="Times New Roman"/>
                <w:sz w:val="20"/>
                <w:szCs w:val="20"/>
              </w:rPr>
              <w:t>alculate more than 1800 2D and 3D descriptors</w:t>
            </w:r>
          </w:p>
        </w:tc>
        <w:tc>
          <w:tcPr>
            <w:tcW w:w="397" w:type="pct"/>
            <w:tcBorders>
              <w:bottom w:val="single" w:sz="4" w:space="0" w:color="auto"/>
              <w:right w:val="single" w:sz="4" w:space="0" w:color="auto"/>
            </w:tcBorders>
            <w:vAlign w:val="center"/>
          </w:tcPr>
          <w:p w14:paraId="5A1C9A69" w14:textId="77777777" w:rsidR="009D16FE" w:rsidRPr="00EB3043" w:rsidRDefault="009D16FE" w:rsidP="0067119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r>
    </w:tbl>
    <w:p w14:paraId="76DC8016" w14:textId="77777777" w:rsidR="009D16FE" w:rsidRDefault="009D16FE" w:rsidP="009D16FE">
      <w:pPr>
        <w:spacing w:after="0" w:line="240" w:lineRule="auto"/>
        <w:rPr>
          <w:rFonts w:ascii="Times New Roman" w:eastAsia="Calibri" w:hAnsi="Times New Roman" w:cs="Times New Roman"/>
          <w:sz w:val="24"/>
          <w:szCs w:val="24"/>
        </w:rPr>
      </w:pPr>
    </w:p>
    <w:p w14:paraId="042AC7A1" w14:textId="77777777" w:rsidR="009D16FE" w:rsidRDefault="009D16FE" w:rsidP="009D16FE">
      <w:pPr>
        <w:spacing w:after="0" w:line="240" w:lineRule="auto"/>
        <w:rPr>
          <w:rFonts w:ascii="Times New Roman" w:eastAsia="Calibri" w:hAnsi="Times New Roman" w:cs="Times New Roman"/>
          <w:sz w:val="24"/>
          <w:szCs w:val="24"/>
        </w:rPr>
      </w:pPr>
    </w:p>
    <w:p w14:paraId="783913DF" w14:textId="77777777" w:rsidR="009D16FE" w:rsidRPr="00AB100A" w:rsidRDefault="009D16FE" w:rsidP="009D16FE">
      <w:pPr>
        <w:spacing w:after="0" w:line="240" w:lineRule="auto"/>
        <w:rPr>
          <w:rFonts w:ascii="Times New Roman" w:eastAsia="Calibri" w:hAnsi="Times New Roman" w:cs="Times New Roman"/>
          <w:sz w:val="24"/>
          <w:szCs w:val="24"/>
        </w:rPr>
      </w:pPr>
    </w:p>
    <w:p w14:paraId="40BC4E8B" w14:textId="77777777" w:rsidR="009D16FE" w:rsidRPr="00AB100A" w:rsidRDefault="009D16FE" w:rsidP="009D16FE">
      <w:pPr>
        <w:spacing w:after="0" w:line="480" w:lineRule="auto"/>
        <w:rPr>
          <w:rFonts w:ascii="Times New Roman" w:eastAsia="Calibri" w:hAnsi="Times New Roman" w:cs="Times New Roman"/>
          <w:b/>
          <w:sz w:val="24"/>
          <w:szCs w:val="24"/>
        </w:rPr>
      </w:pPr>
      <w:r w:rsidRPr="00AB100A">
        <w:rPr>
          <w:rFonts w:ascii="Times New Roman" w:eastAsia="Calibri" w:hAnsi="Times New Roman" w:cs="Times New Roman"/>
          <w:b/>
          <w:sz w:val="24"/>
          <w:szCs w:val="24"/>
        </w:rPr>
        <w:t>Simplified Molecular-Input Line-Entry System (SMILES)</w:t>
      </w:r>
    </w:p>
    <w:p w14:paraId="131E0024" w14:textId="7C0753B5" w:rsidR="009D16FE" w:rsidRPr="00AB100A" w:rsidRDefault="002F2B75" w:rsidP="001909D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T</w:t>
      </w:r>
      <w:r w:rsidR="009D16FE" w:rsidRPr="00AB100A">
        <w:rPr>
          <w:rFonts w:ascii="Times New Roman" w:eastAsia="Calibri" w:hAnsi="Times New Roman" w:cs="Times New Roman"/>
          <w:sz w:val="24"/>
          <w:szCs w:val="24"/>
        </w:rPr>
        <w:t>he simplified molecular-input line-entry system (SMILES)</w:t>
      </w:r>
      <w:r>
        <w:rPr>
          <w:rFonts w:ascii="Times New Roman" w:eastAsia="Calibri" w:hAnsi="Times New Roman" w:cs="Times New Roman"/>
          <w:sz w:val="24"/>
          <w:szCs w:val="24"/>
        </w:rPr>
        <w:t xml:space="preserve"> is a widely used representation of compounds. A</w:t>
      </w:r>
      <w:r w:rsidR="009D16FE" w:rsidRPr="00AB100A">
        <w:rPr>
          <w:rFonts w:ascii="Times New Roman" w:eastAsia="Calibri" w:hAnsi="Times New Roman" w:cs="Times New Roman"/>
          <w:sz w:val="24"/>
          <w:szCs w:val="24"/>
        </w:rPr>
        <w:t xml:space="preserve">s its name suggests, </w:t>
      </w:r>
      <w:r>
        <w:rPr>
          <w:rFonts w:ascii="Times New Roman" w:eastAsia="Calibri" w:hAnsi="Times New Roman" w:cs="Times New Roman"/>
          <w:sz w:val="24"/>
          <w:szCs w:val="24"/>
        </w:rPr>
        <w:t xml:space="preserve">this method </w:t>
      </w:r>
      <w:r w:rsidR="009D16FE" w:rsidRPr="00AB100A">
        <w:rPr>
          <w:rFonts w:ascii="Times New Roman" w:eastAsia="Calibri" w:hAnsi="Times New Roman" w:cs="Times New Roman"/>
          <w:sz w:val="24"/>
          <w:szCs w:val="24"/>
        </w:rPr>
        <w:t xml:space="preserve">attempts to model a particular compound </w:t>
      </w:r>
      <w:r>
        <w:rPr>
          <w:rFonts w:ascii="Times New Roman" w:eastAsia="Calibri" w:hAnsi="Times New Roman" w:cs="Times New Roman"/>
          <w:sz w:val="24"/>
          <w:szCs w:val="24"/>
        </w:rPr>
        <w:t>using</w:t>
      </w:r>
      <w:r w:rsidRPr="00AB100A">
        <w:rPr>
          <w:rFonts w:ascii="Times New Roman" w:eastAsia="Calibri" w:hAnsi="Times New Roman" w:cs="Times New Roman"/>
          <w:sz w:val="24"/>
          <w:szCs w:val="24"/>
        </w:rPr>
        <w:t xml:space="preserve"> </w:t>
      </w:r>
      <w:r>
        <w:rPr>
          <w:rFonts w:ascii="Times New Roman" w:eastAsia="Calibri" w:hAnsi="Times New Roman" w:cs="Times New Roman"/>
          <w:sz w:val="24"/>
          <w:szCs w:val="24"/>
        </w:rPr>
        <w:t>a single</w:t>
      </w:r>
      <w:r w:rsidR="009D16FE" w:rsidRPr="00AB100A">
        <w:rPr>
          <w:rFonts w:ascii="Times New Roman" w:eastAsia="Calibri" w:hAnsi="Times New Roman" w:cs="Times New Roman"/>
          <w:sz w:val="24"/>
          <w:szCs w:val="24"/>
        </w:rPr>
        <w:t xml:space="preserve"> line of characters. SMILES </w:t>
      </w:r>
      <w:r>
        <w:rPr>
          <w:rFonts w:ascii="Times New Roman" w:eastAsia="Calibri" w:hAnsi="Times New Roman" w:cs="Times New Roman"/>
          <w:sz w:val="24"/>
          <w:szCs w:val="24"/>
        </w:rPr>
        <w:t>relies on</w:t>
      </w:r>
      <w:r w:rsidRPr="00AB100A">
        <w:rPr>
          <w:rFonts w:ascii="Times New Roman" w:eastAsia="Calibri" w:hAnsi="Times New Roman" w:cs="Times New Roman"/>
          <w:sz w:val="24"/>
          <w:szCs w:val="24"/>
        </w:rPr>
        <w:t xml:space="preserve"> </w:t>
      </w:r>
      <w:r w:rsidR="009D16FE" w:rsidRPr="00AB100A">
        <w:rPr>
          <w:rFonts w:ascii="Times New Roman" w:eastAsia="Calibri" w:hAnsi="Times New Roman" w:cs="Times New Roman"/>
          <w:sz w:val="24"/>
          <w:szCs w:val="24"/>
        </w:rPr>
        <w:t xml:space="preserve">a set of parsing rules that allow for an unambiguous reconstruction of </w:t>
      </w:r>
      <w:r w:rsidR="000F7FD7">
        <w:rPr>
          <w:rFonts w:ascii="Times New Roman" w:eastAsia="Calibri" w:hAnsi="Times New Roman" w:cs="Times New Roman"/>
          <w:sz w:val="24"/>
          <w:szCs w:val="24"/>
        </w:rPr>
        <w:t xml:space="preserve">a </w:t>
      </w:r>
      <w:r>
        <w:rPr>
          <w:rFonts w:ascii="Times New Roman" w:eastAsia="Calibri" w:hAnsi="Times New Roman" w:cs="Times New Roman"/>
          <w:sz w:val="24"/>
          <w:szCs w:val="24"/>
        </w:rPr>
        <w:t xml:space="preserve">compound’s </w:t>
      </w:r>
      <w:r w:rsidR="004F057C">
        <w:rPr>
          <w:rFonts w:ascii="Times New Roman" w:eastAsia="Calibri" w:hAnsi="Times New Roman" w:cs="Times New Roman"/>
          <w:sz w:val="24"/>
          <w:szCs w:val="24"/>
        </w:rPr>
        <w:t>structure</w:t>
      </w:r>
      <w:r>
        <w:rPr>
          <w:rFonts w:ascii="Times New Roman" w:eastAsia="Calibri" w:hAnsi="Times New Roman" w:cs="Times New Roman"/>
          <w:sz w:val="24"/>
          <w:szCs w:val="24"/>
        </w:rPr>
        <w:t xml:space="preserve">. This approach was </w:t>
      </w:r>
      <w:r w:rsidR="009D16FE" w:rsidRPr="00AB100A">
        <w:rPr>
          <w:rFonts w:ascii="Times New Roman" w:eastAsia="Calibri" w:hAnsi="Times New Roman" w:cs="Times New Roman"/>
          <w:sz w:val="24"/>
          <w:szCs w:val="24"/>
        </w:rPr>
        <w:t xml:space="preserve">first introduced in the 1980s </w:t>
      </w:r>
      <w:r w:rsidR="009D16FE" w:rsidRPr="00AB100A">
        <w:rPr>
          <w:rFonts w:ascii="Times New Roman" w:eastAsia="Calibri" w:hAnsi="Times New Roman" w:cs="Times New Roman"/>
          <w:sz w:val="24"/>
          <w:szCs w:val="24"/>
        </w:rPr>
        <w:fldChar w:fldCharType="begin" w:fldLock="1"/>
      </w:r>
      <w:r w:rsidR="00AC359C">
        <w:rPr>
          <w:rFonts w:ascii="Times New Roman" w:eastAsia="Calibri" w:hAnsi="Times New Roman" w:cs="Times New Roman"/>
          <w:sz w:val="24"/>
          <w:szCs w:val="24"/>
        </w:rPr>
        <w:instrText>ADDIN CSL_CITATION {"citationItems":[{"id":"ITEM-1","itemData":{"DOI":"10.1021/ci00057a005","ISSN":"1549-9596","abstract":"SMILES (Simplified Molecular Input Line Entry System) is a chemical notation system designed for modern chemical information processing. Based on principles of molecular graph theory, SMILES allows rigorous structure specification by use of a very small and natural grammar. The SMILES notation system is also well suited for high-speed machine processing. The resulting ease of usage by the chemist and machine compatability allow many highly efficient chemical computer applications to be designed including generation of a unique notation, constant-speed (zeroeth order) database retrieval, flexible substructure searching, and property prediction models. © 1988, American Chemical Society. All rights reserved.","author":[{"dropping-particle":"","family":"Weininger","given":"David","non-dropping-particle":"","parse-names":false,"suffix":""}],"container-title":"Journal of Chemical Information and Modeling","id":"ITEM-1","issue":"1","issued":{"date-parts":[["1988","2","1"]]},"page":"31-36","title":"SMILES, a chemical language and information system. 1. Introduction to methodology and encoding rules","type":"article-journal","volume":"28"},"uris":["http://www.mendeley.com/documents/?uuid=06153e3a-4b10-4331-a1c6-583fd86051b7"]}],"mendeley":{"formattedCitation":"[81]","plainTextFormattedCitation":"[81]","previouslyFormattedCitation":"[81]"},"properties":{"noteIndex":0},"schema":"https://github.com/citation-style-language/schema/raw/master/csl-citation.json"}</w:instrText>
      </w:r>
      <w:r w:rsidR="009D16FE" w:rsidRPr="00AB100A">
        <w:rPr>
          <w:rFonts w:ascii="Times New Roman" w:eastAsia="Calibri" w:hAnsi="Times New Roman" w:cs="Times New Roman"/>
          <w:sz w:val="24"/>
          <w:szCs w:val="24"/>
        </w:rPr>
        <w:fldChar w:fldCharType="separate"/>
      </w:r>
      <w:r w:rsidR="00E31E30" w:rsidRPr="00E31E30">
        <w:rPr>
          <w:rFonts w:ascii="Times New Roman" w:eastAsia="Calibri" w:hAnsi="Times New Roman" w:cs="Times New Roman"/>
          <w:noProof/>
          <w:sz w:val="24"/>
          <w:szCs w:val="24"/>
        </w:rPr>
        <w:t>[81]</w:t>
      </w:r>
      <w:r w:rsidR="009D16FE" w:rsidRPr="00AB100A">
        <w:rPr>
          <w:rFonts w:ascii="Times New Roman" w:eastAsia="Calibri" w:hAnsi="Times New Roman" w:cs="Times New Roman"/>
          <w:sz w:val="24"/>
          <w:szCs w:val="24"/>
        </w:rPr>
        <w:fldChar w:fldCharType="end"/>
      </w:r>
      <w:r w:rsidR="009D16FE" w:rsidRPr="00AB100A">
        <w:rPr>
          <w:rFonts w:ascii="Times New Roman" w:eastAsia="Calibri" w:hAnsi="Times New Roman" w:cs="Times New Roman"/>
          <w:sz w:val="24"/>
          <w:szCs w:val="24"/>
        </w:rPr>
        <w:t>. While</w:t>
      </w:r>
      <w:r>
        <w:rPr>
          <w:rFonts w:ascii="Times New Roman" w:eastAsia="Calibri" w:hAnsi="Times New Roman" w:cs="Times New Roman"/>
          <w:sz w:val="24"/>
          <w:szCs w:val="24"/>
        </w:rPr>
        <w:t xml:space="preserve"> currently</w:t>
      </w:r>
      <w:r w:rsidR="009D16FE" w:rsidRPr="00AB100A">
        <w:rPr>
          <w:rFonts w:ascii="Times New Roman" w:eastAsia="Calibri" w:hAnsi="Times New Roman" w:cs="Times New Roman"/>
          <w:sz w:val="24"/>
          <w:szCs w:val="24"/>
        </w:rPr>
        <w:t xml:space="preserve"> there </w:t>
      </w:r>
      <w:r w:rsidR="000F7FD7" w:rsidRPr="00AB100A">
        <w:rPr>
          <w:rFonts w:ascii="Times New Roman" w:eastAsia="Calibri" w:hAnsi="Times New Roman" w:cs="Times New Roman"/>
          <w:sz w:val="24"/>
          <w:szCs w:val="24"/>
        </w:rPr>
        <w:t xml:space="preserve">are </w:t>
      </w:r>
      <w:r w:rsidR="000F7FD7">
        <w:rPr>
          <w:rFonts w:ascii="Times New Roman" w:eastAsia="Calibri" w:hAnsi="Times New Roman" w:cs="Times New Roman"/>
          <w:sz w:val="24"/>
          <w:szCs w:val="24"/>
        </w:rPr>
        <w:t>other</w:t>
      </w:r>
      <w:r w:rsidR="009D16FE" w:rsidRPr="00AB100A">
        <w:rPr>
          <w:rFonts w:ascii="Times New Roman" w:eastAsia="Calibri" w:hAnsi="Times New Roman" w:cs="Times New Roman"/>
          <w:sz w:val="24"/>
          <w:szCs w:val="24"/>
        </w:rPr>
        <w:t xml:space="preserve"> formats, the fundamentals of a SMILE </w:t>
      </w:r>
      <w:r>
        <w:rPr>
          <w:rFonts w:ascii="Times New Roman" w:eastAsia="Calibri" w:hAnsi="Times New Roman" w:cs="Times New Roman"/>
          <w:sz w:val="24"/>
          <w:szCs w:val="24"/>
        </w:rPr>
        <w:t>compound representation as a string remain unchanged. For example,</w:t>
      </w:r>
      <w:r w:rsidR="009D16FE" w:rsidRPr="00AB100A">
        <w:rPr>
          <w:rFonts w:ascii="Times New Roman" w:eastAsia="Calibri" w:hAnsi="Times New Roman" w:cs="Times New Roman"/>
          <w:sz w:val="24"/>
          <w:szCs w:val="24"/>
        </w:rPr>
        <w:t xml:space="preserve"> atoms </w:t>
      </w:r>
      <w:r>
        <w:rPr>
          <w:rFonts w:ascii="Times New Roman" w:eastAsia="Calibri" w:hAnsi="Times New Roman" w:cs="Times New Roman"/>
          <w:sz w:val="24"/>
          <w:szCs w:val="24"/>
        </w:rPr>
        <w:t>are denoted by</w:t>
      </w:r>
      <w:r w:rsidRPr="00AB100A">
        <w:rPr>
          <w:rFonts w:ascii="Times New Roman" w:eastAsia="Calibri" w:hAnsi="Times New Roman" w:cs="Times New Roman"/>
          <w:sz w:val="24"/>
          <w:szCs w:val="24"/>
        </w:rPr>
        <w:t xml:space="preserve"> </w:t>
      </w:r>
      <w:r>
        <w:rPr>
          <w:rFonts w:ascii="Times New Roman" w:eastAsia="Calibri" w:hAnsi="Times New Roman" w:cs="Times New Roman"/>
          <w:sz w:val="24"/>
          <w:szCs w:val="24"/>
        </w:rPr>
        <w:t>an</w:t>
      </w:r>
      <w:r w:rsidR="009D16FE" w:rsidRPr="00AB100A">
        <w:rPr>
          <w:rFonts w:ascii="Times New Roman" w:eastAsia="Calibri" w:hAnsi="Times New Roman" w:cs="Times New Roman"/>
          <w:sz w:val="24"/>
          <w:szCs w:val="24"/>
        </w:rPr>
        <w:t xml:space="preserve"> </w:t>
      </w:r>
      <w:r w:rsidR="000F7FD7" w:rsidRPr="00AB100A">
        <w:rPr>
          <w:rFonts w:ascii="Times New Roman" w:eastAsia="Calibri" w:hAnsi="Times New Roman" w:cs="Times New Roman"/>
          <w:sz w:val="24"/>
          <w:szCs w:val="24"/>
        </w:rPr>
        <w:t>uppercase character abbreviation</w:t>
      </w:r>
      <w:r w:rsidR="009D16FE" w:rsidRPr="00AB100A">
        <w:rPr>
          <w:rFonts w:ascii="Times New Roman" w:eastAsia="Calibri" w:hAnsi="Times New Roman" w:cs="Times New Roman"/>
          <w:sz w:val="24"/>
          <w:szCs w:val="24"/>
        </w:rPr>
        <w:t xml:space="preserve">, </w:t>
      </w:r>
      <w:r>
        <w:rPr>
          <w:rFonts w:ascii="Times New Roman" w:eastAsia="Calibri" w:hAnsi="Times New Roman" w:cs="Times New Roman"/>
          <w:sz w:val="24"/>
          <w:szCs w:val="24"/>
        </w:rPr>
        <w:t>e.g.</w:t>
      </w:r>
      <w:r w:rsidR="000F7FD7">
        <w:rPr>
          <w:rFonts w:ascii="Times New Roman" w:eastAsia="Calibri" w:hAnsi="Times New Roman" w:cs="Times New Roman"/>
          <w:sz w:val="24"/>
          <w:szCs w:val="24"/>
        </w:rPr>
        <w:t>, carbon</w:t>
      </w:r>
      <w:r w:rsidR="009D16FE" w:rsidRPr="00AB100A">
        <w:rPr>
          <w:rFonts w:ascii="Times New Roman" w:eastAsia="Calibri" w:hAnsi="Times New Roman" w:cs="Times New Roman"/>
          <w:sz w:val="24"/>
          <w:szCs w:val="24"/>
        </w:rPr>
        <w:t xml:space="preserve"> is </w:t>
      </w:r>
      <w:r>
        <w:rPr>
          <w:rFonts w:ascii="Times New Roman" w:eastAsia="Calibri" w:hAnsi="Times New Roman" w:cs="Times New Roman"/>
          <w:sz w:val="24"/>
          <w:szCs w:val="24"/>
        </w:rPr>
        <w:t>repr</w:t>
      </w:r>
      <w:r w:rsidR="00F30CD5">
        <w:rPr>
          <w:rFonts w:ascii="Times New Roman" w:eastAsia="Calibri" w:hAnsi="Times New Roman" w:cs="Times New Roman"/>
          <w:sz w:val="24"/>
          <w:szCs w:val="24"/>
        </w:rPr>
        <w:t>e</w:t>
      </w:r>
      <w:r>
        <w:rPr>
          <w:rFonts w:ascii="Times New Roman" w:eastAsia="Calibri" w:hAnsi="Times New Roman" w:cs="Times New Roman"/>
          <w:sz w:val="24"/>
          <w:szCs w:val="24"/>
        </w:rPr>
        <w:t>sented</w:t>
      </w:r>
      <w:r w:rsidRPr="00AB100A">
        <w:rPr>
          <w:rFonts w:ascii="Times New Roman" w:eastAsia="Calibri" w:hAnsi="Times New Roman" w:cs="Times New Roman"/>
          <w:sz w:val="24"/>
          <w:szCs w:val="24"/>
        </w:rPr>
        <w:t xml:space="preserve"> </w:t>
      </w:r>
      <w:r w:rsidR="009D16FE" w:rsidRPr="00AB100A">
        <w:rPr>
          <w:rFonts w:ascii="Times New Roman" w:eastAsia="Calibri" w:hAnsi="Times New Roman" w:cs="Times New Roman"/>
          <w:sz w:val="24"/>
          <w:szCs w:val="24"/>
        </w:rPr>
        <w:t>as C, nitrogen as N, fluorine as F, chlorine as Cl</w:t>
      </w:r>
      <w:r>
        <w:rPr>
          <w:rFonts w:ascii="Times New Roman" w:eastAsia="Calibri" w:hAnsi="Times New Roman" w:cs="Times New Roman"/>
          <w:sz w:val="24"/>
          <w:szCs w:val="24"/>
        </w:rPr>
        <w:t>, etc</w:t>
      </w:r>
      <w:r w:rsidR="009D16FE" w:rsidRPr="00AB100A">
        <w:rPr>
          <w:rFonts w:ascii="Times New Roman" w:eastAsia="Calibri" w:hAnsi="Times New Roman" w:cs="Times New Roman"/>
          <w:sz w:val="24"/>
          <w:szCs w:val="24"/>
        </w:rPr>
        <w:t xml:space="preserve">. Atoms can </w:t>
      </w:r>
      <w:r w:rsidR="00F84A7B">
        <w:rPr>
          <w:rFonts w:ascii="Times New Roman" w:eastAsia="Calibri" w:hAnsi="Times New Roman" w:cs="Times New Roman"/>
          <w:sz w:val="24"/>
          <w:szCs w:val="24"/>
        </w:rPr>
        <w:t xml:space="preserve">also </w:t>
      </w:r>
      <w:r w:rsidR="009D16FE" w:rsidRPr="00AB100A">
        <w:rPr>
          <w:rFonts w:ascii="Times New Roman" w:eastAsia="Calibri" w:hAnsi="Times New Roman" w:cs="Times New Roman"/>
          <w:sz w:val="24"/>
          <w:szCs w:val="24"/>
        </w:rPr>
        <w:t xml:space="preserve">be extended to </w:t>
      </w:r>
      <w:r w:rsidR="00566FCE" w:rsidRPr="00AB100A">
        <w:rPr>
          <w:rFonts w:ascii="Times New Roman" w:eastAsia="Calibri" w:hAnsi="Times New Roman" w:cs="Times New Roman"/>
          <w:sz w:val="24"/>
          <w:szCs w:val="24"/>
        </w:rPr>
        <w:t>include</w:t>
      </w:r>
      <w:r w:rsidR="009D16FE" w:rsidRPr="00AB100A">
        <w:rPr>
          <w:rFonts w:ascii="Times New Roman" w:eastAsia="Calibri" w:hAnsi="Times New Roman" w:cs="Times New Roman"/>
          <w:sz w:val="24"/>
          <w:szCs w:val="24"/>
        </w:rPr>
        <w:t xml:space="preserve"> their charge</w:t>
      </w:r>
      <w:r w:rsidR="00F84A7B">
        <w:rPr>
          <w:rFonts w:ascii="Times New Roman" w:eastAsia="Calibri" w:hAnsi="Times New Roman" w:cs="Times New Roman"/>
          <w:sz w:val="24"/>
          <w:szCs w:val="24"/>
        </w:rPr>
        <w:t>,</w:t>
      </w:r>
      <w:r w:rsidR="009D16FE" w:rsidRPr="00AB100A">
        <w:rPr>
          <w:rFonts w:ascii="Times New Roman" w:eastAsia="Calibri" w:hAnsi="Times New Roman" w:cs="Times New Roman"/>
          <w:sz w:val="24"/>
          <w:szCs w:val="24"/>
        </w:rPr>
        <w:t xml:space="preserve"> </w:t>
      </w:r>
      <w:r w:rsidR="00F30CD5">
        <w:rPr>
          <w:rFonts w:ascii="Times New Roman" w:eastAsia="Calibri" w:hAnsi="Times New Roman" w:cs="Times New Roman"/>
          <w:sz w:val="24"/>
          <w:szCs w:val="24"/>
        </w:rPr>
        <w:t>as</w:t>
      </w:r>
      <w:r w:rsidR="00F30CD5" w:rsidRPr="00AB100A">
        <w:rPr>
          <w:rFonts w:ascii="Times New Roman" w:eastAsia="Calibri" w:hAnsi="Times New Roman" w:cs="Times New Roman"/>
          <w:sz w:val="24"/>
          <w:szCs w:val="24"/>
        </w:rPr>
        <w:t xml:space="preserve"> </w:t>
      </w:r>
      <w:r w:rsidR="009D16FE" w:rsidRPr="00AB100A">
        <w:rPr>
          <w:rFonts w:ascii="Times New Roman" w:eastAsia="Calibri" w:hAnsi="Times New Roman" w:cs="Times New Roman"/>
          <w:sz w:val="24"/>
          <w:szCs w:val="24"/>
        </w:rPr>
        <w:t>applicable</w:t>
      </w:r>
      <w:r w:rsidR="00F30CD5">
        <w:rPr>
          <w:rFonts w:ascii="Times New Roman" w:eastAsia="Calibri" w:hAnsi="Times New Roman" w:cs="Times New Roman"/>
          <w:sz w:val="24"/>
          <w:szCs w:val="24"/>
        </w:rPr>
        <w:t>.</w:t>
      </w:r>
      <w:r w:rsidR="009D16FE" w:rsidRPr="00AB100A">
        <w:rPr>
          <w:rFonts w:ascii="Times New Roman" w:eastAsia="Calibri" w:hAnsi="Times New Roman" w:cs="Times New Roman"/>
          <w:sz w:val="24"/>
          <w:szCs w:val="24"/>
        </w:rPr>
        <w:t xml:space="preserve"> </w:t>
      </w:r>
      <w:r w:rsidR="00F30CD5">
        <w:rPr>
          <w:rFonts w:ascii="Times New Roman" w:eastAsia="Calibri" w:hAnsi="Times New Roman" w:cs="Times New Roman"/>
          <w:sz w:val="24"/>
          <w:szCs w:val="24"/>
        </w:rPr>
        <w:t>F</w:t>
      </w:r>
      <w:r w:rsidR="009D16FE" w:rsidRPr="00AB100A">
        <w:rPr>
          <w:rFonts w:ascii="Times New Roman" w:eastAsia="Calibri" w:hAnsi="Times New Roman" w:cs="Times New Roman"/>
          <w:sz w:val="24"/>
          <w:szCs w:val="24"/>
        </w:rPr>
        <w:t xml:space="preserve">or instance, a hydroxide may be depicted as [OH-] to indicated that the OH group contains a formal negative charge and a </w:t>
      </w:r>
      <w:r w:rsidR="000F7FD7" w:rsidRPr="00AB100A">
        <w:rPr>
          <w:rFonts w:ascii="Times New Roman" w:eastAsia="Calibri" w:hAnsi="Times New Roman" w:cs="Times New Roman"/>
          <w:sz w:val="24"/>
          <w:szCs w:val="24"/>
        </w:rPr>
        <w:t>titanium(</w:t>
      </w:r>
      <w:r w:rsidR="009D16FE" w:rsidRPr="00AB100A">
        <w:rPr>
          <w:rFonts w:ascii="Times New Roman" w:eastAsia="Calibri" w:hAnsi="Times New Roman" w:cs="Times New Roman"/>
          <w:sz w:val="24"/>
          <w:szCs w:val="24"/>
        </w:rPr>
        <w:t xml:space="preserve">IV) atom may be depicted as [Ti+4] to indicate a formal positive charge of 4. To represent bonds, the characters “.”, “-”, “=”, “#”, “$”, “:”, can be used for a non-bond, single bond, double bond, triple bond, quadruple bond, and aromatic bond. Bond stereochemistry can </w:t>
      </w:r>
      <w:r w:rsidR="00F30CD5">
        <w:rPr>
          <w:rFonts w:ascii="Times New Roman" w:eastAsia="Calibri" w:hAnsi="Times New Roman" w:cs="Times New Roman"/>
          <w:sz w:val="24"/>
          <w:szCs w:val="24"/>
        </w:rPr>
        <w:t>be denoted</w:t>
      </w:r>
      <w:r w:rsidR="009D16FE" w:rsidRPr="00AB100A">
        <w:rPr>
          <w:rFonts w:ascii="Times New Roman" w:eastAsia="Calibri" w:hAnsi="Times New Roman" w:cs="Times New Roman"/>
          <w:sz w:val="24"/>
          <w:szCs w:val="24"/>
        </w:rPr>
        <w:t xml:space="preserve"> using “/</w:t>
      </w:r>
      <w:bookmarkStart w:id="11" w:name="_Hlk30597568"/>
      <w:r w:rsidR="009D16FE" w:rsidRPr="00AB100A">
        <w:rPr>
          <w:rFonts w:ascii="Times New Roman" w:eastAsia="Calibri" w:hAnsi="Times New Roman" w:cs="Times New Roman"/>
          <w:sz w:val="24"/>
          <w:szCs w:val="24"/>
        </w:rPr>
        <w:t>”</w:t>
      </w:r>
      <w:bookmarkEnd w:id="11"/>
      <w:r w:rsidR="009D16FE" w:rsidRPr="00AB100A">
        <w:rPr>
          <w:rFonts w:ascii="Times New Roman" w:eastAsia="Calibri" w:hAnsi="Times New Roman" w:cs="Times New Roman"/>
          <w:sz w:val="24"/>
          <w:szCs w:val="24"/>
        </w:rPr>
        <w:t xml:space="preserve"> and “\”</w:t>
      </w:r>
      <w:r w:rsidR="00F30CD5">
        <w:rPr>
          <w:rFonts w:ascii="Times New Roman" w:eastAsia="Calibri" w:hAnsi="Times New Roman" w:cs="Times New Roman"/>
          <w:sz w:val="24"/>
          <w:szCs w:val="24"/>
        </w:rPr>
        <w:t xml:space="preserve"> characters which </w:t>
      </w:r>
      <w:r w:rsidR="000F7FD7">
        <w:rPr>
          <w:rFonts w:ascii="Times New Roman" w:eastAsia="Calibri" w:hAnsi="Times New Roman" w:cs="Times New Roman"/>
          <w:sz w:val="24"/>
          <w:szCs w:val="24"/>
        </w:rPr>
        <w:t>represent</w:t>
      </w:r>
      <w:r w:rsidR="000F7FD7" w:rsidRPr="00AB100A">
        <w:rPr>
          <w:rFonts w:ascii="Times New Roman" w:eastAsia="Calibri" w:hAnsi="Times New Roman" w:cs="Times New Roman"/>
          <w:sz w:val="24"/>
          <w:szCs w:val="24"/>
        </w:rPr>
        <w:t xml:space="preserve"> single</w:t>
      </w:r>
      <w:r w:rsidR="009D16FE" w:rsidRPr="00AB100A">
        <w:rPr>
          <w:rFonts w:ascii="Times New Roman" w:eastAsia="Calibri" w:hAnsi="Times New Roman" w:cs="Times New Roman"/>
          <w:sz w:val="24"/>
          <w:szCs w:val="24"/>
        </w:rPr>
        <w:t xml:space="preserve"> bonds connected to a double bonded pair of atoms</w:t>
      </w:r>
      <w:r w:rsidR="00F30CD5">
        <w:rPr>
          <w:rFonts w:ascii="Times New Roman" w:eastAsia="Calibri" w:hAnsi="Times New Roman" w:cs="Times New Roman"/>
          <w:sz w:val="24"/>
          <w:szCs w:val="24"/>
        </w:rPr>
        <w:t>.</w:t>
      </w:r>
      <w:r w:rsidR="009D16FE" w:rsidRPr="00AB100A">
        <w:rPr>
          <w:rFonts w:ascii="Times New Roman" w:eastAsia="Calibri" w:hAnsi="Times New Roman" w:cs="Times New Roman"/>
          <w:sz w:val="24"/>
          <w:szCs w:val="24"/>
        </w:rPr>
        <w:t xml:space="preserve"> </w:t>
      </w:r>
      <w:r w:rsidR="00F30CD5">
        <w:rPr>
          <w:rFonts w:ascii="Times New Roman" w:eastAsia="Calibri" w:hAnsi="Times New Roman" w:cs="Times New Roman"/>
          <w:sz w:val="24"/>
          <w:szCs w:val="24"/>
        </w:rPr>
        <w:t>F</w:t>
      </w:r>
      <w:r w:rsidR="009D16FE" w:rsidRPr="00AB100A">
        <w:rPr>
          <w:rFonts w:ascii="Times New Roman" w:eastAsia="Calibri" w:hAnsi="Times New Roman" w:cs="Times New Roman"/>
          <w:sz w:val="24"/>
          <w:szCs w:val="24"/>
        </w:rPr>
        <w:t>or example, F/C=C/F show</w:t>
      </w:r>
      <w:r w:rsidR="00F30CD5">
        <w:rPr>
          <w:rFonts w:ascii="Times New Roman" w:eastAsia="Calibri" w:hAnsi="Times New Roman" w:cs="Times New Roman"/>
          <w:sz w:val="24"/>
          <w:szCs w:val="24"/>
        </w:rPr>
        <w:t>s</w:t>
      </w:r>
      <w:r w:rsidR="009D16FE" w:rsidRPr="00AB100A">
        <w:rPr>
          <w:rFonts w:ascii="Times New Roman" w:eastAsia="Calibri" w:hAnsi="Times New Roman" w:cs="Times New Roman"/>
          <w:sz w:val="24"/>
          <w:szCs w:val="24"/>
        </w:rPr>
        <w:t xml:space="preserve"> the </w:t>
      </w:r>
      <w:r w:rsidR="009D16FE" w:rsidRPr="00AB100A">
        <w:rPr>
          <w:rFonts w:ascii="Times New Roman" w:eastAsia="Calibri" w:hAnsi="Times New Roman" w:cs="Times New Roman"/>
          <w:i/>
          <w:sz w:val="24"/>
          <w:szCs w:val="24"/>
        </w:rPr>
        <w:t>trans</w:t>
      </w:r>
      <w:r w:rsidR="009D16FE" w:rsidRPr="00AB100A">
        <w:rPr>
          <w:rFonts w:ascii="Times New Roman" w:eastAsia="Calibri" w:hAnsi="Times New Roman" w:cs="Times New Roman"/>
          <w:sz w:val="24"/>
          <w:szCs w:val="24"/>
        </w:rPr>
        <w:t xml:space="preserve"> configuration while F/C=C\F </w:t>
      </w:r>
      <w:r w:rsidR="000F7FD7">
        <w:rPr>
          <w:rFonts w:ascii="Times New Roman" w:eastAsia="Calibri" w:hAnsi="Times New Roman" w:cs="Times New Roman"/>
          <w:sz w:val="24"/>
          <w:szCs w:val="24"/>
        </w:rPr>
        <w:t>represents</w:t>
      </w:r>
      <w:r w:rsidR="009D16FE" w:rsidRPr="00AB100A">
        <w:rPr>
          <w:rFonts w:ascii="Times New Roman" w:eastAsia="Calibri" w:hAnsi="Times New Roman" w:cs="Times New Roman"/>
          <w:sz w:val="24"/>
          <w:szCs w:val="24"/>
        </w:rPr>
        <w:t xml:space="preserve"> the </w:t>
      </w:r>
      <w:r w:rsidR="009D16FE" w:rsidRPr="00AB100A">
        <w:rPr>
          <w:rFonts w:ascii="Times New Roman" w:eastAsia="Calibri" w:hAnsi="Times New Roman" w:cs="Times New Roman"/>
          <w:i/>
          <w:sz w:val="24"/>
          <w:szCs w:val="24"/>
        </w:rPr>
        <w:t>cis</w:t>
      </w:r>
      <w:r w:rsidR="009D16FE" w:rsidRPr="00AB100A">
        <w:rPr>
          <w:rFonts w:ascii="Times New Roman" w:eastAsia="Calibri" w:hAnsi="Times New Roman" w:cs="Times New Roman"/>
          <w:sz w:val="24"/>
          <w:szCs w:val="24"/>
        </w:rPr>
        <w:t xml:space="preserve"> configuration. Often, standard single bonds are assumed and omitted</w:t>
      </w:r>
      <w:r w:rsidR="00F30CD5">
        <w:rPr>
          <w:rFonts w:ascii="Times New Roman" w:eastAsia="Calibri" w:hAnsi="Times New Roman" w:cs="Times New Roman"/>
          <w:sz w:val="24"/>
          <w:szCs w:val="24"/>
        </w:rPr>
        <w:t>,</w:t>
      </w:r>
      <w:r w:rsidR="009D16FE" w:rsidRPr="00AB100A">
        <w:rPr>
          <w:rFonts w:ascii="Times New Roman" w:eastAsia="Calibri" w:hAnsi="Times New Roman" w:cs="Times New Roman"/>
          <w:sz w:val="24"/>
          <w:szCs w:val="24"/>
        </w:rPr>
        <w:t xml:space="preserve"> </w:t>
      </w:r>
      <w:r w:rsidR="00F30CD5">
        <w:rPr>
          <w:rFonts w:ascii="Times New Roman" w:eastAsia="Calibri" w:hAnsi="Times New Roman" w:cs="Times New Roman"/>
          <w:sz w:val="24"/>
          <w:szCs w:val="24"/>
        </w:rPr>
        <w:t>thus,</w:t>
      </w:r>
      <w:r w:rsidR="00F30CD5" w:rsidRPr="00AB100A">
        <w:rPr>
          <w:rFonts w:ascii="Times New Roman" w:eastAsia="Calibri" w:hAnsi="Times New Roman" w:cs="Times New Roman"/>
          <w:sz w:val="24"/>
          <w:szCs w:val="24"/>
        </w:rPr>
        <w:t xml:space="preserve"> </w:t>
      </w:r>
      <w:r w:rsidR="009D16FE" w:rsidRPr="00AB100A">
        <w:rPr>
          <w:rFonts w:ascii="Times New Roman" w:eastAsia="Calibri" w:hAnsi="Times New Roman" w:cs="Times New Roman"/>
          <w:sz w:val="24"/>
          <w:szCs w:val="24"/>
        </w:rPr>
        <w:t xml:space="preserve">it is rare to see “-” within a </w:t>
      </w:r>
      <w:r w:rsidR="00F30CD5">
        <w:rPr>
          <w:rFonts w:ascii="Times New Roman" w:eastAsia="Calibri" w:hAnsi="Times New Roman" w:cs="Times New Roman"/>
          <w:sz w:val="24"/>
          <w:szCs w:val="24"/>
        </w:rPr>
        <w:t>SMILE</w:t>
      </w:r>
      <w:r w:rsidR="00F30CD5" w:rsidRPr="00AB100A">
        <w:rPr>
          <w:rFonts w:ascii="Times New Roman" w:eastAsia="Calibri" w:hAnsi="Times New Roman" w:cs="Times New Roman"/>
          <w:sz w:val="24"/>
          <w:szCs w:val="24"/>
        </w:rPr>
        <w:t xml:space="preserve"> </w:t>
      </w:r>
      <w:r w:rsidR="009D16FE" w:rsidRPr="00AB100A">
        <w:rPr>
          <w:rFonts w:ascii="Times New Roman" w:eastAsia="Calibri" w:hAnsi="Times New Roman" w:cs="Times New Roman"/>
          <w:sz w:val="24"/>
          <w:szCs w:val="24"/>
        </w:rPr>
        <w:t>string.</w:t>
      </w:r>
    </w:p>
    <w:p w14:paraId="00F83029" w14:textId="374F143D" w:rsidR="009D16FE" w:rsidRPr="00AB100A" w:rsidRDefault="009D16FE" w:rsidP="009D16FE">
      <w:pPr>
        <w:spacing w:after="0" w:line="480" w:lineRule="auto"/>
        <w:rPr>
          <w:rFonts w:ascii="Times New Roman" w:eastAsia="Calibri" w:hAnsi="Times New Roman" w:cs="Times New Roman"/>
          <w:sz w:val="24"/>
          <w:szCs w:val="24"/>
        </w:rPr>
      </w:pPr>
      <w:r w:rsidRPr="00AB100A">
        <w:rPr>
          <w:rFonts w:ascii="Times New Roman" w:eastAsia="Calibri" w:hAnsi="Times New Roman" w:cs="Times New Roman"/>
          <w:sz w:val="24"/>
          <w:szCs w:val="24"/>
        </w:rPr>
        <w:tab/>
        <w:t>To store ring structures in a SMILE string, one arbitrary bond within the ring is broken and an integer</w:t>
      </w:r>
      <w:r w:rsidR="00AD08E0">
        <w:rPr>
          <w:rFonts w:ascii="Times New Roman" w:eastAsia="Calibri" w:hAnsi="Times New Roman" w:cs="Times New Roman"/>
          <w:sz w:val="24"/>
          <w:szCs w:val="24"/>
        </w:rPr>
        <w:t xml:space="preserve"> value</w:t>
      </w:r>
      <w:r w:rsidRPr="00AB100A">
        <w:rPr>
          <w:rFonts w:ascii="Times New Roman" w:eastAsia="Calibri" w:hAnsi="Times New Roman" w:cs="Times New Roman"/>
          <w:sz w:val="24"/>
          <w:szCs w:val="24"/>
        </w:rPr>
        <w:t xml:space="preserve"> is placed instead. At the end of the ring, the integer </w:t>
      </w:r>
      <w:r w:rsidR="00F77D1B">
        <w:rPr>
          <w:rFonts w:ascii="Times New Roman" w:eastAsia="Calibri" w:hAnsi="Times New Roman" w:cs="Times New Roman"/>
          <w:sz w:val="24"/>
          <w:szCs w:val="24"/>
        </w:rPr>
        <w:t xml:space="preserve">value </w:t>
      </w:r>
      <w:r w:rsidRPr="00AB100A">
        <w:rPr>
          <w:rFonts w:ascii="Times New Roman" w:eastAsia="Calibri" w:hAnsi="Times New Roman" w:cs="Times New Roman"/>
          <w:sz w:val="24"/>
          <w:szCs w:val="24"/>
        </w:rPr>
        <w:t>is repeated to show that the ring has closed</w:t>
      </w:r>
      <w:r w:rsidR="00F77D1B">
        <w:rPr>
          <w:rFonts w:ascii="Times New Roman" w:eastAsia="Calibri" w:hAnsi="Times New Roman" w:cs="Times New Roman"/>
          <w:sz w:val="24"/>
          <w:szCs w:val="24"/>
        </w:rPr>
        <w:t xml:space="preserve">. For </w:t>
      </w:r>
      <w:r w:rsidR="000F7FD7">
        <w:rPr>
          <w:rFonts w:ascii="Times New Roman" w:eastAsia="Calibri" w:hAnsi="Times New Roman" w:cs="Times New Roman"/>
          <w:sz w:val="24"/>
          <w:szCs w:val="24"/>
        </w:rPr>
        <w:t xml:space="preserve">example, </w:t>
      </w:r>
      <w:r w:rsidR="000F7FD7" w:rsidRPr="00AB100A">
        <w:rPr>
          <w:rFonts w:ascii="Times New Roman" w:eastAsia="Calibri" w:hAnsi="Times New Roman" w:cs="Times New Roman"/>
          <w:sz w:val="24"/>
          <w:szCs w:val="24"/>
        </w:rPr>
        <w:t>cyclohexane</w:t>
      </w:r>
      <w:r w:rsidRPr="00AB100A">
        <w:rPr>
          <w:rFonts w:ascii="Times New Roman" w:eastAsia="Calibri" w:hAnsi="Times New Roman" w:cs="Times New Roman"/>
          <w:sz w:val="24"/>
          <w:szCs w:val="24"/>
        </w:rPr>
        <w:t xml:space="preserve">, a ring of 6 single bonded carbons, would be </w:t>
      </w:r>
      <w:r w:rsidR="00F77D1B">
        <w:rPr>
          <w:rFonts w:ascii="Times New Roman" w:eastAsia="Calibri" w:hAnsi="Times New Roman" w:cs="Times New Roman"/>
          <w:sz w:val="24"/>
          <w:szCs w:val="24"/>
        </w:rPr>
        <w:t>represented</w:t>
      </w:r>
      <w:r w:rsidR="00F77D1B"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 xml:space="preserve">as C1CCCCC1. Integers can be incremented to demonstration </w:t>
      </w:r>
      <w:r w:rsidR="00F77D1B">
        <w:rPr>
          <w:rFonts w:ascii="Times New Roman" w:eastAsia="Calibri" w:hAnsi="Times New Roman" w:cs="Times New Roman"/>
          <w:sz w:val="24"/>
          <w:szCs w:val="24"/>
        </w:rPr>
        <w:t>additional</w:t>
      </w:r>
      <w:r w:rsidR="00F77D1B"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 xml:space="preserve">rings in the compound. Aromatic rings can be shown in a multitude of </w:t>
      </w:r>
      <w:r w:rsidR="00D7747B" w:rsidRPr="00AB100A">
        <w:rPr>
          <w:rFonts w:ascii="Times New Roman" w:eastAsia="Calibri" w:hAnsi="Times New Roman" w:cs="Times New Roman"/>
          <w:sz w:val="24"/>
          <w:szCs w:val="24"/>
        </w:rPr>
        <w:t>styles</w:t>
      </w:r>
      <w:r w:rsidR="00F77D1B">
        <w:rPr>
          <w:rFonts w:ascii="Times New Roman" w:eastAsia="Calibri" w:hAnsi="Times New Roman" w:cs="Times New Roman"/>
          <w:sz w:val="24"/>
          <w:szCs w:val="24"/>
        </w:rPr>
        <w:t>.</w:t>
      </w:r>
      <w:r w:rsidRPr="00AB100A">
        <w:rPr>
          <w:rFonts w:ascii="Times New Roman" w:eastAsia="Calibri" w:hAnsi="Times New Roman" w:cs="Times New Roman"/>
          <w:sz w:val="24"/>
          <w:szCs w:val="24"/>
        </w:rPr>
        <w:t xml:space="preserve"> </w:t>
      </w:r>
      <w:r w:rsidR="00F77D1B">
        <w:rPr>
          <w:rFonts w:ascii="Times New Roman" w:eastAsia="Calibri" w:hAnsi="Times New Roman" w:cs="Times New Roman"/>
          <w:sz w:val="24"/>
          <w:szCs w:val="24"/>
        </w:rPr>
        <w:t>H</w:t>
      </w:r>
      <w:r w:rsidRPr="00AB100A">
        <w:rPr>
          <w:rFonts w:ascii="Times New Roman" w:eastAsia="Calibri" w:hAnsi="Times New Roman" w:cs="Times New Roman"/>
          <w:sz w:val="24"/>
          <w:szCs w:val="24"/>
        </w:rPr>
        <w:t>owever, the common syntax is to convert the atom symbols into lowercase characters</w:t>
      </w:r>
      <w:r w:rsidR="00F77D1B">
        <w:rPr>
          <w:rFonts w:ascii="Times New Roman" w:eastAsia="Calibri" w:hAnsi="Times New Roman" w:cs="Times New Roman"/>
          <w:sz w:val="24"/>
          <w:szCs w:val="24"/>
        </w:rPr>
        <w:t>.</w:t>
      </w:r>
      <w:r w:rsidRPr="00AB100A">
        <w:rPr>
          <w:rFonts w:ascii="Times New Roman" w:eastAsia="Calibri" w:hAnsi="Times New Roman" w:cs="Times New Roman"/>
          <w:sz w:val="24"/>
          <w:szCs w:val="24"/>
        </w:rPr>
        <w:t xml:space="preserve"> </w:t>
      </w:r>
      <w:r w:rsidR="00F77D1B">
        <w:rPr>
          <w:rFonts w:ascii="Times New Roman" w:eastAsia="Calibri" w:hAnsi="Times New Roman" w:cs="Times New Roman"/>
          <w:sz w:val="24"/>
          <w:szCs w:val="24"/>
        </w:rPr>
        <w:t>For example, using this approach,</w:t>
      </w:r>
      <w:r w:rsidRPr="00AB100A">
        <w:rPr>
          <w:rFonts w:ascii="Times New Roman" w:eastAsia="Calibri" w:hAnsi="Times New Roman" w:cs="Times New Roman"/>
          <w:sz w:val="24"/>
          <w:szCs w:val="24"/>
        </w:rPr>
        <w:t xml:space="preserve"> benzene, a </w:t>
      </w:r>
      <w:r w:rsidR="00E51BD6" w:rsidRPr="00AB100A">
        <w:rPr>
          <w:rFonts w:ascii="Times New Roman" w:eastAsia="Calibri" w:hAnsi="Times New Roman" w:cs="Times New Roman"/>
          <w:sz w:val="24"/>
          <w:szCs w:val="24"/>
        </w:rPr>
        <w:t>6-carbon</w:t>
      </w:r>
      <w:r w:rsidRPr="00AB100A">
        <w:rPr>
          <w:rFonts w:ascii="Times New Roman" w:eastAsia="Calibri" w:hAnsi="Times New Roman" w:cs="Times New Roman"/>
          <w:sz w:val="24"/>
          <w:szCs w:val="24"/>
        </w:rPr>
        <w:t xml:space="preserve"> aromatic ring, can be shown as c1ccccc1.</w:t>
      </w:r>
    </w:p>
    <w:p w14:paraId="4C5C4885" w14:textId="0B996F96" w:rsidR="009D16FE" w:rsidRPr="00AB100A" w:rsidRDefault="009D16FE" w:rsidP="009D16FE">
      <w:pPr>
        <w:spacing w:after="0" w:line="480" w:lineRule="auto"/>
        <w:rPr>
          <w:rFonts w:ascii="Times New Roman" w:eastAsia="Calibri" w:hAnsi="Times New Roman" w:cs="Times New Roman"/>
          <w:sz w:val="24"/>
          <w:szCs w:val="24"/>
        </w:rPr>
      </w:pPr>
      <w:r w:rsidRPr="00AB100A">
        <w:rPr>
          <w:rFonts w:ascii="Times New Roman" w:eastAsia="Calibri" w:hAnsi="Times New Roman" w:cs="Times New Roman"/>
          <w:sz w:val="24"/>
          <w:szCs w:val="24"/>
        </w:rPr>
        <w:tab/>
      </w:r>
      <w:r w:rsidR="00F77D1B">
        <w:rPr>
          <w:rFonts w:ascii="Times New Roman" w:eastAsia="Calibri" w:hAnsi="Times New Roman" w:cs="Times New Roman"/>
          <w:sz w:val="24"/>
          <w:szCs w:val="24"/>
        </w:rPr>
        <w:t xml:space="preserve"> SMILE format also allows representing multiple branching points using parenthesis. Speci</w:t>
      </w:r>
      <w:r w:rsidR="008F59DF">
        <w:rPr>
          <w:rFonts w:ascii="Times New Roman" w:eastAsia="Calibri" w:hAnsi="Times New Roman" w:cs="Times New Roman"/>
          <w:sz w:val="24"/>
          <w:szCs w:val="24"/>
        </w:rPr>
        <w:t>f</w:t>
      </w:r>
      <w:r w:rsidR="00F77D1B">
        <w:rPr>
          <w:rFonts w:ascii="Times New Roman" w:eastAsia="Calibri" w:hAnsi="Times New Roman" w:cs="Times New Roman"/>
          <w:sz w:val="24"/>
          <w:szCs w:val="24"/>
        </w:rPr>
        <w:t>i</w:t>
      </w:r>
      <w:r w:rsidR="008F59DF">
        <w:rPr>
          <w:rFonts w:ascii="Times New Roman" w:eastAsia="Calibri" w:hAnsi="Times New Roman" w:cs="Times New Roman"/>
          <w:sz w:val="24"/>
          <w:szCs w:val="24"/>
        </w:rPr>
        <w:t>c</w:t>
      </w:r>
      <w:r w:rsidR="00F77D1B">
        <w:rPr>
          <w:rFonts w:ascii="Times New Roman" w:eastAsia="Calibri" w:hAnsi="Times New Roman" w:cs="Times New Roman"/>
          <w:sz w:val="24"/>
          <w:szCs w:val="24"/>
        </w:rPr>
        <w:t xml:space="preserve">ally, </w:t>
      </w:r>
      <w:r w:rsidRPr="00AB100A">
        <w:rPr>
          <w:rFonts w:ascii="Times New Roman" w:eastAsia="Calibri" w:hAnsi="Times New Roman" w:cs="Times New Roman"/>
          <w:sz w:val="24"/>
          <w:szCs w:val="24"/>
        </w:rPr>
        <w:t xml:space="preserve">the </w:t>
      </w:r>
      <w:r w:rsidR="000F7FD7" w:rsidRPr="00AB100A">
        <w:rPr>
          <w:rFonts w:ascii="Times New Roman" w:eastAsia="Calibri" w:hAnsi="Times New Roman" w:cs="Times New Roman"/>
          <w:sz w:val="24"/>
          <w:szCs w:val="24"/>
        </w:rPr>
        <w:t xml:space="preserve">atom </w:t>
      </w:r>
      <w:r w:rsidR="000F7FD7">
        <w:rPr>
          <w:rFonts w:ascii="Times New Roman" w:eastAsia="Calibri" w:hAnsi="Times New Roman" w:cs="Times New Roman"/>
          <w:sz w:val="24"/>
          <w:szCs w:val="24"/>
        </w:rPr>
        <w:t>where</w:t>
      </w:r>
      <w:r w:rsidR="008F59DF">
        <w:rPr>
          <w:rFonts w:ascii="Times New Roman" w:eastAsia="Calibri" w:hAnsi="Times New Roman" w:cs="Times New Roman"/>
          <w:sz w:val="24"/>
          <w:szCs w:val="24"/>
        </w:rPr>
        <w:t xml:space="preserve"> the </w:t>
      </w:r>
      <w:r w:rsidRPr="00AB100A">
        <w:rPr>
          <w:rFonts w:ascii="Times New Roman" w:eastAsia="Calibri" w:hAnsi="Times New Roman" w:cs="Times New Roman"/>
          <w:sz w:val="24"/>
          <w:szCs w:val="24"/>
        </w:rPr>
        <w:t xml:space="preserve">branch starts </w:t>
      </w:r>
      <w:r w:rsidR="00F77D1B">
        <w:rPr>
          <w:rFonts w:ascii="Times New Roman" w:eastAsia="Calibri" w:hAnsi="Times New Roman" w:cs="Times New Roman"/>
          <w:sz w:val="24"/>
          <w:szCs w:val="24"/>
        </w:rPr>
        <w:t>is</w:t>
      </w:r>
      <w:r w:rsidRPr="00AB100A">
        <w:rPr>
          <w:rFonts w:ascii="Times New Roman" w:eastAsia="Calibri" w:hAnsi="Times New Roman" w:cs="Times New Roman"/>
          <w:sz w:val="24"/>
          <w:szCs w:val="24"/>
        </w:rPr>
        <w:t xml:space="preserve"> </w:t>
      </w:r>
      <w:r w:rsidR="000F7FD7" w:rsidRPr="00AB100A">
        <w:rPr>
          <w:rFonts w:ascii="Times New Roman" w:eastAsia="Calibri" w:hAnsi="Times New Roman" w:cs="Times New Roman"/>
          <w:sz w:val="24"/>
          <w:szCs w:val="24"/>
        </w:rPr>
        <w:t>follow</w:t>
      </w:r>
      <w:r w:rsidR="000F7FD7">
        <w:rPr>
          <w:rFonts w:ascii="Times New Roman" w:eastAsia="Calibri" w:hAnsi="Times New Roman" w:cs="Times New Roman"/>
          <w:sz w:val="24"/>
          <w:szCs w:val="24"/>
        </w:rPr>
        <w:t>ed by</w:t>
      </w:r>
      <w:r w:rsidR="000F7FD7" w:rsidRPr="00AB100A">
        <w:rPr>
          <w:rFonts w:ascii="Times New Roman" w:eastAsia="Calibri" w:hAnsi="Times New Roman" w:cs="Times New Roman"/>
          <w:sz w:val="24"/>
          <w:szCs w:val="24"/>
        </w:rPr>
        <w:t xml:space="preserve"> </w:t>
      </w:r>
      <w:r w:rsidR="000F7FD7">
        <w:rPr>
          <w:rFonts w:ascii="Times New Roman" w:eastAsia="Calibri" w:hAnsi="Times New Roman" w:cs="Times New Roman"/>
          <w:sz w:val="24"/>
          <w:szCs w:val="24"/>
        </w:rPr>
        <w:t>the</w:t>
      </w:r>
      <w:r w:rsidR="008F59DF">
        <w:rPr>
          <w:rFonts w:ascii="Times New Roman" w:eastAsia="Calibri" w:hAnsi="Times New Roman" w:cs="Times New Roman"/>
          <w:sz w:val="24"/>
          <w:szCs w:val="24"/>
        </w:rPr>
        <w:t xml:space="preserve"> branch portion of </w:t>
      </w:r>
      <w:r w:rsidR="000F7FD7">
        <w:rPr>
          <w:rFonts w:ascii="Times New Roman" w:eastAsia="Calibri" w:hAnsi="Times New Roman" w:cs="Times New Roman"/>
          <w:sz w:val="24"/>
          <w:szCs w:val="24"/>
        </w:rPr>
        <w:t xml:space="preserve">the </w:t>
      </w:r>
      <w:r w:rsidR="008F59DF">
        <w:rPr>
          <w:rFonts w:ascii="Times New Roman" w:eastAsia="Calibri" w:hAnsi="Times New Roman" w:cs="Times New Roman"/>
          <w:sz w:val="24"/>
          <w:szCs w:val="24"/>
        </w:rPr>
        <w:t>compound</w:t>
      </w:r>
      <w:r w:rsidRPr="00AB100A">
        <w:rPr>
          <w:rFonts w:ascii="Times New Roman" w:eastAsia="Calibri" w:hAnsi="Times New Roman" w:cs="Times New Roman"/>
          <w:sz w:val="24"/>
          <w:szCs w:val="24"/>
        </w:rPr>
        <w:t xml:space="preserve"> surrounded by an open and close parenthesis. For example, isopropyl alcohol </w:t>
      </w:r>
      <w:r w:rsidR="008F59DF">
        <w:rPr>
          <w:rFonts w:ascii="Times New Roman" w:eastAsia="Calibri" w:hAnsi="Times New Roman" w:cs="Times New Roman"/>
          <w:sz w:val="24"/>
          <w:szCs w:val="24"/>
        </w:rPr>
        <w:t>is denoted by</w:t>
      </w:r>
      <w:r w:rsidRPr="00AB100A">
        <w:rPr>
          <w:rFonts w:ascii="Times New Roman" w:eastAsia="Calibri" w:hAnsi="Times New Roman" w:cs="Times New Roman"/>
          <w:sz w:val="24"/>
          <w:szCs w:val="24"/>
        </w:rPr>
        <w:t xml:space="preserve"> CC(C)O, indicating that the third carbon branches off of the second and is not bonded to the oxygen. </w:t>
      </w:r>
      <w:r w:rsidR="008F59DF">
        <w:rPr>
          <w:rFonts w:ascii="Times New Roman" w:eastAsia="Calibri" w:hAnsi="Times New Roman" w:cs="Times New Roman"/>
          <w:sz w:val="24"/>
          <w:szCs w:val="24"/>
        </w:rPr>
        <w:t>Branch b</w:t>
      </w:r>
      <w:r w:rsidRPr="00AB100A">
        <w:rPr>
          <w:rFonts w:ascii="Times New Roman" w:eastAsia="Calibri" w:hAnsi="Times New Roman" w:cs="Times New Roman"/>
          <w:sz w:val="24"/>
          <w:szCs w:val="24"/>
        </w:rPr>
        <w:t xml:space="preserve">onds that must be shown, </w:t>
      </w:r>
      <w:r w:rsidR="008F59DF">
        <w:rPr>
          <w:rFonts w:ascii="Times New Roman" w:eastAsia="Calibri" w:hAnsi="Times New Roman" w:cs="Times New Roman"/>
          <w:sz w:val="24"/>
          <w:szCs w:val="24"/>
        </w:rPr>
        <w:t>such as</w:t>
      </w:r>
      <w:r w:rsidR="008F59DF"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 xml:space="preserve">a double bond, are </w:t>
      </w:r>
      <w:r w:rsidR="008F59DF">
        <w:rPr>
          <w:rFonts w:ascii="Times New Roman" w:eastAsia="Calibri" w:hAnsi="Times New Roman" w:cs="Times New Roman"/>
          <w:sz w:val="24"/>
          <w:szCs w:val="24"/>
        </w:rPr>
        <w:t>denoted</w:t>
      </w:r>
      <w:r w:rsidR="008F59DF"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within the parentheses</w:t>
      </w:r>
      <w:r w:rsidR="008F59DF">
        <w:rPr>
          <w:rFonts w:ascii="Times New Roman" w:eastAsia="Calibri" w:hAnsi="Times New Roman" w:cs="Times New Roman"/>
          <w:sz w:val="24"/>
          <w:szCs w:val="24"/>
        </w:rPr>
        <w:t xml:space="preserve">. For </w:t>
      </w:r>
      <w:r w:rsidR="000F7FD7">
        <w:rPr>
          <w:rFonts w:ascii="Times New Roman" w:eastAsia="Calibri" w:hAnsi="Times New Roman" w:cs="Times New Roman"/>
          <w:sz w:val="24"/>
          <w:szCs w:val="24"/>
        </w:rPr>
        <w:t>example</w:t>
      </w:r>
      <w:r w:rsidR="000F7FD7" w:rsidRPr="00AB100A">
        <w:rPr>
          <w:rFonts w:ascii="Times New Roman" w:eastAsia="Calibri" w:hAnsi="Times New Roman" w:cs="Times New Roman"/>
          <w:sz w:val="24"/>
          <w:szCs w:val="24"/>
        </w:rPr>
        <w:t>, acetone</w:t>
      </w:r>
      <w:r w:rsidRPr="00AB100A">
        <w:rPr>
          <w:rFonts w:ascii="Times New Roman" w:eastAsia="Calibri" w:hAnsi="Times New Roman" w:cs="Times New Roman"/>
          <w:sz w:val="24"/>
          <w:szCs w:val="24"/>
        </w:rPr>
        <w:t xml:space="preserve"> </w:t>
      </w:r>
      <w:r w:rsidR="008F59DF">
        <w:rPr>
          <w:rFonts w:ascii="Times New Roman" w:eastAsia="Calibri" w:hAnsi="Times New Roman" w:cs="Times New Roman"/>
          <w:sz w:val="24"/>
          <w:szCs w:val="24"/>
        </w:rPr>
        <w:t xml:space="preserve">is represented </w:t>
      </w:r>
      <w:r w:rsidRPr="00AB100A">
        <w:rPr>
          <w:rFonts w:ascii="Times New Roman" w:eastAsia="Calibri" w:hAnsi="Times New Roman" w:cs="Times New Roman"/>
          <w:sz w:val="24"/>
          <w:szCs w:val="24"/>
        </w:rPr>
        <w:t>as CC(=O)C to indicate that the oxygen is double bonded to the second carbon</w:t>
      </w:r>
      <w:r w:rsidR="008F59DF">
        <w:rPr>
          <w:rFonts w:ascii="Times New Roman" w:eastAsia="Calibri" w:hAnsi="Times New Roman" w:cs="Times New Roman"/>
          <w:sz w:val="24"/>
          <w:szCs w:val="24"/>
        </w:rPr>
        <w:t>,</w:t>
      </w:r>
      <w:r w:rsidRPr="00AB100A">
        <w:rPr>
          <w:rFonts w:ascii="Times New Roman" w:eastAsia="Calibri" w:hAnsi="Times New Roman" w:cs="Times New Roman"/>
          <w:sz w:val="24"/>
          <w:szCs w:val="24"/>
        </w:rPr>
        <w:t xml:space="preserve"> while the third carbon is also bonded to the second carbon rather than the oxygen.</w:t>
      </w:r>
    </w:p>
    <w:p w14:paraId="0B56F5EE" w14:textId="35D8E3DF" w:rsidR="009D16FE" w:rsidRPr="00AB100A" w:rsidRDefault="009D16FE" w:rsidP="009D16FE">
      <w:pPr>
        <w:spacing w:after="0" w:line="480" w:lineRule="auto"/>
        <w:rPr>
          <w:rFonts w:ascii="Times New Roman" w:eastAsia="Calibri" w:hAnsi="Times New Roman" w:cs="Times New Roman"/>
          <w:sz w:val="24"/>
          <w:szCs w:val="24"/>
        </w:rPr>
      </w:pPr>
      <w:r w:rsidRPr="00AB100A">
        <w:rPr>
          <w:rFonts w:ascii="Times New Roman" w:eastAsia="Calibri" w:hAnsi="Times New Roman" w:cs="Times New Roman"/>
          <w:sz w:val="24"/>
          <w:szCs w:val="24"/>
        </w:rPr>
        <w:tab/>
        <w:t>A final consideration in the structural representation of a compound is the chiral configuration of a tetrahedral carbon, where the</w:t>
      </w:r>
      <w:r w:rsidR="000F7FD7">
        <w:rPr>
          <w:rFonts w:ascii="Times New Roman" w:eastAsia="Calibri" w:hAnsi="Times New Roman" w:cs="Times New Roman"/>
          <w:sz w:val="24"/>
          <w:szCs w:val="24"/>
        </w:rPr>
        <w:t xml:space="preserve"> positional</w:t>
      </w:r>
      <w:r w:rsidRPr="00AB100A">
        <w:rPr>
          <w:rFonts w:ascii="Times New Roman" w:eastAsia="Calibri" w:hAnsi="Times New Roman" w:cs="Times New Roman"/>
          <w:sz w:val="24"/>
          <w:szCs w:val="24"/>
        </w:rPr>
        <w:t xml:space="preserve"> order of the four bonds may be chemically important</w:t>
      </w:r>
      <w:r w:rsidR="000F7FD7" w:rsidRPr="00AB100A">
        <w:rPr>
          <w:rFonts w:ascii="Times New Roman" w:eastAsia="Calibri" w:hAnsi="Times New Roman" w:cs="Times New Roman"/>
          <w:sz w:val="24"/>
          <w:szCs w:val="24"/>
        </w:rPr>
        <w:t xml:space="preserve">. </w:t>
      </w:r>
      <w:r w:rsidR="005E0C56">
        <w:rPr>
          <w:rFonts w:ascii="Times New Roman" w:eastAsia="Calibri" w:hAnsi="Times New Roman" w:cs="Times New Roman"/>
          <w:sz w:val="24"/>
          <w:szCs w:val="24"/>
        </w:rPr>
        <w:t>T</w:t>
      </w:r>
      <w:r w:rsidRPr="00AB100A">
        <w:rPr>
          <w:rFonts w:ascii="Times New Roman" w:eastAsia="Calibri" w:hAnsi="Times New Roman" w:cs="Times New Roman"/>
          <w:sz w:val="24"/>
          <w:szCs w:val="24"/>
        </w:rPr>
        <w:t xml:space="preserve">here are a </w:t>
      </w:r>
      <w:r w:rsidR="004F057C">
        <w:rPr>
          <w:rFonts w:ascii="Times New Roman" w:eastAsia="Calibri" w:hAnsi="Times New Roman" w:cs="Times New Roman"/>
          <w:sz w:val="24"/>
          <w:szCs w:val="24"/>
        </w:rPr>
        <w:t>several</w:t>
      </w:r>
      <w:r w:rsidR="004F057C"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 xml:space="preserve">ways to </w:t>
      </w:r>
      <w:r w:rsidR="005E0C56">
        <w:rPr>
          <w:rFonts w:ascii="Times New Roman" w:eastAsia="Calibri" w:hAnsi="Times New Roman" w:cs="Times New Roman"/>
          <w:sz w:val="24"/>
          <w:szCs w:val="24"/>
        </w:rPr>
        <w:t>represent</w:t>
      </w:r>
      <w:r w:rsidR="005E0C56"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chirality</w:t>
      </w:r>
      <w:r w:rsidR="005E0C56">
        <w:rPr>
          <w:rFonts w:ascii="Times New Roman" w:eastAsia="Calibri" w:hAnsi="Times New Roman" w:cs="Times New Roman"/>
          <w:sz w:val="24"/>
          <w:szCs w:val="24"/>
        </w:rPr>
        <w:t>.</w:t>
      </w:r>
      <w:r w:rsidRPr="00AB100A">
        <w:rPr>
          <w:rFonts w:ascii="Times New Roman" w:eastAsia="Calibri" w:hAnsi="Times New Roman" w:cs="Times New Roman"/>
          <w:sz w:val="24"/>
          <w:szCs w:val="24"/>
        </w:rPr>
        <w:t xml:space="preserve"> </w:t>
      </w:r>
      <w:r w:rsidR="005E0C56">
        <w:rPr>
          <w:rFonts w:ascii="Times New Roman" w:eastAsia="Calibri" w:hAnsi="Times New Roman" w:cs="Times New Roman"/>
          <w:sz w:val="24"/>
          <w:szCs w:val="24"/>
        </w:rPr>
        <w:t>I</w:t>
      </w:r>
      <w:r w:rsidRPr="00AB100A">
        <w:rPr>
          <w:rFonts w:ascii="Times New Roman" w:eastAsia="Calibri" w:hAnsi="Times New Roman" w:cs="Times New Roman"/>
          <w:sz w:val="24"/>
          <w:szCs w:val="24"/>
        </w:rPr>
        <w:t xml:space="preserve">t is often </w:t>
      </w:r>
      <w:r w:rsidR="005E0C56">
        <w:rPr>
          <w:rFonts w:ascii="Times New Roman" w:eastAsia="Calibri" w:hAnsi="Times New Roman" w:cs="Times New Roman"/>
          <w:sz w:val="24"/>
          <w:szCs w:val="24"/>
        </w:rPr>
        <w:t>de</w:t>
      </w:r>
      <w:r w:rsidRPr="00AB100A">
        <w:rPr>
          <w:rFonts w:ascii="Times New Roman" w:eastAsia="Calibri" w:hAnsi="Times New Roman" w:cs="Times New Roman"/>
          <w:sz w:val="24"/>
          <w:szCs w:val="24"/>
        </w:rPr>
        <w:t>noted by a clockwise or counter-clockwise bond order with either @ (counter-clockwise) or @@ (clockwise)</w:t>
      </w:r>
      <w:r w:rsidR="005E0C56">
        <w:rPr>
          <w:rFonts w:ascii="Times New Roman" w:eastAsia="Calibri" w:hAnsi="Times New Roman" w:cs="Times New Roman"/>
          <w:sz w:val="24"/>
          <w:szCs w:val="24"/>
        </w:rPr>
        <w:t xml:space="preserve"> characters in a SMILE string</w:t>
      </w:r>
      <w:r w:rsidRPr="00AB100A">
        <w:rPr>
          <w:rFonts w:ascii="Times New Roman" w:eastAsia="Calibri" w:hAnsi="Times New Roman" w:cs="Times New Roman"/>
          <w:sz w:val="24"/>
          <w:szCs w:val="24"/>
        </w:rPr>
        <w:t xml:space="preserve">. </w:t>
      </w:r>
      <w:r w:rsidR="00AA5BCA">
        <w:rPr>
          <w:rFonts w:ascii="Times New Roman" w:eastAsia="Calibri" w:hAnsi="Times New Roman" w:cs="Times New Roman"/>
          <w:sz w:val="24"/>
          <w:szCs w:val="24"/>
        </w:rPr>
        <w:t xml:space="preserve">For example, </w:t>
      </w:r>
      <w:r w:rsidRPr="00AB100A">
        <w:rPr>
          <w:rFonts w:ascii="Times New Roman" w:eastAsia="Calibri" w:hAnsi="Times New Roman" w:cs="Times New Roman"/>
          <w:sz w:val="24"/>
          <w:szCs w:val="24"/>
        </w:rPr>
        <w:t xml:space="preserve">the amino acid L-alanine and D-alanine </w:t>
      </w:r>
      <w:r w:rsidR="00AA5BCA">
        <w:rPr>
          <w:rFonts w:ascii="Times New Roman" w:eastAsia="Calibri" w:hAnsi="Times New Roman" w:cs="Times New Roman"/>
          <w:sz w:val="24"/>
          <w:szCs w:val="24"/>
        </w:rPr>
        <w:t xml:space="preserve">are represented </w:t>
      </w:r>
      <w:r w:rsidR="000F7FD7">
        <w:rPr>
          <w:rFonts w:ascii="Times New Roman" w:eastAsia="Calibri" w:hAnsi="Times New Roman" w:cs="Times New Roman"/>
          <w:sz w:val="24"/>
          <w:szCs w:val="24"/>
        </w:rPr>
        <w:t xml:space="preserve">as </w:t>
      </w:r>
      <w:r w:rsidR="000F7FD7" w:rsidRPr="00AB100A">
        <w:rPr>
          <w:rFonts w:ascii="Times New Roman" w:eastAsia="Calibri" w:hAnsi="Times New Roman" w:cs="Times New Roman"/>
          <w:sz w:val="24"/>
          <w:szCs w:val="24"/>
        </w:rPr>
        <w:t>N</w:t>
      </w:r>
      <w:r w:rsidRPr="00AB100A">
        <w:rPr>
          <w:rFonts w:ascii="Times New Roman" w:eastAsia="Calibri" w:hAnsi="Times New Roman" w:cs="Times New Roman"/>
          <w:sz w:val="24"/>
          <w:szCs w:val="24"/>
        </w:rPr>
        <w:t>[C@@H](C)C(=O)O and N[C@H](C)C(=O)O</w:t>
      </w:r>
      <w:r w:rsidR="00AA5BCA">
        <w:rPr>
          <w:rFonts w:ascii="Times New Roman" w:eastAsia="Calibri" w:hAnsi="Times New Roman" w:cs="Times New Roman"/>
          <w:sz w:val="24"/>
          <w:szCs w:val="24"/>
        </w:rPr>
        <w:t>,</w:t>
      </w:r>
      <w:r w:rsidRPr="00AB100A">
        <w:rPr>
          <w:rFonts w:ascii="Times New Roman" w:eastAsia="Calibri" w:hAnsi="Times New Roman" w:cs="Times New Roman"/>
          <w:sz w:val="24"/>
          <w:szCs w:val="24"/>
        </w:rPr>
        <w:t xml:space="preserve"> respectively.</w:t>
      </w:r>
    </w:p>
    <w:p w14:paraId="222561B6" w14:textId="3AAB5533" w:rsidR="009D16FE" w:rsidRPr="00AB100A" w:rsidRDefault="009D16FE" w:rsidP="009D16FE">
      <w:pPr>
        <w:spacing w:after="0" w:line="480" w:lineRule="auto"/>
        <w:rPr>
          <w:rFonts w:ascii="Times New Roman" w:eastAsia="Calibri" w:hAnsi="Times New Roman" w:cs="Times New Roman"/>
          <w:sz w:val="24"/>
          <w:szCs w:val="24"/>
        </w:rPr>
      </w:pPr>
      <w:r w:rsidRPr="00AB100A">
        <w:rPr>
          <w:rFonts w:ascii="Times New Roman" w:eastAsia="Calibri" w:hAnsi="Times New Roman" w:cs="Times New Roman"/>
          <w:sz w:val="24"/>
          <w:szCs w:val="24"/>
        </w:rPr>
        <w:tab/>
      </w:r>
      <w:r w:rsidR="003C3413" w:rsidRPr="003C3413">
        <w:rPr>
          <w:rFonts w:ascii="Times New Roman" w:eastAsia="Calibri" w:hAnsi="Times New Roman" w:cs="Times New Roman"/>
          <w:sz w:val="24"/>
          <w:szCs w:val="24"/>
        </w:rPr>
        <w:t xml:space="preserve">CANGEN was the first standard algorithm for creating canonical SMILE strings </w:t>
      </w:r>
      <w:r w:rsidR="003C3413">
        <w:rPr>
          <w:rFonts w:ascii="Times New Roman" w:eastAsia="Calibri" w:hAnsi="Times New Roman" w:cs="Times New Roman"/>
          <w:sz w:val="24"/>
          <w:szCs w:val="24"/>
        </w:rPr>
        <w:t>to</w:t>
      </w:r>
      <w:r w:rsidR="003C3413" w:rsidRPr="003C3413">
        <w:rPr>
          <w:rFonts w:ascii="Times New Roman" w:eastAsia="Calibri" w:hAnsi="Times New Roman" w:cs="Times New Roman"/>
          <w:sz w:val="24"/>
          <w:szCs w:val="24"/>
        </w:rPr>
        <w:t xml:space="preserve"> ensure that each compound has a unique SMILE representation </w:t>
      </w:r>
      <w:r w:rsidRPr="00AB100A">
        <w:rPr>
          <w:rFonts w:ascii="Times New Roman" w:eastAsia="Calibri" w:hAnsi="Times New Roman" w:cs="Times New Roman"/>
          <w:sz w:val="24"/>
          <w:szCs w:val="24"/>
        </w:rPr>
        <w:fldChar w:fldCharType="begin" w:fldLock="1"/>
      </w:r>
      <w:r w:rsidR="00AC359C">
        <w:rPr>
          <w:rFonts w:ascii="Times New Roman" w:eastAsia="Calibri" w:hAnsi="Times New Roman" w:cs="Times New Roman"/>
          <w:sz w:val="24"/>
          <w:szCs w:val="24"/>
        </w:rPr>
        <w:instrText>ADDIN CSL_CITATION {"citationItems":[{"id":"ITEM-1","itemData":{"DOI":"10.1021/ci00062a008","ISBN":"0022020600022","ISSN":"1549-9596","abstract":"The chemical notation language SMILES is designed for the conversion of an arbitrarily chosen description of a chemical structure to one unique notation. This is accomplished in a two-stage algorithm, CANGEN. The first stage involves CANonicalization of structure, whereby the molecule is treated as a graph with nodes (atoms) and edges (bonds). Each atom is canonically ordered and labeled. In the second stage, starting with the lowest labeled atom, a molecular graph is GENerated, which is the unique SMILES structure. © 1989, American Chemical Society. All rights reserved.","author":[{"dropping-particle":"","family":"Weininger","given":"David","non-dropping-particle":"","parse-names":false,"suffix":""},{"dropping-particle":"","family":"Weininger","given":"Arthur","non-dropping-particle":"","parse-names":false,"suffix":""},{"dropping-particle":"","family":"Weininger","given":"Joseph L.","non-dropping-particle":"","parse-names":false,"suffix":""}],"container-title":"Journal of Chemical Information and Modeling","id":"ITEM-1","issue":"2","issued":{"date-parts":[["1989","5","1"]]},"page":"97-101","title":"SMILES. 2. Algorithm for generation of unique SMILES notation","type":"article-journal","volume":"29"},"uris":["http://www.mendeley.com/documents/?uuid=29805b61-f1c9-43a1-bc15-97895af6d696"]}],"mendeley":{"formattedCitation":"[82]","plainTextFormattedCitation":"[82]","previouslyFormattedCitation":"[82]"},"properties":{"noteIndex":0},"schema":"https://github.com/citation-style-language/schema/raw/master/csl-citation.json"}</w:instrText>
      </w:r>
      <w:r w:rsidRPr="00AB100A">
        <w:rPr>
          <w:rFonts w:ascii="Times New Roman" w:eastAsia="Calibri" w:hAnsi="Times New Roman" w:cs="Times New Roman"/>
          <w:sz w:val="24"/>
          <w:szCs w:val="24"/>
        </w:rPr>
        <w:fldChar w:fldCharType="separate"/>
      </w:r>
      <w:r w:rsidR="00E31E30" w:rsidRPr="00E31E30">
        <w:rPr>
          <w:rFonts w:ascii="Times New Roman" w:eastAsia="Calibri" w:hAnsi="Times New Roman" w:cs="Times New Roman"/>
          <w:noProof/>
          <w:sz w:val="24"/>
          <w:szCs w:val="24"/>
        </w:rPr>
        <w:t>[82]</w:t>
      </w:r>
      <w:r w:rsidRPr="00AB100A">
        <w:rPr>
          <w:rFonts w:ascii="Times New Roman" w:eastAsia="Calibri" w:hAnsi="Times New Roman" w:cs="Times New Roman"/>
          <w:sz w:val="24"/>
          <w:szCs w:val="24"/>
        </w:rPr>
        <w:fldChar w:fldCharType="end"/>
      </w:r>
      <w:r w:rsidR="00D90BB6">
        <w:rPr>
          <w:rFonts w:ascii="Times New Roman" w:eastAsia="Calibri" w:hAnsi="Times New Roman" w:cs="Times New Roman"/>
          <w:sz w:val="24"/>
          <w:szCs w:val="24"/>
        </w:rPr>
        <w:t>.</w:t>
      </w:r>
      <w:r w:rsidRPr="00AB100A">
        <w:rPr>
          <w:rFonts w:ascii="Times New Roman" w:eastAsia="Calibri" w:hAnsi="Times New Roman" w:cs="Times New Roman"/>
          <w:sz w:val="24"/>
          <w:szCs w:val="24"/>
        </w:rPr>
        <w:t xml:space="preserve">  </w:t>
      </w:r>
      <w:r w:rsidR="004F057C">
        <w:rPr>
          <w:rFonts w:ascii="Times New Roman" w:eastAsia="Calibri" w:hAnsi="Times New Roman" w:cs="Times New Roman"/>
          <w:sz w:val="24"/>
          <w:szCs w:val="24"/>
        </w:rPr>
        <w:t>R</w:t>
      </w:r>
      <w:r w:rsidR="00D90BB6">
        <w:rPr>
          <w:rFonts w:ascii="Times New Roman" w:eastAsia="Calibri" w:hAnsi="Times New Roman" w:cs="Times New Roman"/>
          <w:sz w:val="24"/>
          <w:szCs w:val="24"/>
        </w:rPr>
        <w:t>ecently new algorithms that achieve better results were developed.</w:t>
      </w:r>
      <w:r w:rsidRPr="00AB100A">
        <w:rPr>
          <w:rFonts w:ascii="Times New Roman" w:eastAsia="Calibri" w:hAnsi="Times New Roman" w:cs="Times New Roman"/>
          <w:sz w:val="24"/>
          <w:szCs w:val="24"/>
        </w:rPr>
        <w:t xml:space="preserve"> </w:t>
      </w:r>
      <w:r w:rsidR="00D90BB6">
        <w:rPr>
          <w:rFonts w:ascii="Times New Roman" w:eastAsia="Calibri" w:hAnsi="Times New Roman" w:cs="Times New Roman"/>
          <w:sz w:val="24"/>
          <w:szCs w:val="24"/>
        </w:rPr>
        <w:t xml:space="preserve">For example, </w:t>
      </w:r>
      <w:r w:rsidRPr="00AB100A">
        <w:rPr>
          <w:rFonts w:ascii="Times New Roman" w:eastAsia="Calibri" w:hAnsi="Times New Roman" w:cs="Times New Roman"/>
          <w:sz w:val="24"/>
          <w:szCs w:val="24"/>
        </w:rPr>
        <w:t>the public chemical database ChEMBL uses Accelrys's Pipeline Pilot software to generate their canonical SMILE strings</w:t>
      </w:r>
      <w:r w:rsidR="002E3D0C">
        <w:rPr>
          <w:rFonts w:ascii="Times New Roman" w:eastAsia="Calibri" w:hAnsi="Times New Roman" w:cs="Times New Roman"/>
          <w:sz w:val="24"/>
          <w:szCs w:val="24"/>
        </w:rPr>
        <w:t xml:space="preserve"> </w:t>
      </w:r>
      <w:r w:rsidR="002E3D0C">
        <w:rPr>
          <w:rFonts w:ascii="Times New Roman" w:eastAsia="Calibri" w:hAnsi="Times New Roman" w:cs="Times New Roman"/>
          <w:sz w:val="24"/>
          <w:szCs w:val="24"/>
        </w:rPr>
        <w:fldChar w:fldCharType="begin" w:fldLock="1"/>
      </w:r>
      <w:r w:rsidR="00AC359C">
        <w:rPr>
          <w:rFonts w:ascii="Times New Roman" w:eastAsia="Calibri" w:hAnsi="Times New Roman" w:cs="Times New Roman"/>
          <w:sz w:val="24"/>
          <w:szCs w:val="24"/>
        </w:rPr>
        <w:instrText>ADDIN CSL_CITATION {"citationItems":[{"id":"ITEM-1","itemData":{"DOI":"10.4155/fmc.14.8","ISSN":"1756-8919","author":[{"dropping-particle":"","family":"Papadatos","given":"George","non-dropping-particle":"","parse-names":false,"suffix":""},{"dropping-particle":"","family":"Overington","given":"John P.","non-dropping-particle":"","parse-names":false,"suffix":""}],"container-title":"Future Medicinal Chemistry","id":"ITEM-1","issue":"4","issued":{"date-parts":[["2014","3"]]},"page":"361-364","title":"The ChEMBL database: a taster for medicinal chemists","type":"article-journal","volume":"6"},"uris":["http://www.mendeley.com/documents/?uuid=0e7b3c4d-c736-4954-90bd-3ab548a8df88"]}],"mendeley":{"formattedCitation":"[83]","plainTextFormattedCitation":"[83]","previouslyFormattedCitation":"[83]"},"properties":{"noteIndex":0},"schema":"https://github.com/citation-style-language/schema/raw/master/csl-citation.json"}</w:instrText>
      </w:r>
      <w:r w:rsidR="002E3D0C">
        <w:rPr>
          <w:rFonts w:ascii="Times New Roman" w:eastAsia="Calibri" w:hAnsi="Times New Roman" w:cs="Times New Roman"/>
          <w:sz w:val="24"/>
          <w:szCs w:val="24"/>
        </w:rPr>
        <w:fldChar w:fldCharType="separate"/>
      </w:r>
      <w:r w:rsidR="00E31E30" w:rsidRPr="00E31E30">
        <w:rPr>
          <w:rFonts w:ascii="Times New Roman" w:eastAsia="Calibri" w:hAnsi="Times New Roman" w:cs="Times New Roman"/>
          <w:noProof/>
          <w:sz w:val="24"/>
          <w:szCs w:val="24"/>
        </w:rPr>
        <w:t>[83]</w:t>
      </w:r>
      <w:r w:rsidR="002E3D0C">
        <w:rPr>
          <w:rFonts w:ascii="Times New Roman" w:eastAsia="Calibri" w:hAnsi="Times New Roman" w:cs="Times New Roman"/>
          <w:sz w:val="24"/>
          <w:szCs w:val="24"/>
        </w:rPr>
        <w:fldChar w:fldCharType="end"/>
      </w:r>
      <w:r w:rsidRPr="00AB100A">
        <w:rPr>
          <w:rFonts w:ascii="Times New Roman" w:eastAsia="Calibri" w:hAnsi="Times New Roman" w:cs="Times New Roman"/>
          <w:sz w:val="24"/>
          <w:szCs w:val="24"/>
        </w:rPr>
        <w:t xml:space="preserve">. Overall, a standardized canonical SMILE algorithm can ensure uniqueness </w:t>
      </w:r>
      <w:r w:rsidR="00D90BB6">
        <w:rPr>
          <w:rFonts w:ascii="Times New Roman" w:eastAsia="Calibri" w:hAnsi="Times New Roman" w:cs="Times New Roman"/>
          <w:sz w:val="24"/>
          <w:szCs w:val="24"/>
        </w:rPr>
        <w:t>of compound representation</w:t>
      </w:r>
      <w:r w:rsidRPr="00AB100A">
        <w:rPr>
          <w:rFonts w:ascii="Times New Roman" w:eastAsia="Calibri" w:hAnsi="Times New Roman" w:cs="Times New Roman"/>
          <w:sz w:val="24"/>
          <w:szCs w:val="24"/>
        </w:rPr>
        <w:t xml:space="preserve">, which </w:t>
      </w:r>
      <w:r w:rsidR="00D90BB6">
        <w:rPr>
          <w:rFonts w:ascii="Times New Roman" w:eastAsia="Calibri" w:hAnsi="Times New Roman" w:cs="Times New Roman"/>
          <w:sz w:val="24"/>
          <w:szCs w:val="24"/>
        </w:rPr>
        <w:t>is vital</w:t>
      </w:r>
      <w:r w:rsidRPr="00AB100A">
        <w:rPr>
          <w:rFonts w:ascii="Times New Roman" w:eastAsia="Calibri" w:hAnsi="Times New Roman" w:cs="Times New Roman"/>
          <w:sz w:val="24"/>
          <w:szCs w:val="24"/>
        </w:rPr>
        <w:t xml:space="preserve"> when searching for specific compounds, similar compounds, or compounds that contain a particular sub-structure. Canonical SMILE strings can also provide a normalized structure placement when mining structural information from many SMILE strings.</w:t>
      </w:r>
    </w:p>
    <w:p w14:paraId="0F224A14" w14:textId="77777777" w:rsidR="009D16FE" w:rsidRPr="00AB100A" w:rsidRDefault="009D16FE" w:rsidP="009D16FE">
      <w:pPr>
        <w:spacing w:after="0" w:line="480" w:lineRule="auto"/>
        <w:rPr>
          <w:rFonts w:ascii="Times New Roman" w:eastAsia="Calibri" w:hAnsi="Times New Roman" w:cs="Times New Roman"/>
          <w:b/>
          <w:sz w:val="24"/>
          <w:szCs w:val="24"/>
        </w:rPr>
      </w:pPr>
      <w:r w:rsidRPr="00AB100A">
        <w:rPr>
          <w:rFonts w:ascii="Times New Roman" w:eastAsia="Calibri" w:hAnsi="Times New Roman" w:cs="Times New Roman"/>
          <w:b/>
          <w:sz w:val="24"/>
          <w:szCs w:val="24"/>
        </w:rPr>
        <w:t>Molecular Fingerprints</w:t>
      </w:r>
    </w:p>
    <w:p w14:paraId="31809544" w14:textId="30629D03" w:rsidR="009D16FE" w:rsidRPr="00AB100A" w:rsidRDefault="009D16FE" w:rsidP="009D16FE">
      <w:pPr>
        <w:spacing w:after="0" w:line="480" w:lineRule="auto"/>
        <w:rPr>
          <w:rFonts w:ascii="Times New Roman" w:eastAsia="Calibri" w:hAnsi="Times New Roman" w:cs="Times New Roman"/>
          <w:sz w:val="24"/>
          <w:szCs w:val="24"/>
        </w:rPr>
      </w:pPr>
      <w:r w:rsidRPr="00AB100A">
        <w:rPr>
          <w:rFonts w:ascii="Times New Roman" w:eastAsia="Calibri" w:hAnsi="Times New Roman" w:cs="Times New Roman"/>
          <w:sz w:val="24"/>
          <w:szCs w:val="24"/>
        </w:rPr>
        <w:tab/>
        <w:t xml:space="preserve">Another approach to representing a compound, especially for similarity scoring or for data mining, is </w:t>
      </w:r>
      <w:r w:rsidRPr="000F7FD7">
        <w:rPr>
          <w:rFonts w:ascii="Times New Roman" w:eastAsia="Calibri" w:hAnsi="Times New Roman" w:cs="Times New Roman"/>
          <w:i/>
          <w:iCs/>
          <w:sz w:val="24"/>
          <w:szCs w:val="24"/>
        </w:rPr>
        <w:t>molecular fingerprints</w:t>
      </w:r>
      <w:r w:rsidRPr="00AB100A">
        <w:rPr>
          <w:rFonts w:ascii="Times New Roman" w:eastAsia="Calibri" w:hAnsi="Times New Roman" w:cs="Times New Roman"/>
          <w:sz w:val="24"/>
          <w:szCs w:val="24"/>
        </w:rPr>
        <w:t xml:space="preserve">. The essence of a fingerprint is that the compound is </w:t>
      </w:r>
      <w:r w:rsidR="000F7FD7">
        <w:rPr>
          <w:rFonts w:ascii="Times New Roman" w:eastAsia="Calibri" w:hAnsi="Times New Roman" w:cs="Times New Roman"/>
          <w:sz w:val="24"/>
          <w:szCs w:val="24"/>
        </w:rPr>
        <w:t>represented as</w:t>
      </w:r>
      <w:r w:rsidR="000F398E">
        <w:rPr>
          <w:rFonts w:ascii="Times New Roman" w:eastAsia="Calibri" w:hAnsi="Times New Roman" w:cs="Times New Roman"/>
          <w:sz w:val="24"/>
          <w:szCs w:val="24"/>
        </w:rPr>
        <w:t xml:space="preserve"> a variable length string of bits</w:t>
      </w:r>
      <w:r w:rsidRPr="00AB100A">
        <w:rPr>
          <w:rFonts w:ascii="Times New Roman" w:eastAsia="Calibri" w:hAnsi="Times New Roman" w:cs="Times New Roman"/>
          <w:sz w:val="24"/>
          <w:szCs w:val="24"/>
        </w:rPr>
        <w:t xml:space="preserve">. Each bit identifies the presence or lack of </w:t>
      </w:r>
      <w:r w:rsidR="003C3413">
        <w:rPr>
          <w:rFonts w:ascii="Times New Roman" w:eastAsia="Calibri" w:hAnsi="Times New Roman" w:cs="Times New Roman"/>
          <w:sz w:val="24"/>
          <w:szCs w:val="24"/>
        </w:rPr>
        <w:t>certain</w:t>
      </w:r>
      <w:r w:rsidRPr="00AB100A">
        <w:rPr>
          <w:rFonts w:ascii="Times New Roman" w:eastAsia="Calibri" w:hAnsi="Times New Roman" w:cs="Times New Roman"/>
          <w:sz w:val="24"/>
          <w:szCs w:val="24"/>
        </w:rPr>
        <w:t xml:space="preserve"> piece of information from of the compound. There are many approaches to generating fingerprints, notably, substructure keys-based, topological or path-based, and circular </w:t>
      </w:r>
      <w:r w:rsidRPr="00AB100A">
        <w:rPr>
          <w:rFonts w:ascii="Times New Roman" w:eastAsia="Calibri" w:hAnsi="Times New Roman" w:cs="Times New Roman"/>
          <w:sz w:val="24"/>
          <w:szCs w:val="24"/>
        </w:rPr>
        <w:fldChar w:fldCharType="begin" w:fldLock="1"/>
      </w:r>
      <w:r w:rsidR="00AC359C">
        <w:rPr>
          <w:rFonts w:ascii="Times New Roman" w:eastAsia="Calibri" w:hAnsi="Times New Roman" w:cs="Times New Roman"/>
          <w:sz w:val="24"/>
          <w:szCs w:val="24"/>
        </w:rPr>
        <w:instrText>ADDIN CSL_CITATION {"citationItems":[{"id":"ITEM-1","itemData":{"DOI":"10.1016/j.ymeth.2014.08.005","ISSN":"10462023","PMID":"25132639","abstract":"Molecular fingerprints have been used for a long time now in drug discovery and virtual screening. Their ease of use (requiring little to no configuration) and the speed at which substructure and similarity searches can be performed with them - paired with a virtual screening performance similar to other more complex methods - is the reason for their popularity. However, there are many types of fingerprints, each representing a different aspect of the molecule, which can greatly affect search performance. This review focuses on commonly used fingerprint algorithms, their usage in virtual screening, and the software packages and online tools that provide these algorithms.","author":[{"dropping-particle":"","family":"Cereto-Massagué","given":"Adrià","non-dropping-particle":"","parse-names":false,"suffix":""},{"dropping-particle":"","family":"Ojeda","given":"María José","non-dropping-particle":"","parse-names":false,"suffix":""},{"dropping-particle":"","family":"Valls","given":"Cristina","non-dropping-particle":"","parse-names":false,"suffix":""},{"dropping-particle":"","family":"Mulero","given":"Miquel","non-dropping-particle":"","parse-names":false,"suffix":""},{"dropping-particle":"","family":"Garcia-Vallvé","given":"Santiago","non-dropping-particle":"","parse-names":false,"suffix":""},{"dropping-particle":"","family":"Pujadas","given":"Gerard","non-dropping-particle":"","parse-names":false,"suffix":""}],"container-title":"Methods","id":"ITEM-1","issue":"C","issued":{"date-parts":[["2015","1"]]},"page":"58-63","title":"Molecular fingerprint similarity search in virtual screening","type":"article-journal","volume":"71"},"uris":["http://www.mendeley.com/documents/?uuid=b2036566-72dc-4df1-86a8-716cbea55d5c"]}],"mendeley":{"formattedCitation":"[84]","plainTextFormattedCitation":"[84]","previouslyFormattedCitation":"[84]"},"properties":{"noteIndex":0},"schema":"https://github.com/citation-style-language/schema/raw/master/csl-citation.json"}</w:instrText>
      </w:r>
      <w:r w:rsidRPr="00AB100A">
        <w:rPr>
          <w:rFonts w:ascii="Times New Roman" w:eastAsia="Calibri" w:hAnsi="Times New Roman" w:cs="Times New Roman"/>
          <w:sz w:val="24"/>
          <w:szCs w:val="24"/>
        </w:rPr>
        <w:fldChar w:fldCharType="separate"/>
      </w:r>
      <w:r w:rsidR="00E31E30" w:rsidRPr="00E31E30">
        <w:rPr>
          <w:rFonts w:ascii="Times New Roman" w:eastAsia="Calibri" w:hAnsi="Times New Roman" w:cs="Times New Roman"/>
          <w:noProof/>
          <w:sz w:val="24"/>
          <w:szCs w:val="24"/>
        </w:rPr>
        <w:t>[84]</w:t>
      </w:r>
      <w:r w:rsidRPr="00AB100A">
        <w:rPr>
          <w:rFonts w:ascii="Times New Roman" w:eastAsia="Calibri" w:hAnsi="Times New Roman" w:cs="Times New Roman"/>
          <w:sz w:val="24"/>
          <w:szCs w:val="24"/>
        </w:rPr>
        <w:fldChar w:fldCharType="end"/>
      </w:r>
      <w:r w:rsidRPr="00AB100A">
        <w:rPr>
          <w:rFonts w:ascii="Times New Roman" w:eastAsia="Calibri" w:hAnsi="Times New Roman" w:cs="Times New Roman"/>
          <w:sz w:val="24"/>
          <w:szCs w:val="24"/>
        </w:rPr>
        <w:t>.</w:t>
      </w:r>
    </w:p>
    <w:p w14:paraId="2CEB2DCB" w14:textId="305A6008" w:rsidR="009D16FE" w:rsidRPr="00AB100A" w:rsidRDefault="009D16FE" w:rsidP="009D16FE">
      <w:pPr>
        <w:spacing w:after="0" w:line="480" w:lineRule="auto"/>
        <w:rPr>
          <w:rFonts w:ascii="Times New Roman" w:eastAsia="Calibri" w:hAnsi="Times New Roman" w:cs="Times New Roman"/>
          <w:sz w:val="24"/>
          <w:szCs w:val="24"/>
        </w:rPr>
      </w:pPr>
      <w:r w:rsidRPr="00AB100A">
        <w:rPr>
          <w:rFonts w:ascii="Times New Roman" w:eastAsia="Calibri" w:hAnsi="Times New Roman" w:cs="Times New Roman"/>
          <w:sz w:val="24"/>
          <w:szCs w:val="24"/>
        </w:rPr>
        <w:tab/>
        <w:t>Substructure keys-based fingerprints are based on</w:t>
      </w:r>
      <w:r w:rsidR="000F398E">
        <w:rPr>
          <w:rFonts w:ascii="Times New Roman" w:eastAsia="Calibri" w:hAnsi="Times New Roman" w:cs="Times New Roman"/>
          <w:sz w:val="24"/>
          <w:szCs w:val="24"/>
        </w:rPr>
        <w:t xml:space="preserve"> the idea of </w:t>
      </w:r>
      <w:r w:rsidRPr="00AB100A">
        <w:rPr>
          <w:rFonts w:ascii="Times New Roman" w:eastAsia="Calibri" w:hAnsi="Times New Roman" w:cs="Times New Roman"/>
          <w:sz w:val="24"/>
          <w:szCs w:val="24"/>
        </w:rPr>
        <w:t>chemical motifs or functional groups</w:t>
      </w:r>
      <w:r w:rsidR="000F398E">
        <w:rPr>
          <w:rFonts w:ascii="Times New Roman" w:eastAsia="Calibri" w:hAnsi="Times New Roman" w:cs="Times New Roman"/>
          <w:sz w:val="24"/>
          <w:szCs w:val="24"/>
        </w:rPr>
        <w:t xml:space="preserve">. </w:t>
      </w:r>
      <w:r w:rsidR="000F7FD7">
        <w:rPr>
          <w:rFonts w:ascii="Times New Roman" w:eastAsia="Calibri" w:hAnsi="Times New Roman" w:cs="Times New Roman"/>
          <w:sz w:val="24"/>
          <w:szCs w:val="24"/>
        </w:rPr>
        <w:t xml:space="preserve">Each </w:t>
      </w:r>
      <w:r w:rsidR="000F7FD7" w:rsidRPr="00AB100A">
        <w:rPr>
          <w:rFonts w:ascii="Times New Roman" w:eastAsia="Calibri" w:hAnsi="Times New Roman" w:cs="Times New Roman"/>
          <w:sz w:val="24"/>
          <w:szCs w:val="24"/>
        </w:rPr>
        <w:t>bit</w:t>
      </w:r>
      <w:r w:rsidR="000F398E">
        <w:rPr>
          <w:rFonts w:ascii="Times New Roman" w:eastAsia="Calibri" w:hAnsi="Times New Roman" w:cs="Times New Roman"/>
          <w:sz w:val="24"/>
          <w:szCs w:val="24"/>
        </w:rPr>
        <w:t xml:space="preserve"> in the compound’s notation</w:t>
      </w:r>
      <w:r w:rsidRPr="00AB100A">
        <w:rPr>
          <w:rFonts w:ascii="Times New Roman" w:eastAsia="Calibri" w:hAnsi="Times New Roman" w:cs="Times New Roman"/>
          <w:sz w:val="24"/>
          <w:szCs w:val="24"/>
        </w:rPr>
        <w:t xml:space="preserve"> indicates the presence or absence of a given substructure. This can typically be done with SMARTS patterns</w:t>
      </w:r>
      <w:r w:rsidR="000F398E">
        <w:rPr>
          <w:rFonts w:ascii="Times New Roman" w:eastAsia="Calibri" w:hAnsi="Times New Roman" w:cs="Times New Roman"/>
          <w:sz w:val="24"/>
          <w:szCs w:val="24"/>
        </w:rPr>
        <w:t>,</w:t>
      </w:r>
      <w:r w:rsidRPr="00AB100A">
        <w:rPr>
          <w:rFonts w:ascii="Times New Roman" w:eastAsia="Calibri" w:hAnsi="Times New Roman" w:cs="Times New Roman"/>
          <w:sz w:val="24"/>
          <w:szCs w:val="24"/>
        </w:rPr>
        <w:t xml:space="preserve"> where a SMILE string is parsed for a particular character sequence, similar to regular expression</w:t>
      </w:r>
      <w:r w:rsidR="000F398E">
        <w:rPr>
          <w:rFonts w:ascii="Times New Roman" w:eastAsia="Calibri" w:hAnsi="Times New Roman" w:cs="Times New Roman"/>
          <w:sz w:val="24"/>
          <w:szCs w:val="24"/>
        </w:rPr>
        <w:t>s</w:t>
      </w:r>
      <w:r w:rsidRPr="00AB100A">
        <w:rPr>
          <w:rFonts w:ascii="Times New Roman" w:eastAsia="Calibri" w:hAnsi="Times New Roman" w:cs="Times New Roman"/>
          <w:sz w:val="24"/>
          <w:szCs w:val="24"/>
        </w:rPr>
        <w:t xml:space="preserve">. </w:t>
      </w:r>
      <w:r w:rsidR="000F398E">
        <w:rPr>
          <w:rFonts w:ascii="Times New Roman" w:eastAsia="Calibri" w:hAnsi="Times New Roman" w:cs="Times New Roman"/>
          <w:sz w:val="24"/>
          <w:szCs w:val="24"/>
        </w:rPr>
        <w:t>E</w:t>
      </w:r>
      <w:r w:rsidRPr="00AB100A">
        <w:rPr>
          <w:rFonts w:ascii="Times New Roman" w:eastAsia="Calibri" w:hAnsi="Times New Roman" w:cs="Times New Roman"/>
          <w:sz w:val="24"/>
          <w:szCs w:val="24"/>
        </w:rPr>
        <w:t xml:space="preserve">xamples of substructure keys-based fingerprints </w:t>
      </w:r>
      <w:r w:rsidR="000F398E">
        <w:rPr>
          <w:rFonts w:ascii="Times New Roman" w:eastAsia="Calibri" w:hAnsi="Times New Roman" w:cs="Times New Roman"/>
          <w:sz w:val="24"/>
          <w:szCs w:val="24"/>
        </w:rPr>
        <w:t>include</w:t>
      </w:r>
      <w:r w:rsidR="000F398E"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MACCS fingerprints, which has 960 or 166 structural keys for important and popular substructures in drug discovery</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fldChar w:fldCharType="begin" w:fldLock="1"/>
      </w:r>
      <w:r w:rsidR="00AC359C">
        <w:rPr>
          <w:rFonts w:ascii="Times New Roman" w:eastAsia="Calibri" w:hAnsi="Times New Roman" w:cs="Times New Roman"/>
          <w:sz w:val="24"/>
          <w:szCs w:val="24"/>
        </w:rPr>
        <w:instrText>ADDIN CSL_CITATION {"citationItems":[{"id":"ITEM-1","itemData":{"DOI":"10.1021/ci010132r","ISSN":"0095-2338","abstract":"For a number of years MDL products have exposed both 166 bit and 960 bit keysets based on 2D descriptors. These keysets were originally constructed and optimized for substructure searching. We report on improvements in the performance of MDL keysets which are reoptimized for use in molecular similarity. Classification performance for a test data set of 957 compounds was increased from 0.65 for the 166 bit keyset and 0.67 for the 960 bit keyset to 0.71 for a surprisal S/N pruned keyset containing 208 bits and 0.71 for a genetic algorithm optimized keyset containing 548 bits. We present an overview of the underlying technology supporting the definition of descriptors and the encoding of these descriptors into keysets. This technology allows definition of descriptors as combinations of atom properties, bond properties, and atomic neighborhoods at various topological separations as well as supporting a number of custom descriptors. These descriptors can then be used to set one or more bits in a keyset. We constructed various keysets and optimized their performance in clustering bioactive substances. Performance was measured using methodology developed by Briem and Lessel. \"Directed pruning\" was carried out by eliminating bits from the keysets on the basis of random selection, values of the surprisal of the bit, or values of the surprisal S/N ratio of the bit. The random pruning experiment highlighted the insensitivity of keyset performance for keyset lengths of more than 1000 bits. Contrary to initial expectations, pruning on the basis of the surprisal values of the various bits resulted in keysets which underperformed those resulting from random pruning. In contrast, pruning on the basis of the surprisal S/N ratio was found to yield keysets which performed better than those resulting from random pruning. We also explored the use of genetic algorithms in the selection of optimal keysets. Once more the performance was only a weak function of keyset size, and the optimizations failed to identify a single globally optimal keyset. Instead multiple, equally optimal keysets could be produced which had relatively love overlap of the descriptors they encoded.","author":[{"dropping-particle":"","family":"Durant","given":"Joseph L.","non-dropping-particle":"","parse-names":false,"suffix":""},{"dropping-particle":"","family":"Leland","given":"Burton A.","non-dropping-particle":"","parse-names":false,"suffix":""},{"dropping-particle":"","family":"Henry","given":"Douglas R.","non-dropping-particle":"","parse-names":false,"suffix":""},{"dropping-particle":"","family":"Nourse","given":"James G.","non-dropping-particle":"","parse-names":false,"suffix":""}],"container-title":"Journal of Chemical Information and Computer Sciences","id":"ITEM-1","issue":"6","issued":{"date-parts":[["2002","11"]]},"page":"1273-1280","title":"Reoptimization of MDL Keys for Use in Drug Discovery","type":"article-journal","volume":"42"},"uris":["http://www.mendeley.com/documents/?uuid=48582f6d-4486-43be-8a3a-e5fae0265021"]}],"mendeley":{"formattedCitation":"[85]","plainTextFormattedCitation":"[85]","previouslyFormattedCitation":"[85]"},"properties":{"noteIndex":0},"schema":"https://github.com/citation-style-language/schema/raw/master/csl-citation.json"}</w:instrText>
      </w:r>
      <w:r>
        <w:rPr>
          <w:rFonts w:ascii="Times New Roman" w:eastAsia="Calibri" w:hAnsi="Times New Roman" w:cs="Times New Roman"/>
          <w:sz w:val="24"/>
          <w:szCs w:val="24"/>
        </w:rPr>
        <w:fldChar w:fldCharType="separate"/>
      </w:r>
      <w:r w:rsidR="00E31E30" w:rsidRPr="00E31E30">
        <w:rPr>
          <w:rFonts w:ascii="Times New Roman" w:eastAsia="Calibri" w:hAnsi="Times New Roman" w:cs="Times New Roman"/>
          <w:noProof/>
          <w:sz w:val="24"/>
          <w:szCs w:val="24"/>
        </w:rPr>
        <w:t>[85]</w:t>
      </w:r>
      <w:r>
        <w:rPr>
          <w:rFonts w:ascii="Times New Roman" w:eastAsia="Calibri" w:hAnsi="Times New Roman" w:cs="Times New Roman"/>
          <w:sz w:val="24"/>
          <w:szCs w:val="24"/>
        </w:rPr>
        <w:fldChar w:fldCharType="end"/>
      </w:r>
      <w:r w:rsidRPr="00AB100A">
        <w:rPr>
          <w:rFonts w:ascii="Times New Roman" w:eastAsia="Calibri" w:hAnsi="Times New Roman" w:cs="Times New Roman"/>
          <w:sz w:val="24"/>
          <w:szCs w:val="24"/>
        </w:rPr>
        <w:t xml:space="preserve">, and PubChem fingerprints, which contains 881 structural keys used by the PubChem database for similarity searching </w:t>
      </w:r>
      <w:r w:rsidRPr="00AB100A">
        <w:rPr>
          <w:rFonts w:ascii="Times New Roman" w:eastAsia="Calibri" w:hAnsi="Times New Roman" w:cs="Times New Roman"/>
          <w:sz w:val="24"/>
          <w:szCs w:val="24"/>
        </w:rPr>
        <w:fldChar w:fldCharType="begin" w:fldLock="1"/>
      </w:r>
      <w:r w:rsidR="00AC359C">
        <w:rPr>
          <w:rFonts w:ascii="Times New Roman" w:eastAsia="Calibri" w:hAnsi="Times New Roman" w:cs="Times New Roman"/>
          <w:sz w:val="24"/>
          <w:szCs w:val="24"/>
        </w:rPr>
        <w:instrText>ADDIN CSL_CITATION {"citationItems":[{"id":"ITEM-1","itemData":{"DOI":"10.1016/S1574-1400(08)00012-1","ISBN":"9780444532503","ISSN":"15741400","abstract":"PubChem is an open repository for experimental data identifying the biological activities of small molecules. PubChem contents include more than: 1000 bioassays, 28 million bioassay test outcomes, 40 million substance contributed descriptions, and 19 million unique compound structures contributed from over 70 depositing organizations. PubChem provides a significant, publicly accessible platform for mining the biological information of small molecules. © 2008.","author":[{"dropping-particle":"","family":"Bolton","given":"Evan E.","non-dropping-particle":"","parse-names":false,"suffix":""},{"dropping-particle":"","family":"Wang","given":"Yanli","non-dropping-particle":"","parse-names":false,"suffix":""},{"dropping-particle":"","family":"Thiessen","given":"Paul A.","non-dropping-particle":"","parse-names":false,"suffix":""},{"dropping-particle":"","family":"Bryant","given":"Stephen H.","non-dropping-particle":"","parse-names":false,"suffix":""}],"container-title":"Annual Reports in Computational Chemistry","id":"ITEM-1","issued":{"date-parts":[["2008"]]},"page":"217-241","publisher":"Elsevier BV","title":"PubChem: Integrated Platform of Small Molecules and Biological Activities","type":"chapter","volume":"4"},"uris":["http://www.mendeley.com/documents/?uuid=596d117d-260a-35c8-95a5-1bdf9d15be82"]}],"mendeley":{"formattedCitation":"[86]","plainTextFormattedCitation":"[86]","previouslyFormattedCitation":"[86]"},"properties":{"noteIndex":0},"schema":"https://github.com/citation-style-language/schema/raw/master/csl-citation.json"}</w:instrText>
      </w:r>
      <w:r w:rsidRPr="00AB100A">
        <w:rPr>
          <w:rFonts w:ascii="Times New Roman" w:eastAsia="Calibri" w:hAnsi="Times New Roman" w:cs="Times New Roman"/>
          <w:sz w:val="24"/>
          <w:szCs w:val="24"/>
        </w:rPr>
        <w:fldChar w:fldCharType="separate"/>
      </w:r>
      <w:r w:rsidR="00E31E30" w:rsidRPr="00E31E30">
        <w:rPr>
          <w:rFonts w:ascii="Times New Roman" w:eastAsia="Calibri" w:hAnsi="Times New Roman" w:cs="Times New Roman"/>
          <w:noProof/>
          <w:sz w:val="24"/>
          <w:szCs w:val="24"/>
        </w:rPr>
        <w:t>[86]</w:t>
      </w:r>
      <w:r w:rsidRPr="00AB100A">
        <w:rPr>
          <w:rFonts w:ascii="Times New Roman" w:eastAsia="Calibri" w:hAnsi="Times New Roman" w:cs="Times New Roman"/>
          <w:sz w:val="24"/>
          <w:szCs w:val="24"/>
        </w:rPr>
        <w:fldChar w:fldCharType="end"/>
      </w:r>
      <w:r w:rsidRPr="00AB100A">
        <w:rPr>
          <w:rFonts w:ascii="Times New Roman" w:eastAsia="Calibri" w:hAnsi="Times New Roman" w:cs="Times New Roman"/>
          <w:sz w:val="24"/>
          <w:szCs w:val="24"/>
        </w:rPr>
        <w:t xml:space="preserve">. Structure based fingerprints </w:t>
      </w:r>
      <w:r w:rsidR="004F057C">
        <w:rPr>
          <w:rFonts w:ascii="Times New Roman" w:eastAsia="Calibri" w:hAnsi="Times New Roman" w:cs="Times New Roman"/>
          <w:sz w:val="24"/>
          <w:szCs w:val="24"/>
        </w:rPr>
        <w:t>are important</w:t>
      </w:r>
      <w:r w:rsidRPr="00AB100A">
        <w:rPr>
          <w:rFonts w:ascii="Times New Roman" w:eastAsia="Calibri" w:hAnsi="Times New Roman" w:cs="Times New Roman"/>
          <w:sz w:val="24"/>
          <w:szCs w:val="24"/>
        </w:rPr>
        <w:t xml:space="preserve"> for tasks that rely on the presence or absence of particular functional groups in a compound, </w:t>
      </w:r>
      <w:r w:rsidR="000F398E">
        <w:rPr>
          <w:rFonts w:ascii="Times New Roman" w:eastAsia="Calibri" w:hAnsi="Times New Roman" w:cs="Times New Roman"/>
          <w:sz w:val="24"/>
          <w:szCs w:val="24"/>
        </w:rPr>
        <w:t xml:space="preserve">such as, </w:t>
      </w:r>
      <w:r w:rsidRPr="00AB100A">
        <w:rPr>
          <w:rFonts w:ascii="Times New Roman" w:eastAsia="Calibri" w:hAnsi="Times New Roman" w:cs="Times New Roman"/>
          <w:sz w:val="24"/>
          <w:szCs w:val="24"/>
        </w:rPr>
        <w:t>filtering compounds that may be reactive based on the presence of one or more reactive chemical motifs.</w:t>
      </w:r>
    </w:p>
    <w:p w14:paraId="5548814A" w14:textId="6F0FBB9B" w:rsidR="009D16FE" w:rsidRPr="00AB100A" w:rsidRDefault="009D16FE" w:rsidP="009D16FE">
      <w:pPr>
        <w:spacing w:after="0" w:line="480" w:lineRule="auto"/>
        <w:rPr>
          <w:rFonts w:ascii="Times New Roman" w:eastAsia="Calibri" w:hAnsi="Times New Roman" w:cs="Times New Roman"/>
          <w:sz w:val="24"/>
          <w:szCs w:val="24"/>
        </w:rPr>
      </w:pPr>
      <w:r w:rsidRPr="00AB100A">
        <w:rPr>
          <w:rFonts w:ascii="Times New Roman" w:eastAsia="Calibri" w:hAnsi="Times New Roman" w:cs="Times New Roman"/>
          <w:sz w:val="24"/>
          <w:szCs w:val="24"/>
        </w:rPr>
        <w:tab/>
        <w:t xml:space="preserve">Topological or path-based fingerprints </w:t>
      </w:r>
      <w:r w:rsidR="00FF25B5" w:rsidRPr="00AB100A">
        <w:rPr>
          <w:rFonts w:ascii="Times New Roman" w:eastAsia="Calibri" w:hAnsi="Times New Roman" w:cs="Times New Roman"/>
          <w:sz w:val="24"/>
          <w:szCs w:val="24"/>
        </w:rPr>
        <w:t>do not</w:t>
      </w:r>
      <w:r w:rsidRPr="00AB100A">
        <w:rPr>
          <w:rFonts w:ascii="Times New Roman" w:eastAsia="Calibri" w:hAnsi="Times New Roman" w:cs="Times New Roman"/>
          <w:sz w:val="24"/>
          <w:szCs w:val="24"/>
        </w:rPr>
        <w:t xml:space="preserve"> rely on predefined keys and </w:t>
      </w:r>
      <w:r w:rsidR="00D17CEE">
        <w:rPr>
          <w:rFonts w:ascii="Times New Roman" w:eastAsia="Calibri" w:hAnsi="Times New Roman" w:cs="Times New Roman"/>
          <w:sz w:val="24"/>
          <w:szCs w:val="24"/>
        </w:rPr>
        <w:t>a set number of</w:t>
      </w:r>
      <w:r w:rsidRPr="00AB100A">
        <w:rPr>
          <w:rFonts w:ascii="Times New Roman" w:eastAsia="Calibri" w:hAnsi="Times New Roman" w:cs="Times New Roman"/>
          <w:sz w:val="24"/>
          <w:szCs w:val="24"/>
        </w:rPr>
        <w:t xml:space="preserve"> bi</w:t>
      </w:r>
      <w:r w:rsidR="00D17CEE">
        <w:rPr>
          <w:rFonts w:ascii="Times New Roman" w:eastAsia="Calibri" w:hAnsi="Times New Roman" w:cs="Times New Roman"/>
          <w:sz w:val="24"/>
          <w:szCs w:val="24"/>
        </w:rPr>
        <w:t>t</w:t>
      </w:r>
      <w:r w:rsidR="00F0571A">
        <w:rPr>
          <w:rFonts w:ascii="Times New Roman" w:eastAsia="Calibri" w:hAnsi="Times New Roman" w:cs="Times New Roman"/>
          <w:sz w:val="24"/>
          <w:szCs w:val="24"/>
        </w:rPr>
        <w:t xml:space="preserve"> positions</w:t>
      </w:r>
      <w:r w:rsidRPr="00AB100A">
        <w:rPr>
          <w:rFonts w:ascii="Times New Roman" w:eastAsia="Calibri" w:hAnsi="Times New Roman" w:cs="Times New Roman"/>
          <w:sz w:val="24"/>
          <w:szCs w:val="24"/>
        </w:rPr>
        <w:t>, instead, they parse molecular fragments along bond paths</w:t>
      </w:r>
      <w:r w:rsidR="00F0571A">
        <w:rPr>
          <w:rFonts w:ascii="Times New Roman" w:eastAsia="Calibri" w:hAnsi="Times New Roman" w:cs="Times New Roman"/>
          <w:sz w:val="24"/>
          <w:szCs w:val="24"/>
        </w:rPr>
        <w:t>.</w:t>
      </w:r>
      <w:r w:rsidRPr="00AB100A">
        <w:rPr>
          <w:rFonts w:ascii="Times New Roman" w:eastAsia="Calibri" w:hAnsi="Times New Roman" w:cs="Times New Roman"/>
          <w:sz w:val="24"/>
          <w:szCs w:val="24"/>
        </w:rPr>
        <w:t xml:space="preserve"> </w:t>
      </w:r>
      <w:r w:rsidR="00F0571A">
        <w:rPr>
          <w:rFonts w:ascii="Times New Roman" w:eastAsia="Calibri" w:hAnsi="Times New Roman" w:cs="Times New Roman"/>
          <w:sz w:val="24"/>
          <w:szCs w:val="24"/>
        </w:rPr>
        <w:t>W</w:t>
      </w:r>
      <w:r w:rsidRPr="00AB100A">
        <w:rPr>
          <w:rFonts w:ascii="Times New Roman" w:eastAsia="Calibri" w:hAnsi="Times New Roman" w:cs="Times New Roman"/>
          <w:sz w:val="24"/>
          <w:szCs w:val="24"/>
        </w:rPr>
        <w:t xml:space="preserve">hile </w:t>
      </w:r>
      <w:r w:rsidR="00F0571A">
        <w:rPr>
          <w:rFonts w:ascii="Times New Roman" w:eastAsia="Calibri" w:hAnsi="Times New Roman" w:cs="Times New Roman"/>
          <w:sz w:val="24"/>
          <w:szCs w:val="24"/>
        </w:rPr>
        <w:t xml:space="preserve">moving along a bond path, these methods </w:t>
      </w:r>
      <w:r w:rsidRPr="00AB100A">
        <w:rPr>
          <w:rFonts w:ascii="Times New Roman" w:eastAsia="Calibri" w:hAnsi="Times New Roman" w:cs="Times New Roman"/>
          <w:sz w:val="24"/>
          <w:szCs w:val="24"/>
        </w:rPr>
        <w:t>hash the path into a</w:t>
      </w:r>
      <w:r w:rsidR="00D17CEE">
        <w:rPr>
          <w:rFonts w:ascii="Times New Roman" w:eastAsia="Calibri" w:hAnsi="Times New Roman" w:cs="Times New Roman"/>
          <w:sz w:val="24"/>
          <w:szCs w:val="24"/>
        </w:rPr>
        <w:t xml:space="preserve"> new</w:t>
      </w:r>
      <w:r w:rsidRPr="00AB100A">
        <w:rPr>
          <w:rFonts w:ascii="Times New Roman" w:eastAsia="Calibri" w:hAnsi="Times New Roman" w:cs="Times New Roman"/>
          <w:sz w:val="24"/>
          <w:szCs w:val="24"/>
        </w:rPr>
        <w:t xml:space="preserve"> bit</w:t>
      </w:r>
      <w:r w:rsidR="00FF25B5">
        <w:rPr>
          <w:rFonts w:ascii="Times New Roman" w:eastAsia="Calibri" w:hAnsi="Times New Roman" w:cs="Times New Roman"/>
          <w:sz w:val="24"/>
          <w:szCs w:val="24"/>
        </w:rPr>
        <w:t xml:space="preserve"> position</w:t>
      </w:r>
      <w:r w:rsidRPr="00AB100A">
        <w:rPr>
          <w:rFonts w:ascii="Times New Roman" w:eastAsia="Calibri" w:hAnsi="Times New Roman" w:cs="Times New Roman"/>
          <w:sz w:val="24"/>
          <w:szCs w:val="24"/>
        </w:rPr>
        <w:t>.</w:t>
      </w:r>
      <w:r w:rsidR="00F0571A">
        <w:rPr>
          <w:rFonts w:ascii="Times New Roman" w:eastAsia="Calibri" w:hAnsi="Times New Roman" w:cs="Times New Roman"/>
          <w:sz w:val="24"/>
          <w:szCs w:val="24"/>
        </w:rPr>
        <w:t xml:space="preserve"> T</w:t>
      </w:r>
      <w:r w:rsidRPr="00AB100A">
        <w:rPr>
          <w:rFonts w:ascii="Times New Roman" w:eastAsia="Calibri" w:hAnsi="Times New Roman" w:cs="Times New Roman"/>
          <w:sz w:val="24"/>
          <w:szCs w:val="24"/>
        </w:rPr>
        <w:t>he</w:t>
      </w:r>
      <w:r w:rsidR="00FF25B5">
        <w:rPr>
          <w:rFonts w:ascii="Times New Roman" w:eastAsia="Calibri" w:hAnsi="Times New Roman" w:cs="Times New Roman"/>
          <w:sz w:val="24"/>
          <w:szCs w:val="24"/>
        </w:rPr>
        <w:t xml:space="preserve"> </w:t>
      </w:r>
      <w:r w:rsidR="00F0571A">
        <w:rPr>
          <w:rFonts w:ascii="Times New Roman" w:eastAsia="Calibri" w:hAnsi="Times New Roman" w:cs="Times New Roman"/>
          <w:sz w:val="24"/>
          <w:szCs w:val="24"/>
        </w:rPr>
        <w:t>location of that bit within the bit string</w:t>
      </w:r>
      <w:r w:rsidRPr="00AB100A">
        <w:rPr>
          <w:rFonts w:ascii="Times New Roman" w:eastAsia="Calibri" w:hAnsi="Times New Roman" w:cs="Times New Roman"/>
          <w:sz w:val="24"/>
          <w:szCs w:val="24"/>
        </w:rPr>
        <w:t xml:space="preserve"> is determined by the hashing function</w:t>
      </w:r>
      <w:r w:rsidR="00D17CEE">
        <w:rPr>
          <w:rFonts w:ascii="Times New Roman" w:eastAsia="Calibri" w:hAnsi="Times New Roman" w:cs="Times New Roman"/>
          <w:sz w:val="24"/>
          <w:szCs w:val="24"/>
        </w:rPr>
        <w:t xml:space="preserve">. </w:t>
      </w:r>
      <w:r w:rsidR="00F0571A">
        <w:rPr>
          <w:rFonts w:ascii="Times New Roman" w:eastAsia="Calibri" w:hAnsi="Times New Roman" w:cs="Times New Roman"/>
          <w:sz w:val="24"/>
          <w:szCs w:val="24"/>
        </w:rPr>
        <w:t>These methods</w:t>
      </w:r>
      <w:r w:rsidR="000F398E"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 xml:space="preserve">can be </w:t>
      </w:r>
      <w:r w:rsidR="00F0571A">
        <w:rPr>
          <w:rFonts w:ascii="Times New Roman" w:eastAsia="Calibri" w:hAnsi="Times New Roman" w:cs="Times New Roman"/>
          <w:sz w:val="24"/>
          <w:szCs w:val="24"/>
        </w:rPr>
        <w:t>customized</w:t>
      </w:r>
      <w:r w:rsidRPr="00AB100A">
        <w:rPr>
          <w:rFonts w:ascii="Times New Roman" w:eastAsia="Calibri" w:hAnsi="Times New Roman" w:cs="Times New Roman"/>
          <w:sz w:val="24"/>
          <w:szCs w:val="24"/>
        </w:rPr>
        <w:t xml:space="preserve"> to</w:t>
      </w:r>
      <w:r w:rsidR="000F398E">
        <w:rPr>
          <w:rFonts w:ascii="Times New Roman" w:eastAsia="Calibri" w:hAnsi="Times New Roman" w:cs="Times New Roman"/>
          <w:sz w:val="24"/>
          <w:szCs w:val="24"/>
        </w:rPr>
        <w:t xml:space="preserve"> generate a string</w:t>
      </w:r>
      <w:r w:rsidR="00D17CEE">
        <w:rPr>
          <w:rFonts w:ascii="Times New Roman" w:eastAsia="Calibri" w:hAnsi="Times New Roman" w:cs="Times New Roman"/>
          <w:sz w:val="24"/>
          <w:szCs w:val="24"/>
        </w:rPr>
        <w:t xml:space="preserve"> of any number of bits</w:t>
      </w:r>
      <w:r w:rsidR="00F0571A">
        <w:rPr>
          <w:rFonts w:ascii="Times New Roman" w:eastAsia="Calibri" w:hAnsi="Times New Roman" w:cs="Times New Roman"/>
          <w:sz w:val="24"/>
          <w:szCs w:val="24"/>
        </w:rPr>
        <w:t xml:space="preserve"> by adjusting the hashing function</w:t>
      </w:r>
      <w:r w:rsidRPr="00AB100A">
        <w:rPr>
          <w:rFonts w:ascii="Times New Roman" w:eastAsia="Calibri" w:hAnsi="Times New Roman" w:cs="Times New Roman"/>
          <w:sz w:val="24"/>
          <w:szCs w:val="24"/>
        </w:rPr>
        <w:t xml:space="preserve">. </w:t>
      </w:r>
      <w:r w:rsidR="00FF25B5" w:rsidRPr="00AB100A">
        <w:rPr>
          <w:rFonts w:ascii="Times New Roman" w:eastAsia="Calibri" w:hAnsi="Times New Roman" w:cs="Times New Roman"/>
          <w:sz w:val="24"/>
          <w:szCs w:val="24"/>
        </w:rPr>
        <w:t>A</w:t>
      </w:r>
      <w:r w:rsidR="00FF25B5">
        <w:rPr>
          <w:rFonts w:ascii="Times New Roman" w:eastAsia="Calibri" w:hAnsi="Times New Roman" w:cs="Times New Roman"/>
          <w:sz w:val="24"/>
          <w:szCs w:val="24"/>
        </w:rPr>
        <w:t xml:space="preserve">n </w:t>
      </w:r>
      <w:r w:rsidR="00FF25B5" w:rsidRPr="00AB100A">
        <w:rPr>
          <w:rFonts w:ascii="Times New Roman" w:eastAsia="Calibri" w:hAnsi="Times New Roman" w:cs="Times New Roman"/>
          <w:sz w:val="24"/>
          <w:szCs w:val="24"/>
        </w:rPr>
        <w:t>example</w:t>
      </w:r>
      <w:r w:rsidRPr="00AB100A">
        <w:rPr>
          <w:rFonts w:ascii="Times New Roman" w:eastAsia="Calibri" w:hAnsi="Times New Roman" w:cs="Times New Roman"/>
          <w:sz w:val="24"/>
          <w:szCs w:val="24"/>
        </w:rPr>
        <w:t xml:space="preserve"> of topological fingerprints </w:t>
      </w:r>
      <w:r w:rsidR="000F398E">
        <w:rPr>
          <w:rFonts w:ascii="Times New Roman" w:eastAsia="Calibri" w:hAnsi="Times New Roman" w:cs="Times New Roman"/>
          <w:sz w:val="24"/>
          <w:szCs w:val="24"/>
        </w:rPr>
        <w:t>is</w:t>
      </w:r>
      <w:r w:rsidR="000F398E"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 xml:space="preserve">the Daylight fingerprints that contain 2048 bits. The downside to this approach is </w:t>
      </w:r>
      <w:r w:rsidR="00F8709A">
        <w:rPr>
          <w:rFonts w:ascii="Times New Roman" w:eastAsia="Calibri" w:hAnsi="Times New Roman" w:cs="Times New Roman"/>
          <w:sz w:val="24"/>
          <w:szCs w:val="24"/>
        </w:rPr>
        <w:t>a</w:t>
      </w:r>
      <w:r w:rsidR="00F8709A"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 xml:space="preserve">possibility of collision, which </w:t>
      </w:r>
      <w:r w:rsidR="00F8709A">
        <w:rPr>
          <w:rFonts w:ascii="Times New Roman" w:eastAsia="Calibri" w:hAnsi="Times New Roman" w:cs="Times New Roman"/>
          <w:sz w:val="24"/>
          <w:szCs w:val="24"/>
        </w:rPr>
        <w:t xml:space="preserve">may </w:t>
      </w:r>
      <w:r w:rsidR="00F0571A">
        <w:rPr>
          <w:rFonts w:ascii="Times New Roman" w:eastAsia="Calibri" w:hAnsi="Times New Roman" w:cs="Times New Roman"/>
          <w:sz w:val="24"/>
          <w:szCs w:val="24"/>
        </w:rPr>
        <w:t>place</w:t>
      </w:r>
      <w:r w:rsidR="00F8709A">
        <w:rPr>
          <w:rFonts w:ascii="Times New Roman" w:eastAsia="Calibri" w:hAnsi="Times New Roman" w:cs="Times New Roman"/>
          <w:sz w:val="24"/>
          <w:szCs w:val="24"/>
        </w:rPr>
        <w:t xml:space="preserve"> </w:t>
      </w:r>
      <w:r w:rsidR="00F0571A">
        <w:rPr>
          <w:rFonts w:ascii="Times New Roman" w:eastAsia="Calibri" w:hAnsi="Times New Roman" w:cs="Times New Roman"/>
          <w:sz w:val="24"/>
          <w:szCs w:val="24"/>
        </w:rPr>
        <w:t>different</w:t>
      </w:r>
      <w:r w:rsidRPr="00AB100A">
        <w:rPr>
          <w:rFonts w:ascii="Times New Roman" w:eastAsia="Calibri" w:hAnsi="Times New Roman" w:cs="Times New Roman"/>
          <w:sz w:val="24"/>
          <w:szCs w:val="24"/>
        </w:rPr>
        <w:t xml:space="preserve"> substructures </w:t>
      </w:r>
      <w:r w:rsidR="00F0571A">
        <w:rPr>
          <w:rFonts w:ascii="Times New Roman" w:eastAsia="Calibri" w:hAnsi="Times New Roman" w:cs="Times New Roman"/>
          <w:sz w:val="24"/>
          <w:szCs w:val="24"/>
        </w:rPr>
        <w:t>at the same bit position</w:t>
      </w:r>
      <w:r w:rsidRPr="00AB100A">
        <w:rPr>
          <w:rFonts w:ascii="Times New Roman" w:eastAsia="Calibri" w:hAnsi="Times New Roman" w:cs="Times New Roman"/>
          <w:sz w:val="24"/>
          <w:szCs w:val="24"/>
        </w:rPr>
        <w:t>, possibly losing information.</w:t>
      </w:r>
    </w:p>
    <w:p w14:paraId="5994C4BB" w14:textId="30015511" w:rsidR="009D16FE" w:rsidRPr="00AB100A" w:rsidRDefault="009D16FE" w:rsidP="009D16FE">
      <w:pPr>
        <w:spacing w:after="0" w:line="480" w:lineRule="auto"/>
        <w:rPr>
          <w:rFonts w:ascii="Times New Roman" w:eastAsia="Calibri" w:hAnsi="Times New Roman" w:cs="Times New Roman"/>
          <w:sz w:val="24"/>
          <w:szCs w:val="24"/>
        </w:rPr>
      </w:pPr>
      <w:r w:rsidRPr="00AB100A">
        <w:rPr>
          <w:rFonts w:ascii="Times New Roman" w:eastAsia="Calibri" w:hAnsi="Times New Roman" w:cs="Times New Roman"/>
          <w:sz w:val="24"/>
          <w:szCs w:val="24"/>
        </w:rPr>
        <w:tab/>
        <w:t>Circular fingerprints, also called extended-connectivity fingerprints (ECFPs), are similar to topological fingerprints in that they hash the chemical structures</w:t>
      </w:r>
      <w:r w:rsidR="00F8709A">
        <w:rPr>
          <w:rFonts w:ascii="Times New Roman" w:eastAsia="Calibri" w:hAnsi="Times New Roman" w:cs="Times New Roman"/>
          <w:sz w:val="24"/>
          <w:szCs w:val="24"/>
        </w:rPr>
        <w:t>.</w:t>
      </w:r>
      <w:r w:rsidRPr="00AB100A">
        <w:rPr>
          <w:rFonts w:ascii="Times New Roman" w:eastAsia="Calibri" w:hAnsi="Times New Roman" w:cs="Times New Roman"/>
          <w:sz w:val="24"/>
          <w:szCs w:val="24"/>
        </w:rPr>
        <w:t xml:space="preserve"> </w:t>
      </w:r>
      <w:r w:rsidR="00F8709A">
        <w:rPr>
          <w:rFonts w:ascii="Times New Roman" w:eastAsia="Calibri" w:hAnsi="Times New Roman" w:cs="Times New Roman"/>
          <w:sz w:val="24"/>
          <w:szCs w:val="24"/>
        </w:rPr>
        <w:t>H</w:t>
      </w:r>
      <w:r w:rsidRPr="00AB100A">
        <w:rPr>
          <w:rFonts w:ascii="Times New Roman" w:eastAsia="Calibri" w:hAnsi="Times New Roman" w:cs="Times New Roman"/>
          <w:sz w:val="24"/>
          <w:szCs w:val="24"/>
        </w:rPr>
        <w:t>owever, bond paths are not traveled down the molecule, instead, the structure within a given radius of an atom is searched. ECFPs have the advantage that they can be calculated quickly and can represent any number of molecular features</w:t>
      </w:r>
      <w:r w:rsidR="00F8709A">
        <w:rPr>
          <w:rFonts w:ascii="Times New Roman" w:eastAsia="Calibri" w:hAnsi="Times New Roman" w:cs="Times New Roman"/>
          <w:sz w:val="24"/>
          <w:szCs w:val="24"/>
        </w:rPr>
        <w:t>,</w:t>
      </w:r>
      <w:r w:rsidRPr="00AB100A">
        <w:rPr>
          <w:rFonts w:ascii="Times New Roman" w:eastAsia="Calibri" w:hAnsi="Times New Roman" w:cs="Times New Roman"/>
          <w:sz w:val="24"/>
          <w:szCs w:val="24"/>
        </w:rPr>
        <w:t xml:space="preserve"> while also capturing stereochemical information </w:t>
      </w:r>
      <w:r w:rsidRPr="00AB100A">
        <w:rPr>
          <w:rFonts w:ascii="Times New Roman" w:eastAsia="Calibri" w:hAnsi="Times New Roman" w:cs="Times New Roman"/>
          <w:sz w:val="24"/>
          <w:szCs w:val="24"/>
        </w:rPr>
        <w:fldChar w:fldCharType="begin" w:fldLock="1"/>
      </w:r>
      <w:r w:rsidR="00AC359C">
        <w:rPr>
          <w:rFonts w:ascii="Times New Roman" w:eastAsia="Calibri" w:hAnsi="Times New Roman" w:cs="Times New Roman"/>
          <w:sz w:val="24"/>
          <w:szCs w:val="24"/>
        </w:rPr>
        <w:instrText>ADDIN CSL_CITATION {"citationItems":[{"id":"ITEM-1","itemData":{"DOI":"10.1021/ci100050t","ISSN":"1549-9596","abstract":"Extended-connectivity fingerprints (ECFPs) are a novel class of topological fingerprints for molecular characterization. Historically, topological fingerprints were developed for substructure and similarity searching. ECFPs were developed specifically for structure-activity modeling. ECFPs are circular fingerprints with a number of useful qualities: they can be very rapidly calculated; they are not predefined and can represent an essentially infinite number of different molecular features (including stereochemical information); their features represent the presence of particular substructures, allowing easier interpretation of analysis results; and the ECFP algorithm can be tailored to generate different types of circular fingerprints, optimized for different uses. While the use of ECFPs has been widely adopted and validated, a description of their implementation has not previously been presented in the literature.","author":[{"dropping-particle":"","family":"Rogers","given":"David","non-dropping-particle":"","parse-names":false,"suffix":""},{"dropping-particle":"","family":"Hahn","given":"Mathew","non-dropping-particle":"","parse-names":false,"suffix":""}],"container-title":"Journal of Chemical Information and Modeling","id":"ITEM-1","issue":"5","issued":{"date-parts":[["2010","5","24"]]},"page":"742-754","title":"Extended-Connectivity Fingerprints","type":"article-journal","volume":"50"},"uris":["http://www.mendeley.com/documents/?uuid=f691300a-6f84-333a-adc6-7c936fe5e30d"]}],"mendeley":{"formattedCitation":"[87]","plainTextFormattedCitation":"[87]","previouslyFormattedCitation":"[87]"},"properties":{"noteIndex":0},"schema":"https://github.com/citation-style-language/schema/raw/master/csl-citation.json"}</w:instrText>
      </w:r>
      <w:r w:rsidRPr="00AB100A">
        <w:rPr>
          <w:rFonts w:ascii="Times New Roman" w:eastAsia="Calibri" w:hAnsi="Times New Roman" w:cs="Times New Roman"/>
          <w:sz w:val="24"/>
          <w:szCs w:val="24"/>
        </w:rPr>
        <w:fldChar w:fldCharType="separate"/>
      </w:r>
      <w:r w:rsidR="00E31E30" w:rsidRPr="00E31E30">
        <w:rPr>
          <w:rFonts w:ascii="Times New Roman" w:eastAsia="Calibri" w:hAnsi="Times New Roman" w:cs="Times New Roman"/>
          <w:noProof/>
          <w:sz w:val="24"/>
          <w:szCs w:val="24"/>
        </w:rPr>
        <w:t>[87]</w:t>
      </w:r>
      <w:r w:rsidRPr="00AB100A">
        <w:rPr>
          <w:rFonts w:ascii="Times New Roman" w:eastAsia="Calibri" w:hAnsi="Times New Roman" w:cs="Times New Roman"/>
          <w:sz w:val="24"/>
          <w:szCs w:val="24"/>
        </w:rPr>
        <w:fldChar w:fldCharType="end"/>
      </w:r>
      <w:r w:rsidRPr="00AB100A">
        <w:rPr>
          <w:rFonts w:ascii="Times New Roman" w:eastAsia="Calibri" w:hAnsi="Times New Roman" w:cs="Times New Roman"/>
          <w:sz w:val="24"/>
          <w:szCs w:val="24"/>
        </w:rPr>
        <w:t>. While the bits may be harder to utilize in substructure searching, this approach could provide much more information about a compound for data mining applications.</w:t>
      </w:r>
    </w:p>
    <w:p w14:paraId="3B4C1366" w14:textId="3EE0B814" w:rsidR="009D16FE" w:rsidRPr="00AB100A" w:rsidRDefault="009D16FE" w:rsidP="009D16FE">
      <w:pPr>
        <w:spacing w:after="0" w:line="480" w:lineRule="auto"/>
        <w:rPr>
          <w:rFonts w:ascii="Times New Roman" w:eastAsia="Calibri" w:hAnsi="Times New Roman" w:cs="Times New Roman"/>
          <w:sz w:val="24"/>
          <w:szCs w:val="24"/>
        </w:rPr>
      </w:pPr>
      <w:r w:rsidRPr="00AB100A">
        <w:rPr>
          <w:rFonts w:ascii="Times New Roman" w:eastAsia="Calibri" w:hAnsi="Times New Roman" w:cs="Times New Roman"/>
          <w:sz w:val="24"/>
          <w:szCs w:val="24"/>
        </w:rPr>
        <w:tab/>
        <w:t xml:space="preserve">Molecular fingerprints can be an efficient and highly versatile representation of compounds, allowing for computed similarity scores between compounds, searching databases with substructure queries, extracting chemical and structural information from compounds, and transforming compounds into useful features for data mining pipelines. Many of the fingerprint techniques can be used </w:t>
      </w:r>
      <w:r w:rsidR="00353456">
        <w:rPr>
          <w:rFonts w:ascii="Times New Roman" w:eastAsia="Calibri" w:hAnsi="Times New Roman" w:cs="Times New Roman"/>
          <w:sz w:val="24"/>
          <w:szCs w:val="24"/>
        </w:rPr>
        <w:t>together</w:t>
      </w:r>
      <w:r w:rsidRPr="00AB100A">
        <w:rPr>
          <w:rFonts w:ascii="Times New Roman" w:eastAsia="Calibri" w:hAnsi="Times New Roman" w:cs="Times New Roman"/>
          <w:sz w:val="24"/>
          <w:szCs w:val="24"/>
        </w:rPr>
        <w:t xml:space="preserve"> with the SMILES representation </w:t>
      </w:r>
      <w:r w:rsidR="00353456">
        <w:rPr>
          <w:rFonts w:ascii="Times New Roman" w:eastAsia="Calibri" w:hAnsi="Times New Roman" w:cs="Times New Roman"/>
          <w:sz w:val="24"/>
          <w:szCs w:val="24"/>
        </w:rPr>
        <w:t>as</w:t>
      </w:r>
      <w:r w:rsidR="00353456"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 xml:space="preserve">both </w:t>
      </w:r>
      <w:r w:rsidR="00353456">
        <w:rPr>
          <w:rFonts w:ascii="Times New Roman" w:eastAsia="Calibri" w:hAnsi="Times New Roman" w:cs="Times New Roman"/>
          <w:sz w:val="24"/>
          <w:szCs w:val="24"/>
        </w:rPr>
        <w:t xml:space="preserve">approaches </w:t>
      </w:r>
      <w:r w:rsidRPr="00AB100A">
        <w:rPr>
          <w:rFonts w:ascii="Times New Roman" w:eastAsia="Calibri" w:hAnsi="Times New Roman" w:cs="Times New Roman"/>
          <w:sz w:val="24"/>
          <w:szCs w:val="24"/>
        </w:rPr>
        <w:t>have their advantages</w:t>
      </w:r>
      <w:r w:rsidR="00353456">
        <w:rPr>
          <w:rFonts w:ascii="Times New Roman" w:eastAsia="Calibri" w:hAnsi="Times New Roman" w:cs="Times New Roman"/>
          <w:sz w:val="24"/>
          <w:szCs w:val="24"/>
        </w:rPr>
        <w:t>. T</w:t>
      </w:r>
      <w:r w:rsidRPr="00AB100A">
        <w:rPr>
          <w:rFonts w:ascii="Times New Roman" w:eastAsia="Calibri" w:hAnsi="Times New Roman" w:cs="Times New Roman"/>
          <w:sz w:val="24"/>
          <w:szCs w:val="24"/>
        </w:rPr>
        <w:t xml:space="preserve">herefore, </w:t>
      </w:r>
      <w:r w:rsidR="00FF25B5">
        <w:rPr>
          <w:rFonts w:ascii="Times New Roman" w:eastAsia="Calibri" w:hAnsi="Times New Roman" w:cs="Times New Roman"/>
          <w:sz w:val="24"/>
          <w:szCs w:val="24"/>
        </w:rPr>
        <w:t xml:space="preserve">the </w:t>
      </w:r>
      <w:r w:rsidR="00FF25B5" w:rsidRPr="00AB100A">
        <w:rPr>
          <w:rFonts w:ascii="Times New Roman" w:eastAsia="Calibri" w:hAnsi="Times New Roman" w:cs="Times New Roman"/>
          <w:sz w:val="24"/>
          <w:szCs w:val="24"/>
        </w:rPr>
        <w:t>fingerprints</w:t>
      </w:r>
      <w:r w:rsidR="00353456">
        <w:rPr>
          <w:rFonts w:ascii="Times New Roman" w:eastAsia="Calibri" w:hAnsi="Times New Roman" w:cs="Times New Roman"/>
          <w:sz w:val="24"/>
          <w:szCs w:val="24"/>
        </w:rPr>
        <w:t xml:space="preserve"> approach</w:t>
      </w:r>
      <w:r w:rsidRPr="00AB100A">
        <w:rPr>
          <w:rFonts w:ascii="Times New Roman" w:eastAsia="Calibri" w:hAnsi="Times New Roman" w:cs="Times New Roman"/>
          <w:sz w:val="24"/>
          <w:szCs w:val="24"/>
        </w:rPr>
        <w:t xml:space="preserve"> is not necessarily a replacement </w:t>
      </w:r>
      <w:r w:rsidR="00FF25B5" w:rsidRPr="00AB100A">
        <w:rPr>
          <w:rFonts w:ascii="Times New Roman" w:eastAsia="Calibri" w:hAnsi="Times New Roman" w:cs="Times New Roman"/>
          <w:sz w:val="24"/>
          <w:szCs w:val="24"/>
        </w:rPr>
        <w:t>of SMILE</w:t>
      </w:r>
      <w:r w:rsidRPr="00AB100A">
        <w:rPr>
          <w:rFonts w:ascii="Times New Roman" w:eastAsia="Calibri" w:hAnsi="Times New Roman" w:cs="Times New Roman"/>
          <w:sz w:val="24"/>
          <w:szCs w:val="24"/>
        </w:rPr>
        <w:t xml:space="preserve"> string</w:t>
      </w:r>
      <w:r w:rsidR="00353456">
        <w:rPr>
          <w:rFonts w:ascii="Times New Roman" w:eastAsia="Calibri" w:hAnsi="Times New Roman" w:cs="Times New Roman"/>
          <w:sz w:val="24"/>
          <w:szCs w:val="24"/>
        </w:rPr>
        <w:t>s</w:t>
      </w:r>
      <w:r w:rsidRPr="00AB100A">
        <w:rPr>
          <w:rFonts w:ascii="Times New Roman" w:eastAsia="Calibri" w:hAnsi="Times New Roman" w:cs="Times New Roman"/>
          <w:sz w:val="24"/>
          <w:szCs w:val="24"/>
        </w:rPr>
        <w:t>.</w:t>
      </w:r>
    </w:p>
    <w:p w14:paraId="7091053F" w14:textId="77777777" w:rsidR="009D16FE" w:rsidRPr="00AB100A" w:rsidRDefault="009D16FE" w:rsidP="009D16FE">
      <w:pPr>
        <w:spacing w:after="0" w:line="480" w:lineRule="auto"/>
        <w:rPr>
          <w:rFonts w:ascii="Times New Roman" w:eastAsia="Calibri" w:hAnsi="Times New Roman" w:cs="Times New Roman"/>
          <w:b/>
          <w:sz w:val="24"/>
          <w:szCs w:val="24"/>
        </w:rPr>
      </w:pPr>
      <w:r w:rsidRPr="00AB100A">
        <w:rPr>
          <w:rFonts w:ascii="Times New Roman" w:eastAsia="Calibri" w:hAnsi="Times New Roman" w:cs="Times New Roman"/>
          <w:b/>
          <w:sz w:val="24"/>
          <w:szCs w:val="24"/>
        </w:rPr>
        <w:t>Molecular Descriptors</w:t>
      </w:r>
    </w:p>
    <w:p w14:paraId="06832FE3" w14:textId="00D299F4" w:rsidR="009D16FE" w:rsidRPr="00AB100A" w:rsidRDefault="009D16FE" w:rsidP="009D16FE">
      <w:pPr>
        <w:spacing w:after="0" w:line="480" w:lineRule="auto"/>
        <w:rPr>
          <w:rFonts w:ascii="Times New Roman" w:eastAsia="Calibri" w:hAnsi="Times New Roman" w:cs="Times New Roman"/>
          <w:sz w:val="24"/>
          <w:szCs w:val="24"/>
        </w:rPr>
      </w:pPr>
      <w:r w:rsidRPr="00AB100A">
        <w:rPr>
          <w:rFonts w:ascii="Times New Roman" w:eastAsia="Calibri" w:hAnsi="Times New Roman" w:cs="Times New Roman"/>
          <w:b/>
          <w:sz w:val="24"/>
          <w:szCs w:val="24"/>
        </w:rPr>
        <w:tab/>
      </w:r>
      <w:r w:rsidR="002A4382">
        <w:rPr>
          <w:rFonts w:ascii="Times New Roman" w:eastAsia="Calibri" w:hAnsi="Times New Roman" w:cs="Times New Roman"/>
          <w:sz w:val="24"/>
          <w:szCs w:val="24"/>
        </w:rPr>
        <w:t>R</w:t>
      </w:r>
      <w:r w:rsidRPr="00AB100A">
        <w:rPr>
          <w:rFonts w:ascii="Times New Roman" w:eastAsia="Calibri" w:hAnsi="Times New Roman" w:cs="Times New Roman"/>
          <w:sz w:val="24"/>
          <w:szCs w:val="24"/>
        </w:rPr>
        <w:t>epresent</w:t>
      </w:r>
      <w:r w:rsidR="002A4382">
        <w:rPr>
          <w:rFonts w:ascii="Times New Roman" w:eastAsia="Calibri" w:hAnsi="Times New Roman" w:cs="Times New Roman"/>
          <w:sz w:val="24"/>
          <w:szCs w:val="24"/>
        </w:rPr>
        <w:t>ing</w:t>
      </w:r>
      <w:r w:rsidRPr="00AB100A">
        <w:rPr>
          <w:rFonts w:ascii="Times New Roman" w:eastAsia="Calibri" w:hAnsi="Times New Roman" w:cs="Times New Roman"/>
          <w:sz w:val="24"/>
          <w:szCs w:val="24"/>
        </w:rPr>
        <w:t xml:space="preserve"> a compound as a set of molecular descriptors</w:t>
      </w:r>
      <w:r w:rsidR="002A4382">
        <w:rPr>
          <w:rFonts w:ascii="Times New Roman" w:eastAsia="Calibri" w:hAnsi="Times New Roman" w:cs="Times New Roman"/>
          <w:sz w:val="24"/>
          <w:szCs w:val="24"/>
        </w:rPr>
        <w:t xml:space="preserve"> is another approach</w:t>
      </w:r>
      <w:r w:rsidR="00FF25B5">
        <w:rPr>
          <w:rFonts w:ascii="Times New Roman" w:eastAsia="Calibri" w:hAnsi="Times New Roman" w:cs="Times New Roman"/>
          <w:sz w:val="24"/>
          <w:szCs w:val="24"/>
        </w:rPr>
        <w:t xml:space="preserve"> that computes</w:t>
      </w:r>
      <w:r w:rsidR="002A4382">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 xml:space="preserve">chemically relevant data. This approach can </w:t>
      </w:r>
      <w:r w:rsidR="002A4382">
        <w:rPr>
          <w:rFonts w:ascii="Times New Roman" w:eastAsia="Calibri" w:hAnsi="Times New Roman" w:cs="Times New Roman"/>
          <w:sz w:val="24"/>
          <w:szCs w:val="24"/>
        </w:rPr>
        <w:t>represent</w:t>
      </w:r>
      <w:r w:rsidRPr="00AB100A">
        <w:rPr>
          <w:rFonts w:ascii="Times New Roman" w:eastAsia="Calibri" w:hAnsi="Times New Roman" w:cs="Times New Roman"/>
          <w:sz w:val="24"/>
          <w:szCs w:val="24"/>
        </w:rPr>
        <w:t xml:space="preserve"> complex features such as a molecule’s solubility or acidic properties and often </w:t>
      </w:r>
      <w:r w:rsidR="00FF25B5">
        <w:rPr>
          <w:rFonts w:ascii="Times New Roman" w:eastAsia="Calibri" w:hAnsi="Times New Roman" w:cs="Times New Roman"/>
          <w:sz w:val="24"/>
          <w:szCs w:val="24"/>
        </w:rPr>
        <w:t>formats features in ways that are easier to interpret compared to fingerprints</w:t>
      </w:r>
      <w:r w:rsidRPr="00AB100A">
        <w:rPr>
          <w:rFonts w:ascii="Times New Roman" w:eastAsia="Calibri" w:hAnsi="Times New Roman" w:cs="Times New Roman"/>
          <w:sz w:val="24"/>
          <w:szCs w:val="24"/>
        </w:rPr>
        <w:t xml:space="preserve">. Molecular descriptors could range from something as simple as a molecular weight to structural information such as the molecular surface area </w:t>
      </w:r>
      <w:r w:rsidR="002A4382">
        <w:rPr>
          <w:rFonts w:ascii="Times New Roman" w:eastAsia="Calibri" w:hAnsi="Times New Roman" w:cs="Times New Roman"/>
          <w:sz w:val="24"/>
          <w:szCs w:val="24"/>
        </w:rPr>
        <w:t>and</w:t>
      </w:r>
      <w:r w:rsidR="002A4382"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electrostatic properties such as polar surface area. There are many packages that can calculate numerous molecular features for a given compound</w:t>
      </w:r>
      <w:r w:rsidR="002A4382">
        <w:rPr>
          <w:rFonts w:ascii="Times New Roman" w:eastAsia="Calibri" w:hAnsi="Times New Roman" w:cs="Times New Roman"/>
          <w:sz w:val="24"/>
          <w:szCs w:val="24"/>
        </w:rPr>
        <w:t>. In this work we will focus on the following two popular software packages:</w:t>
      </w:r>
      <w:r w:rsidRPr="00AB100A">
        <w:rPr>
          <w:rFonts w:ascii="Times New Roman" w:eastAsia="Calibri" w:hAnsi="Times New Roman" w:cs="Times New Roman"/>
          <w:sz w:val="24"/>
          <w:szCs w:val="24"/>
        </w:rPr>
        <w:t xml:space="preserve"> PaDEL-Descriptor and Mordred.</w:t>
      </w:r>
    </w:p>
    <w:p w14:paraId="71D0BD73" w14:textId="0B7EFB43" w:rsidR="009D16FE" w:rsidRPr="00AB100A" w:rsidRDefault="009D16FE" w:rsidP="009D16FE">
      <w:pPr>
        <w:spacing w:after="0" w:line="480" w:lineRule="auto"/>
        <w:rPr>
          <w:rFonts w:ascii="Times New Roman" w:eastAsia="Calibri" w:hAnsi="Times New Roman" w:cs="Times New Roman"/>
          <w:sz w:val="24"/>
          <w:szCs w:val="24"/>
        </w:rPr>
      </w:pPr>
      <w:r w:rsidRPr="00AB100A">
        <w:rPr>
          <w:rFonts w:ascii="Times New Roman" w:eastAsia="Calibri" w:hAnsi="Times New Roman" w:cs="Times New Roman"/>
          <w:sz w:val="24"/>
          <w:szCs w:val="24"/>
        </w:rPr>
        <w:tab/>
        <w:t xml:space="preserve">PaDEL-Descriptor is an open source </w:t>
      </w:r>
      <w:r w:rsidR="0015376D" w:rsidRPr="00AB100A">
        <w:rPr>
          <w:rFonts w:ascii="Times New Roman" w:eastAsia="Calibri" w:hAnsi="Times New Roman" w:cs="Times New Roman"/>
          <w:sz w:val="24"/>
          <w:szCs w:val="24"/>
        </w:rPr>
        <w:t xml:space="preserve">software </w:t>
      </w:r>
      <w:r w:rsidRPr="00AB100A">
        <w:rPr>
          <w:rFonts w:ascii="Times New Roman" w:eastAsia="Calibri" w:hAnsi="Times New Roman" w:cs="Times New Roman"/>
          <w:sz w:val="24"/>
          <w:szCs w:val="24"/>
        </w:rPr>
        <w:t xml:space="preserve">that can generate 797 chemical features including 1D, 2D, and 3D descriptors </w:t>
      </w:r>
      <w:r w:rsidRPr="00AB100A">
        <w:rPr>
          <w:rFonts w:ascii="Times New Roman" w:eastAsia="Calibri" w:hAnsi="Times New Roman" w:cs="Times New Roman"/>
          <w:sz w:val="24"/>
          <w:szCs w:val="24"/>
        </w:rPr>
        <w:fldChar w:fldCharType="begin" w:fldLock="1"/>
      </w:r>
      <w:r w:rsidR="00AC359C">
        <w:rPr>
          <w:rFonts w:ascii="Times New Roman" w:eastAsia="Calibri" w:hAnsi="Times New Roman" w:cs="Times New Roman"/>
          <w:sz w:val="24"/>
          <w:szCs w:val="24"/>
        </w:rPr>
        <w:instrText>ADDIN CSL_CITATION {"citationItems":[{"id":"ITEM-1","itemData":{"DOI":"10.1002/jcc.21707","ISBN":"1096-987X","ISSN":"01928651","PMID":"20607691","abstract":"Gabedit is a freeware graphical user interface, offering preprocessing and postprocessing adapted (to date) to nine computational chemistry software packages. It includes tools for editing, displaying, analyzing, convert- ing, and animating molecular systems. A conformational search tool is implemented using a molecular mechanics or a semiempirical potential. Input files can be generated for the computational chemistry software supported by Gabe- dit. Some molecular properties of interest are processed directly from the output of the computational chemistry pro- grams; others are calculated by Gabedit before display. Molecular orbitals, electron density, electrostatic potential, nuclear magnetic resonance shielding density, and any other volumetric data properties can be displayed. It can dis- play electronic circular dichroism, UV–visible, infrared, and Raman-computed spectra after a convolution. Gabedit can generate a Povray file for geometry, surfaces, contours, and color-coded planes. Output can be exported to a selection of popular image and vector graphics file formats; the program can also generate a series of pictures for animation. Quantum mechanical electrostatic potentials can be calculated using the partial charges on atoms, or by solving the Poisson equation using the multigrid method. The atoms in molecule charges can also be calculated. Gabedit is platform independent. The code is distributed under free open source X11 style license and is available at http://gabedit.sourceforge.net/.","author":[{"dropping-particle":"","family":"Yap","given":"Chun Wei","non-dropping-particle":"","parse-names":false,"suffix":""}],"container-title":"Journal of Computational Chemistry","id":"ITEM-1","issue":"7","issued":{"date-parts":[["2011","5"]]},"page":"1466-1474","title":"PaDEL-descriptor: An open source software to calculate molecular descriptors and fingerprints","type":"article-journal","volume":"32"},"uris":["http://www.mendeley.com/documents/?uuid=ac9f6ac6-a155-4242-b61b-3bcaed20932d"]}],"mendeley":{"formattedCitation":"[88]","plainTextFormattedCitation":"[88]","previouslyFormattedCitation":"[88]"},"properties":{"noteIndex":0},"schema":"https://github.com/citation-style-language/schema/raw/master/csl-citation.json"}</w:instrText>
      </w:r>
      <w:r w:rsidRPr="00AB100A">
        <w:rPr>
          <w:rFonts w:ascii="Times New Roman" w:eastAsia="Calibri" w:hAnsi="Times New Roman" w:cs="Times New Roman"/>
          <w:sz w:val="24"/>
          <w:szCs w:val="24"/>
        </w:rPr>
        <w:fldChar w:fldCharType="separate"/>
      </w:r>
      <w:r w:rsidR="00E31E30" w:rsidRPr="00E31E30">
        <w:rPr>
          <w:rFonts w:ascii="Times New Roman" w:eastAsia="Calibri" w:hAnsi="Times New Roman" w:cs="Times New Roman"/>
          <w:noProof/>
          <w:sz w:val="24"/>
          <w:szCs w:val="24"/>
        </w:rPr>
        <w:t>[88]</w:t>
      </w:r>
      <w:r w:rsidRPr="00AB100A">
        <w:rPr>
          <w:rFonts w:ascii="Times New Roman" w:eastAsia="Calibri" w:hAnsi="Times New Roman" w:cs="Times New Roman"/>
          <w:sz w:val="24"/>
          <w:szCs w:val="24"/>
        </w:rPr>
        <w:fldChar w:fldCharType="end"/>
      </w:r>
      <w:r w:rsidRPr="00AB100A">
        <w:rPr>
          <w:rFonts w:ascii="Times New Roman" w:eastAsia="Calibri" w:hAnsi="Times New Roman" w:cs="Times New Roman"/>
          <w:sz w:val="24"/>
          <w:szCs w:val="24"/>
        </w:rPr>
        <w:t xml:space="preserve">. The types of descriptors calculated by PaDEL include constitutional, topological, geometric, electrostatic, hydrophobic, steric, and quantum chemical. PaDEL can be regarded as one of the better </w:t>
      </w:r>
      <w:r w:rsidR="0015376D">
        <w:rPr>
          <w:rFonts w:ascii="Times New Roman" w:eastAsia="Calibri" w:hAnsi="Times New Roman" w:cs="Times New Roman"/>
          <w:sz w:val="24"/>
          <w:szCs w:val="24"/>
        </w:rPr>
        <w:t>options</w:t>
      </w:r>
      <w:r w:rsidRPr="00AB100A">
        <w:rPr>
          <w:rFonts w:ascii="Times New Roman" w:eastAsia="Calibri" w:hAnsi="Times New Roman" w:cs="Times New Roman"/>
          <w:sz w:val="24"/>
          <w:szCs w:val="24"/>
        </w:rPr>
        <w:t xml:space="preserve"> </w:t>
      </w:r>
      <w:r w:rsidR="0015376D">
        <w:rPr>
          <w:rFonts w:ascii="Times New Roman" w:eastAsia="Calibri" w:hAnsi="Times New Roman" w:cs="Times New Roman"/>
          <w:sz w:val="24"/>
          <w:szCs w:val="24"/>
        </w:rPr>
        <w:t>because</w:t>
      </w:r>
      <w:r w:rsidRPr="00AB100A">
        <w:rPr>
          <w:rFonts w:ascii="Times New Roman" w:eastAsia="Calibri" w:hAnsi="Times New Roman" w:cs="Times New Roman"/>
          <w:sz w:val="24"/>
          <w:szCs w:val="24"/>
        </w:rPr>
        <w:t xml:space="preserve"> it is </w:t>
      </w:r>
      <w:r w:rsidR="00F0571A" w:rsidRPr="00AB100A">
        <w:rPr>
          <w:rFonts w:ascii="Times New Roman" w:eastAsia="Calibri" w:hAnsi="Times New Roman" w:cs="Times New Roman"/>
          <w:sz w:val="24"/>
          <w:szCs w:val="24"/>
        </w:rPr>
        <w:t>free</w:t>
      </w:r>
      <w:r w:rsidR="00F0571A">
        <w:rPr>
          <w:rFonts w:ascii="Times New Roman" w:eastAsia="Calibri" w:hAnsi="Times New Roman" w:cs="Times New Roman"/>
          <w:sz w:val="24"/>
          <w:szCs w:val="24"/>
        </w:rPr>
        <w:t>,</w:t>
      </w:r>
      <w:r w:rsidR="00F0571A" w:rsidRPr="00AB100A">
        <w:rPr>
          <w:rFonts w:ascii="Times New Roman" w:eastAsia="Calibri" w:hAnsi="Times New Roman" w:cs="Times New Roman"/>
          <w:sz w:val="24"/>
          <w:szCs w:val="24"/>
        </w:rPr>
        <w:t xml:space="preserve"> open</w:t>
      </w:r>
      <w:r w:rsidRPr="00AB100A">
        <w:rPr>
          <w:rFonts w:ascii="Times New Roman" w:eastAsia="Calibri" w:hAnsi="Times New Roman" w:cs="Times New Roman"/>
          <w:sz w:val="24"/>
          <w:szCs w:val="24"/>
        </w:rPr>
        <w:t xml:space="preserve"> source, supports a majority of molecular file formats, and is fast</w:t>
      </w:r>
      <w:r w:rsidR="00566FCE" w:rsidRPr="00AB100A">
        <w:rPr>
          <w:rFonts w:ascii="Times New Roman" w:eastAsia="Calibri" w:hAnsi="Times New Roman" w:cs="Times New Roman"/>
          <w:sz w:val="24"/>
          <w:szCs w:val="24"/>
        </w:rPr>
        <w:t xml:space="preserve">. </w:t>
      </w:r>
      <w:r w:rsidR="0015376D">
        <w:rPr>
          <w:rFonts w:ascii="Times New Roman" w:eastAsia="Calibri" w:hAnsi="Times New Roman" w:cs="Times New Roman"/>
          <w:sz w:val="24"/>
          <w:szCs w:val="24"/>
        </w:rPr>
        <w:t xml:space="preserve">The Mordred software package is based on PaDEL-Descriptor and it </w:t>
      </w:r>
      <w:r w:rsidRPr="00AB100A">
        <w:rPr>
          <w:rFonts w:ascii="Times New Roman" w:eastAsia="Calibri" w:hAnsi="Times New Roman" w:cs="Times New Roman"/>
          <w:sz w:val="24"/>
          <w:szCs w:val="24"/>
        </w:rPr>
        <w:t>can calculate more than 1800 2D and 3D descriptors. Mordred is open source and free</w:t>
      </w:r>
      <w:r w:rsidR="0015376D">
        <w:rPr>
          <w:rFonts w:ascii="Times New Roman" w:eastAsia="Calibri" w:hAnsi="Times New Roman" w:cs="Times New Roman"/>
          <w:sz w:val="24"/>
          <w:szCs w:val="24"/>
        </w:rPr>
        <w:t xml:space="preserve"> just like PaDEL. However, it is</w:t>
      </w:r>
      <w:r w:rsidRPr="00AB100A">
        <w:rPr>
          <w:rFonts w:ascii="Times New Roman" w:eastAsia="Calibri" w:hAnsi="Times New Roman" w:cs="Times New Roman"/>
          <w:sz w:val="24"/>
          <w:szCs w:val="24"/>
        </w:rPr>
        <w:t xml:space="preserve"> almost twice as fast as PaDEL </w:t>
      </w:r>
      <w:r w:rsidRPr="00AB100A">
        <w:rPr>
          <w:rFonts w:ascii="Times New Roman" w:eastAsia="Calibri" w:hAnsi="Times New Roman" w:cs="Times New Roman"/>
          <w:sz w:val="24"/>
          <w:szCs w:val="24"/>
        </w:rPr>
        <w:fldChar w:fldCharType="begin" w:fldLock="1"/>
      </w:r>
      <w:r w:rsidR="00AC359C">
        <w:rPr>
          <w:rFonts w:ascii="Times New Roman" w:eastAsia="Calibri" w:hAnsi="Times New Roman" w:cs="Times New Roman"/>
          <w:sz w:val="24"/>
          <w:szCs w:val="24"/>
        </w:rPr>
        <w:instrText>ADDIN CSL_CITATION {"citationItems":[{"id":"ITEM-1","itemData":{"DOI":"10.1186/s13321-018-0258-y","ISSN":"1758-2946","abstract":"© 2018 The Author(s). Molecular descriptors are widely employed to present molecular characteristics in cheminformatics. Various molecular-descriptor-calculation software programs have been developed. However, users of those programs must contend with several issues, including software bugs, insufficient update frequencies, and software licensing constraints. To address these issues, we propose Mordred, a developed descriptor-calculation software application that can calculate more than 1800 two- and three-dimensional descriptors. It is freely available via GitHub. Mordred can be easily installed and used in the command line interface, as a web application, or as a high-flexibility Python package on all major platforms (Windows, Linux, and macOS). Performance benchmark results show that Mordred is at least twice as fast as the well-known PaDEL-Descriptor and it can calculate descriptors for large molecules, which cannot be accomplished by other software. Owing to its good performance, convenience, number of descriptors, and a lax licensing constraint, Mordred is a promising choice of molecular descriptor calculation software that can be utilized for cheminformatics studies, such as those on quantitative structure-property relationships.[Figure not available: see fulltext.]","author":[{"dropping-particle":"","family":"Moriwaki","given":"Hirotomo","non-dropping-particle":"","parse-names":false,"suffix":""},{"dropping-particle":"","family":"Tian","given":"Yu-Shi","non-dropping-particle":"","parse-names":false,"suffix":""},{"dropping-particle":"","family":"Kawashita","given":"Norihito","non-dropping-particle":"","parse-names":false,"suffix":""},{"dropping-particle":"","family":"Takagi","given":"Tatsuya","non-dropping-particle":"","parse-names":false,"suffix":""}],"container-title":"Journal of Cheminformatics","id":"ITEM-1","issue":"1","issued":{"date-parts":[["2018","12","6"]]},"page":"4","publisher":"BioMed Central Ltd.","title":"Mordred: a molecular descriptor calculator","type":"article-journal","volume":"10"},"uris":["http://www.mendeley.com/documents/?uuid=c30fe521-b283-3332-8d70-123b45b7f992"]}],"mendeley":{"formattedCitation":"[89]","plainTextFormattedCitation":"[89]","previouslyFormattedCitation":"[89]"},"properties":{"noteIndex":0},"schema":"https://github.com/citation-style-language/schema/raw/master/csl-citation.json"}</w:instrText>
      </w:r>
      <w:r w:rsidRPr="00AB100A">
        <w:rPr>
          <w:rFonts w:ascii="Times New Roman" w:eastAsia="Calibri" w:hAnsi="Times New Roman" w:cs="Times New Roman"/>
          <w:sz w:val="24"/>
          <w:szCs w:val="24"/>
        </w:rPr>
        <w:fldChar w:fldCharType="separate"/>
      </w:r>
      <w:r w:rsidR="00E31E30" w:rsidRPr="00E31E30">
        <w:rPr>
          <w:rFonts w:ascii="Times New Roman" w:eastAsia="Calibri" w:hAnsi="Times New Roman" w:cs="Times New Roman"/>
          <w:noProof/>
          <w:sz w:val="24"/>
          <w:szCs w:val="24"/>
        </w:rPr>
        <w:t>[89]</w:t>
      </w:r>
      <w:r w:rsidRPr="00AB100A">
        <w:rPr>
          <w:rFonts w:ascii="Times New Roman" w:eastAsia="Calibri" w:hAnsi="Times New Roman" w:cs="Times New Roman"/>
          <w:sz w:val="24"/>
          <w:szCs w:val="24"/>
        </w:rPr>
        <w:fldChar w:fldCharType="end"/>
      </w:r>
      <w:r w:rsidRPr="00AB100A">
        <w:rPr>
          <w:rFonts w:ascii="Times New Roman" w:eastAsia="Calibri" w:hAnsi="Times New Roman" w:cs="Times New Roman"/>
          <w:sz w:val="24"/>
          <w:szCs w:val="24"/>
        </w:rPr>
        <w:t xml:space="preserve">. The Mordred also can handle large molecules which is often an issue </w:t>
      </w:r>
      <w:r w:rsidR="0015376D">
        <w:rPr>
          <w:rFonts w:ascii="Times New Roman" w:eastAsia="Calibri" w:hAnsi="Times New Roman" w:cs="Times New Roman"/>
          <w:sz w:val="24"/>
          <w:szCs w:val="24"/>
        </w:rPr>
        <w:t>for</w:t>
      </w:r>
      <w:r w:rsidR="0015376D" w:rsidRPr="00AB100A">
        <w:rPr>
          <w:rFonts w:ascii="Times New Roman" w:eastAsia="Calibri" w:hAnsi="Times New Roman" w:cs="Times New Roman"/>
          <w:sz w:val="24"/>
          <w:szCs w:val="24"/>
        </w:rPr>
        <w:t xml:space="preserve"> </w:t>
      </w:r>
      <w:r w:rsidRPr="00AB100A">
        <w:rPr>
          <w:rFonts w:ascii="Times New Roman" w:eastAsia="Calibri" w:hAnsi="Times New Roman" w:cs="Times New Roman"/>
          <w:sz w:val="24"/>
          <w:szCs w:val="24"/>
        </w:rPr>
        <w:t>other packages. Overall, the PaDEL-Descriptor software and the Mordred software can compute a plethora of varied but relevant molecular descriptors from the structure of a compound.</w:t>
      </w:r>
    </w:p>
    <w:p w14:paraId="7000E880" w14:textId="77777777" w:rsidR="009D16FE" w:rsidRDefault="009D16FE" w:rsidP="009D16FE">
      <w:pPr>
        <w:spacing w:after="0"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t>Numeric Featurization</w:t>
      </w:r>
    </w:p>
    <w:p w14:paraId="6DE45CED" w14:textId="0EB4A5E0" w:rsidR="009D16FE" w:rsidRDefault="009D16FE" w:rsidP="009D16FE">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While humans can understand conceptual information, such as a compound being acidic or basic, a computer relies on raw numbers </w:t>
      </w:r>
      <w:r w:rsidR="00FF25B5">
        <w:rPr>
          <w:rFonts w:ascii="Times New Roman" w:eastAsia="Calibri" w:hAnsi="Times New Roman" w:cs="Times New Roman"/>
          <w:bCs/>
          <w:sz w:val="24"/>
          <w:szCs w:val="24"/>
        </w:rPr>
        <w:t>and t</w:t>
      </w:r>
      <w:r>
        <w:rPr>
          <w:rFonts w:ascii="Times New Roman" w:eastAsia="Calibri" w:hAnsi="Times New Roman" w:cs="Times New Roman"/>
          <w:bCs/>
          <w:sz w:val="24"/>
          <w:szCs w:val="24"/>
        </w:rPr>
        <w:t xml:space="preserve">herefore, molecular concepts must be converted to some numerical form </w:t>
      </w:r>
      <w:r w:rsidR="00FF25B5">
        <w:rPr>
          <w:rFonts w:ascii="Times New Roman" w:eastAsia="Calibri" w:hAnsi="Times New Roman" w:cs="Times New Roman"/>
          <w:bCs/>
          <w:sz w:val="24"/>
          <w:szCs w:val="24"/>
        </w:rPr>
        <w:fldChar w:fldCharType="begin" w:fldLock="1"/>
      </w:r>
      <w:r w:rsidR="00AC359C">
        <w:rPr>
          <w:rFonts w:ascii="Times New Roman" w:eastAsia="Calibri" w:hAnsi="Times New Roman" w:cs="Times New Roman"/>
          <w:bCs/>
          <w:sz w:val="24"/>
          <w:szCs w:val="24"/>
        </w:rPr>
        <w:instrText>ADDIN CSL_CITATION {"citationItems":[{"id":"ITEM-1","itemData":{"DOI":"10.1007/978-3-030-26622-6","ISBN":"978-3-030-26621-9","author":[{"dropping-particle":"V","family":"Joshi","given":"Ameet","non-dropping-particle":"","parse-names":false,"suffix":""}],"id":"ITEM-1","issued":{"date-parts":[["2020"]]},"publisher":"Springer International Publishing","publisher-place":"Cham","title":"Machine Learning and Artificial Intelligence","type":"book"},"uris":["http://www.mendeley.com/documents/?uuid=260f2e8c-34b6-4cb0-ba33-eb4b42b6b216"]}],"mendeley":{"formattedCitation":"[90]","plainTextFormattedCitation":"[90]","previouslyFormattedCitation":"[90]"},"properties":{"noteIndex":0},"schema":"https://github.com/citation-style-language/schema/raw/master/csl-citation.json"}</w:instrText>
      </w:r>
      <w:r w:rsidR="00FF25B5">
        <w:rPr>
          <w:rFonts w:ascii="Times New Roman" w:eastAsia="Calibri" w:hAnsi="Times New Roman" w:cs="Times New Roman"/>
          <w:bCs/>
          <w:sz w:val="24"/>
          <w:szCs w:val="24"/>
        </w:rPr>
        <w:fldChar w:fldCharType="separate"/>
      </w:r>
      <w:r w:rsidR="00E31E30" w:rsidRPr="00E31E30">
        <w:rPr>
          <w:rFonts w:ascii="Times New Roman" w:eastAsia="Calibri" w:hAnsi="Times New Roman" w:cs="Times New Roman"/>
          <w:bCs/>
          <w:noProof/>
          <w:sz w:val="24"/>
          <w:szCs w:val="24"/>
        </w:rPr>
        <w:t>[90]</w:t>
      </w:r>
      <w:r w:rsidR="00FF25B5">
        <w:rPr>
          <w:rFonts w:ascii="Times New Roman" w:eastAsia="Calibri" w:hAnsi="Times New Roman" w:cs="Times New Roman"/>
          <w:bCs/>
          <w:sz w:val="24"/>
          <w:szCs w:val="24"/>
        </w:rPr>
        <w:fldChar w:fldCharType="end"/>
      </w:r>
      <w:r>
        <w:rPr>
          <w:rFonts w:ascii="Times New Roman" w:eastAsia="Calibri" w:hAnsi="Times New Roman" w:cs="Times New Roman"/>
          <w:bCs/>
          <w:sz w:val="24"/>
          <w:szCs w:val="24"/>
        </w:rPr>
        <w:t xml:space="preserve">. This process, however, can be tricky </w:t>
      </w:r>
      <w:r w:rsidR="00C74349">
        <w:rPr>
          <w:rFonts w:ascii="Times New Roman" w:eastAsia="Calibri" w:hAnsi="Times New Roman" w:cs="Times New Roman"/>
          <w:bCs/>
          <w:sz w:val="24"/>
          <w:szCs w:val="24"/>
        </w:rPr>
        <w:t xml:space="preserve">when </w:t>
      </w:r>
      <w:r>
        <w:rPr>
          <w:rFonts w:ascii="Times New Roman" w:eastAsia="Calibri" w:hAnsi="Times New Roman" w:cs="Times New Roman"/>
          <w:bCs/>
          <w:sz w:val="24"/>
          <w:szCs w:val="24"/>
        </w:rPr>
        <w:t xml:space="preserve">avoiding non-informative or redundant features that may act as noise. There are </w:t>
      </w:r>
      <w:r w:rsidR="007E2E8D">
        <w:rPr>
          <w:rFonts w:ascii="Times New Roman" w:eastAsia="Calibri" w:hAnsi="Times New Roman" w:cs="Times New Roman"/>
          <w:bCs/>
          <w:sz w:val="24"/>
          <w:szCs w:val="24"/>
        </w:rPr>
        <w:t xml:space="preserve">several </w:t>
      </w:r>
      <w:r>
        <w:rPr>
          <w:rFonts w:ascii="Times New Roman" w:eastAsia="Calibri" w:hAnsi="Times New Roman" w:cs="Times New Roman"/>
          <w:bCs/>
          <w:sz w:val="24"/>
          <w:szCs w:val="24"/>
        </w:rPr>
        <w:t>ways to handle</w:t>
      </w:r>
      <w:r w:rsidR="007E2E8D">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w:t>
      </w:r>
      <w:r w:rsidR="007E2E8D">
        <w:rPr>
          <w:rFonts w:ascii="Times New Roman" w:eastAsia="Calibri" w:hAnsi="Times New Roman" w:cs="Times New Roman"/>
          <w:bCs/>
          <w:sz w:val="24"/>
          <w:szCs w:val="24"/>
        </w:rPr>
        <w:t>procedure of feature selection</w:t>
      </w:r>
      <w:r>
        <w:rPr>
          <w:rFonts w:ascii="Times New Roman" w:eastAsia="Calibri" w:hAnsi="Times New Roman" w:cs="Times New Roman"/>
          <w:bCs/>
          <w:sz w:val="24"/>
          <w:szCs w:val="24"/>
        </w:rPr>
        <w:t xml:space="preserve">: removing features that are highly correlated with others, dropping features with low variance, or using regularization techniques. </w:t>
      </w:r>
    </w:p>
    <w:p w14:paraId="6CCDD5A0" w14:textId="369CE972" w:rsidR="009D16FE" w:rsidRDefault="007E2E8D" w:rsidP="009D16FE">
      <w:pPr>
        <w:spacing w:after="0" w:line="480" w:lineRule="auto"/>
        <w:ind w:firstLine="64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A </w:t>
      </w:r>
      <w:r w:rsidR="009D16FE">
        <w:rPr>
          <w:rFonts w:ascii="Times New Roman" w:eastAsia="Calibri" w:hAnsi="Times New Roman" w:cs="Times New Roman"/>
          <w:bCs/>
          <w:sz w:val="24"/>
          <w:szCs w:val="24"/>
        </w:rPr>
        <w:t>conver</w:t>
      </w:r>
      <w:r>
        <w:rPr>
          <w:rFonts w:ascii="Times New Roman" w:eastAsia="Calibri" w:hAnsi="Times New Roman" w:cs="Times New Roman"/>
          <w:bCs/>
          <w:sz w:val="24"/>
          <w:szCs w:val="24"/>
        </w:rPr>
        <w:t>s</w:t>
      </w:r>
      <w:r w:rsidR="009D16FE">
        <w:rPr>
          <w:rFonts w:ascii="Times New Roman" w:eastAsia="Calibri" w:hAnsi="Times New Roman" w:cs="Times New Roman"/>
          <w:bCs/>
          <w:sz w:val="24"/>
          <w:szCs w:val="24"/>
        </w:rPr>
        <w:t>i</w:t>
      </w:r>
      <w:r>
        <w:rPr>
          <w:rFonts w:ascii="Times New Roman" w:eastAsia="Calibri" w:hAnsi="Times New Roman" w:cs="Times New Roman"/>
          <w:bCs/>
          <w:sz w:val="24"/>
          <w:szCs w:val="24"/>
        </w:rPr>
        <w:t>on of</w:t>
      </w:r>
      <w:r w:rsidR="009D16FE">
        <w:rPr>
          <w:rFonts w:ascii="Times New Roman" w:eastAsia="Calibri" w:hAnsi="Times New Roman" w:cs="Times New Roman"/>
          <w:bCs/>
          <w:sz w:val="24"/>
          <w:szCs w:val="24"/>
        </w:rPr>
        <w:t xml:space="preserve"> categorical </w:t>
      </w:r>
      <w:r w:rsidR="0055581A">
        <w:rPr>
          <w:rFonts w:ascii="Times New Roman" w:eastAsia="Calibri" w:hAnsi="Times New Roman" w:cs="Times New Roman"/>
          <w:bCs/>
          <w:sz w:val="24"/>
          <w:szCs w:val="24"/>
        </w:rPr>
        <w:t>data in</w:t>
      </w:r>
      <w:r w:rsidR="009D16FE">
        <w:rPr>
          <w:rFonts w:ascii="Times New Roman" w:eastAsia="Calibri" w:hAnsi="Times New Roman" w:cs="Times New Roman"/>
          <w:bCs/>
          <w:sz w:val="24"/>
          <w:szCs w:val="24"/>
        </w:rPr>
        <w:t>to numerical</w:t>
      </w:r>
      <w:r w:rsidR="0055581A">
        <w:rPr>
          <w:rFonts w:ascii="Times New Roman" w:eastAsia="Calibri" w:hAnsi="Times New Roman" w:cs="Times New Roman"/>
          <w:bCs/>
          <w:sz w:val="24"/>
          <w:szCs w:val="24"/>
        </w:rPr>
        <w:t xml:space="preserve"> values</w:t>
      </w:r>
      <w:r>
        <w:rPr>
          <w:rFonts w:ascii="Times New Roman" w:eastAsia="Calibri" w:hAnsi="Times New Roman" w:cs="Times New Roman"/>
          <w:bCs/>
          <w:sz w:val="24"/>
          <w:szCs w:val="24"/>
        </w:rPr>
        <w:t xml:space="preserve"> can arise another issue</w:t>
      </w:r>
      <w:r w:rsidR="009D16FE">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A</w:t>
      </w:r>
      <w:r w:rsidR="009D16FE">
        <w:rPr>
          <w:rFonts w:ascii="Times New Roman" w:eastAsia="Calibri" w:hAnsi="Times New Roman" w:cs="Times New Roman"/>
          <w:bCs/>
          <w:sz w:val="24"/>
          <w:szCs w:val="24"/>
        </w:rPr>
        <w:t xml:space="preserve"> simple </w:t>
      </w:r>
      <w:r w:rsidR="003C3413">
        <w:rPr>
          <w:rFonts w:ascii="Times New Roman" w:eastAsia="Calibri" w:hAnsi="Times New Roman" w:cs="Times New Roman"/>
          <w:bCs/>
          <w:sz w:val="24"/>
          <w:szCs w:val="24"/>
        </w:rPr>
        <w:t>approach to</w:t>
      </w:r>
      <w:r w:rsidR="009D16FE">
        <w:rPr>
          <w:rFonts w:ascii="Times New Roman" w:eastAsia="Calibri" w:hAnsi="Times New Roman" w:cs="Times New Roman"/>
          <w:bCs/>
          <w:sz w:val="24"/>
          <w:szCs w:val="24"/>
        </w:rPr>
        <w:t xml:space="preserve"> assign a number to each possible category could bias the computer into seeing a non-existent order within the categories. For example, labeling acid as 0, base as 1, and neutral as 2 may cause the computer to interpret that an acid is less than a base, which is less than a neutral compound. Of course, this ordered relationship does not exist in reality. Instead, categorical features can be one-hot encoded</w:t>
      </w:r>
      <w:r w:rsidR="00975452">
        <w:rPr>
          <w:rFonts w:ascii="Times New Roman" w:eastAsia="Calibri" w:hAnsi="Times New Roman" w:cs="Times New Roman"/>
          <w:bCs/>
          <w:sz w:val="24"/>
          <w:szCs w:val="24"/>
        </w:rPr>
        <w:t xml:space="preserve"> to create a series of bits that simply represent if a feature is present or not</w:t>
      </w:r>
      <w:r w:rsidR="009D16FE">
        <w:rPr>
          <w:rFonts w:ascii="Times New Roman" w:eastAsia="Calibri" w:hAnsi="Times New Roman" w:cs="Times New Roman"/>
          <w:bCs/>
          <w:sz w:val="24"/>
          <w:szCs w:val="24"/>
        </w:rPr>
        <w:t xml:space="preserve">. </w:t>
      </w:r>
      <w:r w:rsidR="00975452">
        <w:rPr>
          <w:rFonts w:ascii="Times New Roman" w:eastAsia="Calibri" w:hAnsi="Times New Roman" w:cs="Times New Roman"/>
          <w:bCs/>
          <w:sz w:val="24"/>
          <w:szCs w:val="24"/>
        </w:rPr>
        <w:t>A one-hot encoded feature is</w:t>
      </w:r>
      <w:r w:rsidR="009D16FE">
        <w:rPr>
          <w:rFonts w:ascii="Times New Roman" w:eastAsia="Calibri" w:hAnsi="Times New Roman" w:cs="Times New Roman"/>
          <w:bCs/>
          <w:sz w:val="24"/>
          <w:szCs w:val="24"/>
        </w:rPr>
        <w:t xml:space="preserve"> treated as multiple numeric</w:t>
      </w:r>
      <w:r w:rsidR="00975452">
        <w:rPr>
          <w:rFonts w:ascii="Times New Roman" w:eastAsia="Calibri" w:hAnsi="Times New Roman" w:cs="Times New Roman"/>
          <w:bCs/>
          <w:sz w:val="24"/>
          <w:szCs w:val="24"/>
        </w:rPr>
        <w:t>al</w:t>
      </w:r>
      <w:r w:rsidR="009D16FE">
        <w:rPr>
          <w:rFonts w:ascii="Times New Roman" w:eastAsia="Calibri" w:hAnsi="Times New Roman" w:cs="Times New Roman"/>
          <w:bCs/>
          <w:sz w:val="24"/>
          <w:szCs w:val="24"/>
        </w:rPr>
        <w:t xml:space="preserve"> features, one</w:t>
      </w:r>
      <w:r w:rsidR="00975452">
        <w:rPr>
          <w:rFonts w:ascii="Times New Roman" w:eastAsia="Calibri" w:hAnsi="Times New Roman" w:cs="Times New Roman"/>
          <w:bCs/>
          <w:sz w:val="24"/>
          <w:szCs w:val="24"/>
        </w:rPr>
        <w:t xml:space="preserve"> bit</w:t>
      </w:r>
      <w:r w:rsidR="009D16FE">
        <w:rPr>
          <w:rFonts w:ascii="Times New Roman" w:eastAsia="Calibri" w:hAnsi="Times New Roman" w:cs="Times New Roman"/>
          <w:bCs/>
          <w:sz w:val="24"/>
          <w:szCs w:val="24"/>
        </w:rPr>
        <w:t xml:space="preserve"> for each </w:t>
      </w:r>
      <w:r w:rsidR="00975452">
        <w:rPr>
          <w:rFonts w:ascii="Times New Roman" w:eastAsia="Calibri" w:hAnsi="Times New Roman" w:cs="Times New Roman"/>
          <w:bCs/>
          <w:sz w:val="24"/>
          <w:szCs w:val="24"/>
        </w:rPr>
        <w:t>possible case</w:t>
      </w:r>
      <w:r w:rsidR="009D16FE">
        <w:rPr>
          <w:rFonts w:ascii="Times New Roman" w:eastAsia="Calibri" w:hAnsi="Times New Roman" w:cs="Times New Roman"/>
          <w:bCs/>
          <w:sz w:val="24"/>
          <w:szCs w:val="24"/>
        </w:rPr>
        <w:t xml:space="preserve"> in the category. If </w:t>
      </w:r>
      <w:r w:rsidR="00975452">
        <w:rPr>
          <w:rFonts w:ascii="Times New Roman" w:eastAsia="Calibri" w:hAnsi="Times New Roman" w:cs="Times New Roman"/>
          <w:bCs/>
          <w:sz w:val="24"/>
          <w:szCs w:val="24"/>
        </w:rPr>
        <w:t>a particular case is present in the</w:t>
      </w:r>
      <w:r w:rsidR="009D16FE">
        <w:rPr>
          <w:rFonts w:ascii="Times New Roman" w:eastAsia="Calibri" w:hAnsi="Times New Roman" w:cs="Times New Roman"/>
          <w:bCs/>
          <w:sz w:val="24"/>
          <w:szCs w:val="24"/>
        </w:rPr>
        <w:t xml:space="preserve"> category, </w:t>
      </w:r>
      <w:r w:rsidR="0055581A">
        <w:rPr>
          <w:rFonts w:ascii="Times New Roman" w:eastAsia="Calibri" w:hAnsi="Times New Roman" w:cs="Times New Roman"/>
          <w:bCs/>
          <w:sz w:val="24"/>
          <w:szCs w:val="24"/>
        </w:rPr>
        <w:t xml:space="preserve">then </w:t>
      </w:r>
      <w:r w:rsidR="009D16FE">
        <w:rPr>
          <w:rFonts w:ascii="Times New Roman" w:eastAsia="Calibri" w:hAnsi="Times New Roman" w:cs="Times New Roman"/>
          <w:bCs/>
          <w:sz w:val="24"/>
          <w:szCs w:val="24"/>
        </w:rPr>
        <w:t xml:space="preserve">that </w:t>
      </w:r>
      <w:r w:rsidR="00975452">
        <w:rPr>
          <w:rFonts w:ascii="Times New Roman" w:eastAsia="Calibri" w:hAnsi="Times New Roman" w:cs="Times New Roman"/>
          <w:bCs/>
          <w:sz w:val="24"/>
          <w:szCs w:val="24"/>
        </w:rPr>
        <w:t>bit</w:t>
      </w:r>
      <w:r w:rsidR="009D16FE">
        <w:rPr>
          <w:rFonts w:ascii="Times New Roman" w:eastAsia="Calibri" w:hAnsi="Times New Roman" w:cs="Times New Roman"/>
          <w:bCs/>
          <w:sz w:val="24"/>
          <w:szCs w:val="24"/>
        </w:rPr>
        <w:t xml:space="preserve"> will </w:t>
      </w:r>
      <w:r w:rsidR="00975452">
        <w:rPr>
          <w:rFonts w:ascii="Times New Roman" w:eastAsia="Calibri" w:hAnsi="Times New Roman" w:cs="Times New Roman"/>
          <w:bCs/>
          <w:sz w:val="24"/>
          <w:szCs w:val="24"/>
        </w:rPr>
        <w:t>become</w:t>
      </w:r>
      <w:r w:rsidR="009D16FE">
        <w:rPr>
          <w:rFonts w:ascii="Times New Roman" w:eastAsia="Calibri" w:hAnsi="Times New Roman" w:cs="Times New Roman"/>
          <w:bCs/>
          <w:sz w:val="24"/>
          <w:szCs w:val="24"/>
        </w:rPr>
        <w:t xml:space="preserve"> a 1, otherwise, it will </w:t>
      </w:r>
      <w:r w:rsidR="00975452">
        <w:rPr>
          <w:rFonts w:ascii="Times New Roman" w:eastAsia="Calibri" w:hAnsi="Times New Roman" w:cs="Times New Roman"/>
          <w:bCs/>
          <w:sz w:val="24"/>
          <w:szCs w:val="24"/>
        </w:rPr>
        <w:t>become</w:t>
      </w:r>
      <w:r w:rsidR="009D16FE">
        <w:rPr>
          <w:rFonts w:ascii="Times New Roman" w:eastAsia="Calibri" w:hAnsi="Times New Roman" w:cs="Times New Roman"/>
          <w:bCs/>
          <w:sz w:val="24"/>
          <w:szCs w:val="24"/>
        </w:rPr>
        <w:t xml:space="preserve"> a 0. So, for the acid-base </w:t>
      </w:r>
      <w:r w:rsidR="00975452">
        <w:rPr>
          <w:rFonts w:ascii="Times New Roman" w:eastAsia="Calibri" w:hAnsi="Times New Roman" w:cs="Times New Roman"/>
          <w:bCs/>
          <w:sz w:val="24"/>
          <w:szCs w:val="24"/>
        </w:rPr>
        <w:t>category</w:t>
      </w:r>
      <w:r w:rsidR="009D16FE">
        <w:rPr>
          <w:rFonts w:ascii="Times New Roman" w:eastAsia="Calibri" w:hAnsi="Times New Roman" w:cs="Times New Roman"/>
          <w:bCs/>
          <w:sz w:val="24"/>
          <w:szCs w:val="24"/>
        </w:rPr>
        <w:t xml:space="preserve">, </w:t>
      </w:r>
      <w:r w:rsidR="00975452">
        <w:rPr>
          <w:rFonts w:ascii="Times New Roman" w:eastAsia="Calibri" w:hAnsi="Times New Roman" w:cs="Times New Roman"/>
          <w:bCs/>
          <w:sz w:val="24"/>
          <w:szCs w:val="24"/>
        </w:rPr>
        <w:t>two</w:t>
      </w:r>
      <w:r w:rsidR="009D16FE">
        <w:rPr>
          <w:rFonts w:ascii="Times New Roman" w:eastAsia="Calibri" w:hAnsi="Times New Roman" w:cs="Times New Roman"/>
          <w:bCs/>
          <w:sz w:val="24"/>
          <w:szCs w:val="24"/>
        </w:rPr>
        <w:t xml:space="preserve"> </w:t>
      </w:r>
      <w:r w:rsidR="00975452">
        <w:rPr>
          <w:rFonts w:ascii="Times New Roman" w:eastAsia="Calibri" w:hAnsi="Times New Roman" w:cs="Times New Roman"/>
          <w:bCs/>
          <w:sz w:val="24"/>
          <w:szCs w:val="24"/>
        </w:rPr>
        <w:t>numeric features</w:t>
      </w:r>
      <w:r w:rsidR="009D16FE">
        <w:rPr>
          <w:rFonts w:ascii="Times New Roman" w:eastAsia="Calibri" w:hAnsi="Times New Roman" w:cs="Times New Roman"/>
          <w:bCs/>
          <w:sz w:val="24"/>
          <w:szCs w:val="24"/>
        </w:rPr>
        <w:t xml:space="preserve"> will be generated, </w:t>
      </w:r>
      <w:r w:rsidR="00975452">
        <w:rPr>
          <w:rFonts w:ascii="Times New Roman" w:eastAsia="Calibri" w:hAnsi="Times New Roman" w:cs="Times New Roman"/>
          <w:bCs/>
          <w:sz w:val="24"/>
          <w:szCs w:val="24"/>
        </w:rPr>
        <w:t xml:space="preserve">one bit (either </w:t>
      </w:r>
      <w:r w:rsidR="009D16FE">
        <w:rPr>
          <w:rFonts w:ascii="Times New Roman" w:eastAsia="Calibri" w:hAnsi="Times New Roman" w:cs="Times New Roman"/>
          <w:bCs/>
          <w:sz w:val="24"/>
          <w:szCs w:val="24"/>
        </w:rPr>
        <w:t>0</w:t>
      </w:r>
      <w:r w:rsidR="00975452">
        <w:rPr>
          <w:rFonts w:ascii="Times New Roman" w:eastAsia="Calibri" w:hAnsi="Times New Roman" w:cs="Times New Roman"/>
          <w:bCs/>
          <w:sz w:val="24"/>
          <w:szCs w:val="24"/>
        </w:rPr>
        <w:t xml:space="preserve"> or</w:t>
      </w:r>
      <w:r w:rsidR="009D16FE">
        <w:rPr>
          <w:rFonts w:ascii="Times New Roman" w:eastAsia="Calibri" w:hAnsi="Times New Roman" w:cs="Times New Roman"/>
          <w:bCs/>
          <w:sz w:val="24"/>
          <w:szCs w:val="24"/>
        </w:rPr>
        <w:t xml:space="preserve"> 1</w:t>
      </w:r>
      <w:r w:rsidR="00975452">
        <w:rPr>
          <w:rFonts w:ascii="Times New Roman" w:eastAsia="Calibri" w:hAnsi="Times New Roman" w:cs="Times New Roman"/>
          <w:bCs/>
          <w:sz w:val="24"/>
          <w:szCs w:val="24"/>
        </w:rPr>
        <w:t>)</w:t>
      </w:r>
      <w:r w:rsidR="009D16FE">
        <w:rPr>
          <w:rFonts w:ascii="Times New Roman" w:eastAsia="Calibri" w:hAnsi="Times New Roman" w:cs="Times New Roman"/>
          <w:bCs/>
          <w:sz w:val="24"/>
          <w:szCs w:val="24"/>
        </w:rPr>
        <w:t xml:space="preserve"> for </w:t>
      </w:r>
      <w:r w:rsidR="00975452">
        <w:rPr>
          <w:rFonts w:ascii="Times New Roman" w:eastAsia="Calibri" w:hAnsi="Times New Roman" w:cs="Times New Roman"/>
          <w:bCs/>
          <w:sz w:val="24"/>
          <w:szCs w:val="24"/>
        </w:rPr>
        <w:t xml:space="preserve">an </w:t>
      </w:r>
      <w:r w:rsidR="009D16FE">
        <w:rPr>
          <w:rFonts w:ascii="Times New Roman" w:eastAsia="Calibri" w:hAnsi="Times New Roman" w:cs="Times New Roman"/>
          <w:bCs/>
          <w:sz w:val="24"/>
          <w:szCs w:val="24"/>
        </w:rPr>
        <w:t xml:space="preserve">acid and </w:t>
      </w:r>
      <w:r w:rsidR="00975452">
        <w:rPr>
          <w:rFonts w:ascii="Times New Roman" w:eastAsia="Calibri" w:hAnsi="Times New Roman" w:cs="Times New Roman"/>
          <w:bCs/>
          <w:sz w:val="24"/>
          <w:szCs w:val="24"/>
        </w:rPr>
        <w:t xml:space="preserve">another bit (either </w:t>
      </w:r>
      <w:r w:rsidR="009D16FE">
        <w:rPr>
          <w:rFonts w:ascii="Times New Roman" w:eastAsia="Calibri" w:hAnsi="Times New Roman" w:cs="Times New Roman"/>
          <w:bCs/>
          <w:sz w:val="24"/>
          <w:szCs w:val="24"/>
        </w:rPr>
        <w:t>0</w:t>
      </w:r>
      <w:r w:rsidR="00975452">
        <w:rPr>
          <w:rFonts w:ascii="Times New Roman" w:eastAsia="Calibri" w:hAnsi="Times New Roman" w:cs="Times New Roman"/>
          <w:bCs/>
          <w:sz w:val="24"/>
          <w:szCs w:val="24"/>
        </w:rPr>
        <w:t xml:space="preserve"> or</w:t>
      </w:r>
      <w:r w:rsidR="0055581A">
        <w:rPr>
          <w:rFonts w:ascii="Times New Roman" w:eastAsia="Calibri" w:hAnsi="Times New Roman" w:cs="Times New Roman"/>
          <w:bCs/>
          <w:sz w:val="24"/>
          <w:szCs w:val="24"/>
        </w:rPr>
        <w:t xml:space="preserve"> </w:t>
      </w:r>
      <w:r w:rsidR="009D16FE">
        <w:rPr>
          <w:rFonts w:ascii="Times New Roman" w:eastAsia="Calibri" w:hAnsi="Times New Roman" w:cs="Times New Roman"/>
          <w:bCs/>
          <w:sz w:val="24"/>
          <w:szCs w:val="24"/>
        </w:rPr>
        <w:t>1</w:t>
      </w:r>
      <w:r w:rsidR="00975452">
        <w:rPr>
          <w:rFonts w:ascii="Times New Roman" w:eastAsia="Calibri" w:hAnsi="Times New Roman" w:cs="Times New Roman"/>
          <w:bCs/>
          <w:sz w:val="24"/>
          <w:szCs w:val="24"/>
        </w:rPr>
        <w:t>)</w:t>
      </w:r>
      <w:r w:rsidR="009D16FE">
        <w:rPr>
          <w:rFonts w:ascii="Times New Roman" w:eastAsia="Calibri" w:hAnsi="Times New Roman" w:cs="Times New Roman"/>
          <w:bCs/>
          <w:sz w:val="24"/>
          <w:szCs w:val="24"/>
        </w:rPr>
        <w:t xml:space="preserve"> for </w:t>
      </w:r>
      <w:r w:rsidR="00975452">
        <w:rPr>
          <w:rFonts w:ascii="Times New Roman" w:eastAsia="Calibri" w:hAnsi="Times New Roman" w:cs="Times New Roman"/>
          <w:bCs/>
          <w:sz w:val="24"/>
          <w:szCs w:val="24"/>
        </w:rPr>
        <w:t xml:space="preserve">a </w:t>
      </w:r>
      <w:r w:rsidR="009D16FE">
        <w:rPr>
          <w:rFonts w:ascii="Times New Roman" w:eastAsia="Calibri" w:hAnsi="Times New Roman" w:cs="Times New Roman"/>
          <w:bCs/>
          <w:sz w:val="24"/>
          <w:szCs w:val="24"/>
        </w:rPr>
        <w:t>base. If a compound is neutral,</w:t>
      </w:r>
      <w:r w:rsidR="0055581A">
        <w:rPr>
          <w:rFonts w:ascii="Times New Roman" w:eastAsia="Calibri" w:hAnsi="Times New Roman" w:cs="Times New Roman"/>
          <w:bCs/>
          <w:sz w:val="24"/>
          <w:szCs w:val="24"/>
        </w:rPr>
        <w:t xml:space="preserve"> then</w:t>
      </w:r>
      <w:r w:rsidR="009D16FE">
        <w:rPr>
          <w:rFonts w:ascii="Times New Roman" w:eastAsia="Calibri" w:hAnsi="Times New Roman" w:cs="Times New Roman"/>
          <w:bCs/>
          <w:sz w:val="24"/>
          <w:szCs w:val="24"/>
        </w:rPr>
        <w:t xml:space="preserve"> both </w:t>
      </w:r>
      <w:r w:rsidR="00975452">
        <w:rPr>
          <w:rFonts w:ascii="Times New Roman" w:eastAsia="Calibri" w:hAnsi="Times New Roman" w:cs="Times New Roman"/>
          <w:bCs/>
          <w:sz w:val="24"/>
          <w:szCs w:val="24"/>
        </w:rPr>
        <w:t xml:space="preserve">the </w:t>
      </w:r>
      <w:r w:rsidR="009D16FE">
        <w:rPr>
          <w:rFonts w:ascii="Times New Roman" w:eastAsia="Calibri" w:hAnsi="Times New Roman" w:cs="Times New Roman"/>
          <w:bCs/>
          <w:sz w:val="24"/>
          <w:szCs w:val="24"/>
        </w:rPr>
        <w:t>acid and base</w:t>
      </w:r>
      <w:r w:rsidR="00975452">
        <w:rPr>
          <w:rFonts w:ascii="Times New Roman" w:eastAsia="Calibri" w:hAnsi="Times New Roman" w:cs="Times New Roman"/>
          <w:bCs/>
          <w:sz w:val="24"/>
          <w:szCs w:val="24"/>
        </w:rPr>
        <w:t xml:space="preserve"> bits will be set to 0</w:t>
      </w:r>
      <w:r w:rsidR="009D16FE">
        <w:rPr>
          <w:rFonts w:ascii="Times New Roman" w:eastAsia="Calibri" w:hAnsi="Times New Roman" w:cs="Times New Roman"/>
          <w:bCs/>
          <w:sz w:val="24"/>
          <w:szCs w:val="24"/>
        </w:rPr>
        <w:t>, indicating the third category.</w:t>
      </w:r>
    </w:p>
    <w:p w14:paraId="545E2BA8" w14:textId="5A77156D" w:rsidR="003C3413" w:rsidRPr="005D2DBA" w:rsidRDefault="003C3413" w:rsidP="003C3413">
      <w:pPr>
        <w:spacing w:after="0" w:line="480" w:lineRule="auto"/>
        <w:ind w:firstLine="640"/>
        <w:rPr>
          <w:rFonts w:ascii="Times New Roman" w:eastAsia="Calibri" w:hAnsi="Times New Roman" w:cs="Times New Roman"/>
          <w:bCs/>
          <w:sz w:val="24"/>
          <w:szCs w:val="24"/>
        </w:rPr>
      </w:pPr>
      <w:r w:rsidRPr="003C3413">
        <w:rPr>
          <w:rFonts w:ascii="Times New Roman" w:eastAsia="Calibri" w:hAnsi="Times New Roman" w:cs="Times New Roman"/>
          <w:bCs/>
          <w:sz w:val="24"/>
          <w:szCs w:val="24"/>
        </w:rPr>
        <w:t>Representing compounds using featurization can be difficult and may require</w:t>
      </w:r>
      <w:r>
        <w:rPr>
          <w:rFonts w:ascii="Times New Roman" w:eastAsia="Calibri" w:hAnsi="Times New Roman" w:cs="Times New Roman"/>
          <w:bCs/>
          <w:sz w:val="24"/>
          <w:szCs w:val="24"/>
        </w:rPr>
        <w:t xml:space="preserve"> </w:t>
      </w:r>
      <w:r w:rsidRPr="003C3413">
        <w:rPr>
          <w:rFonts w:ascii="Times New Roman" w:eastAsia="Calibri" w:hAnsi="Times New Roman" w:cs="Times New Roman"/>
          <w:bCs/>
          <w:sz w:val="24"/>
          <w:szCs w:val="24"/>
        </w:rPr>
        <w:t xml:space="preserve">domain knowledge for the specific task. Fortunately, molecular fingerprints and the molecular descriptor approaches to compound representation has been curated and tested by many experts within the chemical and pharmaceutical fields and </w:t>
      </w:r>
      <w:r>
        <w:rPr>
          <w:rFonts w:ascii="Times New Roman" w:eastAsia="Calibri" w:hAnsi="Times New Roman" w:cs="Times New Roman"/>
          <w:bCs/>
          <w:sz w:val="24"/>
          <w:szCs w:val="24"/>
        </w:rPr>
        <w:t>have been</w:t>
      </w:r>
      <w:r w:rsidRPr="003C3413">
        <w:rPr>
          <w:rFonts w:ascii="Times New Roman" w:eastAsia="Calibri" w:hAnsi="Times New Roman" w:cs="Times New Roman"/>
          <w:bCs/>
          <w:sz w:val="24"/>
          <w:szCs w:val="24"/>
        </w:rPr>
        <w:t xml:space="preserve"> shown to work well.</w:t>
      </w:r>
    </w:p>
    <w:p w14:paraId="5DC4186F" w14:textId="722BB34A" w:rsidR="008149EA" w:rsidRDefault="008149EA">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6A59C91E" w14:textId="77777777" w:rsidR="008F6B78" w:rsidRPr="004329A0" w:rsidRDefault="008F6B78" w:rsidP="008F6B78">
      <w:pPr>
        <w:tabs>
          <w:tab w:val="left" w:leader="dot" w:pos="8280"/>
        </w:tabs>
        <w:spacing w:after="0" w:line="480" w:lineRule="auto"/>
        <w:jc w:val="center"/>
        <w:rPr>
          <w:rFonts w:ascii="Times New Roman" w:eastAsia="Calibri" w:hAnsi="Times New Roman" w:cs="Times New Roman"/>
          <w:b/>
          <w:sz w:val="24"/>
          <w:szCs w:val="24"/>
        </w:rPr>
      </w:pPr>
      <w:r w:rsidRPr="004329A0">
        <w:rPr>
          <w:rFonts w:ascii="Times New Roman" w:eastAsia="Calibri" w:hAnsi="Times New Roman" w:cs="Times New Roman"/>
          <w:b/>
          <w:sz w:val="24"/>
          <w:szCs w:val="24"/>
        </w:rPr>
        <w:t xml:space="preserve">Chapter </w:t>
      </w:r>
      <w:r>
        <w:rPr>
          <w:rFonts w:ascii="Times New Roman" w:eastAsia="Calibri" w:hAnsi="Times New Roman" w:cs="Times New Roman"/>
          <w:b/>
          <w:sz w:val="24"/>
          <w:szCs w:val="24"/>
        </w:rPr>
        <w:t>5</w:t>
      </w:r>
    </w:p>
    <w:p w14:paraId="11857D5C" w14:textId="77777777" w:rsidR="008F6B78" w:rsidRDefault="008F6B78" w:rsidP="008F6B78">
      <w:pPr>
        <w:spacing w:after="0" w:line="480" w:lineRule="auto"/>
        <w:jc w:val="center"/>
        <w:rPr>
          <w:rFonts w:ascii="Times New Roman" w:eastAsia="Calibri" w:hAnsi="Times New Roman" w:cs="Times New Roman"/>
          <w:b/>
          <w:sz w:val="24"/>
          <w:szCs w:val="24"/>
        </w:rPr>
      </w:pPr>
      <w:r w:rsidRPr="00D254EC">
        <w:rPr>
          <w:rFonts w:ascii="Times New Roman" w:eastAsia="Calibri" w:hAnsi="Times New Roman" w:cs="Times New Roman"/>
          <w:b/>
          <w:sz w:val="24"/>
          <w:szCs w:val="24"/>
        </w:rPr>
        <w:t>Cytochrome P450 3A4 Inhibitor Modeling</w:t>
      </w:r>
    </w:p>
    <w:p w14:paraId="4926F6C2" w14:textId="2E88551C" w:rsidR="008F6B78" w:rsidRDefault="008F6B78" w:rsidP="008F6B78">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bookmarkStart w:id="12" w:name="_Hlk37491307"/>
      <w:r w:rsidR="00AF4DE4">
        <w:rPr>
          <w:rFonts w:ascii="Times New Roman" w:eastAsia="Calibri" w:hAnsi="Times New Roman" w:cs="Times New Roman"/>
          <w:bCs/>
          <w:i/>
          <w:iCs/>
          <w:sz w:val="24"/>
          <w:szCs w:val="24"/>
        </w:rPr>
        <w:t>I</w:t>
      </w:r>
      <w:r w:rsidR="00975452" w:rsidRPr="00975452">
        <w:rPr>
          <w:rFonts w:ascii="Times New Roman" w:eastAsia="Calibri" w:hAnsi="Times New Roman" w:cs="Times New Roman"/>
          <w:bCs/>
          <w:i/>
          <w:iCs/>
          <w:sz w:val="24"/>
          <w:szCs w:val="24"/>
        </w:rPr>
        <w:t>n silico</w:t>
      </w:r>
      <w:r w:rsidR="00975452" w:rsidRPr="00975452">
        <w:rPr>
          <w:rFonts w:ascii="Times New Roman" w:eastAsia="Calibri" w:hAnsi="Times New Roman" w:cs="Times New Roman"/>
          <w:bCs/>
          <w:sz w:val="24"/>
          <w:szCs w:val="24"/>
        </w:rPr>
        <w:t xml:space="preserve"> methods for determining </w:t>
      </w:r>
      <w:r w:rsidR="00F0571A">
        <w:rPr>
          <w:rFonts w:ascii="Times New Roman" w:eastAsia="Calibri" w:hAnsi="Times New Roman" w:cs="Times New Roman"/>
          <w:bCs/>
          <w:sz w:val="24"/>
          <w:szCs w:val="24"/>
        </w:rPr>
        <w:t xml:space="preserve">a </w:t>
      </w:r>
      <w:r w:rsidR="00AF4DE4">
        <w:rPr>
          <w:rFonts w:ascii="Times New Roman" w:eastAsia="Calibri" w:hAnsi="Times New Roman" w:cs="Times New Roman"/>
          <w:bCs/>
          <w:sz w:val="24"/>
          <w:szCs w:val="24"/>
        </w:rPr>
        <w:t xml:space="preserve">compound’s </w:t>
      </w:r>
      <w:r w:rsidR="00975452" w:rsidRPr="00975452">
        <w:rPr>
          <w:rFonts w:ascii="Times New Roman" w:eastAsia="Calibri" w:hAnsi="Times New Roman" w:cs="Times New Roman"/>
          <w:bCs/>
          <w:sz w:val="24"/>
          <w:szCs w:val="24"/>
        </w:rPr>
        <w:t xml:space="preserve">potential </w:t>
      </w:r>
      <w:r w:rsidR="00F0571A">
        <w:rPr>
          <w:rFonts w:ascii="Times New Roman" w:eastAsia="Calibri" w:hAnsi="Times New Roman" w:cs="Times New Roman"/>
          <w:bCs/>
          <w:sz w:val="24"/>
          <w:szCs w:val="24"/>
        </w:rPr>
        <w:t>to</w:t>
      </w:r>
      <w:r w:rsidR="00AF4DE4">
        <w:rPr>
          <w:rFonts w:ascii="Times New Roman" w:eastAsia="Calibri" w:hAnsi="Times New Roman" w:cs="Times New Roman"/>
          <w:bCs/>
          <w:sz w:val="24"/>
          <w:szCs w:val="24"/>
        </w:rPr>
        <w:t xml:space="preserve"> </w:t>
      </w:r>
      <w:r w:rsidR="00975452" w:rsidRPr="00975452">
        <w:rPr>
          <w:rFonts w:ascii="Times New Roman" w:eastAsia="Calibri" w:hAnsi="Times New Roman" w:cs="Times New Roman"/>
          <w:bCs/>
          <w:sz w:val="24"/>
          <w:szCs w:val="24"/>
        </w:rPr>
        <w:t>inhibit</w:t>
      </w:r>
      <w:r w:rsidR="00F0571A">
        <w:rPr>
          <w:rFonts w:ascii="Times New Roman" w:eastAsia="Calibri" w:hAnsi="Times New Roman" w:cs="Times New Roman"/>
          <w:bCs/>
          <w:sz w:val="24"/>
          <w:szCs w:val="24"/>
        </w:rPr>
        <w:t xml:space="preserve"> </w:t>
      </w:r>
      <w:r w:rsidR="00975452" w:rsidRPr="00975452">
        <w:rPr>
          <w:rFonts w:ascii="Times New Roman" w:eastAsia="Calibri" w:hAnsi="Times New Roman" w:cs="Times New Roman"/>
          <w:bCs/>
          <w:sz w:val="24"/>
          <w:szCs w:val="24"/>
        </w:rPr>
        <w:t>CYP3A4</w:t>
      </w:r>
      <w:r w:rsidR="00F0571A">
        <w:rPr>
          <w:rFonts w:ascii="Times New Roman" w:eastAsia="Calibri" w:hAnsi="Times New Roman" w:cs="Times New Roman"/>
          <w:bCs/>
          <w:sz w:val="24"/>
          <w:szCs w:val="24"/>
        </w:rPr>
        <w:t xml:space="preserve"> </w:t>
      </w:r>
      <w:r w:rsidR="00975452" w:rsidRPr="00975452">
        <w:rPr>
          <w:rFonts w:ascii="Times New Roman" w:eastAsia="Calibri" w:hAnsi="Times New Roman" w:cs="Times New Roman"/>
          <w:bCs/>
          <w:sz w:val="24"/>
          <w:szCs w:val="24"/>
        </w:rPr>
        <w:t xml:space="preserve">could greatly reduce the time and resources spent on </w:t>
      </w:r>
      <w:r w:rsidR="00AF4DE4" w:rsidRPr="00975452">
        <w:rPr>
          <w:rFonts w:ascii="Times New Roman" w:eastAsia="Calibri" w:hAnsi="Times New Roman" w:cs="Times New Roman"/>
          <w:bCs/>
          <w:sz w:val="24"/>
          <w:szCs w:val="24"/>
        </w:rPr>
        <w:t xml:space="preserve">drug candidate </w:t>
      </w:r>
      <w:bookmarkEnd w:id="12"/>
      <w:r w:rsidR="00F0571A" w:rsidRPr="00975452">
        <w:rPr>
          <w:rFonts w:ascii="Times New Roman" w:eastAsia="Calibri" w:hAnsi="Times New Roman" w:cs="Times New Roman"/>
          <w:bCs/>
          <w:sz w:val="24"/>
          <w:szCs w:val="24"/>
        </w:rPr>
        <w:t>development</w:t>
      </w:r>
      <w:r w:rsidR="00F0571A">
        <w:rPr>
          <w:rFonts w:ascii="Times New Roman" w:eastAsia="Calibri" w:hAnsi="Times New Roman" w:cs="Times New Roman"/>
          <w:bCs/>
          <w:sz w:val="24"/>
          <w:szCs w:val="24"/>
        </w:rPr>
        <w:t xml:space="preserve">. </w:t>
      </w:r>
      <w:r w:rsidR="00AF4DE4">
        <w:rPr>
          <w:rFonts w:ascii="Times New Roman" w:eastAsia="Calibri" w:hAnsi="Times New Roman" w:cs="Times New Roman"/>
          <w:bCs/>
          <w:sz w:val="24"/>
          <w:szCs w:val="24"/>
        </w:rPr>
        <w:t>Inhibition prediction models can be built by selecting r</w:t>
      </w:r>
      <w:r>
        <w:rPr>
          <w:rFonts w:ascii="Times New Roman" w:eastAsia="Calibri" w:hAnsi="Times New Roman" w:cs="Times New Roman"/>
          <w:bCs/>
          <w:sz w:val="24"/>
          <w:szCs w:val="24"/>
        </w:rPr>
        <w:t>elevant features</w:t>
      </w:r>
      <w:r w:rsidR="00AF4DE4">
        <w:rPr>
          <w:rFonts w:ascii="Times New Roman" w:eastAsia="Calibri" w:hAnsi="Times New Roman" w:cs="Times New Roman"/>
          <w:bCs/>
          <w:sz w:val="24"/>
          <w:szCs w:val="24"/>
        </w:rPr>
        <w:t xml:space="preserve"> from </w:t>
      </w:r>
      <w:r>
        <w:rPr>
          <w:rFonts w:ascii="Times New Roman" w:eastAsia="Calibri" w:hAnsi="Times New Roman" w:cs="Times New Roman"/>
          <w:bCs/>
          <w:sz w:val="24"/>
          <w:szCs w:val="24"/>
        </w:rPr>
        <w:t>compound</w:t>
      </w:r>
      <w:r w:rsidR="00AF4DE4">
        <w:rPr>
          <w:rFonts w:ascii="Times New Roman" w:eastAsia="Calibri" w:hAnsi="Times New Roman" w:cs="Times New Roman"/>
          <w:bCs/>
          <w:sz w:val="24"/>
          <w:szCs w:val="24"/>
        </w:rPr>
        <w:t xml:space="preserve"> structures</w:t>
      </w:r>
      <w:r>
        <w:rPr>
          <w:rFonts w:ascii="Times New Roman" w:eastAsia="Calibri" w:hAnsi="Times New Roman" w:cs="Times New Roman"/>
          <w:bCs/>
          <w:sz w:val="24"/>
          <w:szCs w:val="24"/>
        </w:rPr>
        <w:t xml:space="preserve"> </w:t>
      </w:r>
      <w:r w:rsidR="007E2E1F">
        <w:rPr>
          <w:rFonts w:ascii="Times New Roman" w:eastAsia="Calibri" w:hAnsi="Times New Roman" w:cs="Times New Roman"/>
          <w:bCs/>
          <w:sz w:val="24"/>
          <w:szCs w:val="24"/>
        </w:rPr>
        <w:t>and correlating</w:t>
      </w:r>
      <w:r>
        <w:rPr>
          <w:rFonts w:ascii="Times New Roman" w:eastAsia="Calibri" w:hAnsi="Times New Roman" w:cs="Times New Roman"/>
          <w:bCs/>
          <w:sz w:val="24"/>
          <w:szCs w:val="24"/>
        </w:rPr>
        <w:t xml:space="preserve"> </w:t>
      </w:r>
      <w:r w:rsidR="00AF4DE4">
        <w:rPr>
          <w:rFonts w:ascii="Times New Roman" w:eastAsia="Calibri" w:hAnsi="Times New Roman" w:cs="Times New Roman"/>
          <w:bCs/>
          <w:sz w:val="24"/>
          <w:szCs w:val="24"/>
        </w:rPr>
        <w:t>them to</w:t>
      </w:r>
      <w:r>
        <w:rPr>
          <w:rFonts w:ascii="Times New Roman" w:eastAsia="Calibri" w:hAnsi="Times New Roman" w:cs="Times New Roman"/>
          <w:bCs/>
          <w:sz w:val="24"/>
          <w:szCs w:val="24"/>
        </w:rPr>
        <w:t xml:space="preserve"> </w:t>
      </w:r>
      <w:r w:rsidR="00AF4DE4">
        <w:rPr>
          <w:rFonts w:ascii="Times New Roman" w:eastAsia="Calibri" w:hAnsi="Times New Roman" w:cs="Times New Roman"/>
          <w:bCs/>
          <w:sz w:val="24"/>
          <w:szCs w:val="24"/>
        </w:rPr>
        <w:t xml:space="preserve">experimentally observed </w:t>
      </w:r>
      <w:r>
        <w:rPr>
          <w:rFonts w:ascii="Times New Roman" w:eastAsia="Calibri" w:hAnsi="Times New Roman" w:cs="Times New Roman"/>
          <w:bCs/>
          <w:sz w:val="24"/>
          <w:szCs w:val="24"/>
        </w:rPr>
        <w:t>inhibition outcome</w:t>
      </w:r>
      <w:r w:rsidR="002003B7">
        <w:rPr>
          <w:rFonts w:ascii="Times New Roman" w:eastAsia="Calibri" w:hAnsi="Times New Roman" w:cs="Times New Roman"/>
          <w:bCs/>
          <w:sz w:val="24"/>
          <w:szCs w:val="24"/>
        </w:rPr>
        <w:t>s</w:t>
      </w:r>
      <w:r w:rsidR="00AF4DE4">
        <w:rPr>
          <w:rFonts w:ascii="Times New Roman" w:eastAsia="Calibri" w:hAnsi="Times New Roman" w:cs="Times New Roman"/>
          <w:bCs/>
          <w:sz w:val="24"/>
          <w:szCs w:val="24"/>
        </w:rPr>
        <w:t xml:space="preserve"> using the data generated by </w:t>
      </w:r>
      <w:r w:rsidR="00AF4DE4" w:rsidRPr="007E2E1F">
        <w:rPr>
          <w:rFonts w:ascii="Times New Roman" w:eastAsia="Calibri" w:hAnsi="Times New Roman" w:cs="Times New Roman"/>
          <w:bCs/>
          <w:i/>
          <w:iCs/>
          <w:sz w:val="24"/>
          <w:szCs w:val="24"/>
        </w:rPr>
        <w:t>in vitro</w:t>
      </w:r>
      <w:r w:rsidR="00AF4DE4">
        <w:rPr>
          <w:rFonts w:ascii="Times New Roman" w:eastAsia="Calibri" w:hAnsi="Times New Roman" w:cs="Times New Roman"/>
          <w:bCs/>
          <w:sz w:val="24"/>
          <w:szCs w:val="24"/>
        </w:rPr>
        <w:t xml:space="preserve"> assays</w:t>
      </w:r>
      <w:r w:rsidR="00566FCE">
        <w:rPr>
          <w:rFonts w:ascii="Times New Roman" w:eastAsia="Calibri" w:hAnsi="Times New Roman" w:cs="Times New Roman"/>
          <w:bCs/>
          <w:sz w:val="24"/>
          <w:szCs w:val="24"/>
        </w:rPr>
        <w:t xml:space="preserve">. </w:t>
      </w:r>
      <w:r w:rsidR="00B7350B">
        <w:rPr>
          <w:rFonts w:ascii="Times New Roman" w:eastAsia="Calibri" w:hAnsi="Times New Roman" w:cs="Times New Roman"/>
          <w:bCs/>
          <w:sz w:val="24"/>
          <w:szCs w:val="24"/>
        </w:rPr>
        <w:t xml:space="preserve">Machine learning techniques that analyze many data samples </w:t>
      </w:r>
      <w:r>
        <w:rPr>
          <w:rFonts w:ascii="Times New Roman" w:eastAsia="Calibri" w:hAnsi="Times New Roman" w:cs="Times New Roman"/>
          <w:bCs/>
          <w:sz w:val="24"/>
          <w:szCs w:val="24"/>
        </w:rPr>
        <w:t>can discover patterns in the feature</w:t>
      </w:r>
      <w:r w:rsidR="00680ACD">
        <w:rPr>
          <w:rFonts w:ascii="Times New Roman" w:eastAsia="Calibri" w:hAnsi="Times New Roman" w:cs="Times New Roman"/>
          <w:bCs/>
          <w:sz w:val="24"/>
          <w:szCs w:val="24"/>
        </w:rPr>
        <w:t xml:space="preserve"> space</w:t>
      </w:r>
      <w:r>
        <w:rPr>
          <w:rFonts w:ascii="Times New Roman" w:eastAsia="Calibri" w:hAnsi="Times New Roman" w:cs="Times New Roman"/>
          <w:bCs/>
          <w:sz w:val="24"/>
          <w:szCs w:val="24"/>
        </w:rPr>
        <w:t xml:space="preserve"> </w:t>
      </w:r>
      <w:r w:rsidR="00B7350B">
        <w:rPr>
          <w:rFonts w:ascii="Times New Roman" w:eastAsia="Calibri" w:hAnsi="Times New Roman" w:cs="Times New Roman"/>
          <w:bCs/>
          <w:sz w:val="24"/>
          <w:szCs w:val="24"/>
        </w:rPr>
        <w:t xml:space="preserve">and </w:t>
      </w:r>
      <w:r w:rsidR="00680ACD">
        <w:rPr>
          <w:rFonts w:ascii="Times New Roman" w:eastAsia="Calibri" w:hAnsi="Times New Roman" w:cs="Times New Roman"/>
          <w:bCs/>
          <w:sz w:val="24"/>
          <w:szCs w:val="24"/>
        </w:rPr>
        <w:t xml:space="preserve">make adequate </w:t>
      </w:r>
      <w:r>
        <w:rPr>
          <w:rFonts w:ascii="Times New Roman" w:eastAsia="Calibri" w:hAnsi="Times New Roman" w:cs="Times New Roman"/>
          <w:bCs/>
          <w:sz w:val="24"/>
          <w:szCs w:val="24"/>
        </w:rPr>
        <w:t>predict</w:t>
      </w:r>
      <w:r w:rsidR="00680ACD">
        <w:rPr>
          <w:rFonts w:ascii="Times New Roman" w:eastAsia="Calibri" w:hAnsi="Times New Roman" w:cs="Times New Roman"/>
          <w:bCs/>
          <w:sz w:val="24"/>
          <w:szCs w:val="24"/>
        </w:rPr>
        <w:t>ion</w:t>
      </w:r>
      <w:r w:rsidR="004C0705">
        <w:rPr>
          <w:rFonts w:ascii="Times New Roman" w:eastAsia="Calibri" w:hAnsi="Times New Roman" w:cs="Times New Roman"/>
          <w:bCs/>
          <w:sz w:val="24"/>
          <w:szCs w:val="24"/>
        </w:rPr>
        <w:t>s</w:t>
      </w:r>
      <w:r w:rsidR="00680ACD">
        <w:rPr>
          <w:rFonts w:ascii="Times New Roman" w:eastAsia="Calibri" w:hAnsi="Times New Roman" w:cs="Times New Roman"/>
          <w:bCs/>
          <w:sz w:val="24"/>
          <w:szCs w:val="24"/>
        </w:rPr>
        <w:t xml:space="preserve"> of</w:t>
      </w:r>
      <w:r>
        <w:rPr>
          <w:rFonts w:ascii="Times New Roman" w:eastAsia="Calibri" w:hAnsi="Times New Roman" w:cs="Times New Roman"/>
          <w:bCs/>
          <w:sz w:val="24"/>
          <w:szCs w:val="24"/>
        </w:rPr>
        <w:t xml:space="preserve"> the inhibition potential </w:t>
      </w:r>
      <w:r w:rsidR="00680ACD">
        <w:rPr>
          <w:rFonts w:ascii="Times New Roman" w:eastAsia="Calibri" w:hAnsi="Times New Roman" w:cs="Times New Roman"/>
          <w:bCs/>
          <w:sz w:val="24"/>
          <w:szCs w:val="24"/>
        </w:rPr>
        <w:t>for</w:t>
      </w:r>
      <w:r>
        <w:rPr>
          <w:rFonts w:ascii="Times New Roman" w:eastAsia="Calibri" w:hAnsi="Times New Roman" w:cs="Times New Roman"/>
          <w:bCs/>
          <w:sz w:val="24"/>
          <w:szCs w:val="24"/>
        </w:rPr>
        <w:t xml:space="preserve"> a new candidate </w:t>
      </w:r>
      <w:r w:rsidR="00680ACD">
        <w:rPr>
          <w:rFonts w:ascii="Times New Roman" w:eastAsia="Calibri" w:hAnsi="Times New Roman" w:cs="Times New Roman"/>
          <w:bCs/>
          <w:sz w:val="24"/>
          <w:szCs w:val="24"/>
        </w:rPr>
        <w:t>molecule</w:t>
      </w:r>
      <w:r>
        <w:rPr>
          <w:rFonts w:ascii="Times New Roman" w:eastAsia="Calibri" w:hAnsi="Times New Roman" w:cs="Times New Roman"/>
          <w:bCs/>
          <w:sz w:val="24"/>
          <w:szCs w:val="24"/>
        </w:rPr>
        <w:t xml:space="preserve">. </w:t>
      </w:r>
      <w:r w:rsidR="00680ACD">
        <w:rPr>
          <w:rFonts w:ascii="Times New Roman" w:eastAsia="Calibri" w:hAnsi="Times New Roman" w:cs="Times New Roman"/>
          <w:bCs/>
          <w:sz w:val="24"/>
          <w:szCs w:val="24"/>
        </w:rPr>
        <w:t>The best model for separating already known samples and generalizing the unknown data can be selected from the c</w:t>
      </w:r>
      <w:r w:rsidR="00B7350B">
        <w:rPr>
          <w:rFonts w:ascii="Times New Roman" w:eastAsia="Calibri" w:hAnsi="Times New Roman" w:cs="Times New Roman"/>
          <w:bCs/>
          <w:sz w:val="24"/>
          <w:szCs w:val="24"/>
        </w:rPr>
        <w:t xml:space="preserve">omparison of </w:t>
      </w:r>
      <w:r>
        <w:rPr>
          <w:rFonts w:ascii="Times New Roman" w:eastAsia="Calibri" w:hAnsi="Times New Roman" w:cs="Times New Roman"/>
          <w:bCs/>
          <w:sz w:val="24"/>
          <w:szCs w:val="24"/>
        </w:rPr>
        <w:t>various machine learning approaches and modeling techniques</w:t>
      </w:r>
      <w:r w:rsidR="004C0705">
        <w:rPr>
          <w:rFonts w:ascii="Times New Roman" w:eastAsia="Calibri" w:hAnsi="Times New Roman" w:cs="Times New Roman"/>
          <w:bCs/>
          <w:sz w:val="24"/>
          <w:szCs w:val="24"/>
        </w:rPr>
        <w:t>.</w:t>
      </w:r>
      <w:r w:rsidR="00680AA1">
        <w:rPr>
          <w:rFonts w:ascii="Times New Roman" w:eastAsia="Calibri" w:hAnsi="Times New Roman" w:cs="Times New Roman"/>
          <w:bCs/>
          <w:sz w:val="24"/>
          <w:szCs w:val="24"/>
        </w:rPr>
        <w:t xml:space="preserve"> </w:t>
      </w:r>
      <w:r w:rsidR="00680ACD">
        <w:rPr>
          <w:rFonts w:ascii="Times New Roman" w:eastAsia="Calibri" w:hAnsi="Times New Roman" w:cs="Times New Roman"/>
          <w:bCs/>
          <w:sz w:val="24"/>
          <w:szCs w:val="24"/>
        </w:rPr>
        <w:t xml:space="preserve">The process of creating a CYP3A4 inhibition model must consider many </w:t>
      </w:r>
      <w:r w:rsidR="00B7350B">
        <w:rPr>
          <w:rFonts w:ascii="Times New Roman" w:eastAsia="Calibri" w:hAnsi="Times New Roman" w:cs="Times New Roman"/>
          <w:bCs/>
          <w:sz w:val="24"/>
          <w:szCs w:val="24"/>
        </w:rPr>
        <w:t>aspects</w:t>
      </w:r>
      <w:r w:rsidR="00680ACD">
        <w:rPr>
          <w:rFonts w:ascii="Times New Roman" w:eastAsia="Calibri" w:hAnsi="Times New Roman" w:cs="Times New Roman"/>
          <w:bCs/>
          <w:sz w:val="24"/>
          <w:szCs w:val="24"/>
        </w:rPr>
        <w:t>,</w:t>
      </w:r>
      <w:r w:rsidR="00B7350B">
        <w:rPr>
          <w:rFonts w:ascii="Times New Roman" w:eastAsia="Calibri" w:hAnsi="Times New Roman" w:cs="Times New Roman"/>
          <w:bCs/>
          <w:sz w:val="24"/>
          <w:szCs w:val="24"/>
        </w:rPr>
        <w:t xml:space="preserve"> including </w:t>
      </w:r>
      <w:r>
        <w:rPr>
          <w:rFonts w:ascii="Times New Roman" w:eastAsia="Calibri" w:hAnsi="Times New Roman" w:cs="Times New Roman"/>
          <w:bCs/>
          <w:sz w:val="24"/>
          <w:szCs w:val="24"/>
        </w:rPr>
        <w:t xml:space="preserve">the choice of the dataset used for training, the </w:t>
      </w:r>
      <w:r w:rsidR="00680ACD">
        <w:rPr>
          <w:rFonts w:ascii="Times New Roman" w:eastAsia="Calibri" w:hAnsi="Times New Roman" w:cs="Times New Roman"/>
          <w:bCs/>
          <w:sz w:val="24"/>
          <w:szCs w:val="24"/>
        </w:rPr>
        <w:t xml:space="preserve">procedure of </w:t>
      </w:r>
      <w:r>
        <w:rPr>
          <w:rFonts w:ascii="Times New Roman" w:eastAsia="Calibri" w:hAnsi="Times New Roman" w:cs="Times New Roman"/>
          <w:bCs/>
          <w:sz w:val="24"/>
          <w:szCs w:val="24"/>
        </w:rPr>
        <w:t>molecular feature extract</w:t>
      </w:r>
      <w:r w:rsidR="00680ACD">
        <w:rPr>
          <w:rFonts w:ascii="Times New Roman" w:eastAsia="Calibri" w:hAnsi="Times New Roman" w:cs="Times New Roman"/>
          <w:bCs/>
          <w:sz w:val="24"/>
          <w:szCs w:val="24"/>
        </w:rPr>
        <w:t>ion</w:t>
      </w:r>
      <w:r>
        <w:rPr>
          <w:rFonts w:ascii="Times New Roman" w:eastAsia="Calibri" w:hAnsi="Times New Roman" w:cs="Times New Roman"/>
          <w:bCs/>
          <w:sz w:val="24"/>
          <w:szCs w:val="24"/>
        </w:rPr>
        <w:t xml:space="preserve"> from </w:t>
      </w:r>
      <w:r w:rsidR="004C0705">
        <w:rPr>
          <w:rFonts w:ascii="Times New Roman" w:eastAsia="Calibri" w:hAnsi="Times New Roman" w:cs="Times New Roman"/>
          <w:bCs/>
          <w:sz w:val="24"/>
          <w:szCs w:val="24"/>
        </w:rPr>
        <w:t>compounds, the</w:t>
      </w:r>
      <w:r>
        <w:rPr>
          <w:rFonts w:ascii="Times New Roman" w:eastAsia="Calibri" w:hAnsi="Times New Roman" w:cs="Times New Roman"/>
          <w:bCs/>
          <w:sz w:val="24"/>
          <w:szCs w:val="24"/>
        </w:rPr>
        <w:t xml:space="preserve"> </w:t>
      </w:r>
      <w:r w:rsidR="00680ACD">
        <w:rPr>
          <w:rFonts w:ascii="Times New Roman" w:eastAsia="Calibri" w:hAnsi="Times New Roman" w:cs="Times New Roman"/>
          <w:bCs/>
          <w:sz w:val="24"/>
          <w:szCs w:val="24"/>
        </w:rPr>
        <w:t xml:space="preserve">selection of </w:t>
      </w:r>
      <w:r w:rsidR="004C0705">
        <w:rPr>
          <w:rFonts w:ascii="Times New Roman" w:eastAsia="Calibri" w:hAnsi="Times New Roman" w:cs="Times New Roman"/>
          <w:bCs/>
          <w:sz w:val="24"/>
          <w:szCs w:val="24"/>
        </w:rPr>
        <w:t xml:space="preserve">the </w:t>
      </w:r>
      <w:r>
        <w:rPr>
          <w:rFonts w:ascii="Times New Roman" w:eastAsia="Calibri" w:hAnsi="Times New Roman" w:cs="Times New Roman"/>
          <w:bCs/>
          <w:sz w:val="24"/>
          <w:szCs w:val="24"/>
        </w:rPr>
        <w:t xml:space="preserve">machine learning algorithm </w:t>
      </w:r>
      <w:r w:rsidR="00680ACD">
        <w:rPr>
          <w:rFonts w:ascii="Times New Roman" w:eastAsia="Calibri" w:hAnsi="Times New Roman" w:cs="Times New Roman"/>
          <w:bCs/>
          <w:sz w:val="24"/>
          <w:szCs w:val="24"/>
        </w:rPr>
        <w:t>for model generation, etc.</w:t>
      </w:r>
      <w:r>
        <w:rPr>
          <w:rFonts w:ascii="Times New Roman" w:eastAsia="Calibri" w:hAnsi="Times New Roman" w:cs="Times New Roman"/>
          <w:bCs/>
          <w:sz w:val="24"/>
          <w:szCs w:val="24"/>
        </w:rPr>
        <w:t xml:space="preserve"> </w:t>
      </w:r>
      <w:r w:rsidR="002003B7">
        <w:rPr>
          <w:rFonts w:ascii="Times New Roman" w:eastAsia="Calibri" w:hAnsi="Times New Roman" w:cs="Times New Roman"/>
          <w:bCs/>
          <w:sz w:val="24"/>
          <w:szCs w:val="24"/>
        </w:rPr>
        <w:t>Our</w:t>
      </w:r>
      <w:r w:rsidR="00975452" w:rsidRPr="00975452">
        <w:rPr>
          <w:rFonts w:ascii="Times New Roman" w:eastAsia="Calibri" w:hAnsi="Times New Roman" w:cs="Times New Roman"/>
          <w:bCs/>
          <w:sz w:val="24"/>
          <w:szCs w:val="24"/>
        </w:rPr>
        <w:t xml:space="preserve"> workflow for </w:t>
      </w:r>
      <w:r w:rsidR="00CB7EE3">
        <w:rPr>
          <w:rFonts w:ascii="Times New Roman" w:eastAsia="Calibri" w:hAnsi="Times New Roman" w:cs="Times New Roman"/>
          <w:bCs/>
          <w:sz w:val="24"/>
          <w:szCs w:val="24"/>
        </w:rPr>
        <w:t>building</w:t>
      </w:r>
      <w:r w:rsidR="00975452" w:rsidRPr="00975452">
        <w:rPr>
          <w:rFonts w:ascii="Times New Roman" w:eastAsia="Calibri" w:hAnsi="Times New Roman" w:cs="Times New Roman"/>
          <w:bCs/>
          <w:sz w:val="24"/>
          <w:szCs w:val="24"/>
        </w:rPr>
        <w:t xml:space="preserve"> predictive models is presented </w:t>
      </w:r>
      <w:r>
        <w:rPr>
          <w:rFonts w:ascii="Times New Roman" w:eastAsia="Calibri" w:hAnsi="Times New Roman" w:cs="Times New Roman"/>
          <w:bCs/>
          <w:sz w:val="24"/>
          <w:szCs w:val="24"/>
        </w:rPr>
        <w:t xml:space="preserve">in Figure </w:t>
      </w:r>
      <w:r w:rsidR="004F01C9">
        <w:rPr>
          <w:rFonts w:ascii="Times New Roman" w:eastAsia="Calibri" w:hAnsi="Times New Roman" w:cs="Times New Roman"/>
          <w:bCs/>
          <w:sz w:val="24"/>
          <w:szCs w:val="24"/>
        </w:rPr>
        <w:t>7</w:t>
      </w:r>
      <w:r>
        <w:rPr>
          <w:rFonts w:ascii="Times New Roman" w:eastAsia="Calibri" w:hAnsi="Times New Roman" w:cs="Times New Roman"/>
          <w:bCs/>
          <w:sz w:val="24"/>
          <w:szCs w:val="24"/>
        </w:rPr>
        <w:t>.</w:t>
      </w:r>
    </w:p>
    <w:p w14:paraId="76D53D20" w14:textId="77777777" w:rsidR="008F6B78" w:rsidRDefault="008F6B78" w:rsidP="008F6B78">
      <w:pPr>
        <w:spacing w:after="0" w:line="240" w:lineRule="auto"/>
        <w:rPr>
          <w:rFonts w:ascii="Times New Roman" w:eastAsia="Calibri" w:hAnsi="Times New Roman" w:cs="Times New Roman"/>
          <w:bCs/>
          <w:sz w:val="24"/>
          <w:szCs w:val="24"/>
        </w:rPr>
      </w:pPr>
    </w:p>
    <w:p w14:paraId="6D96EDDB" w14:textId="77777777" w:rsidR="008F6B78" w:rsidRDefault="008F6B78" w:rsidP="008F6B78">
      <w:pPr>
        <w:spacing w:after="0" w:line="240" w:lineRule="auto"/>
        <w:rPr>
          <w:rFonts w:ascii="Times New Roman" w:eastAsia="Calibri" w:hAnsi="Times New Roman" w:cs="Times New Roman"/>
          <w:bCs/>
          <w:sz w:val="24"/>
          <w:szCs w:val="24"/>
        </w:rPr>
      </w:pPr>
    </w:p>
    <w:p w14:paraId="522FE6DD" w14:textId="77777777" w:rsidR="008F6B78" w:rsidRDefault="008F6B78" w:rsidP="008F6B78">
      <w:pPr>
        <w:spacing w:after="0" w:line="240" w:lineRule="auto"/>
        <w:rPr>
          <w:rFonts w:ascii="Times New Roman" w:eastAsia="Calibri" w:hAnsi="Times New Roman" w:cs="Times New Roman"/>
          <w:bCs/>
          <w:sz w:val="24"/>
          <w:szCs w:val="24"/>
        </w:rPr>
      </w:pPr>
    </w:p>
    <w:p w14:paraId="12B89351" w14:textId="77777777" w:rsidR="008F6B78" w:rsidRDefault="008F6B78" w:rsidP="008F6B78">
      <w:pPr>
        <w:spacing w:after="0" w:line="480" w:lineRule="auto"/>
        <w:jc w:val="center"/>
        <w:rPr>
          <w:rFonts w:ascii="Times New Roman" w:eastAsia="Calibri" w:hAnsi="Times New Roman" w:cs="Times New Roman"/>
          <w:bCs/>
          <w:sz w:val="24"/>
          <w:szCs w:val="24"/>
        </w:rPr>
      </w:pPr>
      <w:r>
        <w:rPr>
          <w:rFonts w:ascii="Times New Roman" w:eastAsia="Calibri" w:hAnsi="Times New Roman" w:cs="Times New Roman"/>
          <w:bCs/>
          <w:noProof/>
          <w:sz w:val="24"/>
          <w:szCs w:val="24"/>
        </w:rPr>
        <w:drawing>
          <wp:inline distT="0" distB="0" distL="0" distR="0" wp14:anchorId="2EAE46A0" wp14:editId="6ED82ABC">
            <wp:extent cx="4450715" cy="58953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0715" cy="5895340"/>
                    </a:xfrm>
                    <a:prstGeom prst="rect">
                      <a:avLst/>
                    </a:prstGeom>
                    <a:noFill/>
                  </pic:spPr>
                </pic:pic>
              </a:graphicData>
            </a:graphic>
          </wp:inline>
        </w:drawing>
      </w:r>
    </w:p>
    <w:p w14:paraId="4DF83489" w14:textId="2F883CDF" w:rsidR="008F6B78" w:rsidRDefault="008F6B78" w:rsidP="008F6B78">
      <w:pPr>
        <w:spacing w:after="0" w:line="240" w:lineRule="auto"/>
        <w:jc w:val="center"/>
        <w:rPr>
          <w:rFonts w:ascii="Times New Roman" w:eastAsia="Calibri" w:hAnsi="Times New Roman" w:cs="Times New Roman"/>
          <w:bCs/>
          <w:sz w:val="24"/>
          <w:szCs w:val="24"/>
        </w:rPr>
      </w:pPr>
      <w:r w:rsidRPr="00F30B29">
        <w:rPr>
          <w:rFonts w:ascii="Times New Roman" w:eastAsia="Calibri" w:hAnsi="Times New Roman" w:cs="Times New Roman"/>
          <w:bCs/>
          <w:i/>
          <w:iCs/>
          <w:sz w:val="24"/>
          <w:szCs w:val="24"/>
        </w:rPr>
        <w:t xml:space="preserve">Figure </w:t>
      </w:r>
      <w:r w:rsidR="004F01C9">
        <w:rPr>
          <w:rFonts w:ascii="Times New Roman" w:eastAsia="Calibri" w:hAnsi="Times New Roman" w:cs="Times New Roman"/>
          <w:bCs/>
          <w:i/>
          <w:iCs/>
          <w:sz w:val="24"/>
          <w:szCs w:val="24"/>
        </w:rPr>
        <w:t>7</w:t>
      </w:r>
      <w:r w:rsidRPr="00F30B29">
        <w:rPr>
          <w:rFonts w:ascii="Times New Roman" w:eastAsia="Calibri" w:hAnsi="Times New Roman" w:cs="Times New Roman"/>
          <w:bCs/>
          <w:sz w:val="24"/>
          <w:szCs w:val="24"/>
        </w:rPr>
        <w:t>. Methodological pipeline used to create predictive models</w:t>
      </w:r>
      <w:r>
        <w:rPr>
          <w:rFonts w:ascii="Times New Roman" w:eastAsia="Calibri" w:hAnsi="Times New Roman" w:cs="Times New Roman"/>
          <w:bCs/>
          <w:sz w:val="24"/>
          <w:szCs w:val="24"/>
        </w:rPr>
        <w:t>.</w:t>
      </w:r>
    </w:p>
    <w:p w14:paraId="460448C1" w14:textId="77777777" w:rsidR="008F6B78" w:rsidRDefault="008F6B78" w:rsidP="008F6B78">
      <w:pPr>
        <w:spacing w:after="0" w:line="240" w:lineRule="auto"/>
        <w:rPr>
          <w:rFonts w:ascii="Times New Roman" w:eastAsia="Calibri" w:hAnsi="Times New Roman" w:cs="Times New Roman"/>
          <w:bCs/>
          <w:sz w:val="24"/>
          <w:szCs w:val="24"/>
        </w:rPr>
      </w:pPr>
    </w:p>
    <w:p w14:paraId="2D67FDEA" w14:textId="77777777" w:rsidR="008F6B78" w:rsidRDefault="008F6B78" w:rsidP="008F6B78">
      <w:pPr>
        <w:spacing w:after="0" w:line="240" w:lineRule="auto"/>
        <w:rPr>
          <w:rFonts w:ascii="Times New Roman" w:eastAsia="Calibri" w:hAnsi="Times New Roman" w:cs="Times New Roman"/>
          <w:bCs/>
          <w:sz w:val="24"/>
          <w:szCs w:val="24"/>
        </w:rPr>
      </w:pPr>
    </w:p>
    <w:p w14:paraId="0984BFC5" w14:textId="77777777" w:rsidR="008F6B78" w:rsidRPr="00110723" w:rsidRDefault="008F6B78" w:rsidP="008F6B78">
      <w:pPr>
        <w:spacing w:after="0" w:line="240" w:lineRule="auto"/>
        <w:rPr>
          <w:rFonts w:ascii="Times New Roman" w:eastAsia="Calibri" w:hAnsi="Times New Roman" w:cs="Times New Roman"/>
          <w:bCs/>
          <w:sz w:val="24"/>
          <w:szCs w:val="24"/>
        </w:rPr>
      </w:pPr>
    </w:p>
    <w:p w14:paraId="5A8300C2" w14:textId="65ED08B3" w:rsidR="008F6B78" w:rsidRDefault="008F6B78" w:rsidP="008F6B78">
      <w:pPr>
        <w:spacing w:after="0" w:line="480" w:lineRule="auto"/>
        <w:rPr>
          <w:rFonts w:ascii="Times New Roman" w:hAnsi="Times New Roman" w:cs="Times New Roman"/>
          <w:b/>
          <w:sz w:val="24"/>
          <w:szCs w:val="24"/>
        </w:rPr>
      </w:pPr>
      <w:r w:rsidRPr="00C76A3D">
        <w:rPr>
          <w:rFonts w:ascii="Times New Roman" w:hAnsi="Times New Roman" w:cs="Times New Roman"/>
          <w:b/>
          <w:sz w:val="24"/>
          <w:szCs w:val="24"/>
        </w:rPr>
        <w:t>Dataset Curation</w:t>
      </w:r>
    </w:p>
    <w:p w14:paraId="6EC0FE72" w14:textId="3BA3703D" w:rsidR="008F6B78" w:rsidRDefault="008F6B78" w:rsidP="008F6B78">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A vital part of any</w:t>
      </w:r>
      <w:r w:rsidR="000B2353">
        <w:rPr>
          <w:rFonts w:ascii="Times New Roman" w:hAnsi="Times New Roman" w:cs="Times New Roman"/>
          <w:bCs/>
          <w:sz w:val="24"/>
          <w:szCs w:val="24"/>
        </w:rPr>
        <w:t xml:space="preserve"> successful</w:t>
      </w:r>
      <w:r>
        <w:rPr>
          <w:rFonts w:ascii="Times New Roman" w:hAnsi="Times New Roman" w:cs="Times New Roman"/>
          <w:bCs/>
          <w:sz w:val="24"/>
          <w:szCs w:val="24"/>
        </w:rPr>
        <w:t xml:space="preserve"> </w:t>
      </w:r>
      <w:r w:rsidR="004751FF">
        <w:rPr>
          <w:rFonts w:ascii="Times New Roman" w:hAnsi="Times New Roman" w:cs="Times New Roman"/>
          <w:bCs/>
          <w:sz w:val="24"/>
          <w:szCs w:val="24"/>
        </w:rPr>
        <w:t xml:space="preserve">prediction </w:t>
      </w:r>
      <w:r>
        <w:rPr>
          <w:rFonts w:ascii="Times New Roman" w:hAnsi="Times New Roman" w:cs="Times New Roman"/>
          <w:bCs/>
          <w:sz w:val="24"/>
          <w:szCs w:val="24"/>
        </w:rPr>
        <w:t>model</w:t>
      </w:r>
      <w:r w:rsidR="000B2353">
        <w:rPr>
          <w:rFonts w:ascii="Times New Roman" w:hAnsi="Times New Roman" w:cs="Times New Roman"/>
          <w:bCs/>
          <w:sz w:val="24"/>
          <w:szCs w:val="24"/>
        </w:rPr>
        <w:t xml:space="preserve"> </w:t>
      </w:r>
      <w:r>
        <w:rPr>
          <w:rFonts w:ascii="Times New Roman" w:hAnsi="Times New Roman" w:cs="Times New Roman"/>
          <w:bCs/>
          <w:sz w:val="24"/>
          <w:szCs w:val="24"/>
        </w:rPr>
        <w:t xml:space="preserve">is the data used to </w:t>
      </w:r>
      <w:r w:rsidR="00107597">
        <w:rPr>
          <w:rFonts w:ascii="Times New Roman" w:hAnsi="Times New Roman" w:cs="Times New Roman"/>
          <w:bCs/>
          <w:sz w:val="24"/>
          <w:szCs w:val="24"/>
        </w:rPr>
        <w:t xml:space="preserve">train </w:t>
      </w:r>
      <w:r w:rsidR="004751FF">
        <w:rPr>
          <w:rFonts w:ascii="Times New Roman" w:hAnsi="Times New Roman" w:cs="Times New Roman"/>
          <w:bCs/>
          <w:sz w:val="24"/>
          <w:szCs w:val="24"/>
        </w:rPr>
        <w:t>it</w:t>
      </w:r>
      <w:r>
        <w:rPr>
          <w:rFonts w:ascii="Times New Roman" w:hAnsi="Times New Roman" w:cs="Times New Roman"/>
          <w:bCs/>
          <w:sz w:val="24"/>
          <w:szCs w:val="24"/>
        </w:rPr>
        <w:t xml:space="preserve">. </w:t>
      </w:r>
      <w:r w:rsidR="00CB7EE3">
        <w:rPr>
          <w:rFonts w:ascii="Times New Roman" w:hAnsi="Times New Roman" w:cs="Times New Roman"/>
          <w:bCs/>
          <w:sz w:val="24"/>
          <w:szCs w:val="24"/>
        </w:rPr>
        <w:t>The quality of</w:t>
      </w:r>
      <w:r>
        <w:rPr>
          <w:rFonts w:ascii="Times New Roman" w:hAnsi="Times New Roman" w:cs="Times New Roman"/>
          <w:bCs/>
          <w:sz w:val="24"/>
          <w:szCs w:val="24"/>
        </w:rPr>
        <w:t xml:space="preserve"> training data </w:t>
      </w:r>
      <w:r w:rsidR="00CB7EE3">
        <w:rPr>
          <w:rFonts w:ascii="Times New Roman" w:hAnsi="Times New Roman" w:cs="Times New Roman"/>
          <w:bCs/>
          <w:sz w:val="24"/>
          <w:szCs w:val="24"/>
        </w:rPr>
        <w:t>directly influences</w:t>
      </w:r>
      <w:r>
        <w:rPr>
          <w:rFonts w:ascii="Times New Roman" w:hAnsi="Times New Roman" w:cs="Times New Roman"/>
          <w:bCs/>
          <w:sz w:val="24"/>
          <w:szCs w:val="24"/>
        </w:rPr>
        <w:t xml:space="preserve"> the </w:t>
      </w:r>
      <w:r w:rsidR="00CB7EE3">
        <w:rPr>
          <w:rFonts w:ascii="Times New Roman" w:hAnsi="Times New Roman" w:cs="Times New Roman"/>
          <w:bCs/>
          <w:sz w:val="24"/>
          <w:szCs w:val="24"/>
        </w:rPr>
        <w:t xml:space="preserve">accuracy of </w:t>
      </w:r>
      <w:r>
        <w:rPr>
          <w:rFonts w:ascii="Times New Roman" w:hAnsi="Times New Roman" w:cs="Times New Roman"/>
          <w:bCs/>
          <w:sz w:val="24"/>
          <w:szCs w:val="24"/>
        </w:rPr>
        <w:t xml:space="preserve">model predictions. </w:t>
      </w:r>
      <w:r w:rsidR="00E27CAD">
        <w:rPr>
          <w:rFonts w:ascii="Times New Roman" w:hAnsi="Times New Roman" w:cs="Times New Roman"/>
          <w:bCs/>
          <w:sz w:val="24"/>
          <w:szCs w:val="24"/>
        </w:rPr>
        <w:t xml:space="preserve">PubChem AID: 1851 is </w:t>
      </w:r>
      <w:r w:rsidR="00107597">
        <w:rPr>
          <w:rFonts w:ascii="Times New Roman" w:hAnsi="Times New Roman" w:cs="Times New Roman"/>
          <w:bCs/>
          <w:sz w:val="24"/>
          <w:szCs w:val="24"/>
        </w:rPr>
        <w:t>a</w:t>
      </w:r>
      <w:r>
        <w:rPr>
          <w:rFonts w:ascii="Times New Roman" w:hAnsi="Times New Roman" w:cs="Times New Roman"/>
          <w:bCs/>
          <w:sz w:val="24"/>
          <w:szCs w:val="24"/>
        </w:rPr>
        <w:t xml:space="preserve"> publicly available and </w:t>
      </w:r>
      <w:r w:rsidR="00CB7EE3">
        <w:rPr>
          <w:rFonts w:ascii="Times New Roman" w:hAnsi="Times New Roman" w:cs="Times New Roman"/>
          <w:bCs/>
          <w:sz w:val="24"/>
          <w:szCs w:val="24"/>
        </w:rPr>
        <w:t xml:space="preserve">frequently </w:t>
      </w:r>
      <w:r>
        <w:rPr>
          <w:rFonts w:ascii="Times New Roman" w:hAnsi="Times New Roman" w:cs="Times New Roman"/>
          <w:bCs/>
          <w:sz w:val="24"/>
          <w:szCs w:val="24"/>
        </w:rPr>
        <w:t>used dataset</w:t>
      </w:r>
      <w:r w:rsidR="00E27CAD">
        <w:rPr>
          <w:rFonts w:ascii="Times New Roman" w:hAnsi="Times New Roman" w:cs="Times New Roman"/>
          <w:bCs/>
          <w:sz w:val="24"/>
          <w:szCs w:val="24"/>
        </w:rPr>
        <w:t>.</w:t>
      </w:r>
      <w:r>
        <w:rPr>
          <w:rFonts w:ascii="Times New Roman" w:hAnsi="Times New Roman" w:cs="Times New Roman"/>
          <w:bCs/>
          <w:sz w:val="24"/>
          <w:szCs w:val="24"/>
        </w:rPr>
        <w:t xml:space="preserve"> </w:t>
      </w:r>
      <w:r w:rsidR="00E27CAD">
        <w:rPr>
          <w:rFonts w:ascii="Times New Roman" w:hAnsi="Times New Roman" w:cs="Times New Roman"/>
          <w:bCs/>
          <w:sz w:val="24"/>
          <w:szCs w:val="24"/>
        </w:rPr>
        <w:t xml:space="preserve">It is </w:t>
      </w:r>
      <w:r>
        <w:rPr>
          <w:rFonts w:ascii="Times New Roman" w:hAnsi="Times New Roman" w:cs="Times New Roman"/>
          <w:bCs/>
          <w:sz w:val="24"/>
          <w:szCs w:val="24"/>
        </w:rPr>
        <w:t xml:space="preserve">often </w:t>
      </w:r>
      <w:r w:rsidR="00E27CAD">
        <w:rPr>
          <w:rFonts w:ascii="Times New Roman" w:hAnsi="Times New Roman" w:cs="Times New Roman"/>
          <w:bCs/>
          <w:sz w:val="24"/>
          <w:szCs w:val="24"/>
        </w:rPr>
        <w:t>considered to be</w:t>
      </w:r>
      <w:r>
        <w:rPr>
          <w:rFonts w:ascii="Times New Roman" w:hAnsi="Times New Roman" w:cs="Times New Roman"/>
          <w:bCs/>
          <w:sz w:val="24"/>
          <w:szCs w:val="24"/>
        </w:rPr>
        <w:t xml:space="preserve"> the standard for CYP3A4 inhibition modeling</w:t>
      </w:r>
      <w:r w:rsidR="00CB7EE3">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sidR="00DA71C2">
        <w:rPr>
          <w:rFonts w:ascii="Times New Roman" w:hAnsi="Times New Roman" w:cs="Times New Roman"/>
          <w:bCs/>
          <w:sz w:val="24"/>
          <w:szCs w:val="24"/>
        </w:rPr>
        <w:instrText>ADDIN CSL_CITATION {"citationItems":[{"id":"ITEM-1","itemData":{"DOI":"10.1038/nbt.1581","ISSN":"1087-0156","abstract":"The cytochrome P450 (CYP) gene family catalyzes drug metabolism and bioactivation and is therefore relevant to drug development. We determined potency values for 17,143 compounds against five recombinant CYP isozymes (1A2, 2C9, 2C19, 2D6 and 3A4) using an in vitro bioluminescent assay. The compounds included libraries of US Food and Drug Administration (FDA)-approved drugs and screening libraries. We observed cross-library isozyme inhibition (30-78%) with important differences between libraries. Whereas only 7% of the typical screening library was inactive against all five isozymes, 33% of FDA-approved drugs were inactive, reflecting the optimized pharmacological properties of the latter. Our results suggest that low CYP 2C isozyme activity is a common property of drugs, whereas other isozymes, such as CYP 2D6, show little discrimination between drugs and unoptimized compounds found in screening libraries. We also identified chemical substructures that differentiated between the five isozymes. The pharmacological compendium described here should further the understanding of CYP isozymes.","author":[{"dropping-particle":"","family":"Veith","given":"Henrike","non-dropping-particle":"","parse-names":false,"suffix":""},{"dropping-particle":"","family":"Southall","given":"Noel","non-dropping-particle":"","parse-names":false,"suffix":""},{"dropping-particle":"","family":"Huang","given":"Ruili","non-dropping-particle":"","parse-names":false,"suffix":""},{"dropping-particle":"","family":"James","given":"Tim","non-dropping-particle":"","parse-names":false,"suffix":""},{"dropping-particle":"","family":"Fayne","given":"Darren","non-dropping-particle":"","parse-names":false,"suffix":""},{"dropping-particle":"","family":"Artemenko","given":"Natalia","non-dropping-particle":"","parse-names":false,"suffix":""},{"dropping-particle":"","family":"Shen","given":"Min","non-dropping-particle":"","parse-names":false,"suffix":""},{"dropping-particle":"","family":"Inglese","given":"James","non-dropping-particle":"","parse-names":false,"suffix":""},{"dropping-particle":"","family":"Austin","given":"Christopher P.","non-dropping-particle":"","parse-names":false,"suffix":""},{"dropping-particle":"","family":"Lloyd","given":"David G.","non-dropping-particle":"","parse-names":false,"suffix":""},{"dropping-particle":"","family":"Auld","given":"Douglas S.","non-dropping-particle":"","parse-names":false,"suffix":""}],"container-title":"Nature Biotechnology","id":"ITEM-1","issue":"11","issued":{"date-parts":[["2009","11","25"]]},"page":"1050-1055","title":"Comprehensive characterization of cytochrome P450 isozyme selectivity across chemical libraries","type":"article-journal","volume":"27"},"uris":["http://www.mendeley.com/documents/?uuid=b0b9ff64-38a0-44ff-a61b-90583485e3c5"]}],"mendeley":{"formattedCitation":"[91]","plainTextFormattedCitation":"[91]","previouslyFormattedCitation":"[91]"},"properties":{"noteIndex":0},"schema":"https://github.com/citation-style-language/schema/raw/master/csl-citation.json"}</w:instrText>
      </w:r>
      <w:r>
        <w:rPr>
          <w:rFonts w:ascii="Times New Roman" w:hAnsi="Times New Roman" w:cs="Times New Roman"/>
          <w:bCs/>
          <w:sz w:val="24"/>
          <w:szCs w:val="24"/>
        </w:rPr>
        <w:fldChar w:fldCharType="separate"/>
      </w:r>
      <w:r w:rsidR="002E3D0C" w:rsidRPr="002E3D0C">
        <w:rPr>
          <w:rFonts w:ascii="Times New Roman" w:hAnsi="Times New Roman" w:cs="Times New Roman"/>
          <w:bCs/>
          <w:noProof/>
          <w:sz w:val="24"/>
          <w:szCs w:val="24"/>
        </w:rPr>
        <w:t>[91]</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Many compounds (n=17,143) were studied </w:t>
      </w:r>
      <w:r>
        <w:rPr>
          <w:rFonts w:ascii="Times New Roman" w:hAnsi="Times New Roman" w:cs="Times New Roman"/>
          <w:bCs/>
          <w:i/>
          <w:iCs/>
          <w:sz w:val="24"/>
          <w:szCs w:val="24"/>
        </w:rPr>
        <w:t>in vitro</w:t>
      </w:r>
      <w:r>
        <w:rPr>
          <w:rFonts w:ascii="Times New Roman" w:hAnsi="Times New Roman" w:cs="Times New Roman"/>
          <w:bCs/>
          <w:sz w:val="24"/>
          <w:szCs w:val="24"/>
        </w:rPr>
        <w:t xml:space="preserve"> using a </w:t>
      </w:r>
      <w:r w:rsidRPr="004012B9">
        <w:rPr>
          <w:rFonts w:ascii="Times New Roman" w:hAnsi="Times New Roman" w:cs="Times New Roman"/>
          <w:bCs/>
          <w:sz w:val="24"/>
          <w:szCs w:val="24"/>
        </w:rPr>
        <w:t>luminescence</w:t>
      </w:r>
      <w:r>
        <w:rPr>
          <w:rFonts w:ascii="Times New Roman" w:hAnsi="Times New Roman" w:cs="Times New Roman"/>
          <w:bCs/>
          <w:sz w:val="24"/>
          <w:szCs w:val="24"/>
        </w:rPr>
        <w:t xml:space="preserve">-probe approach. CYP3A4, as well as many other CYP enzymes, were used to catalyze </w:t>
      </w:r>
      <w:r w:rsidRPr="004012B9">
        <w:rPr>
          <w:rFonts w:ascii="Times New Roman" w:hAnsi="Times New Roman" w:cs="Times New Roman"/>
          <w:bCs/>
          <w:sz w:val="24"/>
          <w:szCs w:val="24"/>
        </w:rPr>
        <w:t>the dealkylation of pro-luciferin substrates to luciferin</w:t>
      </w:r>
      <w:r>
        <w:rPr>
          <w:rFonts w:ascii="Times New Roman" w:hAnsi="Times New Roman" w:cs="Times New Roman"/>
          <w:bCs/>
          <w:sz w:val="24"/>
          <w:szCs w:val="24"/>
        </w:rPr>
        <w:t xml:space="preserve">. Using </w:t>
      </w:r>
      <w:r w:rsidRPr="004012B9">
        <w:rPr>
          <w:rFonts w:ascii="Times New Roman" w:hAnsi="Times New Roman" w:cs="Times New Roman"/>
          <w:bCs/>
          <w:sz w:val="24"/>
          <w:szCs w:val="24"/>
        </w:rPr>
        <w:t>luciferase detection reagent</w:t>
      </w:r>
      <w:r>
        <w:rPr>
          <w:rFonts w:ascii="Times New Roman" w:hAnsi="Times New Roman" w:cs="Times New Roman"/>
          <w:bCs/>
          <w:sz w:val="24"/>
          <w:szCs w:val="24"/>
        </w:rPr>
        <w:t xml:space="preserve">, </w:t>
      </w:r>
      <w:r w:rsidRPr="004012B9">
        <w:rPr>
          <w:rFonts w:ascii="Times New Roman" w:hAnsi="Times New Roman" w:cs="Times New Roman"/>
          <w:bCs/>
          <w:sz w:val="24"/>
          <w:szCs w:val="24"/>
        </w:rPr>
        <w:t>luciferin could</w:t>
      </w:r>
      <w:r>
        <w:rPr>
          <w:rFonts w:ascii="Times New Roman" w:hAnsi="Times New Roman" w:cs="Times New Roman"/>
          <w:bCs/>
          <w:sz w:val="24"/>
          <w:szCs w:val="24"/>
        </w:rPr>
        <w:t xml:space="preserve"> be</w:t>
      </w:r>
      <w:r w:rsidRPr="004012B9">
        <w:rPr>
          <w:rFonts w:ascii="Times New Roman" w:hAnsi="Times New Roman" w:cs="Times New Roman"/>
          <w:bCs/>
          <w:sz w:val="24"/>
          <w:szCs w:val="24"/>
        </w:rPr>
        <w:t xml:space="preserve"> measure</w:t>
      </w:r>
      <w:r>
        <w:rPr>
          <w:rFonts w:ascii="Times New Roman" w:hAnsi="Times New Roman" w:cs="Times New Roman"/>
          <w:bCs/>
          <w:sz w:val="24"/>
          <w:szCs w:val="24"/>
        </w:rPr>
        <w:t>d with</w:t>
      </w:r>
      <w:r w:rsidRPr="004012B9">
        <w:rPr>
          <w:rFonts w:ascii="Times New Roman" w:hAnsi="Times New Roman" w:cs="Times New Roman"/>
          <w:bCs/>
          <w:sz w:val="24"/>
          <w:szCs w:val="24"/>
        </w:rPr>
        <w:t xml:space="preserve"> luminescence. </w:t>
      </w:r>
      <w:r>
        <w:rPr>
          <w:rFonts w:ascii="Times New Roman" w:hAnsi="Times New Roman" w:cs="Times New Roman"/>
          <w:bCs/>
          <w:sz w:val="24"/>
          <w:szCs w:val="24"/>
        </w:rPr>
        <w:t>Various</w:t>
      </w:r>
      <w:r w:rsidRPr="004012B9">
        <w:rPr>
          <w:rFonts w:ascii="Times New Roman" w:hAnsi="Times New Roman" w:cs="Times New Roman"/>
          <w:bCs/>
          <w:sz w:val="24"/>
          <w:szCs w:val="24"/>
        </w:rPr>
        <w:t xml:space="preserve"> concentrations </w:t>
      </w:r>
      <w:r>
        <w:rPr>
          <w:rFonts w:ascii="Times New Roman" w:hAnsi="Times New Roman" w:cs="Times New Roman"/>
          <w:bCs/>
          <w:sz w:val="24"/>
          <w:szCs w:val="24"/>
        </w:rPr>
        <w:t>of the compounds were</w:t>
      </w:r>
      <w:r w:rsidRPr="004012B9">
        <w:rPr>
          <w:rFonts w:ascii="Times New Roman" w:hAnsi="Times New Roman" w:cs="Times New Roman"/>
          <w:bCs/>
          <w:sz w:val="24"/>
          <w:szCs w:val="24"/>
        </w:rPr>
        <w:t xml:space="preserve"> test</w:t>
      </w:r>
      <w:r>
        <w:rPr>
          <w:rFonts w:ascii="Times New Roman" w:hAnsi="Times New Roman" w:cs="Times New Roman"/>
          <w:bCs/>
          <w:sz w:val="24"/>
          <w:szCs w:val="24"/>
        </w:rPr>
        <w:t xml:space="preserve">ed to </w:t>
      </w:r>
      <w:r w:rsidR="00107597">
        <w:rPr>
          <w:rFonts w:ascii="Times New Roman" w:hAnsi="Times New Roman" w:cs="Times New Roman"/>
          <w:bCs/>
          <w:sz w:val="24"/>
          <w:szCs w:val="24"/>
        </w:rPr>
        <w:t xml:space="preserve">determine </w:t>
      </w:r>
      <w:r w:rsidRPr="004012B9">
        <w:rPr>
          <w:rFonts w:ascii="Times New Roman" w:hAnsi="Times New Roman" w:cs="Times New Roman"/>
          <w:bCs/>
          <w:sz w:val="24"/>
          <w:szCs w:val="24"/>
        </w:rPr>
        <w:t xml:space="preserve">the </w:t>
      </w:r>
      <w:r>
        <w:rPr>
          <w:rFonts w:ascii="Times New Roman" w:hAnsi="Times New Roman" w:cs="Times New Roman"/>
          <w:bCs/>
          <w:sz w:val="24"/>
          <w:szCs w:val="24"/>
        </w:rPr>
        <w:t xml:space="preserve">compounds’ IC50 </w:t>
      </w:r>
      <w:r w:rsidR="00107597">
        <w:rPr>
          <w:rFonts w:ascii="Times New Roman" w:hAnsi="Times New Roman" w:cs="Times New Roman"/>
          <w:bCs/>
          <w:sz w:val="24"/>
          <w:szCs w:val="24"/>
        </w:rPr>
        <w:t>for</w:t>
      </w:r>
      <w:r>
        <w:rPr>
          <w:rFonts w:ascii="Times New Roman" w:hAnsi="Times New Roman" w:cs="Times New Roman"/>
          <w:bCs/>
          <w:sz w:val="24"/>
          <w:szCs w:val="24"/>
        </w:rPr>
        <w:t xml:space="preserve"> the studied CYP enzymes from measured </w:t>
      </w:r>
      <w:r w:rsidRPr="00D65E08">
        <w:rPr>
          <w:rFonts w:ascii="Times New Roman" w:hAnsi="Times New Roman" w:cs="Times New Roman"/>
          <w:bCs/>
          <w:sz w:val="24"/>
          <w:szCs w:val="24"/>
        </w:rPr>
        <w:t>concentration−response curve</w:t>
      </w:r>
      <w:r>
        <w:rPr>
          <w:rFonts w:ascii="Times New Roman" w:hAnsi="Times New Roman" w:cs="Times New Roman"/>
          <w:bCs/>
          <w:sz w:val="24"/>
          <w:szCs w:val="24"/>
        </w:rPr>
        <w:t>s. In addition</w:t>
      </w:r>
      <w:r w:rsidR="008C06A9">
        <w:rPr>
          <w:rFonts w:ascii="Times New Roman" w:hAnsi="Times New Roman" w:cs="Times New Roman"/>
          <w:bCs/>
          <w:sz w:val="24"/>
          <w:szCs w:val="24"/>
        </w:rPr>
        <w:t xml:space="preserve">, </w:t>
      </w:r>
      <w:r w:rsidR="004C0705">
        <w:rPr>
          <w:rFonts w:ascii="Times New Roman" w:hAnsi="Times New Roman" w:cs="Times New Roman"/>
          <w:bCs/>
          <w:sz w:val="24"/>
          <w:szCs w:val="24"/>
        </w:rPr>
        <w:t xml:space="preserve">the </w:t>
      </w:r>
      <w:r w:rsidR="004751FF">
        <w:rPr>
          <w:rFonts w:ascii="Times New Roman" w:hAnsi="Times New Roman" w:cs="Times New Roman"/>
          <w:bCs/>
          <w:sz w:val="24"/>
          <w:szCs w:val="24"/>
        </w:rPr>
        <w:t xml:space="preserve">data on </w:t>
      </w:r>
      <w:r>
        <w:rPr>
          <w:rFonts w:ascii="Times New Roman" w:hAnsi="Times New Roman" w:cs="Times New Roman"/>
          <w:bCs/>
          <w:sz w:val="24"/>
          <w:szCs w:val="24"/>
        </w:rPr>
        <w:t xml:space="preserve">response curves </w:t>
      </w:r>
      <w:r w:rsidR="004C0705">
        <w:rPr>
          <w:rFonts w:ascii="Times New Roman" w:hAnsi="Times New Roman" w:cs="Times New Roman"/>
          <w:bCs/>
          <w:sz w:val="24"/>
          <w:szCs w:val="24"/>
        </w:rPr>
        <w:t>contains</w:t>
      </w:r>
      <w:r w:rsidR="00482938">
        <w:rPr>
          <w:rFonts w:ascii="Times New Roman" w:hAnsi="Times New Roman" w:cs="Times New Roman"/>
          <w:bCs/>
          <w:sz w:val="24"/>
          <w:szCs w:val="24"/>
        </w:rPr>
        <w:t xml:space="preserve"> </w:t>
      </w:r>
      <w:r>
        <w:rPr>
          <w:rFonts w:ascii="Times New Roman" w:hAnsi="Times New Roman" w:cs="Times New Roman"/>
          <w:bCs/>
          <w:sz w:val="24"/>
          <w:szCs w:val="24"/>
        </w:rPr>
        <w:t>curve classification that specifies the completeness</w:t>
      </w:r>
      <w:r w:rsidR="00CB7EE3">
        <w:rPr>
          <w:rFonts w:ascii="Times New Roman" w:hAnsi="Times New Roman" w:cs="Times New Roman"/>
          <w:bCs/>
          <w:sz w:val="24"/>
          <w:szCs w:val="24"/>
        </w:rPr>
        <w:t xml:space="preserve"> of the reaction</w:t>
      </w:r>
      <w:r>
        <w:rPr>
          <w:rFonts w:ascii="Times New Roman" w:hAnsi="Times New Roman" w:cs="Times New Roman"/>
          <w:bCs/>
          <w:sz w:val="24"/>
          <w:szCs w:val="24"/>
        </w:rPr>
        <w:t xml:space="preserve"> and efficacy of the </w:t>
      </w:r>
      <w:r w:rsidR="00CB7EE3">
        <w:rPr>
          <w:rFonts w:ascii="Times New Roman" w:hAnsi="Times New Roman" w:cs="Times New Roman"/>
          <w:bCs/>
          <w:sz w:val="24"/>
          <w:szCs w:val="24"/>
        </w:rPr>
        <w:t>compound</w:t>
      </w:r>
      <w:r>
        <w:rPr>
          <w:rFonts w:ascii="Times New Roman" w:hAnsi="Times New Roman" w:cs="Times New Roman"/>
          <w:bCs/>
          <w:sz w:val="24"/>
          <w:szCs w:val="24"/>
        </w:rPr>
        <w:t xml:space="preserve">. </w:t>
      </w:r>
      <w:r w:rsidR="004C0705">
        <w:rPr>
          <w:rFonts w:ascii="Times New Roman" w:hAnsi="Times New Roman" w:cs="Times New Roman"/>
          <w:bCs/>
          <w:sz w:val="24"/>
          <w:szCs w:val="24"/>
        </w:rPr>
        <w:t>PubChem provides</w:t>
      </w:r>
      <w:r>
        <w:rPr>
          <w:rFonts w:ascii="Times New Roman" w:hAnsi="Times New Roman" w:cs="Times New Roman"/>
          <w:bCs/>
          <w:sz w:val="24"/>
          <w:szCs w:val="24"/>
        </w:rPr>
        <w:t xml:space="preserve"> an activity score and an activity outcome, where </w:t>
      </w:r>
      <w:r w:rsidR="00B45192">
        <w:rPr>
          <w:rFonts w:ascii="Times New Roman" w:hAnsi="Times New Roman" w:cs="Times New Roman"/>
          <w:bCs/>
          <w:sz w:val="24"/>
          <w:szCs w:val="24"/>
        </w:rPr>
        <w:t>the</w:t>
      </w:r>
      <w:r>
        <w:rPr>
          <w:rFonts w:ascii="Times New Roman" w:hAnsi="Times New Roman" w:cs="Times New Roman"/>
          <w:bCs/>
          <w:sz w:val="24"/>
          <w:szCs w:val="24"/>
        </w:rPr>
        <w:t xml:space="preserve"> compounds </w:t>
      </w:r>
      <w:r w:rsidR="00B45192">
        <w:rPr>
          <w:rFonts w:ascii="Times New Roman" w:hAnsi="Times New Roman" w:cs="Times New Roman"/>
          <w:bCs/>
          <w:sz w:val="24"/>
          <w:szCs w:val="24"/>
        </w:rPr>
        <w:t xml:space="preserve">are labeled </w:t>
      </w:r>
      <w:r w:rsidR="004473F5">
        <w:rPr>
          <w:rFonts w:ascii="Times New Roman" w:hAnsi="Times New Roman" w:cs="Times New Roman"/>
          <w:bCs/>
          <w:sz w:val="24"/>
          <w:szCs w:val="24"/>
        </w:rPr>
        <w:t>as active</w:t>
      </w:r>
      <w:r w:rsidR="004751FF">
        <w:rPr>
          <w:rFonts w:ascii="Times New Roman" w:hAnsi="Times New Roman" w:cs="Times New Roman"/>
          <w:bCs/>
          <w:sz w:val="24"/>
          <w:szCs w:val="24"/>
        </w:rPr>
        <w:t>,</w:t>
      </w:r>
      <w:r w:rsidR="004473F5">
        <w:rPr>
          <w:rFonts w:ascii="Times New Roman" w:hAnsi="Times New Roman" w:cs="Times New Roman"/>
          <w:bCs/>
          <w:sz w:val="24"/>
          <w:szCs w:val="24"/>
        </w:rPr>
        <w:t xml:space="preserve"> if their </w:t>
      </w:r>
      <w:r>
        <w:rPr>
          <w:rFonts w:ascii="Times New Roman" w:hAnsi="Times New Roman" w:cs="Times New Roman"/>
          <w:bCs/>
          <w:sz w:val="24"/>
          <w:szCs w:val="24"/>
        </w:rPr>
        <w:t xml:space="preserve">activity score </w:t>
      </w:r>
      <w:r w:rsidR="00482938">
        <w:rPr>
          <w:rFonts w:ascii="Times New Roman" w:hAnsi="Times New Roman" w:cs="Times New Roman"/>
          <w:bCs/>
          <w:sz w:val="24"/>
          <w:szCs w:val="24"/>
        </w:rPr>
        <w:t>is 40</w:t>
      </w:r>
      <w:r>
        <w:rPr>
          <w:rFonts w:ascii="Times New Roman" w:hAnsi="Times New Roman" w:cs="Times New Roman"/>
          <w:bCs/>
          <w:sz w:val="24"/>
          <w:szCs w:val="24"/>
        </w:rPr>
        <w:t xml:space="preserve"> or more</w:t>
      </w:r>
      <w:r w:rsidR="004751FF">
        <w:rPr>
          <w:rFonts w:ascii="Times New Roman" w:hAnsi="Times New Roman" w:cs="Times New Roman"/>
          <w:bCs/>
          <w:sz w:val="24"/>
          <w:szCs w:val="24"/>
        </w:rPr>
        <w:t>.</w:t>
      </w:r>
      <w:r>
        <w:rPr>
          <w:rFonts w:ascii="Times New Roman" w:hAnsi="Times New Roman" w:cs="Times New Roman"/>
          <w:bCs/>
          <w:sz w:val="24"/>
          <w:szCs w:val="24"/>
        </w:rPr>
        <w:t xml:space="preserve"> </w:t>
      </w:r>
      <w:r w:rsidR="004751FF">
        <w:rPr>
          <w:rFonts w:ascii="Times New Roman" w:hAnsi="Times New Roman" w:cs="Times New Roman"/>
          <w:bCs/>
          <w:sz w:val="24"/>
          <w:szCs w:val="24"/>
        </w:rPr>
        <w:t>I</w:t>
      </w:r>
      <w:r w:rsidR="004473F5">
        <w:rPr>
          <w:rFonts w:ascii="Times New Roman" w:hAnsi="Times New Roman" w:cs="Times New Roman"/>
          <w:bCs/>
          <w:sz w:val="24"/>
          <w:szCs w:val="24"/>
        </w:rPr>
        <w:t xml:space="preserve">nactive </w:t>
      </w:r>
      <w:r w:rsidR="004751FF">
        <w:rPr>
          <w:rFonts w:ascii="Times New Roman" w:hAnsi="Times New Roman" w:cs="Times New Roman"/>
          <w:bCs/>
          <w:sz w:val="24"/>
          <w:szCs w:val="24"/>
        </w:rPr>
        <w:t>compounds have</w:t>
      </w:r>
      <w:r>
        <w:rPr>
          <w:rFonts w:ascii="Times New Roman" w:hAnsi="Times New Roman" w:cs="Times New Roman"/>
          <w:bCs/>
          <w:sz w:val="24"/>
          <w:szCs w:val="24"/>
        </w:rPr>
        <w:t xml:space="preserve"> a score of 0</w:t>
      </w:r>
      <w:r w:rsidR="00B45192">
        <w:rPr>
          <w:rFonts w:ascii="Times New Roman" w:hAnsi="Times New Roman" w:cs="Times New Roman"/>
          <w:bCs/>
          <w:sz w:val="24"/>
          <w:szCs w:val="24"/>
        </w:rPr>
        <w:t>, and</w:t>
      </w:r>
      <w:r>
        <w:rPr>
          <w:rFonts w:ascii="Times New Roman" w:hAnsi="Times New Roman" w:cs="Times New Roman"/>
          <w:bCs/>
          <w:sz w:val="24"/>
          <w:szCs w:val="24"/>
        </w:rPr>
        <w:t xml:space="preserve"> </w:t>
      </w:r>
      <w:r w:rsidR="004473F5">
        <w:rPr>
          <w:rFonts w:ascii="Times New Roman" w:hAnsi="Times New Roman" w:cs="Times New Roman"/>
          <w:bCs/>
          <w:sz w:val="24"/>
          <w:szCs w:val="24"/>
        </w:rPr>
        <w:t xml:space="preserve">inconclusive </w:t>
      </w:r>
      <w:r w:rsidR="004751FF">
        <w:rPr>
          <w:rFonts w:ascii="Times New Roman" w:hAnsi="Times New Roman" w:cs="Times New Roman"/>
          <w:bCs/>
          <w:sz w:val="24"/>
          <w:szCs w:val="24"/>
        </w:rPr>
        <w:t xml:space="preserve">results </w:t>
      </w:r>
      <w:r w:rsidR="004473F5">
        <w:rPr>
          <w:rFonts w:ascii="Times New Roman" w:hAnsi="Times New Roman" w:cs="Times New Roman"/>
          <w:bCs/>
          <w:sz w:val="24"/>
          <w:szCs w:val="24"/>
        </w:rPr>
        <w:t xml:space="preserve">if their </w:t>
      </w:r>
      <w:r>
        <w:rPr>
          <w:rFonts w:ascii="Times New Roman" w:hAnsi="Times New Roman" w:cs="Times New Roman"/>
          <w:bCs/>
          <w:sz w:val="24"/>
          <w:szCs w:val="24"/>
        </w:rPr>
        <w:t xml:space="preserve">activity score </w:t>
      </w:r>
      <w:r w:rsidR="004473F5">
        <w:rPr>
          <w:rFonts w:ascii="Times New Roman" w:hAnsi="Times New Roman" w:cs="Times New Roman"/>
          <w:bCs/>
          <w:sz w:val="24"/>
          <w:szCs w:val="24"/>
        </w:rPr>
        <w:t xml:space="preserve">is </w:t>
      </w:r>
      <w:r>
        <w:rPr>
          <w:rFonts w:ascii="Times New Roman" w:hAnsi="Times New Roman" w:cs="Times New Roman"/>
          <w:bCs/>
          <w:sz w:val="24"/>
          <w:szCs w:val="24"/>
        </w:rPr>
        <w:t>less than 40 but greater than 0.</w:t>
      </w:r>
    </w:p>
    <w:p w14:paraId="3EE8AA43" w14:textId="442297C4" w:rsidR="00B45192" w:rsidRDefault="008F6B78" w:rsidP="001219A6">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PubChem </w:t>
      </w:r>
      <w:r w:rsidR="00CB7EE3">
        <w:rPr>
          <w:rFonts w:ascii="Times New Roman" w:hAnsi="Times New Roman" w:cs="Times New Roman"/>
          <w:bCs/>
          <w:sz w:val="24"/>
          <w:szCs w:val="24"/>
        </w:rPr>
        <w:t xml:space="preserve">enables </w:t>
      </w:r>
      <w:r>
        <w:rPr>
          <w:rFonts w:ascii="Times New Roman" w:hAnsi="Times New Roman" w:cs="Times New Roman"/>
          <w:bCs/>
          <w:sz w:val="24"/>
          <w:szCs w:val="24"/>
        </w:rPr>
        <w:t>a public</w:t>
      </w:r>
      <w:r w:rsidR="00882501">
        <w:rPr>
          <w:rFonts w:ascii="Times New Roman" w:hAnsi="Times New Roman" w:cs="Times New Roman"/>
          <w:bCs/>
          <w:sz w:val="24"/>
          <w:szCs w:val="24"/>
        </w:rPr>
        <w:t>ly available</w:t>
      </w:r>
      <w:r>
        <w:rPr>
          <w:rFonts w:ascii="Times New Roman" w:hAnsi="Times New Roman" w:cs="Times New Roman"/>
          <w:bCs/>
          <w:sz w:val="24"/>
          <w:szCs w:val="24"/>
        </w:rPr>
        <w:t xml:space="preserve"> RESTful API </w:t>
      </w:r>
      <w:r w:rsidR="004751FF">
        <w:rPr>
          <w:rFonts w:ascii="Times New Roman" w:hAnsi="Times New Roman" w:cs="Times New Roman"/>
          <w:bCs/>
          <w:sz w:val="24"/>
          <w:szCs w:val="24"/>
        </w:rPr>
        <w:t xml:space="preserve">providing the </w:t>
      </w:r>
      <w:r>
        <w:rPr>
          <w:rFonts w:ascii="Times New Roman" w:hAnsi="Times New Roman" w:cs="Times New Roman"/>
          <w:bCs/>
          <w:sz w:val="24"/>
          <w:szCs w:val="24"/>
        </w:rPr>
        <w:t xml:space="preserve">access to data tables </w:t>
      </w:r>
      <w:r w:rsidR="004751FF">
        <w:rPr>
          <w:rFonts w:ascii="Times New Roman" w:hAnsi="Times New Roman" w:cs="Times New Roman"/>
          <w:bCs/>
          <w:sz w:val="24"/>
          <w:szCs w:val="24"/>
        </w:rPr>
        <w:t>corresponding to</w:t>
      </w:r>
      <w:r w:rsidR="004C0705">
        <w:rPr>
          <w:rFonts w:ascii="Times New Roman" w:hAnsi="Times New Roman" w:cs="Times New Roman"/>
          <w:bCs/>
          <w:sz w:val="24"/>
          <w:szCs w:val="24"/>
        </w:rPr>
        <w:t xml:space="preserve"> a</w:t>
      </w:r>
      <w:r w:rsidR="004751FF">
        <w:rPr>
          <w:rFonts w:ascii="Times New Roman" w:hAnsi="Times New Roman" w:cs="Times New Roman"/>
          <w:bCs/>
          <w:sz w:val="24"/>
          <w:szCs w:val="24"/>
        </w:rPr>
        <w:t xml:space="preserve"> user-selected </w:t>
      </w:r>
      <w:r>
        <w:rPr>
          <w:rFonts w:ascii="Times New Roman" w:hAnsi="Times New Roman" w:cs="Times New Roman"/>
          <w:bCs/>
          <w:sz w:val="24"/>
          <w:szCs w:val="24"/>
        </w:rPr>
        <w:t>assay</w:t>
      </w:r>
      <w:r w:rsidR="00882501">
        <w:rPr>
          <w:rFonts w:ascii="Times New Roman" w:hAnsi="Times New Roman" w:cs="Times New Roman"/>
          <w:bCs/>
          <w:sz w:val="24"/>
          <w:szCs w:val="24"/>
        </w:rPr>
        <w:t>. Substance</w:t>
      </w:r>
      <w:r>
        <w:rPr>
          <w:rFonts w:ascii="Times New Roman" w:hAnsi="Times New Roman" w:cs="Times New Roman"/>
          <w:bCs/>
          <w:sz w:val="24"/>
          <w:szCs w:val="24"/>
        </w:rPr>
        <w:t xml:space="preserve"> IDs </w:t>
      </w:r>
      <w:r w:rsidR="00F27EEF">
        <w:rPr>
          <w:rFonts w:ascii="Times New Roman" w:hAnsi="Times New Roman" w:cs="Times New Roman"/>
          <w:bCs/>
          <w:sz w:val="24"/>
          <w:szCs w:val="24"/>
        </w:rPr>
        <w:t>and</w:t>
      </w:r>
      <w:r>
        <w:rPr>
          <w:rFonts w:ascii="Times New Roman" w:hAnsi="Times New Roman" w:cs="Times New Roman"/>
          <w:bCs/>
          <w:sz w:val="24"/>
          <w:szCs w:val="24"/>
        </w:rPr>
        <w:t xml:space="preserve"> specific table features</w:t>
      </w:r>
      <w:r w:rsidR="00882501">
        <w:rPr>
          <w:rFonts w:ascii="Times New Roman" w:hAnsi="Times New Roman" w:cs="Times New Roman"/>
          <w:bCs/>
          <w:sz w:val="24"/>
          <w:szCs w:val="24"/>
        </w:rPr>
        <w:t>,</w:t>
      </w:r>
      <w:r>
        <w:rPr>
          <w:rFonts w:ascii="Times New Roman" w:hAnsi="Times New Roman" w:cs="Times New Roman"/>
          <w:bCs/>
          <w:sz w:val="24"/>
          <w:szCs w:val="24"/>
        </w:rPr>
        <w:t xml:space="preserve"> like activity scores</w:t>
      </w:r>
      <w:r w:rsidR="00882501">
        <w:rPr>
          <w:rFonts w:ascii="Times New Roman" w:hAnsi="Times New Roman" w:cs="Times New Roman"/>
          <w:bCs/>
          <w:sz w:val="24"/>
          <w:szCs w:val="24"/>
        </w:rPr>
        <w:t>,</w:t>
      </w:r>
      <w:r>
        <w:rPr>
          <w:rFonts w:ascii="Times New Roman" w:hAnsi="Times New Roman" w:cs="Times New Roman"/>
          <w:bCs/>
          <w:sz w:val="24"/>
          <w:szCs w:val="24"/>
        </w:rPr>
        <w:t xml:space="preserve"> can be retrieved over HTTPS protocol</w:t>
      </w:r>
      <w:r w:rsidR="00F27EEF">
        <w:rPr>
          <w:rFonts w:ascii="Times New Roman" w:hAnsi="Times New Roman" w:cs="Times New Roman"/>
          <w:bCs/>
          <w:sz w:val="24"/>
          <w:szCs w:val="24"/>
        </w:rPr>
        <w:t xml:space="preserve"> using </w:t>
      </w:r>
      <w:r w:rsidR="00882501">
        <w:rPr>
          <w:rFonts w:ascii="Times New Roman" w:hAnsi="Times New Roman" w:cs="Times New Roman"/>
          <w:bCs/>
          <w:sz w:val="24"/>
          <w:szCs w:val="24"/>
        </w:rPr>
        <w:t xml:space="preserve">the </w:t>
      </w:r>
      <w:r w:rsidR="00F27EEF">
        <w:rPr>
          <w:rFonts w:ascii="Times New Roman" w:hAnsi="Times New Roman" w:cs="Times New Roman"/>
          <w:bCs/>
          <w:sz w:val="24"/>
          <w:szCs w:val="24"/>
        </w:rPr>
        <w:t>PubChem API. CYP3A4 data were downloaded</w:t>
      </w:r>
      <w:r>
        <w:rPr>
          <w:rFonts w:ascii="Times New Roman" w:hAnsi="Times New Roman" w:cs="Times New Roman"/>
          <w:bCs/>
          <w:sz w:val="24"/>
          <w:szCs w:val="24"/>
        </w:rPr>
        <w:t xml:space="preserve"> </w:t>
      </w:r>
      <w:r w:rsidR="00D147A8">
        <w:rPr>
          <w:rFonts w:ascii="Times New Roman" w:hAnsi="Times New Roman" w:cs="Times New Roman"/>
          <w:bCs/>
          <w:sz w:val="24"/>
          <w:szCs w:val="24"/>
        </w:rPr>
        <w:t>in a</w:t>
      </w:r>
      <w:r w:rsidR="00882501">
        <w:rPr>
          <w:rFonts w:ascii="Times New Roman" w:hAnsi="Times New Roman" w:cs="Times New Roman"/>
          <w:bCs/>
          <w:sz w:val="24"/>
          <w:szCs w:val="24"/>
        </w:rPr>
        <w:t xml:space="preserve"> </w:t>
      </w:r>
      <w:r w:rsidR="00882501" w:rsidRPr="00F27EEF">
        <w:rPr>
          <w:rFonts w:ascii="Times New Roman" w:hAnsi="Times New Roman" w:cs="Times New Roman"/>
          <w:bCs/>
          <w:sz w:val="24"/>
          <w:szCs w:val="24"/>
        </w:rPr>
        <w:t>JSON</w:t>
      </w:r>
      <w:r w:rsidR="004751FF">
        <w:rPr>
          <w:rStyle w:val="FootnoteReference"/>
          <w:rFonts w:ascii="Times New Roman" w:hAnsi="Times New Roman" w:cs="Times New Roman"/>
          <w:bCs/>
          <w:sz w:val="24"/>
          <w:szCs w:val="24"/>
        </w:rPr>
        <w:footnoteReference w:id="2"/>
      </w:r>
      <w:r>
        <w:rPr>
          <w:rFonts w:ascii="Times New Roman" w:hAnsi="Times New Roman" w:cs="Times New Roman"/>
          <w:bCs/>
          <w:sz w:val="24"/>
          <w:szCs w:val="24"/>
        </w:rPr>
        <w:t xml:space="preserve"> format.</w:t>
      </w:r>
      <w:r w:rsidR="00D147A8">
        <w:rPr>
          <w:rFonts w:ascii="Times New Roman" w:hAnsi="Times New Roman" w:cs="Times New Roman"/>
          <w:bCs/>
          <w:sz w:val="24"/>
          <w:szCs w:val="24"/>
        </w:rPr>
        <w:t xml:space="preserve"> A</w:t>
      </w:r>
      <w:r>
        <w:rPr>
          <w:rFonts w:ascii="Times New Roman" w:hAnsi="Times New Roman" w:cs="Times New Roman"/>
          <w:bCs/>
          <w:sz w:val="24"/>
          <w:szCs w:val="24"/>
        </w:rPr>
        <w:t xml:space="preserve"> </w:t>
      </w:r>
      <w:r w:rsidR="00D147A8">
        <w:rPr>
          <w:rFonts w:ascii="Times New Roman" w:hAnsi="Times New Roman" w:cs="Times New Roman"/>
          <w:bCs/>
          <w:sz w:val="24"/>
          <w:szCs w:val="24"/>
        </w:rPr>
        <w:t>c</w:t>
      </w:r>
      <w:r w:rsidR="00F27EEF">
        <w:rPr>
          <w:rFonts w:ascii="Times New Roman" w:hAnsi="Times New Roman" w:cs="Times New Roman"/>
          <w:bCs/>
          <w:sz w:val="24"/>
          <w:szCs w:val="24"/>
        </w:rPr>
        <w:t>orrespondent list of canonical SMILE</w:t>
      </w:r>
      <w:r w:rsidR="004751FF">
        <w:rPr>
          <w:rFonts w:ascii="Times New Roman" w:hAnsi="Times New Roman" w:cs="Times New Roman"/>
          <w:bCs/>
          <w:sz w:val="24"/>
          <w:szCs w:val="24"/>
        </w:rPr>
        <w:t>S</w:t>
      </w:r>
      <w:r w:rsidR="00F27EEF">
        <w:rPr>
          <w:rFonts w:ascii="Times New Roman" w:hAnsi="Times New Roman" w:cs="Times New Roman"/>
          <w:bCs/>
          <w:sz w:val="24"/>
          <w:szCs w:val="24"/>
        </w:rPr>
        <w:t xml:space="preserve"> strings were obtained by matching activity data records using compound IDs</w:t>
      </w:r>
      <w:r>
        <w:rPr>
          <w:rFonts w:ascii="Times New Roman" w:hAnsi="Times New Roman" w:cs="Times New Roman"/>
          <w:bCs/>
          <w:sz w:val="24"/>
          <w:szCs w:val="24"/>
        </w:rPr>
        <w:t>.</w:t>
      </w:r>
      <w:r w:rsidR="00F27EEF">
        <w:rPr>
          <w:rFonts w:ascii="Times New Roman" w:hAnsi="Times New Roman" w:cs="Times New Roman"/>
          <w:bCs/>
          <w:sz w:val="24"/>
          <w:szCs w:val="24"/>
        </w:rPr>
        <w:t xml:space="preserve"> All compounds, activity scores, and curve classifications in the AID: 1851 assay were retrieved from PubChem</w:t>
      </w:r>
      <w:r w:rsidR="00F0775E">
        <w:rPr>
          <w:rFonts w:ascii="Times New Roman" w:hAnsi="Times New Roman" w:cs="Times New Roman"/>
          <w:bCs/>
          <w:sz w:val="24"/>
          <w:szCs w:val="24"/>
        </w:rPr>
        <w:t>, matched with SMILES structures</w:t>
      </w:r>
      <w:r w:rsidR="001219A6">
        <w:rPr>
          <w:rFonts w:ascii="Times New Roman" w:hAnsi="Times New Roman" w:cs="Times New Roman"/>
          <w:bCs/>
          <w:sz w:val="24"/>
          <w:szCs w:val="24"/>
        </w:rPr>
        <w:t>,</w:t>
      </w:r>
      <w:r w:rsidR="00F0775E">
        <w:rPr>
          <w:rFonts w:ascii="Times New Roman" w:hAnsi="Times New Roman" w:cs="Times New Roman"/>
          <w:bCs/>
          <w:sz w:val="24"/>
          <w:szCs w:val="24"/>
        </w:rPr>
        <w:t xml:space="preserve"> and filtered using</w:t>
      </w:r>
      <w:r w:rsidR="001219A6">
        <w:rPr>
          <w:rFonts w:ascii="Times New Roman" w:hAnsi="Times New Roman" w:cs="Times New Roman"/>
          <w:bCs/>
          <w:sz w:val="24"/>
          <w:szCs w:val="24"/>
        </w:rPr>
        <w:t xml:space="preserve"> an</w:t>
      </w:r>
      <w:r w:rsidR="00F0775E">
        <w:rPr>
          <w:rFonts w:ascii="Times New Roman" w:hAnsi="Times New Roman" w:cs="Times New Roman"/>
          <w:bCs/>
          <w:sz w:val="24"/>
          <w:szCs w:val="24"/>
        </w:rPr>
        <w:t xml:space="preserve"> automated Python script</w:t>
      </w:r>
      <w:r w:rsidR="00F27EEF">
        <w:rPr>
          <w:rFonts w:ascii="Times New Roman" w:hAnsi="Times New Roman" w:cs="Times New Roman"/>
          <w:bCs/>
          <w:sz w:val="24"/>
          <w:szCs w:val="24"/>
        </w:rPr>
        <w:t>.</w:t>
      </w:r>
      <w:r w:rsidR="001219A6">
        <w:rPr>
          <w:rFonts w:ascii="Times New Roman" w:hAnsi="Times New Roman" w:cs="Times New Roman"/>
          <w:bCs/>
          <w:sz w:val="24"/>
          <w:szCs w:val="24"/>
        </w:rPr>
        <w:t xml:space="preserve"> </w:t>
      </w:r>
      <w:r w:rsidR="00F0775E">
        <w:rPr>
          <w:rFonts w:ascii="Times New Roman" w:hAnsi="Times New Roman" w:cs="Times New Roman"/>
          <w:bCs/>
          <w:sz w:val="24"/>
          <w:szCs w:val="24"/>
        </w:rPr>
        <w:t xml:space="preserve">Please </w:t>
      </w:r>
      <w:r w:rsidR="00D02BA9">
        <w:rPr>
          <w:rFonts w:ascii="Times New Roman" w:hAnsi="Times New Roman" w:cs="Times New Roman"/>
          <w:bCs/>
          <w:sz w:val="24"/>
          <w:szCs w:val="24"/>
        </w:rPr>
        <w:t xml:space="preserve">see Appendix A: </w:t>
      </w:r>
      <w:r w:rsidR="00D02BA9" w:rsidRPr="00131B72">
        <w:rPr>
          <w:rFonts w:ascii="Times New Roman" w:hAnsi="Times New Roman" w:cs="Times New Roman"/>
          <w:bCs/>
          <w:i/>
          <w:iCs/>
          <w:sz w:val="24"/>
          <w:szCs w:val="24"/>
        </w:rPr>
        <w:t>pubchem.py</w:t>
      </w:r>
      <w:r w:rsidR="00D02BA9">
        <w:rPr>
          <w:rFonts w:ascii="Times New Roman" w:hAnsi="Times New Roman" w:cs="Times New Roman"/>
          <w:bCs/>
          <w:sz w:val="24"/>
          <w:szCs w:val="24"/>
        </w:rPr>
        <w:t xml:space="preserve"> and</w:t>
      </w:r>
      <w:r w:rsidR="004751FF">
        <w:rPr>
          <w:rFonts w:ascii="Times New Roman" w:hAnsi="Times New Roman" w:cs="Times New Roman"/>
          <w:bCs/>
          <w:sz w:val="24"/>
          <w:szCs w:val="24"/>
        </w:rPr>
        <w:t xml:space="preserve"> </w:t>
      </w:r>
      <w:r w:rsidR="00D02BA9" w:rsidRPr="00A35BBE">
        <w:rPr>
          <w:rFonts w:ascii="Times New Roman" w:hAnsi="Times New Roman" w:cs="Times New Roman"/>
          <w:bCs/>
          <w:sz w:val="24"/>
          <w:szCs w:val="24"/>
        </w:rPr>
        <w:t>Appendix B</w:t>
      </w:r>
      <w:r w:rsidR="00D02BA9">
        <w:rPr>
          <w:rFonts w:ascii="Times New Roman" w:hAnsi="Times New Roman" w:cs="Times New Roman"/>
          <w:bCs/>
          <w:sz w:val="24"/>
          <w:szCs w:val="24"/>
        </w:rPr>
        <w:t xml:space="preserve"> for </w:t>
      </w:r>
      <w:r w:rsidR="007E2E1F">
        <w:rPr>
          <w:rFonts w:ascii="Times New Roman" w:hAnsi="Times New Roman" w:cs="Times New Roman"/>
          <w:bCs/>
          <w:sz w:val="24"/>
          <w:szCs w:val="24"/>
        </w:rPr>
        <w:t>our</w:t>
      </w:r>
      <w:r w:rsidR="00D02BA9">
        <w:rPr>
          <w:rFonts w:ascii="Times New Roman" w:hAnsi="Times New Roman" w:cs="Times New Roman"/>
          <w:bCs/>
          <w:sz w:val="24"/>
          <w:szCs w:val="24"/>
        </w:rPr>
        <w:t xml:space="preserve"> source code</w:t>
      </w:r>
      <w:r w:rsidR="004842DF">
        <w:rPr>
          <w:rFonts w:ascii="Times New Roman" w:hAnsi="Times New Roman" w:cs="Times New Roman"/>
          <w:bCs/>
          <w:sz w:val="24"/>
          <w:szCs w:val="24"/>
        </w:rPr>
        <w:t>.</w:t>
      </w:r>
      <w:r>
        <w:rPr>
          <w:rFonts w:ascii="Times New Roman" w:hAnsi="Times New Roman" w:cs="Times New Roman"/>
          <w:bCs/>
          <w:sz w:val="24"/>
          <w:szCs w:val="24"/>
        </w:rPr>
        <w:t xml:space="preserve"> </w:t>
      </w:r>
      <w:r w:rsidR="00B45192">
        <w:rPr>
          <w:rFonts w:ascii="Times New Roman" w:hAnsi="Times New Roman" w:cs="Times New Roman"/>
          <w:bCs/>
          <w:sz w:val="24"/>
          <w:szCs w:val="24"/>
        </w:rPr>
        <w:t>The compounds were classified as follows:</w:t>
      </w:r>
    </w:p>
    <w:p w14:paraId="21832601" w14:textId="2AE522BD" w:rsidR="00B45192" w:rsidRDefault="00107597" w:rsidP="00B45192">
      <w:pPr>
        <w:pStyle w:val="ListParagraph"/>
        <w:numPr>
          <w:ilvl w:val="0"/>
          <w:numId w:val="5"/>
        </w:numPr>
        <w:spacing w:after="0" w:line="480" w:lineRule="auto"/>
        <w:rPr>
          <w:rFonts w:ascii="Times New Roman" w:hAnsi="Times New Roman" w:cs="Times New Roman"/>
          <w:bCs/>
          <w:sz w:val="24"/>
          <w:szCs w:val="24"/>
        </w:rPr>
      </w:pPr>
      <w:r w:rsidRPr="00EA5506">
        <w:rPr>
          <w:rFonts w:ascii="Times New Roman" w:hAnsi="Times New Roman" w:cs="Times New Roman"/>
          <w:bCs/>
          <w:sz w:val="24"/>
          <w:szCs w:val="24"/>
        </w:rPr>
        <w:t>inhibitors</w:t>
      </w:r>
      <w:r w:rsidRPr="00B45192">
        <w:rPr>
          <w:rFonts w:ascii="Times New Roman" w:hAnsi="Times New Roman" w:cs="Times New Roman"/>
          <w:bCs/>
          <w:sz w:val="24"/>
          <w:szCs w:val="24"/>
        </w:rPr>
        <w:t xml:space="preserve"> </w:t>
      </w:r>
      <w:r>
        <w:rPr>
          <w:rFonts w:ascii="Times New Roman" w:hAnsi="Times New Roman" w:cs="Times New Roman"/>
          <w:bCs/>
          <w:sz w:val="24"/>
          <w:szCs w:val="24"/>
        </w:rPr>
        <w:t>-</w:t>
      </w:r>
      <w:r w:rsidR="00B45192">
        <w:rPr>
          <w:rFonts w:ascii="Times New Roman" w:hAnsi="Times New Roman" w:cs="Times New Roman"/>
          <w:bCs/>
          <w:sz w:val="24"/>
          <w:szCs w:val="24"/>
        </w:rPr>
        <w:t xml:space="preserve"> c</w:t>
      </w:r>
      <w:r w:rsidR="008F6B78" w:rsidRPr="00B36545">
        <w:rPr>
          <w:rFonts w:ascii="Times New Roman" w:hAnsi="Times New Roman" w:cs="Times New Roman"/>
          <w:bCs/>
          <w:sz w:val="24"/>
          <w:szCs w:val="24"/>
        </w:rPr>
        <w:t>ompounds with an activity score ≥ 40 and a curve classification of -1.1 (complete curve; high efficacy), -1.2(complete curve; partial efficacy), or -2.1 (partial curve; high efficacy)</w:t>
      </w:r>
      <w:r w:rsidR="00B36545">
        <w:rPr>
          <w:rFonts w:ascii="Times New Roman" w:hAnsi="Times New Roman" w:cs="Times New Roman"/>
          <w:bCs/>
          <w:sz w:val="24"/>
          <w:szCs w:val="24"/>
        </w:rPr>
        <w:t>,</w:t>
      </w:r>
      <w:r w:rsidR="008F6B78" w:rsidRPr="00B36545">
        <w:rPr>
          <w:rFonts w:ascii="Times New Roman" w:hAnsi="Times New Roman" w:cs="Times New Roman"/>
          <w:bCs/>
          <w:sz w:val="24"/>
          <w:szCs w:val="24"/>
        </w:rPr>
        <w:t xml:space="preserve"> </w:t>
      </w:r>
    </w:p>
    <w:p w14:paraId="43E254F7" w14:textId="337268AE" w:rsidR="00B45192" w:rsidRDefault="00B45192" w:rsidP="00B45192">
      <w:pPr>
        <w:pStyle w:val="ListParagraph"/>
        <w:numPr>
          <w:ilvl w:val="0"/>
          <w:numId w:val="5"/>
        </w:numPr>
        <w:spacing w:after="0" w:line="480" w:lineRule="auto"/>
        <w:rPr>
          <w:rFonts w:ascii="Times New Roman" w:hAnsi="Times New Roman" w:cs="Times New Roman"/>
          <w:bCs/>
          <w:sz w:val="24"/>
          <w:szCs w:val="24"/>
        </w:rPr>
      </w:pPr>
      <w:r w:rsidRPr="00D47D3D">
        <w:rPr>
          <w:rFonts w:ascii="Times New Roman" w:hAnsi="Times New Roman" w:cs="Times New Roman"/>
          <w:bCs/>
          <w:sz w:val="24"/>
          <w:szCs w:val="24"/>
        </w:rPr>
        <w:t>non-inhibitors</w:t>
      </w:r>
      <w:r w:rsidRPr="00B45192">
        <w:rPr>
          <w:rFonts w:ascii="Times New Roman" w:hAnsi="Times New Roman" w:cs="Times New Roman"/>
          <w:bCs/>
          <w:sz w:val="24"/>
          <w:szCs w:val="24"/>
        </w:rPr>
        <w:t xml:space="preserve"> </w:t>
      </w:r>
      <w:r>
        <w:rPr>
          <w:rFonts w:ascii="Times New Roman" w:hAnsi="Times New Roman" w:cs="Times New Roman"/>
          <w:bCs/>
          <w:sz w:val="24"/>
          <w:szCs w:val="24"/>
        </w:rPr>
        <w:t>-</w:t>
      </w:r>
      <w:r w:rsidRPr="00B36545">
        <w:rPr>
          <w:rFonts w:ascii="Times New Roman" w:hAnsi="Times New Roman" w:cs="Times New Roman"/>
          <w:bCs/>
          <w:sz w:val="24"/>
          <w:szCs w:val="24"/>
        </w:rPr>
        <w:t xml:space="preserve"> </w:t>
      </w:r>
      <w:r w:rsidR="008F6B78" w:rsidRPr="00B36545">
        <w:rPr>
          <w:rFonts w:ascii="Times New Roman" w:hAnsi="Times New Roman" w:cs="Times New Roman"/>
          <w:bCs/>
          <w:sz w:val="24"/>
          <w:szCs w:val="24"/>
        </w:rPr>
        <w:t>compounds with an activity score of 0 and a curve classification of 4 (undefined)</w:t>
      </w:r>
      <w:r>
        <w:rPr>
          <w:rFonts w:ascii="Times New Roman" w:hAnsi="Times New Roman" w:cs="Times New Roman"/>
          <w:bCs/>
          <w:sz w:val="24"/>
          <w:szCs w:val="24"/>
        </w:rPr>
        <w:t>,</w:t>
      </w:r>
      <w:r w:rsidR="008F6B78" w:rsidRPr="00B36545">
        <w:rPr>
          <w:rFonts w:ascii="Times New Roman" w:hAnsi="Times New Roman" w:cs="Times New Roman"/>
          <w:bCs/>
          <w:sz w:val="24"/>
          <w:szCs w:val="24"/>
        </w:rPr>
        <w:t xml:space="preserve"> </w:t>
      </w:r>
    </w:p>
    <w:p w14:paraId="13F7BF91" w14:textId="301406E4" w:rsidR="00B45192" w:rsidRDefault="00B45192" w:rsidP="00B45192">
      <w:pPr>
        <w:pStyle w:val="ListParagraph"/>
        <w:numPr>
          <w:ilvl w:val="0"/>
          <w:numId w:val="5"/>
        </w:num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inconclusive -- </w:t>
      </w:r>
      <w:r w:rsidR="008F6B78" w:rsidRPr="00B36545">
        <w:rPr>
          <w:rFonts w:ascii="Times New Roman" w:hAnsi="Times New Roman" w:cs="Times New Roman"/>
          <w:bCs/>
          <w:sz w:val="24"/>
          <w:szCs w:val="24"/>
        </w:rPr>
        <w:t>compounds that did not fall under either classification</w:t>
      </w:r>
      <w:r>
        <w:rPr>
          <w:rFonts w:ascii="Times New Roman" w:hAnsi="Times New Roman" w:cs="Times New Roman"/>
          <w:bCs/>
          <w:sz w:val="24"/>
          <w:szCs w:val="24"/>
        </w:rPr>
        <w:t>.</w:t>
      </w:r>
      <w:r w:rsidR="00107597">
        <w:rPr>
          <w:rFonts w:ascii="Times New Roman" w:hAnsi="Times New Roman" w:cs="Times New Roman"/>
          <w:bCs/>
          <w:sz w:val="24"/>
          <w:szCs w:val="24"/>
        </w:rPr>
        <w:t xml:space="preserve"> </w:t>
      </w:r>
      <w:r w:rsidR="00B36545">
        <w:rPr>
          <w:rFonts w:ascii="Times New Roman" w:hAnsi="Times New Roman" w:cs="Times New Roman"/>
          <w:bCs/>
          <w:sz w:val="24"/>
          <w:szCs w:val="24"/>
        </w:rPr>
        <w:t>C</w:t>
      </w:r>
      <w:r>
        <w:rPr>
          <w:rFonts w:ascii="Times New Roman" w:hAnsi="Times New Roman" w:cs="Times New Roman"/>
          <w:bCs/>
          <w:sz w:val="24"/>
          <w:szCs w:val="24"/>
        </w:rPr>
        <w:t>ompounds</w:t>
      </w:r>
      <w:r w:rsidR="008F6B78" w:rsidRPr="00B36545">
        <w:rPr>
          <w:rFonts w:ascii="Times New Roman" w:hAnsi="Times New Roman" w:cs="Times New Roman"/>
          <w:bCs/>
          <w:sz w:val="24"/>
          <w:szCs w:val="24"/>
        </w:rPr>
        <w:t xml:space="preserve"> </w:t>
      </w:r>
      <w:r w:rsidR="00B36545">
        <w:rPr>
          <w:rFonts w:ascii="Times New Roman" w:hAnsi="Times New Roman" w:cs="Times New Roman"/>
          <w:bCs/>
          <w:sz w:val="24"/>
          <w:szCs w:val="24"/>
        </w:rPr>
        <w:t xml:space="preserve">classified as inconclusive </w:t>
      </w:r>
      <w:r w:rsidR="008F6B78" w:rsidRPr="00B36545">
        <w:rPr>
          <w:rFonts w:ascii="Times New Roman" w:hAnsi="Times New Roman" w:cs="Times New Roman"/>
          <w:bCs/>
          <w:sz w:val="24"/>
          <w:szCs w:val="24"/>
        </w:rPr>
        <w:t xml:space="preserve">were excluded from the dataset. </w:t>
      </w:r>
    </w:p>
    <w:p w14:paraId="5DC4FF03" w14:textId="006944BB" w:rsidR="008F6B78" w:rsidRPr="00B36545" w:rsidRDefault="00F0775E" w:rsidP="00F0775E">
      <w:pPr>
        <w:spacing w:after="0" w:line="480" w:lineRule="auto"/>
        <w:ind w:firstLine="720"/>
        <w:rPr>
          <w:rFonts w:ascii="Times New Roman" w:hAnsi="Times New Roman" w:cs="Times New Roman"/>
          <w:bCs/>
          <w:sz w:val="24"/>
          <w:szCs w:val="24"/>
        </w:rPr>
      </w:pPr>
      <w:r w:rsidRPr="00F0775E">
        <w:rPr>
          <w:rFonts w:ascii="Times New Roman" w:hAnsi="Times New Roman" w:cs="Times New Roman"/>
          <w:bCs/>
          <w:sz w:val="24"/>
          <w:szCs w:val="24"/>
        </w:rPr>
        <w:t>PubChem fingerprints were generated by the PaDEL software for all included compounds.</w:t>
      </w:r>
      <w:r>
        <w:rPr>
          <w:rFonts w:ascii="Times New Roman" w:hAnsi="Times New Roman" w:cs="Times New Roman"/>
          <w:bCs/>
          <w:sz w:val="24"/>
          <w:szCs w:val="24"/>
        </w:rPr>
        <w:t xml:space="preserve"> </w:t>
      </w:r>
      <w:r w:rsidR="004751FF">
        <w:rPr>
          <w:rFonts w:ascii="Times New Roman" w:hAnsi="Times New Roman" w:cs="Times New Roman"/>
          <w:bCs/>
          <w:sz w:val="24"/>
          <w:szCs w:val="24"/>
        </w:rPr>
        <w:t>T</w:t>
      </w:r>
      <w:r w:rsidRPr="00F0775E">
        <w:rPr>
          <w:rFonts w:ascii="Times New Roman" w:hAnsi="Times New Roman" w:cs="Times New Roman"/>
          <w:bCs/>
          <w:sz w:val="24"/>
          <w:szCs w:val="24"/>
        </w:rPr>
        <w:t>he Mordred package</w:t>
      </w:r>
      <w:r w:rsidR="004751FF">
        <w:rPr>
          <w:rFonts w:ascii="Times New Roman" w:hAnsi="Times New Roman" w:cs="Times New Roman"/>
          <w:bCs/>
          <w:sz w:val="24"/>
          <w:szCs w:val="24"/>
        </w:rPr>
        <w:t xml:space="preserve"> was employed</w:t>
      </w:r>
      <w:r w:rsidRPr="00F0775E">
        <w:rPr>
          <w:rFonts w:ascii="Times New Roman" w:hAnsi="Times New Roman" w:cs="Times New Roman"/>
          <w:bCs/>
          <w:sz w:val="24"/>
          <w:szCs w:val="24"/>
        </w:rPr>
        <w:t xml:space="preserve"> to generate molecular features.</w:t>
      </w:r>
      <w:r>
        <w:rPr>
          <w:rFonts w:ascii="Times New Roman" w:hAnsi="Times New Roman" w:cs="Times New Roman"/>
          <w:bCs/>
          <w:sz w:val="24"/>
          <w:szCs w:val="24"/>
        </w:rPr>
        <w:t xml:space="preserve"> </w:t>
      </w:r>
      <w:r w:rsidRPr="00F0775E">
        <w:rPr>
          <w:rFonts w:ascii="Times New Roman" w:hAnsi="Times New Roman" w:cs="Times New Roman"/>
          <w:bCs/>
          <w:sz w:val="24"/>
          <w:szCs w:val="24"/>
        </w:rPr>
        <w:t>Our final feature set include</w:t>
      </w:r>
      <w:r>
        <w:rPr>
          <w:rFonts w:ascii="Times New Roman" w:hAnsi="Times New Roman" w:cs="Times New Roman"/>
          <w:bCs/>
          <w:sz w:val="24"/>
          <w:szCs w:val="24"/>
        </w:rPr>
        <w:t>d</w:t>
      </w:r>
      <w:r w:rsidRPr="00F0775E">
        <w:rPr>
          <w:rFonts w:ascii="Times New Roman" w:hAnsi="Times New Roman" w:cs="Times New Roman"/>
          <w:bCs/>
          <w:sz w:val="24"/>
          <w:szCs w:val="24"/>
        </w:rPr>
        <w:t xml:space="preserve"> both PubChem fingerprints and Mordred generated molecular features.</w:t>
      </w:r>
      <w:r w:rsidRPr="00F0775E" w:rsidDel="00F0775E">
        <w:rPr>
          <w:rFonts w:ascii="Times New Roman" w:hAnsi="Times New Roman" w:cs="Times New Roman"/>
          <w:bCs/>
          <w:sz w:val="24"/>
          <w:szCs w:val="24"/>
        </w:rPr>
        <w:t xml:space="preserve"> </w:t>
      </w:r>
      <w:r w:rsidR="008F6B78" w:rsidRPr="00B36545">
        <w:rPr>
          <w:rFonts w:ascii="Times New Roman" w:hAnsi="Times New Roman" w:cs="Times New Roman"/>
          <w:bCs/>
          <w:sz w:val="24"/>
          <w:szCs w:val="24"/>
        </w:rPr>
        <w:t>In total, 10</w:t>
      </w:r>
      <w:r w:rsidR="00B63666">
        <w:rPr>
          <w:rFonts w:ascii="Times New Roman" w:hAnsi="Times New Roman" w:cs="Times New Roman"/>
          <w:bCs/>
          <w:sz w:val="24"/>
          <w:szCs w:val="24"/>
        </w:rPr>
        <w:t>,</w:t>
      </w:r>
      <w:r w:rsidR="008F6B78" w:rsidRPr="00B36545">
        <w:rPr>
          <w:rFonts w:ascii="Times New Roman" w:hAnsi="Times New Roman" w:cs="Times New Roman"/>
          <w:bCs/>
          <w:sz w:val="24"/>
          <w:szCs w:val="24"/>
        </w:rPr>
        <w:t xml:space="preserve">832 compounds were </w:t>
      </w:r>
      <w:r w:rsidR="00FA5D01">
        <w:rPr>
          <w:rFonts w:ascii="Times New Roman" w:hAnsi="Times New Roman" w:cs="Times New Roman"/>
          <w:bCs/>
          <w:sz w:val="24"/>
          <w:szCs w:val="24"/>
        </w:rPr>
        <w:t>selected</w:t>
      </w:r>
      <w:r w:rsidR="008F6B78" w:rsidRPr="00B36545">
        <w:rPr>
          <w:rFonts w:ascii="Times New Roman" w:hAnsi="Times New Roman" w:cs="Times New Roman"/>
          <w:bCs/>
          <w:sz w:val="24"/>
          <w:szCs w:val="24"/>
        </w:rPr>
        <w:t xml:space="preserve"> for the training dataset</w:t>
      </w:r>
      <w:r w:rsidR="00FA5D01">
        <w:rPr>
          <w:rFonts w:ascii="Times New Roman" w:hAnsi="Times New Roman" w:cs="Times New Roman"/>
          <w:bCs/>
          <w:sz w:val="24"/>
          <w:szCs w:val="24"/>
        </w:rPr>
        <w:t>.</w:t>
      </w:r>
      <w:r w:rsidR="008F6B78" w:rsidRPr="00B36545">
        <w:rPr>
          <w:rFonts w:ascii="Times New Roman" w:hAnsi="Times New Roman" w:cs="Times New Roman"/>
          <w:bCs/>
          <w:sz w:val="24"/>
          <w:szCs w:val="24"/>
        </w:rPr>
        <w:t xml:space="preserve"> </w:t>
      </w:r>
      <w:r w:rsidR="00FA5D01">
        <w:rPr>
          <w:rFonts w:ascii="Times New Roman" w:hAnsi="Times New Roman" w:cs="Times New Roman"/>
          <w:bCs/>
          <w:sz w:val="24"/>
          <w:szCs w:val="24"/>
        </w:rPr>
        <w:t xml:space="preserve">For each compound in the dataset </w:t>
      </w:r>
      <w:r w:rsidR="008F6B78" w:rsidRPr="00B36545">
        <w:rPr>
          <w:rFonts w:ascii="Times New Roman" w:hAnsi="Times New Roman" w:cs="Times New Roman"/>
          <w:bCs/>
          <w:sz w:val="24"/>
          <w:szCs w:val="24"/>
        </w:rPr>
        <w:t>1</w:t>
      </w:r>
      <w:r w:rsidR="00B63666">
        <w:rPr>
          <w:rFonts w:ascii="Times New Roman" w:hAnsi="Times New Roman" w:cs="Times New Roman"/>
          <w:bCs/>
          <w:sz w:val="24"/>
          <w:szCs w:val="24"/>
        </w:rPr>
        <w:t>,</w:t>
      </w:r>
      <w:r w:rsidR="008F6B78" w:rsidRPr="00B36545">
        <w:rPr>
          <w:rFonts w:ascii="Times New Roman" w:hAnsi="Times New Roman" w:cs="Times New Roman"/>
          <w:bCs/>
          <w:sz w:val="24"/>
          <w:szCs w:val="24"/>
        </w:rPr>
        <w:t>826 molecular features were calculated and 881 fingerprint bits were extracted.</w:t>
      </w:r>
      <w:r w:rsidR="007A097E">
        <w:rPr>
          <w:rFonts w:ascii="Times New Roman" w:hAnsi="Times New Roman" w:cs="Times New Roman"/>
          <w:bCs/>
          <w:sz w:val="24"/>
          <w:szCs w:val="24"/>
        </w:rPr>
        <w:t xml:space="preserve"> </w:t>
      </w:r>
      <w:r w:rsidR="00FA5D01">
        <w:rPr>
          <w:rFonts w:ascii="Times New Roman" w:hAnsi="Times New Roman" w:cs="Times New Roman"/>
          <w:bCs/>
          <w:sz w:val="24"/>
          <w:szCs w:val="24"/>
        </w:rPr>
        <w:t xml:space="preserve">The </w:t>
      </w:r>
      <w:r w:rsidR="00131B72">
        <w:rPr>
          <w:rFonts w:ascii="Times New Roman" w:hAnsi="Times New Roman" w:cs="Times New Roman"/>
          <w:bCs/>
          <w:sz w:val="24"/>
          <w:szCs w:val="24"/>
        </w:rPr>
        <w:t>source code</w:t>
      </w:r>
      <w:r w:rsidR="007E2E1F">
        <w:rPr>
          <w:rFonts w:ascii="Times New Roman" w:hAnsi="Times New Roman" w:cs="Times New Roman"/>
          <w:bCs/>
          <w:sz w:val="24"/>
          <w:szCs w:val="24"/>
        </w:rPr>
        <w:t xml:space="preserve"> </w:t>
      </w:r>
      <w:r w:rsidR="00131B72">
        <w:rPr>
          <w:rFonts w:ascii="Times New Roman" w:hAnsi="Times New Roman" w:cs="Times New Roman"/>
          <w:bCs/>
          <w:sz w:val="24"/>
          <w:szCs w:val="24"/>
        </w:rPr>
        <w:t xml:space="preserve">for molecular descriptor generation is </w:t>
      </w:r>
      <w:r w:rsidR="00FA5D01">
        <w:rPr>
          <w:rFonts w:ascii="Times New Roman" w:hAnsi="Times New Roman" w:cs="Times New Roman"/>
          <w:bCs/>
          <w:sz w:val="24"/>
          <w:szCs w:val="24"/>
        </w:rPr>
        <w:t xml:space="preserve">shown </w:t>
      </w:r>
      <w:r w:rsidR="00131B72">
        <w:rPr>
          <w:rFonts w:ascii="Times New Roman" w:hAnsi="Times New Roman" w:cs="Times New Roman"/>
          <w:bCs/>
          <w:sz w:val="24"/>
          <w:szCs w:val="24"/>
        </w:rPr>
        <w:t xml:space="preserve">in Appendix A: </w:t>
      </w:r>
      <w:r w:rsidR="00131B72" w:rsidRPr="00131B72">
        <w:rPr>
          <w:rFonts w:ascii="Times New Roman" w:hAnsi="Times New Roman" w:cs="Times New Roman"/>
          <w:bCs/>
          <w:i/>
          <w:iCs/>
          <w:sz w:val="24"/>
          <w:szCs w:val="24"/>
        </w:rPr>
        <w:t>featurized.py</w:t>
      </w:r>
      <w:r w:rsidR="00131B72">
        <w:rPr>
          <w:rFonts w:ascii="Times New Roman" w:hAnsi="Times New Roman" w:cs="Times New Roman"/>
          <w:bCs/>
          <w:sz w:val="24"/>
          <w:szCs w:val="24"/>
        </w:rPr>
        <w:t>.</w:t>
      </w:r>
    </w:p>
    <w:p w14:paraId="6977F253" w14:textId="5173B96E" w:rsidR="008F6B78" w:rsidRDefault="008F6B78" w:rsidP="008F6B78">
      <w:pPr>
        <w:spacing w:after="0" w:line="480" w:lineRule="auto"/>
        <w:rPr>
          <w:rFonts w:ascii="Times New Roman" w:hAnsi="Times New Roman" w:cs="Times New Roman"/>
          <w:b/>
          <w:sz w:val="24"/>
          <w:szCs w:val="24"/>
        </w:rPr>
      </w:pPr>
      <w:r w:rsidRPr="00C76A3D">
        <w:rPr>
          <w:rFonts w:ascii="Times New Roman" w:hAnsi="Times New Roman" w:cs="Times New Roman"/>
          <w:b/>
          <w:sz w:val="24"/>
          <w:szCs w:val="24"/>
        </w:rPr>
        <w:t>Inhibitor Models</w:t>
      </w:r>
    </w:p>
    <w:p w14:paraId="39984AFF" w14:textId="617E7A85" w:rsidR="008F6B78" w:rsidRPr="009476EA" w:rsidRDefault="008F6B78" w:rsidP="008F6B78">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Four machine learning approaches were evaluated for the task of </w:t>
      </w:r>
      <w:r w:rsidR="002124D9">
        <w:rPr>
          <w:rFonts w:ascii="Times New Roman" w:hAnsi="Times New Roman" w:cs="Times New Roman"/>
          <w:bCs/>
          <w:sz w:val="24"/>
          <w:szCs w:val="24"/>
        </w:rPr>
        <w:t xml:space="preserve">building </w:t>
      </w:r>
      <w:r w:rsidR="00A34613">
        <w:rPr>
          <w:rFonts w:ascii="Times New Roman" w:hAnsi="Times New Roman" w:cs="Times New Roman"/>
          <w:bCs/>
          <w:sz w:val="24"/>
          <w:szCs w:val="24"/>
        </w:rPr>
        <w:t>a</w:t>
      </w:r>
      <w:r w:rsidR="002124D9">
        <w:rPr>
          <w:rFonts w:ascii="Times New Roman" w:hAnsi="Times New Roman" w:cs="Times New Roman"/>
          <w:bCs/>
          <w:sz w:val="24"/>
          <w:szCs w:val="24"/>
        </w:rPr>
        <w:t xml:space="preserve"> </w:t>
      </w:r>
      <w:r>
        <w:rPr>
          <w:rFonts w:ascii="Times New Roman" w:hAnsi="Times New Roman" w:cs="Times New Roman"/>
          <w:bCs/>
          <w:sz w:val="24"/>
          <w:szCs w:val="24"/>
        </w:rPr>
        <w:t>predicti</w:t>
      </w:r>
      <w:r w:rsidR="002124D9">
        <w:rPr>
          <w:rFonts w:ascii="Times New Roman" w:hAnsi="Times New Roman" w:cs="Times New Roman"/>
          <w:bCs/>
          <w:sz w:val="24"/>
          <w:szCs w:val="24"/>
        </w:rPr>
        <w:t>o</w:t>
      </w:r>
      <w:r>
        <w:rPr>
          <w:rFonts w:ascii="Times New Roman" w:hAnsi="Times New Roman" w:cs="Times New Roman"/>
          <w:bCs/>
          <w:sz w:val="24"/>
          <w:szCs w:val="24"/>
        </w:rPr>
        <w:t xml:space="preserve">n </w:t>
      </w:r>
      <w:r w:rsidR="002124D9">
        <w:rPr>
          <w:rFonts w:ascii="Times New Roman" w:hAnsi="Times New Roman" w:cs="Times New Roman"/>
          <w:bCs/>
          <w:sz w:val="24"/>
          <w:szCs w:val="24"/>
        </w:rPr>
        <w:t xml:space="preserve">model for </w:t>
      </w:r>
      <w:r>
        <w:rPr>
          <w:rFonts w:ascii="Times New Roman" w:hAnsi="Times New Roman" w:cs="Times New Roman"/>
          <w:bCs/>
          <w:sz w:val="24"/>
          <w:szCs w:val="24"/>
        </w:rPr>
        <w:t xml:space="preserve">CYP3A4 inhibition: logistic regression, </w:t>
      </w:r>
      <w:r w:rsidR="00A34613">
        <w:rPr>
          <w:rFonts w:ascii="Times New Roman" w:hAnsi="Times New Roman" w:cs="Times New Roman"/>
          <w:bCs/>
          <w:sz w:val="24"/>
          <w:szCs w:val="24"/>
        </w:rPr>
        <w:t>r</w:t>
      </w:r>
      <w:r>
        <w:rPr>
          <w:rFonts w:ascii="Times New Roman" w:hAnsi="Times New Roman" w:cs="Times New Roman"/>
          <w:bCs/>
          <w:sz w:val="24"/>
          <w:szCs w:val="24"/>
        </w:rPr>
        <w:t xml:space="preserve">andom </w:t>
      </w:r>
      <w:r w:rsidR="00A34613">
        <w:rPr>
          <w:rFonts w:ascii="Times New Roman" w:hAnsi="Times New Roman" w:cs="Times New Roman"/>
          <w:bCs/>
          <w:sz w:val="24"/>
          <w:szCs w:val="24"/>
        </w:rPr>
        <w:t>f</w:t>
      </w:r>
      <w:r>
        <w:rPr>
          <w:rFonts w:ascii="Times New Roman" w:hAnsi="Times New Roman" w:cs="Times New Roman"/>
          <w:bCs/>
          <w:sz w:val="24"/>
          <w:szCs w:val="24"/>
        </w:rPr>
        <w:t>orest</w:t>
      </w:r>
      <w:r w:rsidR="00107597">
        <w:rPr>
          <w:rFonts w:ascii="Times New Roman" w:hAnsi="Times New Roman" w:cs="Times New Roman"/>
          <w:bCs/>
          <w:sz w:val="24"/>
          <w:szCs w:val="24"/>
        </w:rPr>
        <w:t>s</w:t>
      </w:r>
      <w:r>
        <w:rPr>
          <w:rFonts w:ascii="Times New Roman" w:hAnsi="Times New Roman" w:cs="Times New Roman"/>
          <w:bCs/>
          <w:sz w:val="24"/>
          <w:szCs w:val="24"/>
        </w:rPr>
        <w:t xml:space="preserve">, support vector machine, and neural network. A logistic regression approach </w:t>
      </w:r>
      <w:r w:rsidR="00B36545">
        <w:rPr>
          <w:rFonts w:ascii="Times New Roman" w:hAnsi="Times New Roman" w:cs="Times New Roman"/>
          <w:bCs/>
          <w:sz w:val="24"/>
          <w:szCs w:val="24"/>
        </w:rPr>
        <w:t xml:space="preserve">has the advantages of being </w:t>
      </w:r>
      <w:r>
        <w:rPr>
          <w:rFonts w:ascii="Times New Roman" w:hAnsi="Times New Roman" w:cs="Times New Roman"/>
          <w:bCs/>
          <w:sz w:val="24"/>
          <w:szCs w:val="24"/>
        </w:rPr>
        <w:t>the fastest to train and use</w:t>
      </w:r>
      <w:r w:rsidR="00A34613">
        <w:rPr>
          <w:rFonts w:ascii="Times New Roman" w:hAnsi="Times New Roman" w:cs="Times New Roman"/>
          <w:bCs/>
          <w:sz w:val="24"/>
          <w:szCs w:val="24"/>
        </w:rPr>
        <w:t>. Also, a l</w:t>
      </w:r>
      <w:r w:rsidR="002124D9">
        <w:rPr>
          <w:rFonts w:ascii="Times New Roman" w:hAnsi="Times New Roman" w:cs="Times New Roman"/>
          <w:bCs/>
          <w:sz w:val="24"/>
          <w:szCs w:val="24"/>
        </w:rPr>
        <w:t xml:space="preserve">ogistic regression model </w:t>
      </w:r>
      <w:r>
        <w:rPr>
          <w:rFonts w:ascii="Times New Roman" w:hAnsi="Times New Roman" w:cs="Times New Roman"/>
          <w:bCs/>
          <w:sz w:val="24"/>
          <w:szCs w:val="24"/>
        </w:rPr>
        <w:t xml:space="preserve">is relatively easy to modify and interpret. </w:t>
      </w:r>
      <w:r w:rsidR="00B36545">
        <w:rPr>
          <w:rFonts w:ascii="Times New Roman" w:hAnsi="Times New Roman" w:cs="Times New Roman"/>
          <w:bCs/>
          <w:sz w:val="24"/>
          <w:szCs w:val="24"/>
        </w:rPr>
        <w:t xml:space="preserve">In comparison, </w:t>
      </w:r>
      <w:r w:rsidR="002124D9">
        <w:rPr>
          <w:rFonts w:ascii="Times New Roman" w:hAnsi="Times New Roman" w:cs="Times New Roman"/>
          <w:bCs/>
          <w:sz w:val="24"/>
          <w:szCs w:val="24"/>
        </w:rPr>
        <w:t xml:space="preserve">random forests </w:t>
      </w:r>
      <w:r>
        <w:rPr>
          <w:rFonts w:ascii="Times New Roman" w:hAnsi="Times New Roman" w:cs="Times New Roman"/>
          <w:bCs/>
          <w:sz w:val="24"/>
          <w:szCs w:val="24"/>
        </w:rPr>
        <w:t xml:space="preserve">and support vector machine </w:t>
      </w:r>
      <w:r w:rsidR="00B36545">
        <w:rPr>
          <w:rFonts w:ascii="Times New Roman" w:hAnsi="Times New Roman" w:cs="Times New Roman"/>
          <w:bCs/>
          <w:sz w:val="24"/>
          <w:szCs w:val="24"/>
        </w:rPr>
        <w:t>are</w:t>
      </w:r>
      <w:r>
        <w:rPr>
          <w:rFonts w:ascii="Times New Roman" w:hAnsi="Times New Roman" w:cs="Times New Roman"/>
          <w:bCs/>
          <w:sz w:val="24"/>
          <w:szCs w:val="24"/>
        </w:rPr>
        <w:t xml:space="preserve"> more </w:t>
      </w:r>
      <w:r w:rsidR="00B36545">
        <w:rPr>
          <w:rFonts w:ascii="Times New Roman" w:hAnsi="Times New Roman" w:cs="Times New Roman"/>
          <w:bCs/>
          <w:sz w:val="24"/>
          <w:szCs w:val="24"/>
        </w:rPr>
        <w:t>difficult to use and modify.</w:t>
      </w:r>
      <w:r>
        <w:rPr>
          <w:rFonts w:ascii="Times New Roman" w:hAnsi="Times New Roman" w:cs="Times New Roman"/>
          <w:bCs/>
          <w:sz w:val="24"/>
          <w:szCs w:val="24"/>
        </w:rPr>
        <w:t xml:space="preserve"> </w:t>
      </w:r>
      <w:r w:rsidR="00B36545">
        <w:rPr>
          <w:rFonts w:ascii="Times New Roman" w:hAnsi="Times New Roman" w:cs="Times New Roman"/>
          <w:bCs/>
          <w:sz w:val="24"/>
          <w:szCs w:val="24"/>
        </w:rPr>
        <w:t>H</w:t>
      </w:r>
      <w:r>
        <w:rPr>
          <w:rFonts w:ascii="Times New Roman" w:hAnsi="Times New Roman" w:cs="Times New Roman"/>
          <w:bCs/>
          <w:sz w:val="24"/>
          <w:szCs w:val="24"/>
        </w:rPr>
        <w:t xml:space="preserve">owever, </w:t>
      </w:r>
      <w:r w:rsidR="00B36545">
        <w:rPr>
          <w:rFonts w:ascii="Times New Roman" w:hAnsi="Times New Roman" w:cs="Times New Roman"/>
          <w:bCs/>
          <w:sz w:val="24"/>
          <w:szCs w:val="24"/>
        </w:rPr>
        <w:t>these approaches</w:t>
      </w:r>
      <w:r>
        <w:rPr>
          <w:rFonts w:ascii="Times New Roman" w:hAnsi="Times New Roman" w:cs="Times New Roman"/>
          <w:bCs/>
          <w:sz w:val="24"/>
          <w:szCs w:val="24"/>
        </w:rPr>
        <w:t xml:space="preserve"> often perform well on many </w:t>
      </w:r>
      <w:r w:rsidR="00B36545">
        <w:rPr>
          <w:rFonts w:ascii="Times New Roman" w:hAnsi="Times New Roman" w:cs="Times New Roman"/>
          <w:bCs/>
          <w:sz w:val="24"/>
          <w:szCs w:val="24"/>
        </w:rPr>
        <w:t xml:space="preserve">different </w:t>
      </w:r>
      <w:r>
        <w:rPr>
          <w:rFonts w:ascii="Times New Roman" w:hAnsi="Times New Roman" w:cs="Times New Roman"/>
          <w:bCs/>
          <w:sz w:val="24"/>
          <w:szCs w:val="24"/>
        </w:rPr>
        <w:t xml:space="preserve">tasks, and can </w:t>
      </w:r>
      <w:r w:rsidR="00107597">
        <w:rPr>
          <w:rFonts w:ascii="Times New Roman" w:hAnsi="Times New Roman" w:cs="Times New Roman"/>
          <w:bCs/>
          <w:sz w:val="24"/>
          <w:szCs w:val="24"/>
        </w:rPr>
        <w:t>be</w:t>
      </w:r>
      <w:r w:rsidR="006A1720">
        <w:rPr>
          <w:rFonts w:ascii="Times New Roman" w:hAnsi="Times New Roman" w:cs="Times New Roman"/>
          <w:bCs/>
          <w:sz w:val="24"/>
          <w:szCs w:val="24"/>
        </w:rPr>
        <w:t xml:space="preserve"> better</w:t>
      </w:r>
      <w:r w:rsidR="00107597">
        <w:rPr>
          <w:rFonts w:ascii="Times New Roman" w:hAnsi="Times New Roman" w:cs="Times New Roman"/>
          <w:bCs/>
          <w:sz w:val="24"/>
          <w:szCs w:val="24"/>
        </w:rPr>
        <w:t xml:space="preserve"> generalized</w:t>
      </w:r>
      <w:r>
        <w:rPr>
          <w:rFonts w:ascii="Times New Roman" w:hAnsi="Times New Roman" w:cs="Times New Roman"/>
          <w:bCs/>
          <w:sz w:val="24"/>
          <w:szCs w:val="24"/>
        </w:rPr>
        <w:t xml:space="preserve"> to new data. A neural network approach offers the most potential in learning more complicated features </w:t>
      </w:r>
      <w:r w:rsidR="00FA5D01">
        <w:rPr>
          <w:rFonts w:ascii="Times New Roman" w:hAnsi="Times New Roman" w:cs="Times New Roman"/>
          <w:bCs/>
          <w:sz w:val="24"/>
          <w:szCs w:val="24"/>
        </w:rPr>
        <w:t>in addition to</w:t>
      </w:r>
      <w:r>
        <w:rPr>
          <w:rFonts w:ascii="Times New Roman" w:hAnsi="Times New Roman" w:cs="Times New Roman"/>
          <w:bCs/>
          <w:sz w:val="24"/>
          <w:szCs w:val="24"/>
        </w:rPr>
        <w:t xml:space="preserve"> the ones already present. While </w:t>
      </w:r>
      <w:r w:rsidR="00C141A0">
        <w:rPr>
          <w:rFonts w:ascii="Times New Roman" w:hAnsi="Times New Roman" w:cs="Times New Roman"/>
          <w:bCs/>
          <w:sz w:val="24"/>
          <w:szCs w:val="24"/>
        </w:rPr>
        <w:t xml:space="preserve">the </w:t>
      </w:r>
      <w:r>
        <w:rPr>
          <w:rFonts w:ascii="Times New Roman" w:hAnsi="Times New Roman" w:cs="Times New Roman"/>
          <w:bCs/>
          <w:sz w:val="24"/>
          <w:szCs w:val="24"/>
        </w:rPr>
        <w:t xml:space="preserve">neural network </w:t>
      </w:r>
      <w:r w:rsidR="00C141A0">
        <w:rPr>
          <w:rFonts w:ascii="Times New Roman" w:hAnsi="Times New Roman" w:cs="Times New Roman"/>
          <w:bCs/>
          <w:sz w:val="24"/>
          <w:szCs w:val="24"/>
        </w:rPr>
        <w:t xml:space="preserve">approach </w:t>
      </w:r>
      <w:r>
        <w:rPr>
          <w:rFonts w:ascii="Times New Roman" w:hAnsi="Times New Roman" w:cs="Times New Roman"/>
          <w:bCs/>
          <w:sz w:val="24"/>
          <w:szCs w:val="24"/>
        </w:rPr>
        <w:t xml:space="preserve">can </w:t>
      </w:r>
      <w:r w:rsidR="00B36545">
        <w:rPr>
          <w:rFonts w:ascii="Times New Roman" w:hAnsi="Times New Roman" w:cs="Times New Roman"/>
          <w:bCs/>
          <w:sz w:val="24"/>
          <w:szCs w:val="24"/>
        </w:rPr>
        <w:t xml:space="preserve">be </w:t>
      </w:r>
      <w:r>
        <w:rPr>
          <w:rFonts w:ascii="Times New Roman" w:hAnsi="Times New Roman" w:cs="Times New Roman"/>
          <w:bCs/>
          <w:sz w:val="24"/>
          <w:szCs w:val="24"/>
        </w:rPr>
        <w:t xml:space="preserve">much harder to interpret and more complicated </w:t>
      </w:r>
      <w:r w:rsidR="00C141A0">
        <w:rPr>
          <w:rFonts w:ascii="Times New Roman" w:hAnsi="Times New Roman" w:cs="Times New Roman"/>
          <w:bCs/>
          <w:sz w:val="24"/>
          <w:szCs w:val="24"/>
        </w:rPr>
        <w:t>to use</w:t>
      </w:r>
      <w:r>
        <w:rPr>
          <w:rFonts w:ascii="Times New Roman" w:hAnsi="Times New Roman" w:cs="Times New Roman"/>
          <w:bCs/>
          <w:sz w:val="24"/>
          <w:szCs w:val="24"/>
        </w:rPr>
        <w:t xml:space="preserve">, </w:t>
      </w:r>
      <w:r w:rsidR="004473F5">
        <w:rPr>
          <w:rFonts w:ascii="Times New Roman" w:hAnsi="Times New Roman" w:cs="Times New Roman"/>
          <w:bCs/>
          <w:sz w:val="24"/>
          <w:szCs w:val="24"/>
        </w:rPr>
        <w:t>it</w:t>
      </w:r>
      <w:r w:rsidR="00C141A0">
        <w:rPr>
          <w:rFonts w:ascii="Times New Roman" w:hAnsi="Times New Roman" w:cs="Times New Roman"/>
          <w:bCs/>
          <w:sz w:val="24"/>
          <w:szCs w:val="24"/>
        </w:rPr>
        <w:t xml:space="preserve"> </w:t>
      </w:r>
      <w:r>
        <w:rPr>
          <w:rFonts w:ascii="Times New Roman" w:hAnsi="Times New Roman" w:cs="Times New Roman"/>
          <w:bCs/>
          <w:sz w:val="24"/>
          <w:szCs w:val="24"/>
        </w:rPr>
        <w:t>offer</w:t>
      </w:r>
      <w:r w:rsidR="00C141A0">
        <w:rPr>
          <w:rFonts w:ascii="Times New Roman" w:hAnsi="Times New Roman" w:cs="Times New Roman"/>
          <w:bCs/>
          <w:sz w:val="24"/>
          <w:szCs w:val="24"/>
        </w:rPr>
        <w:t>s</w:t>
      </w:r>
      <w:r>
        <w:rPr>
          <w:rFonts w:ascii="Times New Roman" w:hAnsi="Times New Roman" w:cs="Times New Roman"/>
          <w:bCs/>
          <w:sz w:val="24"/>
          <w:szCs w:val="24"/>
        </w:rPr>
        <w:t xml:space="preserve"> </w:t>
      </w:r>
      <w:r w:rsidR="004473F5">
        <w:rPr>
          <w:rFonts w:ascii="Times New Roman" w:hAnsi="Times New Roman" w:cs="Times New Roman"/>
          <w:bCs/>
          <w:sz w:val="24"/>
          <w:szCs w:val="24"/>
        </w:rPr>
        <w:t xml:space="preserve">a </w:t>
      </w:r>
      <w:r w:rsidR="00C141A0">
        <w:rPr>
          <w:rFonts w:ascii="Times New Roman" w:hAnsi="Times New Roman" w:cs="Times New Roman"/>
          <w:bCs/>
          <w:sz w:val="24"/>
          <w:szCs w:val="24"/>
        </w:rPr>
        <w:t xml:space="preserve">significant </w:t>
      </w:r>
      <w:r>
        <w:rPr>
          <w:rFonts w:ascii="Times New Roman" w:hAnsi="Times New Roman" w:cs="Times New Roman"/>
          <w:bCs/>
          <w:sz w:val="24"/>
          <w:szCs w:val="24"/>
        </w:rPr>
        <w:t xml:space="preserve">increase in performance </w:t>
      </w:r>
      <w:r w:rsidR="00C141A0">
        <w:rPr>
          <w:rFonts w:ascii="Times New Roman" w:hAnsi="Times New Roman" w:cs="Times New Roman"/>
          <w:bCs/>
          <w:sz w:val="24"/>
          <w:szCs w:val="24"/>
        </w:rPr>
        <w:t xml:space="preserve">for </w:t>
      </w:r>
      <w:r>
        <w:rPr>
          <w:rFonts w:ascii="Times New Roman" w:hAnsi="Times New Roman" w:cs="Times New Roman"/>
          <w:bCs/>
          <w:sz w:val="24"/>
          <w:szCs w:val="24"/>
        </w:rPr>
        <w:t>many machine learning tasks.</w:t>
      </w:r>
    </w:p>
    <w:p w14:paraId="005EB1B2" w14:textId="4EC553BF" w:rsidR="00C141A0" w:rsidRDefault="008F6B78" w:rsidP="008F6B78">
      <w:pPr>
        <w:spacing w:after="0" w:line="480" w:lineRule="auto"/>
        <w:ind w:firstLine="720"/>
        <w:rPr>
          <w:rFonts w:ascii="Times New Roman" w:hAnsi="Times New Roman" w:cs="Times New Roman"/>
          <w:bCs/>
          <w:sz w:val="24"/>
          <w:szCs w:val="24"/>
        </w:rPr>
      </w:pPr>
      <w:r w:rsidRPr="00485E92">
        <w:rPr>
          <w:rFonts w:ascii="Times New Roman" w:eastAsia="Calibri" w:hAnsi="Times New Roman" w:cs="Times New Roman"/>
          <w:b/>
          <w:sz w:val="24"/>
          <w:szCs w:val="24"/>
        </w:rPr>
        <w:t xml:space="preserve">Model </w:t>
      </w:r>
      <w:r w:rsidR="004C0705" w:rsidRPr="00485E92">
        <w:rPr>
          <w:rFonts w:ascii="Times New Roman" w:eastAsia="Calibri" w:hAnsi="Times New Roman" w:cs="Times New Roman"/>
          <w:b/>
          <w:sz w:val="24"/>
          <w:szCs w:val="24"/>
        </w:rPr>
        <w:t>creation</w:t>
      </w:r>
      <w:r w:rsidR="004C0705">
        <w:rPr>
          <w:rFonts w:ascii="Times New Roman" w:hAnsi="Times New Roman" w:cs="Times New Roman"/>
          <w:b/>
          <w:sz w:val="24"/>
          <w:szCs w:val="24"/>
        </w:rPr>
        <w:t>.</w:t>
      </w:r>
      <w:r w:rsidR="004C0705">
        <w:rPr>
          <w:rFonts w:ascii="Times New Roman" w:hAnsi="Times New Roman" w:cs="Times New Roman"/>
          <w:bCs/>
          <w:sz w:val="24"/>
          <w:szCs w:val="24"/>
        </w:rPr>
        <w:t xml:space="preserve"> All</w:t>
      </w:r>
      <w:r>
        <w:rPr>
          <w:rFonts w:ascii="Times New Roman" w:hAnsi="Times New Roman" w:cs="Times New Roman"/>
          <w:bCs/>
          <w:sz w:val="24"/>
          <w:szCs w:val="24"/>
        </w:rPr>
        <w:t xml:space="preserve"> four </w:t>
      </w:r>
      <w:r w:rsidR="00FA5D01">
        <w:rPr>
          <w:rFonts w:ascii="Times New Roman" w:hAnsi="Times New Roman" w:cs="Times New Roman"/>
          <w:bCs/>
          <w:sz w:val="24"/>
          <w:szCs w:val="24"/>
        </w:rPr>
        <w:t xml:space="preserve">machine learning </w:t>
      </w:r>
      <w:r>
        <w:rPr>
          <w:rFonts w:ascii="Times New Roman" w:hAnsi="Times New Roman" w:cs="Times New Roman"/>
          <w:bCs/>
          <w:sz w:val="24"/>
          <w:szCs w:val="24"/>
        </w:rPr>
        <w:t>model</w:t>
      </w:r>
      <w:r w:rsidR="00FA5D01">
        <w:rPr>
          <w:rFonts w:ascii="Times New Roman" w:hAnsi="Times New Roman" w:cs="Times New Roman"/>
          <w:bCs/>
          <w:sz w:val="24"/>
          <w:szCs w:val="24"/>
        </w:rPr>
        <w:t>s</w:t>
      </w:r>
      <w:r>
        <w:rPr>
          <w:rFonts w:ascii="Times New Roman" w:hAnsi="Times New Roman" w:cs="Times New Roman"/>
          <w:bCs/>
          <w:sz w:val="24"/>
          <w:szCs w:val="24"/>
        </w:rPr>
        <w:t xml:space="preserve"> were implemented</w:t>
      </w:r>
      <w:r w:rsidR="00013D42">
        <w:rPr>
          <w:rFonts w:ascii="Times New Roman" w:hAnsi="Times New Roman" w:cs="Times New Roman"/>
          <w:bCs/>
          <w:sz w:val="24"/>
          <w:szCs w:val="24"/>
        </w:rPr>
        <w:t xml:space="preserve"> in </w:t>
      </w:r>
      <w:r w:rsidR="007E2E1F">
        <w:rPr>
          <w:rFonts w:ascii="Times New Roman" w:hAnsi="Times New Roman" w:cs="Times New Roman"/>
          <w:bCs/>
          <w:sz w:val="24"/>
          <w:szCs w:val="24"/>
        </w:rPr>
        <w:t>P</w:t>
      </w:r>
      <w:r w:rsidR="00013D42">
        <w:rPr>
          <w:rFonts w:ascii="Times New Roman" w:hAnsi="Times New Roman" w:cs="Times New Roman"/>
          <w:bCs/>
          <w:sz w:val="24"/>
          <w:szCs w:val="24"/>
        </w:rPr>
        <w:t>ython</w:t>
      </w:r>
      <w:r w:rsidR="00FA5D01">
        <w:rPr>
          <w:rFonts w:ascii="Times New Roman" w:hAnsi="Times New Roman" w:cs="Times New Roman"/>
          <w:bCs/>
          <w:sz w:val="24"/>
          <w:szCs w:val="24"/>
        </w:rPr>
        <w:t xml:space="preserve"> using the </w:t>
      </w:r>
      <w:r w:rsidR="00FA5D01" w:rsidRPr="00F47F84">
        <w:rPr>
          <w:rFonts w:ascii="Times New Roman" w:hAnsi="Times New Roman" w:cs="Times New Roman"/>
          <w:bCs/>
          <w:sz w:val="24"/>
          <w:szCs w:val="24"/>
        </w:rPr>
        <w:t>scikit-learn</w:t>
      </w:r>
      <w:r w:rsidR="00FA5D01">
        <w:rPr>
          <w:rFonts w:ascii="Times New Roman" w:hAnsi="Times New Roman" w:cs="Times New Roman"/>
          <w:bCs/>
          <w:sz w:val="24"/>
          <w:szCs w:val="24"/>
        </w:rPr>
        <w:t xml:space="preserve"> package </w:t>
      </w:r>
      <w:r w:rsidR="00FA5D01">
        <w:rPr>
          <w:rFonts w:ascii="Times New Roman" w:hAnsi="Times New Roman" w:cs="Times New Roman"/>
          <w:bCs/>
          <w:sz w:val="24"/>
          <w:szCs w:val="24"/>
        </w:rPr>
        <w:fldChar w:fldCharType="begin" w:fldLock="1"/>
      </w:r>
      <w:r w:rsidR="00FA5D01">
        <w:rPr>
          <w:rFonts w:ascii="Times New Roman" w:hAnsi="Times New Roman" w:cs="Times New Roman"/>
          <w:bCs/>
          <w:sz w:val="24"/>
          <w:szCs w:val="24"/>
        </w:rPr>
        <w:instrText>ADDIN CSL_CITATION {"citationItems":[{"id":"ITEM-1","itemData":{"abstract":"Scikit-learn is a Python module integrating a wide range of state-of-the-art machine learning algo- rithms for medium-scale supervised and unsupervised problems. This package focuses on bring- ing machine learning to non-specialists using a general-purpose high-level language. Emphasis is put on ease of use, performance, documentation, and API consistency. It has minimal dependen- cies and is distributed under the simplified BSD license, encouraging its use in both academic and commercial settings. Source code, binaries, and documentation can be downloaded from http://scikit-learn.sourceforge.net.","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87157fdc-7fe1-42ff-9cc3-fa8dd2855a17"]}],"mendeley":{"formattedCitation":"[92]","plainTextFormattedCitation":"[92]","previouslyFormattedCitation":"[92]"},"properties":{"noteIndex":0},"schema":"https://github.com/citation-style-language/schema/raw/master/csl-citation.json"}</w:instrText>
      </w:r>
      <w:r w:rsidR="00FA5D01">
        <w:rPr>
          <w:rFonts w:ascii="Times New Roman" w:hAnsi="Times New Roman" w:cs="Times New Roman"/>
          <w:bCs/>
          <w:sz w:val="24"/>
          <w:szCs w:val="24"/>
        </w:rPr>
        <w:fldChar w:fldCharType="separate"/>
      </w:r>
      <w:r w:rsidR="00FA5D01" w:rsidRPr="002E3D0C">
        <w:rPr>
          <w:rFonts w:ascii="Times New Roman" w:hAnsi="Times New Roman" w:cs="Times New Roman"/>
          <w:bCs/>
          <w:noProof/>
          <w:sz w:val="24"/>
          <w:szCs w:val="24"/>
        </w:rPr>
        <w:t>[92]</w:t>
      </w:r>
      <w:r w:rsidR="00FA5D01">
        <w:rPr>
          <w:rFonts w:ascii="Times New Roman" w:hAnsi="Times New Roman" w:cs="Times New Roman"/>
          <w:bCs/>
          <w:sz w:val="24"/>
          <w:szCs w:val="24"/>
        </w:rPr>
        <w:fldChar w:fldCharType="end"/>
      </w:r>
      <w:r w:rsidR="00013D42">
        <w:rPr>
          <w:rFonts w:ascii="Times New Roman" w:hAnsi="Times New Roman" w:cs="Times New Roman"/>
          <w:bCs/>
          <w:sz w:val="24"/>
          <w:szCs w:val="24"/>
        </w:rPr>
        <w:t xml:space="preserve">, </w:t>
      </w:r>
      <w:r w:rsidR="00FA5D01">
        <w:rPr>
          <w:rFonts w:ascii="Times New Roman" w:hAnsi="Times New Roman" w:cs="Times New Roman"/>
          <w:bCs/>
          <w:sz w:val="24"/>
          <w:szCs w:val="24"/>
        </w:rPr>
        <w:t xml:space="preserve">please </w:t>
      </w:r>
      <w:r w:rsidR="00013D42">
        <w:rPr>
          <w:rFonts w:ascii="Times New Roman" w:hAnsi="Times New Roman" w:cs="Times New Roman"/>
          <w:bCs/>
          <w:sz w:val="24"/>
          <w:szCs w:val="24"/>
        </w:rPr>
        <w:t>see</w:t>
      </w:r>
      <w:r w:rsidR="00FA5D01">
        <w:rPr>
          <w:rFonts w:ascii="Times New Roman" w:hAnsi="Times New Roman" w:cs="Times New Roman"/>
          <w:bCs/>
          <w:sz w:val="24"/>
          <w:szCs w:val="24"/>
        </w:rPr>
        <w:t xml:space="preserve"> the details in</w:t>
      </w:r>
      <w:r w:rsidR="00CF5A69">
        <w:rPr>
          <w:rFonts w:ascii="Times New Roman" w:hAnsi="Times New Roman" w:cs="Times New Roman"/>
          <w:bCs/>
          <w:sz w:val="24"/>
          <w:szCs w:val="24"/>
        </w:rPr>
        <w:t xml:space="preserve"> Appendix C</w:t>
      </w:r>
      <w:r>
        <w:rPr>
          <w:rFonts w:ascii="Times New Roman" w:hAnsi="Times New Roman" w:cs="Times New Roman"/>
          <w:bCs/>
          <w:sz w:val="24"/>
          <w:szCs w:val="24"/>
        </w:rPr>
        <w:t xml:space="preserve">. </w:t>
      </w:r>
      <w:r w:rsidR="00107597" w:rsidRPr="00107597">
        <w:rPr>
          <w:rFonts w:ascii="Times New Roman" w:hAnsi="Times New Roman" w:cs="Times New Roman"/>
          <w:bCs/>
          <w:sz w:val="24"/>
          <w:szCs w:val="24"/>
        </w:rPr>
        <w:t>The training data went through several pre-processing steps:</w:t>
      </w:r>
      <w:r>
        <w:rPr>
          <w:rFonts w:ascii="Times New Roman" w:hAnsi="Times New Roman" w:cs="Times New Roman"/>
          <w:bCs/>
          <w:sz w:val="24"/>
          <w:szCs w:val="24"/>
        </w:rPr>
        <w:t xml:space="preserve"> </w:t>
      </w:r>
    </w:p>
    <w:p w14:paraId="35EF8926" w14:textId="543D56CB" w:rsidR="00C141A0" w:rsidRPr="00C141A0" w:rsidRDefault="008F6B78" w:rsidP="00C141A0">
      <w:pPr>
        <w:pStyle w:val="ListParagraph"/>
        <w:numPr>
          <w:ilvl w:val="0"/>
          <w:numId w:val="7"/>
        </w:numPr>
        <w:spacing w:after="0" w:line="480" w:lineRule="auto"/>
        <w:rPr>
          <w:rFonts w:ascii="Times New Roman" w:hAnsi="Times New Roman" w:cs="Times New Roman"/>
          <w:bCs/>
          <w:sz w:val="24"/>
          <w:szCs w:val="24"/>
        </w:rPr>
      </w:pPr>
      <w:r w:rsidRPr="00C141A0">
        <w:rPr>
          <w:rFonts w:ascii="Times New Roman" w:hAnsi="Times New Roman" w:cs="Times New Roman"/>
          <w:bCs/>
          <w:sz w:val="24"/>
          <w:szCs w:val="24"/>
        </w:rPr>
        <w:t>missing data was imputed using the mean value of the relevant feature,</w:t>
      </w:r>
    </w:p>
    <w:p w14:paraId="7F9DFB86" w14:textId="7BA07018" w:rsidR="00C141A0" w:rsidRPr="00C141A0" w:rsidRDefault="008F6B78" w:rsidP="00C141A0">
      <w:pPr>
        <w:pStyle w:val="ListParagraph"/>
        <w:numPr>
          <w:ilvl w:val="0"/>
          <w:numId w:val="7"/>
        </w:numPr>
        <w:spacing w:after="0" w:line="480" w:lineRule="auto"/>
        <w:rPr>
          <w:rFonts w:ascii="Times New Roman" w:hAnsi="Times New Roman" w:cs="Times New Roman"/>
          <w:bCs/>
          <w:sz w:val="24"/>
          <w:szCs w:val="24"/>
        </w:rPr>
      </w:pPr>
      <w:r w:rsidRPr="00C141A0">
        <w:rPr>
          <w:rFonts w:ascii="Times New Roman" w:hAnsi="Times New Roman" w:cs="Times New Roman"/>
          <w:bCs/>
          <w:sz w:val="24"/>
          <w:szCs w:val="24"/>
        </w:rPr>
        <w:t xml:space="preserve">features were normalized to fall within a range of 0 to 1, </w:t>
      </w:r>
    </w:p>
    <w:p w14:paraId="364584EC" w14:textId="0694E665" w:rsidR="00C141A0" w:rsidRPr="00C141A0" w:rsidRDefault="008F6B78" w:rsidP="00C141A0">
      <w:pPr>
        <w:pStyle w:val="ListParagraph"/>
        <w:numPr>
          <w:ilvl w:val="0"/>
          <w:numId w:val="7"/>
        </w:numPr>
        <w:spacing w:after="0" w:line="480" w:lineRule="auto"/>
        <w:rPr>
          <w:rFonts w:ascii="Times New Roman" w:hAnsi="Times New Roman" w:cs="Times New Roman"/>
          <w:bCs/>
          <w:sz w:val="24"/>
          <w:szCs w:val="24"/>
        </w:rPr>
      </w:pPr>
      <w:r w:rsidRPr="00C141A0">
        <w:rPr>
          <w:rFonts w:ascii="Times New Roman" w:hAnsi="Times New Roman" w:cs="Times New Roman"/>
          <w:bCs/>
          <w:sz w:val="24"/>
          <w:szCs w:val="24"/>
        </w:rPr>
        <w:t xml:space="preserve">features with a variance less than </w:t>
      </w:r>
      <w:r w:rsidR="007E2E1F">
        <w:rPr>
          <w:rFonts w:ascii="Times New Roman" w:hAnsi="Times New Roman" w:cs="Times New Roman"/>
          <w:bCs/>
          <w:sz w:val="24"/>
          <w:szCs w:val="24"/>
        </w:rPr>
        <w:t>a certain</w:t>
      </w:r>
      <w:r w:rsidRPr="00C141A0">
        <w:rPr>
          <w:rFonts w:ascii="Times New Roman" w:hAnsi="Times New Roman" w:cs="Times New Roman"/>
          <w:bCs/>
          <w:sz w:val="24"/>
          <w:szCs w:val="24"/>
        </w:rPr>
        <w:t xml:space="preserve"> threshold were removed, </w:t>
      </w:r>
      <w:r w:rsidR="007E2E1F">
        <w:rPr>
          <w:rFonts w:ascii="Times New Roman" w:hAnsi="Times New Roman" w:cs="Times New Roman"/>
          <w:bCs/>
          <w:sz w:val="24"/>
          <w:szCs w:val="24"/>
        </w:rPr>
        <w:t>and</w:t>
      </w:r>
    </w:p>
    <w:p w14:paraId="2AA41BF3" w14:textId="78E2A953" w:rsidR="00C141A0" w:rsidRPr="00C141A0" w:rsidRDefault="008F6B78" w:rsidP="00C141A0">
      <w:pPr>
        <w:pStyle w:val="ListParagraph"/>
        <w:numPr>
          <w:ilvl w:val="0"/>
          <w:numId w:val="7"/>
        </w:numPr>
        <w:spacing w:after="0" w:line="480" w:lineRule="auto"/>
        <w:rPr>
          <w:rFonts w:ascii="Times New Roman" w:hAnsi="Times New Roman" w:cs="Times New Roman"/>
          <w:bCs/>
          <w:sz w:val="24"/>
          <w:szCs w:val="24"/>
        </w:rPr>
      </w:pPr>
      <w:r w:rsidRPr="00C141A0">
        <w:rPr>
          <w:rFonts w:ascii="Times New Roman" w:hAnsi="Times New Roman" w:cs="Times New Roman"/>
          <w:bCs/>
          <w:sz w:val="24"/>
          <w:szCs w:val="24"/>
        </w:rPr>
        <w:t xml:space="preserve">classes were either balanced using a SMOTE or an under-sampling approach, or classes were left unbalanced. </w:t>
      </w:r>
    </w:p>
    <w:p w14:paraId="2281E13F" w14:textId="0D456D8D" w:rsidR="008F6B78" w:rsidRDefault="008F6B78" w:rsidP="008F6B78">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All pre</w:t>
      </w:r>
      <w:r w:rsidR="00C141A0">
        <w:rPr>
          <w:rFonts w:ascii="Times New Roman" w:hAnsi="Times New Roman" w:cs="Times New Roman"/>
          <w:bCs/>
          <w:sz w:val="24"/>
          <w:szCs w:val="24"/>
        </w:rPr>
        <w:t>-</w:t>
      </w:r>
      <w:r>
        <w:rPr>
          <w:rFonts w:ascii="Times New Roman" w:hAnsi="Times New Roman" w:cs="Times New Roman"/>
          <w:bCs/>
          <w:sz w:val="24"/>
          <w:szCs w:val="24"/>
        </w:rPr>
        <w:t>processing steps were conducted in a pipeline corresponding to a cross-validated train-test split</w:t>
      </w:r>
      <w:r w:rsidR="00FA5D01">
        <w:rPr>
          <w:rFonts w:ascii="Times New Roman" w:hAnsi="Times New Roman" w:cs="Times New Roman"/>
          <w:bCs/>
          <w:sz w:val="24"/>
          <w:szCs w:val="24"/>
        </w:rPr>
        <w:t>.</w:t>
      </w:r>
      <w:r>
        <w:rPr>
          <w:rFonts w:ascii="Times New Roman" w:hAnsi="Times New Roman" w:cs="Times New Roman"/>
          <w:bCs/>
          <w:sz w:val="24"/>
          <w:szCs w:val="24"/>
        </w:rPr>
        <w:t xml:space="preserve"> </w:t>
      </w:r>
      <w:r w:rsidR="00FA5D01">
        <w:rPr>
          <w:rFonts w:ascii="Times New Roman" w:hAnsi="Times New Roman" w:cs="Times New Roman"/>
          <w:bCs/>
          <w:sz w:val="24"/>
          <w:szCs w:val="24"/>
        </w:rPr>
        <w:t>The</w:t>
      </w:r>
      <w:r w:rsidR="00107597" w:rsidRPr="00107597">
        <w:rPr>
          <w:rFonts w:ascii="Times New Roman" w:hAnsi="Times New Roman" w:cs="Times New Roman"/>
          <w:bCs/>
          <w:sz w:val="24"/>
          <w:szCs w:val="24"/>
        </w:rPr>
        <w:t xml:space="preserve"> pre-processors were </w:t>
      </w:r>
      <w:r w:rsidR="00FA5D01">
        <w:rPr>
          <w:rFonts w:ascii="Times New Roman" w:hAnsi="Times New Roman" w:cs="Times New Roman"/>
          <w:bCs/>
          <w:sz w:val="24"/>
          <w:szCs w:val="24"/>
        </w:rPr>
        <w:t>constructed</w:t>
      </w:r>
      <w:r w:rsidR="00107597" w:rsidRPr="00107597">
        <w:rPr>
          <w:rFonts w:ascii="Times New Roman" w:hAnsi="Times New Roman" w:cs="Times New Roman"/>
          <w:bCs/>
          <w:sz w:val="24"/>
          <w:szCs w:val="24"/>
        </w:rPr>
        <w:t xml:space="preserve"> using training dataset and evaluated using </w:t>
      </w:r>
      <w:r w:rsidR="00D55EA6">
        <w:rPr>
          <w:rFonts w:ascii="Times New Roman" w:hAnsi="Times New Roman" w:cs="Times New Roman"/>
          <w:bCs/>
          <w:sz w:val="24"/>
          <w:szCs w:val="24"/>
        </w:rPr>
        <w:t xml:space="preserve">the </w:t>
      </w:r>
      <w:r w:rsidR="00107597" w:rsidRPr="00107597">
        <w:rPr>
          <w:rFonts w:ascii="Times New Roman" w:hAnsi="Times New Roman" w:cs="Times New Roman"/>
          <w:bCs/>
          <w:sz w:val="24"/>
          <w:szCs w:val="24"/>
        </w:rPr>
        <w:t>testing dataset.</w:t>
      </w:r>
    </w:p>
    <w:p w14:paraId="6BAAE1BC" w14:textId="0BEF2651" w:rsidR="008F6B78" w:rsidRPr="00E60842" w:rsidRDefault="00FA5D01" w:rsidP="008F6B78">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The optimization of e</w:t>
      </w:r>
      <w:r w:rsidR="008F6B78">
        <w:rPr>
          <w:rFonts w:ascii="Times New Roman" w:hAnsi="Times New Roman" w:cs="Times New Roman"/>
          <w:bCs/>
          <w:sz w:val="24"/>
          <w:szCs w:val="24"/>
        </w:rPr>
        <w:t xml:space="preserve">ach model </w:t>
      </w:r>
      <w:r w:rsidR="00C141A0">
        <w:rPr>
          <w:rFonts w:ascii="Times New Roman" w:hAnsi="Times New Roman" w:cs="Times New Roman"/>
          <w:bCs/>
          <w:sz w:val="24"/>
          <w:szCs w:val="24"/>
        </w:rPr>
        <w:t>contain</w:t>
      </w:r>
      <w:r>
        <w:rPr>
          <w:rFonts w:ascii="Times New Roman" w:hAnsi="Times New Roman" w:cs="Times New Roman"/>
          <w:bCs/>
          <w:sz w:val="24"/>
          <w:szCs w:val="24"/>
        </w:rPr>
        <w:t>ed</w:t>
      </w:r>
      <w:r w:rsidR="00C141A0">
        <w:rPr>
          <w:rFonts w:ascii="Times New Roman" w:hAnsi="Times New Roman" w:cs="Times New Roman"/>
          <w:bCs/>
          <w:sz w:val="24"/>
          <w:szCs w:val="24"/>
        </w:rPr>
        <w:t xml:space="preserve"> </w:t>
      </w:r>
      <w:r w:rsidR="008F6B78">
        <w:rPr>
          <w:rFonts w:ascii="Times New Roman" w:hAnsi="Times New Roman" w:cs="Times New Roman"/>
          <w:bCs/>
          <w:sz w:val="24"/>
          <w:szCs w:val="24"/>
        </w:rPr>
        <w:t xml:space="preserve">multiple hyperparameters. </w:t>
      </w:r>
      <w:r w:rsidR="00D35484">
        <w:rPr>
          <w:rFonts w:ascii="Times New Roman" w:hAnsi="Times New Roman" w:cs="Times New Roman"/>
          <w:bCs/>
          <w:sz w:val="24"/>
          <w:szCs w:val="24"/>
        </w:rPr>
        <w:t xml:space="preserve">For example, </w:t>
      </w:r>
      <w:r w:rsidR="00612EEF">
        <w:rPr>
          <w:rFonts w:ascii="Times New Roman" w:hAnsi="Times New Roman" w:cs="Times New Roman"/>
          <w:bCs/>
          <w:sz w:val="24"/>
          <w:szCs w:val="24"/>
        </w:rPr>
        <w:t>the</w:t>
      </w:r>
      <w:r w:rsidR="00D35484">
        <w:rPr>
          <w:rFonts w:ascii="Times New Roman" w:hAnsi="Times New Roman" w:cs="Times New Roman"/>
          <w:bCs/>
          <w:sz w:val="24"/>
          <w:szCs w:val="24"/>
        </w:rPr>
        <w:t xml:space="preserve"> </w:t>
      </w:r>
      <w:r w:rsidR="008F6B78">
        <w:rPr>
          <w:rFonts w:ascii="Times New Roman" w:hAnsi="Times New Roman" w:cs="Times New Roman"/>
          <w:bCs/>
          <w:sz w:val="24"/>
          <w:szCs w:val="24"/>
        </w:rPr>
        <w:t>logistic regression</w:t>
      </w:r>
      <w:r w:rsidR="00612EEF">
        <w:rPr>
          <w:rFonts w:ascii="Times New Roman" w:hAnsi="Times New Roman" w:cs="Times New Roman"/>
          <w:bCs/>
          <w:sz w:val="24"/>
          <w:szCs w:val="24"/>
        </w:rPr>
        <w:t xml:space="preserve"> algorithm’s</w:t>
      </w:r>
      <w:r w:rsidR="008F6B78">
        <w:rPr>
          <w:rFonts w:ascii="Times New Roman" w:hAnsi="Times New Roman" w:cs="Times New Roman"/>
          <w:bCs/>
          <w:sz w:val="24"/>
          <w:szCs w:val="24"/>
        </w:rPr>
        <w:t xml:space="preserve"> regularization factor can affect the weight of each feature</w:t>
      </w:r>
      <w:r w:rsidR="00E94702">
        <w:rPr>
          <w:rFonts w:ascii="Times New Roman" w:hAnsi="Times New Roman" w:cs="Times New Roman"/>
          <w:bCs/>
          <w:sz w:val="24"/>
          <w:szCs w:val="24"/>
        </w:rPr>
        <w:t xml:space="preserve">. </w:t>
      </w:r>
      <w:r w:rsidR="008F6B78">
        <w:rPr>
          <w:rFonts w:ascii="Times New Roman" w:hAnsi="Times New Roman" w:cs="Times New Roman"/>
          <w:bCs/>
          <w:sz w:val="24"/>
          <w:szCs w:val="24"/>
        </w:rPr>
        <w:t xml:space="preserve">For </w:t>
      </w:r>
      <w:r>
        <w:rPr>
          <w:rFonts w:ascii="Times New Roman" w:hAnsi="Times New Roman" w:cs="Times New Roman"/>
          <w:bCs/>
          <w:sz w:val="24"/>
          <w:szCs w:val="24"/>
        </w:rPr>
        <w:t xml:space="preserve">the </w:t>
      </w:r>
      <w:r w:rsidR="002124D9">
        <w:rPr>
          <w:rFonts w:ascii="Times New Roman" w:hAnsi="Times New Roman" w:cs="Times New Roman"/>
          <w:bCs/>
          <w:sz w:val="24"/>
          <w:szCs w:val="24"/>
        </w:rPr>
        <w:t>random forests</w:t>
      </w:r>
      <w:r>
        <w:rPr>
          <w:rFonts w:ascii="Times New Roman" w:hAnsi="Times New Roman" w:cs="Times New Roman"/>
          <w:bCs/>
          <w:sz w:val="24"/>
          <w:szCs w:val="24"/>
        </w:rPr>
        <w:t xml:space="preserve"> model</w:t>
      </w:r>
      <w:r w:rsidR="008F6B78">
        <w:rPr>
          <w:rFonts w:ascii="Times New Roman" w:hAnsi="Times New Roman" w:cs="Times New Roman"/>
          <w:bCs/>
          <w:sz w:val="24"/>
          <w:szCs w:val="24"/>
        </w:rPr>
        <w:t xml:space="preserve">, the number of estimators in the ensemble and the fraction of features considered for each estimator can significantly alter the bias and variance of the final model. For </w:t>
      </w:r>
      <w:r w:rsidR="007708A9">
        <w:rPr>
          <w:rFonts w:ascii="Times New Roman" w:hAnsi="Times New Roman" w:cs="Times New Roman"/>
          <w:bCs/>
          <w:sz w:val="24"/>
          <w:szCs w:val="24"/>
        </w:rPr>
        <w:t xml:space="preserve">the </w:t>
      </w:r>
      <w:r w:rsidR="008F6B78">
        <w:rPr>
          <w:rFonts w:ascii="Times New Roman" w:hAnsi="Times New Roman" w:cs="Times New Roman"/>
          <w:bCs/>
          <w:sz w:val="24"/>
          <w:szCs w:val="24"/>
        </w:rPr>
        <w:t>support vector machine</w:t>
      </w:r>
      <w:r w:rsidR="007708A9">
        <w:rPr>
          <w:rFonts w:ascii="Times New Roman" w:hAnsi="Times New Roman" w:cs="Times New Roman"/>
          <w:bCs/>
          <w:sz w:val="24"/>
          <w:szCs w:val="24"/>
        </w:rPr>
        <w:t xml:space="preserve"> model</w:t>
      </w:r>
      <w:r w:rsidR="008F6B78">
        <w:rPr>
          <w:rFonts w:ascii="Times New Roman" w:hAnsi="Times New Roman" w:cs="Times New Roman"/>
          <w:bCs/>
          <w:sz w:val="24"/>
          <w:szCs w:val="24"/>
        </w:rPr>
        <w:t xml:space="preserve">, the regularization </w:t>
      </w:r>
      <w:r w:rsidR="007E2E1F">
        <w:rPr>
          <w:rFonts w:ascii="Times New Roman" w:hAnsi="Times New Roman" w:cs="Times New Roman"/>
          <w:bCs/>
          <w:sz w:val="24"/>
          <w:szCs w:val="24"/>
        </w:rPr>
        <w:t>p</w:t>
      </w:r>
      <w:r w:rsidR="007E2E1F" w:rsidRPr="007E2E1F">
        <w:rPr>
          <w:rFonts w:ascii="Times New Roman" w:hAnsi="Times New Roman" w:cs="Times New Roman"/>
          <w:bCs/>
          <w:sz w:val="24"/>
          <w:szCs w:val="24"/>
        </w:rPr>
        <w:t>arameter</w:t>
      </w:r>
      <w:r w:rsidR="007E2E1F">
        <w:rPr>
          <w:rFonts w:ascii="Times New Roman" w:hAnsi="Times New Roman" w:cs="Times New Roman"/>
          <w:bCs/>
          <w:sz w:val="24"/>
          <w:szCs w:val="24"/>
        </w:rPr>
        <w:t xml:space="preserve"> </w:t>
      </w:r>
      <w:r w:rsidR="007E2E1F" w:rsidRPr="007E2E1F">
        <w:rPr>
          <w:rFonts w:ascii="Times New Roman" w:hAnsi="Times New Roman" w:cs="Times New Roman"/>
          <w:bCs/>
          <w:sz w:val="24"/>
          <w:szCs w:val="24"/>
        </w:rPr>
        <w:t>(lambda)</w:t>
      </w:r>
      <w:r w:rsidR="007E2E1F">
        <w:rPr>
          <w:rFonts w:ascii="Times New Roman" w:hAnsi="Times New Roman" w:cs="Times New Roman"/>
          <w:bCs/>
          <w:sz w:val="24"/>
          <w:szCs w:val="24"/>
        </w:rPr>
        <w:t xml:space="preserve"> </w:t>
      </w:r>
      <w:r w:rsidR="008F6B78">
        <w:rPr>
          <w:rFonts w:ascii="Times New Roman" w:hAnsi="Times New Roman" w:cs="Times New Roman"/>
          <w:bCs/>
          <w:sz w:val="24"/>
          <w:szCs w:val="24"/>
        </w:rPr>
        <w:t xml:space="preserve">and gamma can alter the </w:t>
      </w:r>
      <w:r w:rsidR="00107597">
        <w:rPr>
          <w:rFonts w:ascii="Times New Roman" w:hAnsi="Times New Roman" w:cs="Times New Roman"/>
          <w:bCs/>
          <w:sz w:val="24"/>
          <w:szCs w:val="24"/>
        </w:rPr>
        <w:t>weights of the</w:t>
      </w:r>
      <w:r w:rsidR="008F6B78">
        <w:rPr>
          <w:rFonts w:ascii="Times New Roman" w:hAnsi="Times New Roman" w:cs="Times New Roman"/>
          <w:bCs/>
          <w:sz w:val="24"/>
          <w:szCs w:val="24"/>
        </w:rPr>
        <w:t xml:space="preserve"> features and the </w:t>
      </w:r>
      <w:r w:rsidR="00107597">
        <w:rPr>
          <w:rFonts w:ascii="Times New Roman" w:hAnsi="Times New Roman" w:cs="Times New Roman"/>
          <w:bCs/>
          <w:sz w:val="24"/>
          <w:szCs w:val="24"/>
        </w:rPr>
        <w:t>amount</w:t>
      </w:r>
      <w:r w:rsidR="008F6B78">
        <w:rPr>
          <w:rFonts w:ascii="Times New Roman" w:hAnsi="Times New Roman" w:cs="Times New Roman"/>
          <w:bCs/>
          <w:sz w:val="24"/>
          <w:szCs w:val="24"/>
        </w:rPr>
        <w:t xml:space="preserve"> of influence one sample has. Finally, for the neural network approach, the number of layers and </w:t>
      </w:r>
      <w:r w:rsidR="00E34471">
        <w:rPr>
          <w:rFonts w:ascii="Times New Roman" w:hAnsi="Times New Roman" w:cs="Times New Roman"/>
          <w:bCs/>
          <w:sz w:val="24"/>
          <w:szCs w:val="24"/>
        </w:rPr>
        <w:t xml:space="preserve">the </w:t>
      </w:r>
      <w:r w:rsidR="008F6B78">
        <w:rPr>
          <w:rFonts w:ascii="Times New Roman" w:hAnsi="Times New Roman" w:cs="Times New Roman"/>
          <w:bCs/>
          <w:sz w:val="24"/>
          <w:szCs w:val="24"/>
        </w:rPr>
        <w:t>number of nodes in each layer can greatly impact the bias and variance of the model</w:t>
      </w:r>
      <w:r w:rsidR="00E34471">
        <w:rPr>
          <w:rFonts w:ascii="Times New Roman" w:hAnsi="Times New Roman" w:cs="Times New Roman"/>
          <w:bCs/>
          <w:sz w:val="24"/>
          <w:szCs w:val="24"/>
        </w:rPr>
        <w:t>.</w:t>
      </w:r>
      <w:r w:rsidR="003B1721">
        <w:rPr>
          <w:rFonts w:ascii="Times New Roman" w:hAnsi="Times New Roman" w:cs="Times New Roman"/>
          <w:bCs/>
          <w:sz w:val="24"/>
          <w:szCs w:val="24"/>
        </w:rPr>
        <w:t xml:space="preserve"> R</w:t>
      </w:r>
      <w:r w:rsidR="008F6B78">
        <w:rPr>
          <w:rFonts w:ascii="Times New Roman" w:hAnsi="Times New Roman" w:cs="Times New Roman"/>
          <w:bCs/>
          <w:sz w:val="24"/>
          <w:szCs w:val="24"/>
        </w:rPr>
        <w:t xml:space="preserve">egularization can alter the weighting of each node, with high regularization corresponding to a lower amount of strongly weighted nodes. </w:t>
      </w:r>
      <w:r w:rsidR="007708A9">
        <w:rPr>
          <w:rFonts w:ascii="Times New Roman" w:hAnsi="Times New Roman" w:cs="Times New Roman"/>
          <w:bCs/>
          <w:sz w:val="24"/>
          <w:szCs w:val="24"/>
        </w:rPr>
        <w:t>All models went through</w:t>
      </w:r>
      <w:r w:rsidR="00107597" w:rsidRPr="00107597">
        <w:rPr>
          <w:rFonts w:ascii="Times New Roman" w:hAnsi="Times New Roman" w:cs="Times New Roman"/>
          <w:bCs/>
          <w:sz w:val="24"/>
          <w:szCs w:val="24"/>
        </w:rPr>
        <w:t xml:space="preserve"> extensive tuning and optimization of the above model hyperparameters</w:t>
      </w:r>
      <w:r w:rsidR="008F6B78">
        <w:rPr>
          <w:rFonts w:ascii="Times New Roman" w:hAnsi="Times New Roman" w:cs="Times New Roman"/>
          <w:bCs/>
          <w:sz w:val="24"/>
          <w:szCs w:val="24"/>
        </w:rPr>
        <w:t>, as well as for various pre-processing steps, using the</w:t>
      </w:r>
      <w:r w:rsidR="0023549B" w:rsidRPr="0023549B">
        <w:rPr>
          <w:rFonts w:ascii="Times New Roman" w:hAnsi="Times New Roman" w:cs="Times New Roman"/>
          <w:bCs/>
          <w:sz w:val="24"/>
          <w:szCs w:val="24"/>
        </w:rPr>
        <w:t xml:space="preserve"> open source hyperparameter optimization framework </w:t>
      </w:r>
      <w:r w:rsidR="007E2E1F">
        <w:rPr>
          <w:rFonts w:ascii="Times New Roman" w:hAnsi="Times New Roman" w:cs="Times New Roman"/>
          <w:bCs/>
          <w:sz w:val="24"/>
          <w:szCs w:val="24"/>
        </w:rPr>
        <w:t>O</w:t>
      </w:r>
      <w:r w:rsidR="008F6B78">
        <w:rPr>
          <w:rFonts w:ascii="Times New Roman" w:hAnsi="Times New Roman" w:cs="Times New Roman"/>
          <w:bCs/>
          <w:sz w:val="24"/>
          <w:szCs w:val="24"/>
        </w:rPr>
        <w:t>ptuna</w:t>
      </w:r>
      <w:r w:rsidR="006678AA">
        <w:rPr>
          <w:rFonts w:ascii="Times New Roman" w:hAnsi="Times New Roman" w:cs="Times New Roman"/>
          <w:bCs/>
          <w:sz w:val="24"/>
          <w:szCs w:val="24"/>
        </w:rPr>
        <w:t xml:space="preserve"> </w:t>
      </w:r>
      <w:r w:rsidR="006678AA">
        <w:rPr>
          <w:rFonts w:ascii="Times New Roman" w:hAnsi="Times New Roman" w:cs="Times New Roman"/>
          <w:bCs/>
          <w:sz w:val="24"/>
          <w:szCs w:val="24"/>
        </w:rPr>
        <w:fldChar w:fldCharType="begin" w:fldLock="1"/>
      </w:r>
      <w:r w:rsidR="006678AA">
        <w:rPr>
          <w:rFonts w:ascii="Times New Roman" w:hAnsi="Times New Roman" w:cs="Times New Roman"/>
          <w:bCs/>
          <w:sz w:val="24"/>
          <w:szCs w:val="24"/>
        </w:rPr>
        <w:instrText>ADDIN CSL_CITATION {"citationItems":[{"id":"ITEM-1","itemData":{"abstract":"The purpose of this study is to introduce new design-criteria for next-generation hyperparameter optimization software. The criteria we propose include (1) define-by-run API that allows users to construct the parameter search space dynamically, (2) efficient implementation of both searching and pruning strategies, and (3) easy-to-setup, versatile architecture that can be deployed for various purposes, ranging from scalable distributed computing to light-weight experiment conducted via interactive interface. In order to prove our point, we will introduce Optuna, an optimization software which is a culmination of our effort in the development of a next generation optimization software. As an optimization software designed with define-by-run principle, Optuna is particularly the first of its kind. We will present the design-techniques that became necessary in the development of the software that meets the above criteria, and demonstrate the power of our new design through experimental results and real world applications. Our software is available under the MIT license (https://github.com/pfnet/optuna/).","author":[{"dropping-particle":"","family":"Akiba","given":"Takuya","non-dropping-particle":"","parse-names":false,"suffix":""},{"dropping-particle":"","family":"Sano","given":"Shotaro","non-dropping-particle":"","parse-names":false,"suffix":""},{"dropping-particle":"","family":"Yanase","given":"Toshihiko","non-dropping-particle":"","parse-names":false,"suffix":""},{"dropping-particle":"","family":"Ohta","given":"Takeru","non-dropping-particle":"","parse-names":false,"suffix":""},{"dropping-particle":"","family":"Koyama","given":"Masanori","non-dropping-particle":"","parse-names":false,"suffix":""}],"id":"ITEM-1","issued":{"date-parts":[["2019","7","25"]]},"title":"Optuna: A Next-generation Hyperparameter Optimization Framework","type":"article-journal"},"uris":["http://www.mendeley.com/documents/?uuid=94713a67-9dbc-462a-863c-81f7d8bb6105"]}],"mendeley":{"formattedCitation":"[93]","plainTextFormattedCitation":"[93]","previouslyFormattedCitation":"[93]"},"properties":{"noteIndex":0},"schema":"https://github.com/citation-style-language/schema/raw/master/csl-citation.json"}</w:instrText>
      </w:r>
      <w:r w:rsidR="006678AA">
        <w:rPr>
          <w:rFonts w:ascii="Times New Roman" w:hAnsi="Times New Roman" w:cs="Times New Roman"/>
          <w:bCs/>
          <w:sz w:val="24"/>
          <w:szCs w:val="24"/>
        </w:rPr>
        <w:fldChar w:fldCharType="separate"/>
      </w:r>
      <w:r w:rsidR="006678AA" w:rsidRPr="006678AA">
        <w:rPr>
          <w:rFonts w:ascii="Times New Roman" w:hAnsi="Times New Roman" w:cs="Times New Roman"/>
          <w:bCs/>
          <w:noProof/>
          <w:sz w:val="24"/>
          <w:szCs w:val="24"/>
        </w:rPr>
        <w:t>[93]</w:t>
      </w:r>
      <w:r w:rsidR="006678AA">
        <w:rPr>
          <w:rFonts w:ascii="Times New Roman" w:hAnsi="Times New Roman" w:cs="Times New Roman"/>
          <w:bCs/>
          <w:sz w:val="24"/>
          <w:szCs w:val="24"/>
        </w:rPr>
        <w:fldChar w:fldCharType="end"/>
      </w:r>
      <w:r w:rsidR="006678AA">
        <w:rPr>
          <w:rFonts w:ascii="Times New Roman" w:hAnsi="Times New Roman" w:cs="Times New Roman"/>
          <w:bCs/>
          <w:sz w:val="24"/>
          <w:szCs w:val="24"/>
        </w:rPr>
        <w:t>.</w:t>
      </w:r>
    </w:p>
    <w:p w14:paraId="653FE7C7" w14:textId="21F67F1A" w:rsidR="00E34471" w:rsidRDefault="008F6B78" w:rsidP="008F6B78">
      <w:pPr>
        <w:spacing w:after="0" w:line="480" w:lineRule="auto"/>
        <w:ind w:firstLine="720"/>
        <w:rPr>
          <w:rFonts w:ascii="Times New Roman" w:hAnsi="Times New Roman" w:cs="Times New Roman"/>
          <w:bCs/>
          <w:sz w:val="24"/>
          <w:szCs w:val="24"/>
        </w:rPr>
      </w:pPr>
      <w:r w:rsidRPr="00485E92">
        <w:rPr>
          <w:rFonts w:ascii="Times New Roman" w:hAnsi="Times New Roman" w:cs="Times New Roman"/>
          <w:b/>
          <w:sz w:val="24"/>
          <w:szCs w:val="24"/>
        </w:rPr>
        <w:t>Model performance and comparisons</w:t>
      </w:r>
      <w:r>
        <w:rPr>
          <w:rFonts w:ascii="Times New Roman" w:hAnsi="Times New Roman" w:cs="Times New Roman"/>
          <w:b/>
          <w:sz w:val="24"/>
          <w:szCs w:val="24"/>
        </w:rPr>
        <w:t>.</w:t>
      </w:r>
      <w:r>
        <w:rPr>
          <w:rFonts w:ascii="Times New Roman" w:hAnsi="Times New Roman" w:cs="Times New Roman"/>
          <w:bCs/>
          <w:sz w:val="24"/>
          <w:szCs w:val="24"/>
        </w:rPr>
        <w:t xml:space="preserve"> To evaluate and compare</w:t>
      </w:r>
      <w:r w:rsidR="00C7709F">
        <w:rPr>
          <w:rFonts w:ascii="Times New Roman" w:hAnsi="Times New Roman" w:cs="Times New Roman"/>
          <w:bCs/>
          <w:sz w:val="24"/>
          <w:szCs w:val="24"/>
        </w:rPr>
        <w:t xml:space="preserve"> the above</w:t>
      </w:r>
      <w:r>
        <w:rPr>
          <w:rFonts w:ascii="Times New Roman" w:hAnsi="Times New Roman" w:cs="Times New Roman"/>
          <w:bCs/>
          <w:sz w:val="24"/>
          <w:szCs w:val="24"/>
        </w:rPr>
        <w:t xml:space="preserve"> models, a 3-fold cross-validation approach was conducted on each </w:t>
      </w:r>
      <w:r w:rsidR="007708A9">
        <w:rPr>
          <w:rFonts w:ascii="Times New Roman" w:hAnsi="Times New Roman" w:cs="Times New Roman"/>
          <w:bCs/>
          <w:sz w:val="24"/>
          <w:szCs w:val="24"/>
        </w:rPr>
        <w:t>of them</w:t>
      </w:r>
      <w:r w:rsidR="00E34471">
        <w:rPr>
          <w:rFonts w:ascii="Times New Roman" w:hAnsi="Times New Roman" w:cs="Times New Roman"/>
          <w:bCs/>
          <w:sz w:val="24"/>
          <w:szCs w:val="24"/>
        </w:rPr>
        <w:t>.</w:t>
      </w:r>
      <w:r>
        <w:rPr>
          <w:rFonts w:ascii="Times New Roman" w:hAnsi="Times New Roman" w:cs="Times New Roman"/>
          <w:bCs/>
          <w:sz w:val="24"/>
          <w:szCs w:val="24"/>
        </w:rPr>
        <w:t xml:space="preserve"> </w:t>
      </w:r>
      <w:r w:rsidR="00E34471">
        <w:rPr>
          <w:rFonts w:ascii="Times New Roman" w:hAnsi="Times New Roman" w:cs="Times New Roman"/>
          <w:bCs/>
          <w:sz w:val="24"/>
          <w:szCs w:val="24"/>
        </w:rPr>
        <w:t>P</w:t>
      </w:r>
      <w:r>
        <w:rPr>
          <w:rFonts w:ascii="Times New Roman" w:hAnsi="Times New Roman" w:cs="Times New Roman"/>
          <w:bCs/>
          <w:sz w:val="24"/>
          <w:szCs w:val="24"/>
        </w:rPr>
        <w:t xml:space="preserve">rediction accuracy was calculated and used to score each model. The best </w:t>
      </w:r>
      <w:r w:rsidR="007E2E1F">
        <w:rPr>
          <w:rFonts w:ascii="Times New Roman" w:hAnsi="Times New Roman" w:cs="Times New Roman"/>
          <w:bCs/>
          <w:sz w:val="24"/>
          <w:szCs w:val="24"/>
        </w:rPr>
        <w:t>average</w:t>
      </w:r>
      <w:r>
        <w:rPr>
          <w:rFonts w:ascii="Times New Roman" w:hAnsi="Times New Roman" w:cs="Times New Roman"/>
          <w:bCs/>
          <w:sz w:val="24"/>
          <w:szCs w:val="24"/>
        </w:rPr>
        <w:t xml:space="preserve"> cross-validation accuracies for each model approach were </w:t>
      </w:r>
      <w:r w:rsidR="007708A9">
        <w:rPr>
          <w:rFonts w:ascii="Times New Roman" w:hAnsi="Times New Roman" w:cs="Times New Roman"/>
          <w:bCs/>
          <w:sz w:val="24"/>
          <w:szCs w:val="24"/>
        </w:rPr>
        <w:t xml:space="preserve">the </w:t>
      </w:r>
      <w:r>
        <w:rPr>
          <w:rFonts w:ascii="Times New Roman" w:hAnsi="Times New Roman" w:cs="Times New Roman"/>
          <w:bCs/>
          <w:sz w:val="24"/>
          <w:szCs w:val="24"/>
        </w:rPr>
        <w:t>follow</w:t>
      </w:r>
      <w:r w:rsidR="007708A9">
        <w:rPr>
          <w:rFonts w:ascii="Times New Roman" w:hAnsi="Times New Roman" w:cs="Times New Roman"/>
          <w:bCs/>
          <w:sz w:val="24"/>
          <w:szCs w:val="24"/>
        </w:rPr>
        <w:t>ing</w:t>
      </w:r>
      <w:r>
        <w:rPr>
          <w:rFonts w:ascii="Times New Roman" w:hAnsi="Times New Roman" w:cs="Times New Roman"/>
          <w:bCs/>
          <w:sz w:val="24"/>
          <w:szCs w:val="24"/>
        </w:rPr>
        <w:t xml:space="preserve">: </w:t>
      </w:r>
    </w:p>
    <w:p w14:paraId="28692DBA" w14:textId="77777777" w:rsidR="00E34471" w:rsidRDefault="008F6B78" w:rsidP="00E34471">
      <w:pPr>
        <w:pStyle w:val="ListParagraph"/>
        <w:numPr>
          <w:ilvl w:val="0"/>
          <w:numId w:val="8"/>
        </w:numPr>
        <w:spacing w:after="0" w:line="480" w:lineRule="auto"/>
        <w:rPr>
          <w:rFonts w:ascii="Times New Roman" w:hAnsi="Times New Roman" w:cs="Times New Roman"/>
          <w:bCs/>
          <w:sz w:val="24"/>
          <w:szCs w:val="24"/>
        </w:rPr>
      </w:pPr>
      <w:r w:rsidRPr="00E34471">
        <w:rPr>
          <w:rFonts w:ascii="Times New Roman" w:hAnsi="Times New Roman" w:cs="Times New Roman"/>
          <w:bCs/>
          <w:sz w:val="24"/>
          <w:szCs w:val="24"/>
        </w:rPr>
        <w:t xml:space="preserve">logistic regression achieved an accuracy of 0.832, </w:t>
      </w:r>
    </w:p>
    <w:p w14:paraId="5F251BA6" w14:textId="2C128748" w:rsidR="00E34471" w:rsidRDefault="002124D9" w:rsidP="00E34471">
      <w:pPr>
        <w:pStyle w:val="ListParagraph"/>
        <w:numPr>
          <w:ilvl w:val="0"/>
          <w:numId w:val="8"/>
        </w:numPr>
        <w:spacing w:after="0" w:line="480" w:lineRule="auto"/>
        <w:rPr>
          <w:rFonts w:ascii="Times New Roman" w:hAnsi="Times New Roman" w:cs="Times New Roman"/>
          <w:bCs/>
          <w:sz w:val="24"/>
          <w:szCs w:val="24"/>
        </w:rPr>
      </w:pPr>
      <w:r>
        <w:rPr>
          <w:rFonts w:ascii="Times New Roman" w:hAnsi="Times New Roman" w:cs="Times New Roman"/>
          <w:bCs/>
          <w:sz w:val="24"/>
          <w:szCs w:val="24"/>
        </w:rPr>
        <w:t>r</w:t>
      </w:r>
      <w:r w:rsidRPr="00E34471">
        <w:rPr>
          <w:rFonts w:ascii="Times New Roman" w:hAnsi="Times New Roman" w:cs="Times New Roman"/>
          <w:bCs/>
          <w:sz w:val="24"/>
          <w:szCs w:val="24"/>
        </w:rPr>
        <w:t xml:space="preserve">andom </w:t>
      </w:r>
      <w:r>
        <w:rPr>
          <w:rFonts w:ascii="Times New Roman" w:hAnsi="Times New Roman" w:cs="Times New Roman"/>
          <w:bCs/>
          <w:sz w:val="24"/>
          <w:szCs w:val="24"/>
        </w:rPr>
        <w:t>f</w:t>
      </w:r>
      <w:r w:rsidRPr="00E34471">
        <w:rPr>
          <w:rFonts w:ascii="Times New Roman" w:hAnsi="Times New Roman" w:cs="Times New Roman"/>
          <w:bCs/>
          <w:sz w:val="24"/>
          <w:szCs w:val="24"/>
        </w:rPr>
        <w:t>orest</w:t>
      </w:r>
      <w:r>
        <w:rPr>
          <w:rFonts w:ascii="Times New Roman" w:hAnsi="Times New Roman" w:cs="Times New Roman"/>
          <w:bCs/>
          <w:sz w:val="24"/>
          <w:szCs w:val="24"/>
        </w:rPr>
        <w:t>s</w:t>
      </w:r>
      <w:r w:rsidRPr="00E34471">
        <w:rPr>
          <w:rFonts w:ascii="Times New Roman" w:hAnsi="Times New Roman" w:cs="Times New Roman"/>
          <w:bCs/>
          <w:sz w:val="24"/>
          <w:szCs w:val="24"/>
        </w:rPr>
        <w:t xml:space="preserve"> </w:t>
      </w:r>
      <w:r w:rsidR="008F6B78" w:rsidRPr="00E34471">
        <w:rPr>
          <w:rFonts w:ascii="Times New Roman" w:hAnsi="Times New Roman" w:cs="Times New Roman"/>
          <w:bCs/>
          <w:sz w:val="24"/>
          <w:szCs w:val="24"/>
        </w:rPr>
        <w:t xml:space="preserve">achieved an accuracy of 0.834, </w:t>
      </w:r>
    </w:p>
    <w:p w14:paraId="38904B4B" w14:textId="24CC5DAB" w:rsidR="00E34471" w:rsidRDefault="00C7709F" w:rsidP="00E34471">
      <w:pPr>
        <w:pStyle w:val="ListParagraph"/>
        <w:numPr>
          <w:ilvl w:val="0"/>
          <w:numId w:val="8"/>
        </w:numPr>
        <w:spacing w:after="0" w:line="480" w:lineRule="auto"/>
        <w:rPr>
          <w:rFonts w:ascii="Times New Roman" w:hAnsi="Times New Roman" w:cs="Times New Roman"/>
          <w:bCs/>
          <w:sz w:val="24"/>
          <w:szCs w:val="24"/>
        </w:rPr>
      </w:pPr>
      <w:r>
        <w:rPr>
          <w:rFonts w:ascii="Times New Roman" w:hAnsi="Times New Roman" w:cs="Times New Roman"/>
          <w:bCs/>
          <w:sz w:val="24"/>
          <w:szCs w:val="24"/>
        </w:rPr>
        <w:t>s</w:t>
      </w:r>
      <w:r w:rsidRPr="00E34471">
        <w:rPr>
          <w:rFonts w:ascii="Times New Roman" w:hAnsi="Times New Roman" w:cs="Times New Roman"/>
          <w:bCs/>
          <w:sz w:val="24"/>
          <w:szCs w:val="24"/>
        </w:rPr>
        <w:t xml:space="preserve">upport </w:t>
      </w:r>
      <w:r w:rsidR="008F6B78" w:rsidRPr="00E34471">
        <w:rPr>
          <w:rFonts w:ascii="Times New Roman" w:hAnsi="Times New Roman" w:cs="Times New Roman"/>
          <w:bCs/>
          <w:sz w:val="24"/>
          <w:szCs w:val="24"/>
        </w:rPr>
        <w:t xml:space="preserve">vector machine achieved an accuracy of 0.819, and </w:t>
      </w:r>
    </w:p>
    <w:p w14:paraId="0788C417" w14:textId="77777777" w:rsidR="00E34471" w:rsidRDefault="008F6B78" w:rsidP="00E34471">
      <w:pPr>
        <w:pStyle w:val="ListParagraph"/>
        <w:numPr>
          <w:ilvl w:val="0"/>
          <w:numId w:val="8"/>
        </w:numPr>
        <w:spacing w:after="0" w:line="480" w:lineRule="auto"/>
        <w:rPr>
          <w:rFonts w:ascii="Times New Roman" w:hAnsi="Times New Roman" w:cs="Times New Roman"/>
          <w:bCs/>
          <w:sz w:val="24"/>
          <w:szCs w:val="24"/>
        </w:rPr>
      </w:pPr>
      <w:r w:rsidRPr="00E34471">
        <w:rPr>
          <w:rFonts w:ascii="Times New Roman" w:hAnsi="Times New Roman" w:cs="Times New Roman"/>
          <w:bCs/>
          <w:sz w:val="24"/>
          <w:szCs w:val="24"/>
        </w:rPr>
        <w:t xml:space="preserve">neural network achieved an accuracy of 0.823. </w:t>
      </w:r>
    </w:p>
    <w:p w14:paraId="3F9082D6" w14:textId="26B71FA0" w:rsidR="008F6B78" w:rsidRDefault="008F6B78" w:rsidP="003B1721">
      <w:pPr>
        <w:spacing w:after="0" w:line="480" w:lineRule="auto"/>
        <w:ind w:firstLine="720"/>
        <w:rPr>
          <w:rFonts w:ascii="Times New Roman" w:hAnsi="Times New Roman" w:cs="Times New Roman"/>
          <w:bCs/>
          <w:sz w:val="24"/>
          <w:szCs w:val="24"/>
        </w:rPr>
      </w:pPr>
      <w:r w:rsidRPr="00E34471">
        <w:rPr>
          <w:rFonts w:ascii="Times New Roman" w:hAnsi="Times New Roman" w:cs="Times New Roman"/>
          <w:bCs/>
          <w:sz w:val="24"/>
          <w:szCs w:val="24"/>
        </w:rPr>
        <w:t>Overall, all models achieved a similar performance</w:t>
      </w:r>
      <w:r w:rsidR="00D270BB">
        <w:rPr>
          <w:rFonts w:ascii="Times New Roman" w:hAnsi="Times New Roman" w:cs="Times New Roman"/>
          <w:bCs/>
          <w:sz w:val="24"/>
          <w:szCs w:val="24"/>
        </w:rPr>
        <w:t xml:space="preserve"> on accuracy</w:t>
      </w:r>
      <w:r w:rsidRPr="00E34471">
        <w:rPr>
          <w:rFonts w:ascii="Times New Roman" w:hAnsi="Times New Roman" w:cs="Times New Roman"/>
          <w:bCs/>
          <w:sz w:val="24"/>
          <w:szCs w:val="24"/>
        </w:rPr>
        <w:t xml:space="preserve"> that was consistent with the </w:t>
      </w:r>
      <w:r w:rsidR="00E34471">
        <w:rPr>
          <w:rFonts w:ascii="Times New Roman" w:hAnsi="Times New Roman" w:cs="Times New Roman"/>
          <w:bCs/>
          <w:sz w:val="24"/>
          <w:szCs w:val="24"/>
        </w:rPr>
        <w:t>results</w:t>
      </w:r>
      <w:r w:rsidR="00E34471" w:rsidRPr="00E34471">
        <w:rPr>
          <w:rFonts w:ascii="Times New Roman" w:hAnsi="Times New Roman" w:cs="Times New Roman"/>
          <w:bCs/>
          <w:sz w:val="24"/>
          <w:szCs w:val="24"/>
        </w:rPr>
        <w:t xml:space="preserve"> </w:t>
      </w:r>
      <w:r w:rsidRPr="00E34471">
        <w:rPr>
          <w:rFonts w:ascii="Times New Roman" w:hAnsi="Times New Roman" w:cs="Times New Roman"/>
          <w:bCs/>
          <w:sz w:val="24"/>
          <w:szCs w:val="24"/>
        </w:rPr>
        <w:t>seen in literature. The cross-validated accuracies for each of the 3</w:t>
      </w:r>
      <w:r w:rsidR="00C7709F">
        <w:rPr>
          <w:rFonts w:ascii="Times New Roman" w:hAnsi="Times New Roman" w:cs="Times New Roman"/>
          <w:bCs/>
          <w:sz w:val="24"/>
          <w:szCs w:val="24"/>
        </w:rPr>
        <w:t>-</w:t>
      </w:r>
      <w:r w:rsidRPr="00E34471">
        <w:rPr>
          <w:rFonts w:ascii="Times New Roman" w:hAnsi="Times New Roman" w:cs="Times New Roman"/>
          <w:bCs/>
          <w:sz w:val="24"/>
          <w:szCs w:val="24"/>
        </w:rPr>
        <w:t xml:space="preserve">folds are compared in Figure </w:t>
      </w:r>
      <w:r w:rsidR="004F01C9">
        <w:rPr>
          <w:rFonts w:ascii="Times New Roman" w:hAnsi="Times New Roman" w:cs="Times New Roman"/>
          <w:bCs/>
          <w:sz w:val="24"/>
          <w:szCs w:val="24"/>
        </w:rPr>
        <w:t>8</w:t>
      </w:r>
      <w:r w:rsidRPr="00E34471">
        <w:rPr>
          <w:rFonts w:ascii="Times New Roman" w:hAnsi="Times New Roman" w:cs="Times New Roman"/>
          <w:bCs/>
          <w:sz w:val="24"/>
          <w:szCs w:val="24"/>
        </w:rPr>
        <w:t xml:space="preserve">. </w:t>
      </w:r>
      <w:r w:rsidR="00B20ACB" w:rsidRPr="00855291">
        <w:rPr>
          <w:rFonts w:ascii="Times New Roman" w:hAnsi="Times New Roman" w:cs="Times New Roman"/>
          <w:bCs/>
          <w:sz w:val="24"/>
          <w:szCs w:val="24"/>
        </w:rPr>
        <w:t xml:space="preserve">Random </w:t>
      </w:r>
      <w:r w:rsidR="00F24BD3">
        <w:rPr>
          <w:rFonts w:ascii="Times New Roman" w:hAnsi="Times New Roman" w:cs="Times New Roman"/>
          <w:bCs/>
          <w:sz w:val="24"/>
          <w:szCs w:val="24"/>
        </w:rPr>
        <w:t>f</w:t>
      </w:r>
      <w:r w:rsidR="00B20ACB" w:rsidRPr="00855291">
        <w:rPr>
          <w:rFonts w:ascii="Times New Roman" w:hAnsi="Times New Roman" w:cs="Times New Roman"/>
          <w:bCs/>
          <w:sz w:val="24"/>
          <w:szCs w:val="24"/>
        </w:rPr>
        <w:t>orests and logistic regression have</w:t>
      </w:r>
      <w:r w:rsidR="00DD66BE" w:rsidRPr="00855291">
        <w:rPr>
          <w:rFonts w:ascii="Times New Roman" w:hAnsi="Times New Roman" w:cs="Times New Roman"/>
          <w:bCs/>
          <w:sz w:val="24"/>
          <w:szCs w:val="24"/>
        </w:rPr>
        <w:t xml:space="preserve"> similar performances, though, </w:t>
      </w:r>
      <w:r w:rsidR="007708A9">
        <w:rPr>
          <w:rFonts w:ascii="Times New Roman" w:hAnsi="Times New Roman" w:cs="Times New Roman"/>
          <w:bCs/>
          <w:sz w:val="24"/>
          <w:szCs w:val="24"/>
        </w:rPr>
        <w:t>r</w:t>
      </w:r>
      <w:r w:rsidR="007708A9" w:rsidRPr="00855291">
        <w:rPr>
          <w:rFonts w:ascii="Times New Roman" w:hAnsi="Times New Roman" w:cs="Times New Roman"/>
          <w:bCs/>
          <w:sz w:val="24"/>
          <w:szCs w:val="24"/>
        </w:rPr>
        <w:t xml:space="preserve">andom </w:t>
      </w:r>
      <w:r w:rsidR="00F24BD3">
        <w:rPr>
          <w:rFonts w:ascii="Times New Roman" w:hAnsi="Times New Roman" w:cs="Times New Roman"/>
          <w:bCs/>
          <w:sz w:val="24"/>
          <w:szCs w:val="24"/>
        </w:rPr>
        <w:t>f</w:t>
      </w:r>
      <w:r w:rsidR="00DD66BE" w:rsidRPr="00855291">
        <w:rPr>
          <w:rFonts w:ascii="Times New Roman" w:hAnsi="Times New Roman" w:cs="Times New Roman"/>
          <w:bCs/>
          <w:sz w:val="24"/>
          <w:szCs w:val="24"/>
        </w:rPr>
        <w:t xml:space="preserve">orests </w:t>
      </w:r>
      <w:r w:rsidR="003D39C2" w:rsidRPr="00855291">
        <w:rPr>
          <w:rFonts w:ascii="Times New Roman" w:hAnsi="Times New Roman" w:cs="Times New Roman"/>
          <w:bCs/>
          <w:sz w:val="24"/>
          <w:szCs w:val="24"/>
        </w:rPr>
        <w:t xml:space="preserve">had a larger variance </w:t>
      </w:r>
      <w:r w:rsidR="007E5351" w:rsidRPr="00855291">
        <w:rPr>
          <w:rFonts w:ascii="Times New Roman" w:hAnsi="Times New Roman" w:cs="Times New Roman"/>
          <w:bCs/>
          <w:sz w:val="24"/>
          <w:szCs w:val="24"/>
        </w:rPr>
        <w:t>between the three cross validated folds</w:t>
      </w:r>
      <w:r w:rsidR="00D500AF" w:rsidRPr="00855291">
        <w:rPr>
          <w:rFonts w:ascii="Times New Roman" w:hAnsi="Times New Roman" w:cs="Times New Roman"/>
          <w:bCs/>
          <w:sz w:val="24"/>
          <w:szCs w:val="24"/>
        </w:rPr>
        <w:t xml:space="preserve">. </w:t>
      </w:r>
      <w:r w:rsidR="002A2469" w:rsidRPr="00855291">
        <w:rPr>
          <w:rFonts w:ascii="Times New Roman" w:hAnsi="Times New Roman" w:cs="Times New Roman"/>
          <w:bCs/>
          <w:sz w:val="24"/>
          <w:szCs w:val="24"/>
        </w:rPr>
        <w:t>Support vector m</w:t>
      </w:r>
      <w:r w:rsidR="005E13C2" w:rsidRPr="00855291">
        <w:rPr>
          <w:rFonts w:ascii="Times New Roman" w:hAnsi="Times New Roman" w:cs="Times New Roman"/>
          <w:bCs/>
          <w:sz w:val="24"/>
          <w:szCs w:val="24"/>
        </w:rPr>
        <w:t>achine had the worst performance of the four</w:t>
      </w:r>
      <w:r w:rsidR="007128EA" w:rsidRPr="00855291">
        <w:rPr>
          <w:rFonts w:ascii="Times New Roman" w:hAnsi="Times New Roman" w:cs="Times New Roman"/>
          <w:bCs/>
          <w:sz w:val="24"/>
          <w:szCs w:val="24"/>
        </w:rPr>
        <w:t xml:space="preserve"> approaches and a large variance </w:t>
      </w:r>
      <w:r w:rsidR="00A82FBD" w:rsidRPr="00855291">
        <w:rPr>
          <w:rFonts w:ascii="Times New Roman" w:hAnsi="Times New Roman" w:cs="Times New Roman"/>
          <w:bCs/>
          <w:sz w:val="24"/>
          <w:szCs w:val="24"/>
        </w:rPr>
        <w:t xml:space="preserve">between fold </w:t>
      </w:r>
      <w:r w:rsidR="007128EA" w:rsidRPr="00855291">
        <w:rPr>
          <w:rFonts w:ascii="Times New Roman" w:hAnsi="Times New Roman" w:cs="Times New Roman"/>
          <w:bCs/>
          <w:sz w:val="24"/>
          <w:szCs w:val="24"/>
        </w:rPr>
        <w:t>accuracies</w:t>
      </w:r>
      <w:r w:rsidR="002A2469" w:rsidRPr="00855291">
        <w:rPr>
          <w:rFonts w:ascii="Times New Roman" w:hAnsi="Times New Roman" w:cs="Times New Roman"/>
          <w:bCs/>
          <w:sz w:val="24"/>
          <w:szCs w:val="24"/>
        </w:rPr>
        <w:t>.</w:t>
      </w:r>
      <w:r w:rsidR="00A82FBD" w:rsidRPr="00855291">
        <w:rPr>
          <w:rFonts w:ascii="Times New Roman" w:hAnsi="Times New Roman" w:cs="Times New Roman"/>
          <w:bCs/>
          <w:sz w:val="24"/>
          <w:szCs w:val="24"/>
        </w:rPr>
        <w:t xml:space="preserve"> The neural network approach had </w:t>
      </w:r>
      <w:r w:rsidR="00FA511F" w:rsidRPr="00855291">
        <w:rPr>
          <w:rFonts w:ascii="Times New Roman" w:hAnsi="Times New Roman" w:cs="Times New Roman"/>
          <w:bCs/>
          <w:sz w:val="24"/>
          <w:szCs w:val="24"/>
        </w:rPr>
        <w:t xml:space="preserve">the most consistent accuracy measures between the three </w:t>
      </w:r>
      <w:r w:rsidR="00336775" w:rsidRPr="00855291">
        <w:rPr>
          <w:rFonts w:ascii="Times New Roman" w:hAnsi="Times New Roman" w:cs="Times New Roman"/>
          <w:bCs/>
          <w:sz w:val="24"/>
          <w:szCs w:val="24"/>
        </w:rPr>
        <w:t>folds;</w:t>
      </w:r>
      <w:r w:rsidR="00FA511F" w:rsidRPr="00855291">
        <w:rPr>
          <w:rFonts w:ascii="Times New Roman" w:hAnsi="Times New Roman" w:cs="Times New Roman"/>
          <w:bCs/>
          <w:sz w:val="24"/>
          <w:szCs w:val="24"/>
        </w:rPr>
        <w:t xml:space="preserve"> however, these accuracies were worse than </w:t>
      </w:r>
      <w:r w:rsidR="00C7709F">
        <w:rPr>
          <w:rFonts w:ascii="Times New Roman" w:hAnsi="Times New Roman" w:cs="Times New Roman"/>
          <w:bCs/>
          <w:sz w:val="24"/>
          <w:szCs w:val="24"/>
        </w:rPr>
        <w:t xml:space="preserve">those of </w:t>
      </w:r>
      <w:r w:rsidR="00FA511F" w:rsidRPr="00855291">
        <w:rPr>
          <w:rFonts w:ascii="Times New Roman" w:hAnsi="Times New Roman" w:cs="Times New Roman"/>
          <w:bCs/>
          <w:sz w:val="24"/>
          <w:szCs w:val="24"/>
        </w:rPr>
        <w:t xml:space="preserve">both </w:t>
      </w:r>
      <w:r w:rsidR="00D42014">
        <w:rPr>
          <w:rFonts w:ascii="Times New Roman" w:hAnsi="Times New Roman" w:cs="Times New Roman"/>
          <w:bCs/>
          <w:sz w:val="24"/>
          <w:szCs w:val="24"/>
        </w:rPr>
        <w:t>r</w:t>
      </w:r>
      <w:r w:rsidR="00FA511F" w:rsidRPr="00855291">
        <w:rPr>
          <w:rFonts w:ascii="Times New Roman" w:hAnsi="Times New Roman" w:cs="Times New Roman"/>
          <w:bCs/>
          <w:sz w:val="24"/>
          <w:szCs w:val="24"/>
        </w:rPr>
        <w:t xml:space="preserve">andom </w:t>
      </w:r>
      <w:r w:rsidR="00D42014">
        <w:rPr>
          <w:rFonts w:ascii="Times New Roman" w:hAnsi="Times New Roman" w:cs="Times New Roman"/>
          <w:bCs/>
          <w:sz w:val="24"/>
          <w:szCs w:val="24"/>
        </w:rPr>
        <w:t>f</w:t>
      </w:r>
      <w:r w:rsidR="00FA511F" w:rsidRPr="00855291">
        <w:rPr>
          <w:rFonts w:ascii="Times New Roman" w:hAnsi="Times New Roman" w:cs="Times New Roman"/>
          <w:bCs/>
          <w:sz w:val="24"/>
          <w:szCs w:val="24"/>
        </w:rPr>
        <w:t>orests and logistic regression</w:t>
      </w:r>
      <w:r w:rsidR="00A82FBD" w:rsidRPr="00855291">
        <w:rPr>
          <w:rFonts w:ascii="Times New Roman" w:hAnsi="Times New Roman" w:cs="Times New Roman"/>
          <w:bCs/>
          <w:sz w:val="24"/>
          <w:szCs w:val="24"/>
        </w:rPr>
        <w:t>.</w:t>
      </w:r>
      <w:r w:rsidR="002A2469" w:rsidRPr="00855291">
        <w:rPr>
          <w:rFonts w:ascii="Times New Roman" w:hAnsi="Times New Roman" w:cs="Times New Roman"/>
          <w:bCs/>
          <w:sz w:val="24"/>
          <w:szCs w:val="24"/>
        </w:rPr>
        <w:t xml:space="preserve"> </w:t>
      </w:r>
      <w:r w:rsidR="007E2E1F">
        <w:rPr>
          <w:rFonts w:ascii="Times New Roman" w:hAnsi="Times New Roman" w:cs="Times New Roman"/>
          <w:bCs/>
          <w:sz w:val="24"/>
          <w:szCs w:val="24"/>
        </w:rPr>
        <w:t>The m</w:t>
      </w:r>
      <w:r w:rsidRPr="00855291">
        <w:rPr>
          <w:rFonts w:ascii="Times New Roman" w:hAnsi="Times New Roman" w:cs="Times New Roman"/>
          <w:bCs/>
          <w:sz w:val="24"/>
          <w:szCs w:val="24"/>
        </w:rPr>
        <w:t>odels perform</w:t>
      </w:r>
      <w:r w:rsidR="007E2E1F">
        <w:rPr>
          <w:rFonts w:ascii="Times New Roman" w:hAnsi="Times New Roman" w:cs="Times New Roman"/>
          <w:bCs/>
          <w:sz w:val="24"/>
          <w:szCs w:val="24"/>
        </w:rPr>
        <w:t>ed</w:t>
      </w:r>
      <w:r w:rsidRPr="00E34471">
        <w:rPr>
          <w:rFonts w:ascii="Times New Roman" w:hAnsi="Times New Roman" w:cs="Times New Roman"/>
          <w:bCs/>
          <w:sz w:val="24"/>
          <w:szCs w:val="24"/>
        </w:rPr>
        <w:t xml:space="preserve"> best when the variance threshold was set lower, allowing for more features to pass through to the model. The best class balancing technique for </w:t>
      </w:r>
      <w:r w:rsidR="00D42014">
        <w:rPr>
          <w:rFonts w:ascii="Times New Roman" w:hAnsi="Times New Roman" w:cs="Times New Roman"/>
          <w:bCs/>
          <w:sz w:val="24"/>
          <w:szCs w:val="24"/>
        </w:rPr>
        <w:t>r</w:t>
      </w:r>
      <w:r w:rsidRPr="00E34471">
        <w:rPr>
          <w:rFonts w:ascii="Times New Roman" w:hAnsi="Times New Roman" w:cs="Times New Roman"/>
          <w:bCs/>
          <w:sz w:val="24"/>
          <w:szCs w:val="24"/>
        </w:rPr>
        <w:t xml:space="preserve">andom </w:t>
      </w:r>
      <w:r w:rsidR="00D42014">
        <w:rPr>
          <w:rFonts w:ascii="Times New Roman" w:hAnsi="Times New Roman" w:cs="Times New Roman"/>
          <w:bCs/>
          <w:sz w:val="24"/>
          <w:szCs w:val="24"/>
        </w:rPr>
        <w:t>f</w:t>
      </w:r>
      <w:r w:rsidRPr="00E34471">
        <w:rPr>
          <w:rFonts w:ascii="Times New Roman" w:hAnsi="Times New Roman" w:cs="Times New Roman"/>
          <w:bCs/>
          <w:sz w:val="24"/>
          <w:szCs w:val="24"/>
        </w:rPr>
        <w:t>orest</w:t>
      </w:r>
      <w:r w:rsidR="00107597">
        <w:rPr>
          <w:rFonts w:ascii="Times New Roman" w:hAnsi="Times New Roman" w:cs="Times New Roman"/>
          <w:bCs/>
          <w:sz w:val="24"/>
          <w:szCs w:val="24"/>
        </w:rPr>
        <w:t>s</w:t>
      </w:r>
      <w:r w:rsidRPr="00E34471">
        <w:rPr>
          <w:rFonts w:ascii="Times New Roman" w:hAnsi="Times New Roman" w:cs="Times New Roman"/>
          <w:bCs/>
          <w:sz w:val="24"/>
          <w:szCs w:val="24"/>
        </w:rPr>
        <w:t xml:space="preserve">, support vector machine, and neural network was SMOTE, while logistic regression preferred no balancing of classes. A more detailed </w:t>
      </w:r>
      <w:r w:rsidR="00C7709F">
        <w:rPr>
          <w:rFonts w:ascii="Times New Roman" w:hAnsi="Times New Roman" w:cs="Times New Roman"/>
          <w:bCs/>
          <w:sz w:val="24"/>
          <w:szCs w:val="24"/>
        </w:rPr>
        <w:t>over</w:t>
      </w:r>
      <w:r w:rsidRPr="00E34471">
        <w:rPr>
          <w:rFonts w:ascii="Times New Roman" w:hAnsi="Times New Roman" w:cs="Times New Roman"/>
          <w:bCs/>
          <w:sz w:val="24"/>
          <w:szCs w:val="24"/>
        </w:rPr>
        <w:t>view of all hyperparameters for each modeling approach is shown in Table 4.</w:t>
      </w:r>
    </w:p>
    <w:p w14:paraId="30BA05A1" w14:textId="7FB3D96A" w:rsidR="00336775" w:rsidRDefault="00336775" w:rsidP="00336775">
      <w:pPr>
        <w:spacing w:after="0" w:line="240" w:lineRule="auto"/>
        <w:rPr>
          <w:rFonts w:ascii="Times New Roman" w:hAnsi="Times New Roman" w:cs="Times New Roman"/>
          <w:bCs/>
          <w:sz w:val="24"/>
          <w:szCs w:val="24"/>
        </w:rPr>
      </w:pPr>
    </w:p>
    <w:p w14:paraId="31A8B504" w14:textId="30351785" w:rsidR="00336775" w:rsidRDefault="00336775" w:rsidP="00336775">
      <w:pPr>
        <w:spacing w:after="0" w:line="240" w:lineRule="auto"/>
        <w:rPr>
          <w:rFonts w:ascii="Times New Roman" w:hAnsi="Times New Roman" w:cs="Times New Roman"/>
          <w:bCs/>
          <w:sz w:val="24"/>
          <w:szCs w:val="24"/>
        </w:rPr>
      </w:pPr>
    </w:p>
    <w:p w14:paraId="7FD42493" w14:textId="77777777" w:rsidR="00336775" w:rsidRDefault="00336775" w:rsidP="00336775">
      <w:pPr>
        <w:spacing w:after="0" w:line="240" w:lineRule="auto"/>
        <w:rPr>
          <w:rFonts w:ascii="Times New Roman" w:hAnsi="Times New Roman" w:cs="Times New Roman"/>
          <w:bCs/>
          <w:sz w:val="24"/>
          <w:szCs w:val="24"/>
        </w:rPr>
      </w:pPr>
    </w:p>
    <w:p w14:paraId="484B5C01" w14:textId="41ACA3FF" w:rsidR="00A07AC8" w:rsidRDefault="004B3537" w:rsidP="00164E1D">
      <w:pPr>
        <w:spacing w:after="0"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45C43C1" wp14:editId="17A21FDA">
            <wp:extent cx="5487035" cy="320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7035" cy="3206750"/>
                    </a:xfrm>
                    <a:prstGeom prst="rect">
                      <a:avLst/>
                    </a:prstGeom>
                    <a:noFill/>
                  </pic:spPr>
                </pic:pic>
              </a:graphicData>
            </a:graphic>
          </wp:inline>
        </w:drawing>
      </w:r>
    </w:p>
    <w:p w14:paraId="13B6401F" w14:textId="41D413B1" w:rsidR="00164E1D" w:rsidRDefault="00164E1D" w:rsidP="00164E1D">
      <w:pPr>
        <w:spacing w:after="0" w:line="240" w:lineRule="auto"/>
        <w:jc w:val="center"/>
        <w:rPr>
          <w:rFonts w:ascii="Times New Roman" w:hAnsi="Times New Roman" w:cs="Times New Roman"/>
          <w:bCs/>
          <w:sz w:val="24"/>
          <w:szCs w:val="24"/>
        </w:rPr>
      </w:pPr>
      <w:r w:rsidRPr="004A1A68">
        <w:rPr>
          <w:rFonts w:ascii="Times New Roman" w:hAnsi="Times New Roman" w:cs="Times New Roman"/>
          <w:bCs/>
          <w:i/>
          <w:iCs/>
          <w:sz w:val="24"/>
          <w:szCs w:val="24"/>
        </w:rPr>
        <w:t xml:space="preserve">Figure </w:t>
      </w:r>
      <w:r w:rsidR="004F01C9">
        <w:rPr>
          <w:rFonts w:ascii="Times New Roman" w:hAnsi="Times New Roman" w:cs="Times New Roman"/>
          <w:bCs/>
          <w:i/>
          <w:iCs/>
          <w:sz w:val="24"/>
          <w:szCs w:val="24"/>
        </w:rPr>
        <w:t>8</w:t>
      </w:r>
      <w:r w:rsidRPr="004A1A68">
        <w:rPr>
          <w:rFonts w:ascii="Times New Roman" w:hAnsi="Times New Roman" w:cs="Times New Roman"/>
          <w:bCs/>
          <w:sz w:val="24"/>
          <w:szCs w:val="24"/>
        </w:rPr>
        <w:t>. Cross-validated (3-fold) accuracies for all standard modeling approaches</w:t>
      </w:r>
      <w:r>
        <w:rPr>
          <w:rFonts w:ascii="Times New Roman" w:hAnsi="Times New Roman" w:cs="Times New Roman"/>
          <w:bCs/>
          <w:sz w:val="24"/>
          <w:szCs w:val="24"/>
        </w:rPr>
        <w:t>.</w:t>
      </w:r>
    </w:p>
    <w:p w14:paraId="24E22BC7" w14:textId="77777777" w:rsidR="00164E1D" w:rsidRDefault="00164E1D" w:rsidP="008F6B78">
      <w:pPr>
        <w:spacing w:after="0" w:line="240" w:lineRule="auto"/>
        <w:rPr>
          <w:rFonts w:ascii="Times New Roman" w:hAnsi="Times New Roman" w:cs="Times New Roman"/>
          <w:bCs/>
          <w:sz w:val="24"/>
          <w:szCs w:val="24"/>
        </w:rPr>
      </w:pPr>
    </w:p>
    <w:p w14:paraId="251E4D7F" w14:textId="4B4A9A80" w:rsidR="00164E1D" w:rsidRDefault="00164E1D" w:rsidP="008F6B78">
      <w:pPr>
        <w:spacing w:after="0" w:line="240" w:lineRule="auto"/>
        <w:rPr>
          <w:rFonts w:ascii="Times New Roman" w:hAnsi="Times New Roman" w:cs="Times New Roman"/>
          <w:bCs/>
          <w:sz w:val="24"/>
          <w:szCs w:val="24"/>
        </w:rPr>
      </w:pPr>
    </w:p>
    <w:p w14:paraId="081602CF" w14:textId="1A428305" w:rsidR="00164E1D" w:rsidRDefault="00164E1D" w:rsidP="008F6B78">
      <w:pPr>
        <w:spacing w:after="0" w:line="240" w:lineRule="auto"/>
        <w:rPr>
          <w:rFonts w:ascii="Times New Roman" w:hAnsi="Times New Roman" w:cs="Times New Roman"/>
          <w:bCs/>
          <w:sz w:val="24"/>
          <w:szCs w:val="24"/>
        </w:rPr>
      </w:pPr>
    </w:p>
    <w:p w14:paraId="04A909C6" w14:textId="63E891D2" w:rsidR="00175BA9" w:rsidRDefault="00175BA9" w:rsidP="008F6B78">
      <w:pPr>
        <w:spacing w:after="0" w:line="240" w:lineRule="auto"/>
        <w:rPr>
          <w:rFonts w:ascii="Times New Roman" w:hAnsi="Times New Roman" w:cs="Times New Roman"/>
          <w:bCs/>
          <w:sz w:val="24"/>
          <w:szCs w:val="24"/>
        </w:rPr>
      </w:pPr>
    </w:p>
    <w:p w14:paraId="6C2F1B86" w14:textId="663FD5A5" w:rsidR="00175BA9" w:rsidRDefault="00175BA9" w:rsidP="008F6B78">
      <w:pPr>
        <w:spacing w:after="0" w:line="240" w:lineRule="auto"/>
        <w:rPr>
          <w:rFonts w:ascii="Times New Roman" w:hAnsi="Times New Roman" w:cs="Times New Roman"/>
          <w:bCs/>
          <w:sz w:val="24"/>
          <w:szCs w:val="24"/>
        </w:rPr>
      </w:pPr>
    </w:p>
    <w:p w14:paraId="39F3FF6C" w14:textId="609A9BF6" w:rsidR="00175BA9" w:rsidRDefault="00175BA9" w:rsidP="008F6B78">
      <w:pPr>
        <w:spacing w:after="0" w:line="240" w:lineRule="auto"/>
        <w:rPr>
          <w:rFonts w:ascii="Times New Roman" w:hAnsi="Times New Roman" w:cs="Times New Roman"/>
          <w:bCs/>
          <w:sz w:val="24"/>
          <w:szCs w:val="24"/>
        </w:rPr>
      </w:pPr>
    </w:p>
    <w:p w14:paraId="265E2262" w14:textId="0459C04E" w:rsidR="00175BA9" w:rsidRDefault="00175BA9" w:rsidP="008F6B78">
      <w:pPr>
        <w:spacing w:after="0" w:line="240" w:lineRule="auto"/>
        <w:rPr>
          <w:rFonts w:ascii="Times New Roman" w:hAnsi="Times New Roman" w:cs="Times New Roman"/>
          <w:bCs/>
          <w:sz w:val="24"/>
          <w:szCs w:val="24"/>
        </w:rPr>
      </w:pPr>
    </w:p>
    <w:p w14:paraId="603AA3CF" w14:textId="77777777" w:rsidR="008F6B78" w:rsidRDefault="008F6B78" w:rsidP="008F6B78">
      <w:pPr>
        <w:spacing w:after="0" w:line="240" w:lineRule="auto"/>
        <w:rPr>
          <w:rFonts w:ascii="Times New Roman" w:hAnsi="Times New Roman" w:cs="Times New Roman"/>
          <w:bCs/>
          <w:sz w:val="24"/>
          <w:szCs w:val="24"/>
        </w:rPr>
      </w:pPr>
      <w:bookmarkStart w:id="13" w:name="_Hlk38297546"/>
      <w:r>
        <w:rPr>
          <w:rFonts w:ascii="Times New Roman" w:hAnsi="Times New Roman" w:cs="Times New Roman"/>
          <w:bCs/>
          <w:sz w:val="24"/>
          <w:szCs w:val="24"/>
        </w:rPr>
        <w:t>Table 4</w:t>
      </w:r>
    </w:p>
    <w:p w14:paraId="44AB1FDB" w14:textId="77777777" w:rsidR="008F6B78" w:rsidRPr="008F6A35" w:rsidRDefault="008F6B78" w:rsidP="008F6B78">
      <w:pPr>
        <w:spacing w:after="0" w:line="240" w:lineRule="auto"/>
        <w:rPr>
          <w:rFonts w:ascii="Times New Roman" w:hAnsi="Times New Roman" w:cs="Times New Roman"/>
          <w:bCs/>
          <w:i/>
          <w:iCs/>
          <w:sz w:val="24"/>
          <w:szCs w:val="24"/>
        </w:rPr>
      </w:pPr>
      <w:r w:rsidRPr="008F6A35">
        <w:rPr>
          <w:rFonts w:ascii="Times New Roman" w:hAnsi="Times New Roman" w:cs="Times New Roman"/>
          <w:i/>
          <w:iCs/>
          <w:sz w:val="24"/>
          <w:szCs w:val="24"/>
        </w:rPr>
        <w:t>Hyperparameter Optimization for Standard Models</w:t>
      </w:r>
    </w:p>
    <w:tbl>
      <w:tblPr>
        <w:tblStyle w:val="PlainTable5"/>
        <w:tblW w:w="0" w:type="auto"/>
        <w:tblCellMar>
          <w:left w:w="115" w:type="dxa"/>
          <w:right w:w="115" w:type="dxa"/>
        </w:tblCellMar>
        <w:tblLook w:val="04A0" w:firstRow="1" w:lastRow="0" w:firstColumn="1" w:lastColumn="0" w:noHBand="0" w:noVBand="1"/>
      </w:tblPr>
      <w:tblGrid>
        <w:gridCol w:w="2094"/>
        <w:gridCol w:w="2026"/>
        <w:gridCol w:w="2970"/>
        <w:gridCol w:w="1530"/>
      </w:tblGrid>
      <w:tr w:rsidR="008F6B78" w:rsidRPr="00572DAC" w14:paraId="250EF102" w14:textId="77777777" w:rsidTr="00671199">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0" w:type="auto"/>
            <w:tcBorders>
              <w:top w:val="single" w:sz="8" w:space="0" w:color="auto"/>
              <w:left w:val="single" w:sz="8" w:space="0" w:color="auto"/>
              <w:bottom w:val="single" w:sz="8" w:space="0" w:color="auto"/>
            </w:tcBorders>
            <w:vAlign w:val="center"/>
          </w:tcPr>
          <w:bookmarkEnd w:id="13"/>
          <w:p w14:paraId="73F1DE5C" w14:textId="77777777" w:rsidR="008F6B78" w:rsidRPr="00D50C86" w:rsidRDefault="008F6B78" w:rsidP="00671199">
            <w:pPr>
              <w:jc w:val="center"/>
              <w:rPr>
                <w:rFonts w:ascii="Times New Roman" w:hAnsi="Times New Roman" w:cs="Times New Roman"/>
                <w:b/>
                <w:bCs/>
                <w:i w:val="0"/>
                <w:iCs w:val="0"/>
                <w:sz w:val="20"/>
                <w:szCs w:val="20"/>
              </w:rPr>
            </w:pPr>
            <w:r w:rsidRPr="00D50C86">
              <w:rPr>
                <w:rFonts w:ascii="Times New Roman" w:hAnsi="Times New Roman" w:cs="Times New Roman"/>
                <w:b/>
                <w:bCs/>
                <w:i w:val="0"/>
                <w:iCs w:val="0"/>
                <w:sz w:val="20"/>
                <w:szCs w:val="20"/>
              </w:rPr>
              <w:t>Model</w:t>
            </w:r>
          </w:p>
        </w:tc>
        <w:tc>
          <w:tcPr>
            <w:tcW w:w="2026" w:type="dxa"/>
            <w:tcBorders>
              <w:top w:val="single" w:sz="8" w:space="0" w:color="auto"/>
              <w:bottom w:val="single" w:sz="8" w:space="0" w:color="auto"/>
            </w:tcBorders>
            <w:vAlign w:val="center"/>
          </w:tcPr>
          <w:p w14:paraId="20EC6C68" w14:textId="77777777" w:rsidR="008F6B78" w:rsidRPr="00D50C86" w:rsidRDefault="008F6B78" w:rsidP="006711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D50C86">
              <w:rPr>
                <w:rFonts w:ascii="Times New Roman" w:hAnsi="Times New Roman" w:cs="Times New Roman"/>
                <w:b/>
                <w:bCs/>
                <w:i w:val="0"/>
                <w:iCs w:val="0"/>
                <w:sz w:val="20"/>
                <w:szCs w:val="20"/>
              </w:rPr>
              <w:t>Hyperparameter</w:t>
            </w:r>
          </w:p>
        </w:tc>
        <w:tc>
          <w:tcPr>
            <w:tcW w:w="2970" w:type="dxa"/>
            <w:tcBorders>
              <w:top w:val="single" w:sz="8" w:space="0" w:color="auto"/>
              <w:bottom w:val="single" w:sz="8" w:space="0" w:color="auto"/>
            </w:tcBorders>
            <w:vAlign w:val="center"/>
          </w:tcPr>
          <w:p w14:paraId="2907845C" w14:textId="77777777" w:rsidR="008F6B78" w:rsidRPr="00D50C86" w:rsidRDefault="008F6B78" w:rsidP="006711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D50C86">
              <w:rPr>
                <w:rFonts w:ascii="Times New Roman" w:hAnsi="Times New Roman" w:cs="Times New Roman"/>
                <w:b/>
                <w:bCs/>
                <w:i w:val="0"/>
                <w:iCs w:val="0"/>
                <w:sz w:val="20"/>
                <w:szCs w:val="20"/>
              </w:rPr>
              <w:t>Range Considered</w:t>
            </w:r>
          </w:p>
        </w:tc>
        <w:tc>
          <w:tcPr>
            <w:tcW w:w="1530" w:type="dxa"/>
            <w:tcBorders>
              <w:top w:val="single" w:sz="8" w:space="0" w:color="auto"/>
              <w:bottom w:val="single" w:sz="8" w:space="0" w:color="auto"/>
              <w:right w:val="single" w:sz="8" w:space="0" w:color="auto"/>
            </w:tcBorders>
            <w:vAlign w:val="center"/>
          </w:tcPr>
          <w:p w14:paraId="206D8834" w14:textId="77777777" w:rsidR="008F6B78" w:rsidRPr="00D50C86" w:rsidRDefault="008F6B78" w:rsidP="006711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D50C86">
              <w:rPr>
                <w:rFonts w:ascii="Times New Roman" w:hAnsi="Times New Roman" w:cs="Times New Roman"/>
                <w:b/>
                <w:bCs/>
                <w:i w:val="0"/>
                <w:iCs w:val="0"/>
                <w:sz w:val="20"/>
                <w:szCs w:val="20"/>
              </w:rPr>
              <w:t>Best Value</w:t>
            </w:r>
          </w:p>
        </w:tc>
      </w:tr>
      <w:tr w:rsidR="008F6B78" w:rsidRPr="00572DAC" w14:paraId="37F15EBE" w14:textId="77777777" w:rsidTr="006711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8" w:space="0" w:color="auto"/>
              <w:left w:val="single" w:sz="8" w:space="0" w:color="auto"/>
            </w:tcBorders>
            <w:vAlign w:val="center"/>
          </w:tcPr>
          <w:p w14:paraId="4940A375" w14:textId="77777777" w:rsidR="008F6B78" w:rsidRPr="00D50C86" w:rsidRDefault="008F6B78" w:rsidP="00671199">
            <w:pPr>
              <w:jc w:val="center"/>
              <w:rPr>
                <w:rFonts w:ascii="Times New Roman" w:hAnsi="Times New Roman" w:cs="Times New Roman"/>
                <w:b/>
                <w:bCs/>
                <w:i w:val="0"/>
                <w:iCs w:val="0"/>
                <w:sz w:val="20"/>
                <w:szCs w:val="20"/>
              </w:rPr>
            </w:pPr>
            <w:r w:rsidRPr="00D50C86">
              <w:rPr>
                <w:rFonts w:ascii="Times New Roman" w:hAnsi="Times New Roman" w:cs="Times New Roman"/>
                <w:b/>
                <w:bCs/>
                <w:i w:val="0"/>
                <w:iCs w:val="0"/>
                <w:sz w:val="20"/>
                <w:szCs w:val="20"/>
              </w:rPr>
              <w:t>Logistic Regression</w:t>
            </w:r>
          </w:p>
        </w:tc>
        <w:tc>
          <w:tcPr>
            <w:tcW w:w="2026" w:type="dxa"/>
            <w:tcBorders>
              <w:top w:val="single" w:sz="8" w:space="0" w:color="auto"/>
            </w:tcBorders>
            <w:vAlign w:val="center"/>
          </w:tcPr>
          <w:p w14:paraId="4FCB8F27"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Balance</w:t>
            </w:r>
          </w:p>
        </w:tc>
        <w:tc>
          <w:tcPr>
            <w:tcW w:w="2970" w:type="dxa"/>
            <w:tcBorders>
              <w:top w:val="single" w:sz="8" w:space="0" w:color="auto"/>
            </w:tcBorders>
            <w:vAlign w:val="center"/>
          </w:tcPr>
          <w:p w14:paraId="4F3FA83A"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{None, Under-sample, SMOTE}</w:t>
            </w:r>
          </w:p>
        </w:tc>
        <w:tc>
          <w:tcPr>
            <w:tcW w:w="1530" w:type="dxa"/>
            <w:tcBorders>
              <w:top w:val="single" w:sz="8" w:space="0" w:color="auto"/>
              <w:right w:val="single" w:sz="8" w:space="0" w:color="auto"/>
            </w:tcBorders>
            <w:vAlign w:val="center"/>
          </w:tcPr>
          <w:p w14:paraId="5825A9D6"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None</w:t>
            </w:r>
          </w:p>
        </w:tc>
      </w:tr>
      <w:tr w:rsidR="008F6B78" w:rsidRPr="00572DAC" w14:paraId="6CB66043" w14:textId="77777777" w:rsidTr="00671199">
        <w:trPr>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tcBorders>
            <w:vAlign w:val="center"/>
          </w:tcPr>
          <w:p w14:paraId="41CC7D5C" w14:textId="77777777" w:rsidR="008F6B78" w:rsidRPr="00D50C86" w:rsidRDefault="008F6B78" w:rsidP="00671199">
            <w:pPr>
              <w:jc w:val="center"/>
              <w:rPr>
                <w:rFonts w:ascii="Times New Roman" w:hAnsi="Times New Roman" w:cs="Times New Roman"/>
                <w:b/>
                <w:bCs/>
                <w:i w:val="0"/>
                <w:iCs w:val="0"/>
                <w:sz w:val="20"/>
                <w:szCs w:val="20"/>
              </w:rPr>
            </w:pPr>
          </w:p>
        </w:tc>
        <w:tc>
          <w:tcPr>
            <w:tcW w:w="2026" w:type="dxa"/>
            <w:vAlign w:val="center"/>
          </w:tcPr>
          <w:p w14:paraId="5CF20032"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Variance Threshold</w:t>
            </w:r>
          </w:p>
        </w:tc>
        <w:tc>
          <w:tcPr>
            <w:tcW w:w="2970" w:type="dxa"/>
            <w:vAlign w:val="center"/>
          </w:tcPr>
          <w:p w14:paraId="4AFE6CD5"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[0, 0.25]</w:t>
            </w:r>
          </w:p>
        </w:tc>
        <w:tc>
          <w:tcPr>
            <w:tcW w:w="1530" w:type="dxa"/>
            <w:tcBorders>
              <w:right w:val="single" w:sz="8" w:space="0" w:color="auto"/>
            </w:tcBorders>
            <w:vAlign w:val="center"/>
          </w:tcPr>
          <w:p w14:paraId="1DA20C16"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0.00164</w:t>
            </w:r>
          </w:p>
        </w:tc>
      </w:tr>
      <w:tr w:rsidR="008F6B78" w:rsidRPr="00572DAC" w14:paraId="3119DD42" w14:textId="77777777" w:rsidTr="006711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bottom w:val="double" w:sz="4" w:space="0" w:color="auto"/>
            </w:tcBorders>
            <w:vAlign w:val="center"/>
          </w:tcPr>
          <w:p w14:paraId="2B97D3FE" w14:textId="77777777" w:rsidR="008F6B78" w:rsidRPr="00D50C86" w:rsidRDefault="008F6B78" w:rsidP="00671199">
            <w:pPr>
              <w:jc w:val="center"/>
              <w:rPr>
                <w:rFonts w:ascii="Times New Roman" w:hAnsi="Times New Roman" w:cs="Times New Roman"/>
                <w:b/>
                <w:bCs/>
                <w:i w:val="0"/>
                <w:iCs w:val="0"/>
                <w:sz w:val="20"/>
                <w:szCs w:val="20"/>
              </w:rPr>
            </w:pPr>
          </w:p>
        </w:tc>
        <w:tc>
          <w:tcPr>
            <w:tcW w:w="2026" w:type="dxa"/>
            <w:tcBorders>
              <w:bottom w:val="double" w:sz="4" w:space="0" w:color="auto"/>
            </w:tcBorders>
            <w:vAlign w:val="center"/>
          </w:tcPr>
          <w:p w14:paraId="7AAC6F3E"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C = 1 / regularization</w:t>
            </w:r>
          </w:p>
        </w:tc>
        <w:tc>
          <w:tcPr>
            <w:tcW w:w="2970" w:type="dxa"/>
            <w:tcBorders>
              <w:bottom w:val="double" w:sz="4" w:space="0" w:color="auto"/>
            </w:tcBorders>
            <w:vAlign w:val="center"/>
          </w:tcPr>
          <w:p w14:paraId="443491AA"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[1x10</w:t>
            </w:r>
            <w:r w:rsidRPr="00572DAC">
              <w:rPr>
                <w:rFonts w:ascii="Times New Roman" w:hAnsi="Times New Roman" w:cs="Times New Roman"/>
                <w:sz w:val="20"/>
                <w:szCs w:val="20"/>
                <w:vertAlign w:val="superscript"/>
              </w:rPr>
              <w:t>-5</w:t>
            </w:r>
            <w:r w:rsidRPr="00572DAC">
              <w:rPr>
                <w:rFonts w:ascii="Times New Roman" w:hAnsi="Times New Roman" w:cs="Times New Roman"/>
                <w:sz w:val="20"/>
                <w:szCs w:val="20"/>
              </w:rPr>
              <w:t>, 1x10</w:t>
            </w:r>
            <w:r w:rsidRPr="00572DAC">
              <w:rPr>
                <w:rFonts w:ascii="Times New Roman" w:hAnsi="Times New Roman" w:cs="Times New Roman"/>
                <w:sz w:val="20"/>
                <w:szCs w:val="20"/>
                <w:vertAlign w:val="superscript"/>
              </w:rPr>
              <w:t>5</w:t>
            </w:r>
            <w:r w:rsidRPr="00572DAC">
              <w:rPr>
                <w:rFonts w:ascii="Times New Roman" w:hAnsi="Times New Roman" w:cs="Times New Roman"/>
                <w:sz w:val="20"/>
                <w:szCs w:val="20"/>
              </w:rPr>
              <w:t>]</w:t>
            </w:r>
          </w:p>
        </w:tc>
        <w:tc>
          <w:tcPr>
            <w:tcW w:w="1530" w:type="dxa"/>
            <w:tcBorders>
              <w:bottom w:val="double" w:sz="4" w:space="0" w:color="auto"/>
              <w:right w:val="single" w:sz="8" w:space="0" w:color="auto"/>
            </w:tcBorders>
            <w:vAlign w:val="center"/>
          </w:tcPr>
          <w:p w14:paraId="2FC4EF37"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44772.5</w:t>
            </w:r>
          </w:p>
        </w:tc>
      </w:tr>
      <w:tr w:rsidR="008F6B78" w:rsidRPr="00572DAC" w14:paraId="173B435B" w14:textId="77777777" w:rsidTr="00671199">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double" w:sz="4" w:space="0" w:color="auto"/>
              <w:left w:val="single" w:sz="8" w:space="0" w:color="auto"/>
            </w:tcBorders>
            <w:vAlign w:val="center"/>
          </w:tcPr>
          <w:p w14:paraId="484A035E" w14:textId="156CECE3" w:rsidR="008F6B78" w:rsidRPr="00D50C86" w:rsidRDefault="008F6B78" w:rsidP="00671199">
            <w:pPr>
              <w:jc w:val="center"/>
              <w:rPr>
                <w:rFonts w:ascii="Times New Roman" w:hAnsi="Times New Roman" w:cs="Times New Roman"/>
                <w:b/>
                <w:bCs/>
                <w:i w:val="0"/>
                <w:iCs w:val="0"/>
                <w:sz w:val="20"/>
                <w:szCs w:val="20"/>
              </w:rPr>
            </w:pPr>
            <w:r w:rsidRPr="00D50C86">
              <w:rPr>
                <w:rFonts w:ascii="Times New Roman" w:hAnsi="Times New Roman" w:cs="Times New Roman"/>
                <w:b/>
                <w:bCs/>
                <w:i w:val="0"/>
                <w:iCs w:val="0"/>
                <w:sz w:val="20"/>
                <w:szCs w:val="20"/>
              </w:rPr>
              <w:t>Random Forest</w:t>
            </w:r>
            <w:r w:rsidR="00107597" w:rsidRPr="00D50C86">
              <w:rPr>
                <w:rFonts w:ascii="Times New Roman" w:hAnsi="Times New Roman" w:cs="Times New Roman"/>
                <w:b/>
                <w:bCs/>
                <w:i w:val="0"/>
                <w:iCs w:val="0"/>
                <w:sz w:val="20"/>
                <w:szCs w:val="20"/>
              </w:rPr>
              <w:t>s</w:t>
            </w:r>
          </w:p>
        </w:tc>
        <w:tc>
          <w:tcPr>
            <w:tcW w:w="2026" w:type="dxa"/>
            <w:tcBorders>
              <w:top w:val="double" w:sz="4" w:space="0" w:color="auto"/>
            </w:tcBorders>
            <w:vAlign w:val="center"/>
          </w:tcPr>
          <w:p w14:paraId="5A70178C"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Balance</w:t>
            </w:r>
          </w:p>
        </w:tc>
        <w:tc>
          <w:tcPr>
            <w:tcW w:w="2970" w:type="dxa"/>
            <w:tcBorders>
              <w:top w:val="double" w:sz="4" w:space="0" w:color="auto"/>
            </w:tcBorders>
            <w:vAlign w:val="center"/>
          </w:tcPr>
          <w:p w14:paraId="19442D01"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{None, Under-sample, SMOTE}</w:t>
            </w:r>
          </w:p>
        </w:tc>
        <w:tc>
          <w:tcPr>
            <w:tcW w:w="1530" w:type="dxa"/>
            <w:tcBorders>
              <w:top w:val="double" w:sz="4" w:space="0" w:color="auto"/>
              <w:right w:val="single" w:sz="8" w:space="0" w:color="auto"/>
            </w:tcBorders>
            <w:vAlign w:val="center"/>
          </w:tcPr>
          <w:p w14:paraId="677F3C5A"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SMOTE</w:t>
            </w:r>
          </w:p>
        </w:tc>
      </w:tr>
      <w:tr w:rsidR="008F6B78" w:rsidRPr="00572DAC" w14:paraId="6D8C02DB" w14:textId="77777777" w:rsidTr="006711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tcBorders>
            <w:vAlign w:val="center"/>
          </w:tcPr>
          <w:p w14:paraId="5793BACC" w14:textId="77777777" w:rsidR="008F6B78" w:rsidRPr="00D50C86" w:rsidRDefault="008F6B78" w:rsidP="00671199">
            <w:pPr>
              <w:jc w:val="center"/>
              <w:rPr>
                <w:rFonts w:ascii="Times New Roman" w:hAnsi="Times New Roman" w:cs="Times New Roman"/>
                <w:b/>
                <w:bCs/>
                <w:i w:val="0"/>
                <w:iCs w:val="0"/>
                <w:sz w:val="20"/>
                <w:szCs w:val="20"/>
              </w:rPr>
            </w:pPr>
          </w:p>
        </w:tc>
        <w:tc>
          <w:tcPr>
            <w:tcW w:w="2026" w:type="dxa"/>
            <w:vAlign w:val="center"/>
          </w:tcPr>
          <w:p w14:paraId="5971FB8D"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Variance Threshold</w:t>
            </w:r>
          </w:p>
        </w:tc>
        <w:tc>
          <w:tcPr>
            <w:tcW w:w="2970" w:type="dxa"/>
            <w:vAlign w:val="center"/>
          </w:tcPr>
          <w:p w14:paraId="04CC2917"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[0, 0.25]</w:t>
            </w:r>
          </w:p>
        </w:tc>
        <w:tc>
          <w:tcPr>
            <w:tcW w:w="1530" w:type="dxa"/>
            <w:tcBorders>
              <w:right w:val="single" w:sz="8" w:space="0" w:color="auto"/>
            </w:tcBorders>
            <w:vAlign w:val="center"/>
          </w:tcPr>
          <w:p w14:paraId="27511B2B"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0.02322</w:t>
            </w:r>
          </w:p>
        </w:tc>
      </w:tr>
      <w:tr w:rsidR="008F6B78" w:rsidRPr="00572DAC" w14:paraId="0B2B18ED" w14:textId="77777777" w:rsidTr="00671199">
        <w:trPr>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tcBorders>
            <w:vAlign w:val="center"/>
          </w:tcPr>
          <w:p w14:paraId="2F567B47" w14:textId="77777777" w:rsidR="008F6B78" w:rsidRPr="00D50C86" w:rsidRDefault="008F6B78" w:rsidP="00671199">
            <w:pPr>
              <w:jc w:val="center"/>
              <w:rPr>
                <w:rFonts w:ascii="Times New Roman" w:hAnsi="Times New Roman" w:cs="Times New Roman"/>
                <w:b/>
                <w:bCs/>
                <w:i w:val="0"/>
                <w:iCs w:val="0"/>
                <w:sz w:val="20"/>
                <w:szCs w:val="20"/>
              </w:rPr>
            </w:pPr>
          </w:p>
        </w:tc>
        <w:tc>
          <w:tcPr>
            <w:tcW w:w="2026" w:type="dxa"/>
            <w:vAlign w:val="center"/>
          </w:tcPr>
          <w:p w14:paraId="23C4260A"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Max Features</w:t>
            </w:r>
          </w:p>
        </w:tc>
        <w:tc>
          <w:tcPr>
            <w:tcW w:w="2970" w:type="dxa"/>
            <w:vAlign w:val="center"/>
          </w:tcPr>
          <w:p w14:paraId="36F41FE8"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[0.01, 1]</w:t>
            </w:r>
          </w:p>
        </w:tc>
        <w:tc>
          <w:tcPr>
            <w:tcW w:w="1530" w:type="dxa"/>
            <w:tcBorders>
              <w:right w:val="single" w:sz="8" w:space="0" w:color="auto"/>
            </w:tcBorders>
            <w:vAlign w:val="center"/>
          </w:tcPr>
          <w:p w14:paraId="4E78CBB1"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0.36402</w:t>
            </w:r>
          </w:p>
        </w:tc>
      </w:tr>
      <w:tr w:rsidR="008F6B78" w:rsidRPr="00572DAC" w14:paraId="34768819" w14:textId="77777777" w:rsidTr="006711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bottom w:val="double" w:sz="4" w:space="0" w:color="auto"/>
            </w:tcBorders>
            <w:vAlign w:val="center"/>
          </w:tcPr>
          <w:p w14:paraId="0F67E47D" w14:textId="77777777" w:rsidR="008F6B78" w:rsidRPr="00D50C86" w:rsidRDefault="008F6B78" w:rsidP="00671199">
            <w:pPr>
              <w:jc w:val="center"/>
              <w:rPr>
                <w:rFonts w:ascii="Times New Roman" w:hAnsi="Times New Roman" w:cs="Times New Roman"/>
                <w:b/>
                <w:bCs/>
                <w:i w:val="0"/>
                <w:iCs w:val="0"/>
                <w:sz w:val="20"/>
                <w:szCs w:val="20"/>
              </w:rPr>
            </w:pPr>
          </w:p>
        </w:tc>
        <w:tc>
          <w:tcPr>
            <w:tcW w:w="2026" w:type="dxa"/>
            <w:tcBorders>
              <w:bottom w:val="double" w:sz="4" w:space="0" w:color="auto"/>
            </w:tcBorders>
            <w:vAlign w:val="center"/>
          </w:tcPr>
          <w:p w14:paraId="1FB53F37"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 Estimators</w:t>
            </w:r>
          </w:p>
        </w:tc>
        <w:tc>
          <w:tcPr>
            <w:tcW w:w="2970" w:type="dxa"/>
            <w:tcBorders>
              <w:bottom w:val="double" w:sz="4" w:space="0" w:color="auto"/>
            </w:tcBorders>
            <w:vAlign w:val="center"/>
          </w:tcPr>
          <w:p w14:paraId="0746F67A"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[1, 1000]</w:t>
            </w:r>
          </w:p>
        </w:tc>
        <w:tc>
          <w:tcPr>
            <w:tcW w:w="1530" w:type="dxa"/>
            <w:tcBorders>
              <w:bottom w:val="double" w:sz="4" w:space="0" w:color="auto"/>
              <w:right w:val="single" w:sz="8" w:space="0" w:color="auto"/>
            </w:tcBorders>
            <w:vAlign w:val="center"/>
          </w:tcPr>
          <w:p w14:paraId="486A6376"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968</w:t>
            </w:r>
          </w:p>
        </w:tc>
      </w:tr>
      <w:tr w:rsidR="008F6B78" w:rsidRPr="00572DAC" w14:paraId="639C6117" w14:textId="77777777" w:rsidTr="00671199">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double" w:sz="4" w:space="0" w:color="auto"/>
              <w:left w:val="single" w:sz="8" w:space="0" w:color="auto"/>
            </w:tcBorders>
            <w:vAlign w:val="center"/>
          </w:tcPr>
          <w:p w14:paraId="425005F1" w14:textId="77777777" w:rsidR="008F6B78" w:rsidRPr="00D50C86" w:rsidRDefault="008F6B78" w:rsidP="00671199">
            <w:pPr>
              <w:jc w:val="center"/>
              <w:rPr>
                <w:rFonts w:ascii="Times New Roman" w:hAnsi="Times New Roman" w:cs="Times New Roman"/>
                <w:b/>
                <w:bCs/>
                <w:i w:val="0"/>
                <w:iCs w:val="0"/>
                <w:sz w:val="20"/>
                <w:szCs w:val="20"/>
              </w:rPr>
            </w:pPr>
            <w:r w:rsidRPr="00D50C86">
              <w:rPr>
                <w:rFonts w:ascii="Times New Roman" w:hAnsi="Times New Roman" w:cs="Times New Roman"/>
                <w:b/>
                <w:bCs/>
                <w:i w:val="0"/>
                <w:iCs w:val="0"/>
                <w:sz w:val="20"/>
                <w:szCs w:val="20"/>
              </w:rPr>
              <w:t>Support Vector Machine</w:t>
            </w:r>
          </w:p>
        </w:tc>
        <w:tc>
          <w:tcPr>
            <w:tcW w:w="2026" w:type="dxa"/>
            <w:tcBorders>
              <w:top w:val="double" w:sz="4" w:space="0" w:color="auto"/>
            </w:tcBorders>
            <w:vAlign w:val="center"/>
          </w:tcPr>
          <w:p w14:paraId="1300C6BF"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Balance</w:t>
            </w:r>
          </w:p>
        </w:tc>
        <w:tc>
          <w:tcPr>
            <w:tcW w:w="2970" w:type="dxa"/>
            <w:tcBorders>
              <w:top w:val="double" w:sz="4" w:space="0" w:color="auto"/>
            </w:tcBorders>
            <w:vAlign w:val="center"/>
          </w:tcPr>
          <w:p w14:paraId="1FD538D9"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{None, Under-sample, SMOTE}</w:t>
            </w:r>
          </w:p>
        </w:tc>
        <w:tc>
          <w:tcPr>
            <w:tcW w:w="1530" w:type="dxa"/>
            <w:tcBorders>
              <w:top w:val="double" w:sz="4" w:space="0" w:color="auto"/>
              <w:right w:val="single" w:sz="8" w:space="0" w:color="auto"/>
            </w:tcBorders>
            <w:vAlign w:val="center"/>
          </w:tcPr>
          <w:p w14:paraId="51F29DCB"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SMOTE</w:t>
            </w:r>
          </w:p>
        </w:tc>
      </w:tr>
      <w:tr w:rsidR="008F6B78" w:rsidRPr="00572DAC" w14:paraId="3B1D37FA" w14:textId="77777777" w:rsidTr="006711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tcBorders>
            <w:vAlign w:val="center"/>
          </w:tcPr>
          <w:p w14:paraId="0145A23A" w14:textId="77777777" w:rsidR="008F6B78" w:rsidRPr="00D50C86" w:rsidRDefault="008F6B78" w:rsidP="00671199">
            <w:pPr>
              <w:jc w:val="center"/>
              <w:rPr>
                <w:rFonts w:ascii="Times New Roman" w:hAnsi="Times New Roman" w:cs="Times New Roman"/>
                <w:b/>
                <w:bCs/>
                <w:i w:val="0"/>
                <w:iCs w:val="0"/>
                <w:sz w:val="20"/>
                <w:szCs w:val="20"/>
              </w:rPr>
            </w:pPr>
          </w:p>
        </w:tc>
        <w:tc>
          <w:tcPr>
            <w:tcW w:w="2026" w:type="dxa"/>
            <w:vAlign w:val="center"/>
          </w:tcPr>
          <w:p w14:paraId="676D29A4"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Variance Threshold</w:t>
            </w:r>
          </w:p>
        </w:tc>
        <w:tc>
          <w:tcPr>
            <w:tcW w:w="2970" w:type="dxa"/>
            <w:vAlign w:val="center"/>
          </w:tcPr>
          <w:p w14:paraId="61E3569D"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[0, 0.25]</w:t>
            </w:r>
          </w:p>
        </w:tc>
        <w:tc>
          <w:tcPr>
            <w:tcW w:w="1530" w:type="dxa"/>
            <w:tcBorders>
              <w:right w:val="single" w:sz="8" w:space="0" w:color="auto"/>
            </w:tcBorders>
            <w:vAlign w:val="center"/>
          </w:tcPr>
          <w:p w14:paraId="697EA8C3"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0.06889</w:t>
            </w:r>
          </w:p>
        </w:tc>
      </w:tr>
      <w:tr w:rsidR="008F6B78" w:rsidRPr="00572DAC" w14:paraId="5B5C8061" w14:textId="77777777" w:rsidTr="00671199">
        <w:trPr>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tcBorders>
            <w:vAlign w:val="center"/>
          </w:tcPr>
          <w:p w14:paraId="6AF94450" w14:textId="77777777" w:rsidR="008F6B78" w:rsidRPr="00D50C86" w:rsidRDefault="008F6B78" w:rsidP="00671199">
            <w:pPr>
              <w:jc w:val="center"/>
              <w:rPr>
                <w:rFonts w:ascii="Times New Roman" w:hAnsi="Times New Roman" w:cs="Times New Roman"/>
                <w:b/>
                <w:bCs/>
                <w:i w:val="0"/>
                <w:iCs w:val="0"/>
                <w:sz w:val="20"/>
                <w:szCs w:val="20"/>
              </w:rPr>
            </w:pPr>
          </w:p>
        </w:tc>
        <w:tc>
          <w:tcPr>
            <w:tcW w:w="2026" w:type="dxa"/>
            <w:vAlign w:val="center"/>
          </w:tcPr>
          <w:p w14:paraId="77BEB0BD"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C = 1 / regularization</w:t>
            </w:r>
          </w:p>
        </w:tc>
        <w:tc>
          <w:tcPr>
            <w:tcW w:w="2970" w:type="dxa"/>
            <w:vAlign w:val="center"/>
          </w:tcPr>
          <w:p w14:paraId="698F3047"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[1x10</w:t>
            </w:r>
            <w:r w:rsidRPr="00572DAC">
              <w:rPr>
                <w:rFonts w:ascii="Times New Roman" w:hAnsi="Times New Roman" w:cs="Times New Roman"/>
                <w:sz w:val="20"/>
                <w:szCs w:val="20"/>
                <w:vertAlign w:val="superscript"/>
              </w:rPr>
              <w:t>-5</w:t>
            </w:r>
            <w:r w:rsidRPr="00572DAC">
              <w:rPr>
                <w:rFonts w:ascii="Times New Roman" w:hAnsi="Times New Roman" w:cs="Times New Roman"/>
                <w:sz w:val="20"/>
                <w:szCs w:val="20"/>
              </w:rPr>
              <w:t>, 1x10</w:t>
            </w:r>
            <w:r w:rsidRPr="00572DAC">
              <w:rPr>
                <w:rFonts w:ascii="Times New Roman" w:hAnsi="Times New Roman" w:cs="Times New Roman"/>
                <w:sz w:val="20"/>
                <w:szCs w:val="20"/>
                <w:vertAlign w:val="superscript"/>
              </w:rPr>
              <w:t>5</w:t>
            </w:r>
            <w:r w:rsidRPr="00572DAC">
              <w:rPr>
                <w:rFonts w:ascii="Times New Roman" w:hAnsi="Times New Roman" w:cs="Times New Roman"/>
                <w:sz w:val="20"/>
                <w:szCs w:val="20"/>
              </w:rPr>
              <w:t>]</w:t>
            </w:r>
          </w:p>
        </w:tc>
        <w:tc>
          <w:tcPr>
            <w:tcW w:w="1530" w:type="dxa"/>
            <w:tcBorders>
              <w:right w:val="single" w:sz="8" w:space="0" w:color="auto"/>
            </w:tcBorders>
            <w:vAlign w:val="center"/>
          </w:tcPr>
          <w:p w14:paraId="353C0A1B"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691.286</w:t>
            </w:r>
          </w:p>
        </w:tc>
      </w:tr>
      <w:tr w:rsidR="008F6B78" w:rsidRPr="00572DAC" w14:paraId="4FB817C2" w14:textId="77777777" w:rsidTr="006711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bottom w:val="double" w:sz="4" w:space="0" w:color="auto"/>
            </w:tcBorders>
            <w:vAlign w:val="center"/>
          </w:tcPr>
          <w:p w14:paraId="06B5E986" w14:textId="77777777" w:rsidR="008F6B78" w:rsidRPr="00D50C86" w:rsidRDefault="008F6B78" w:rsidP="00671199">
            <w:pPr>
              <w:jc w:val="center"/>
              <w:rPr>
                <w:rFonts w:ascii="Times New Roman" w:hAnsi="Times New Roman" w:cs="Times New Roman"/>
                <w:b/>
                <w:bCs/>
                <w:i w:val="0"/>
                <w:iCs w:val="0"/>
                <w:sz w:val="20"/>
                <w:szCs w:val="20"/>
              </w:rPr>
            </w:pPr>
          </w:p>
        </w:tc>
        <w:tc>
          <w:tcPr>
            <w:tcW w:w="2026" w:type="dxa"/>
            <w:tcBorders>
              <w:bottom w:val="double" w:sz="4" w:space="0" w:color="auto"/>
            </w:tcBorders>
            <w:vAlign w:val="center"/>
          </w:tcPr>
          <w:p w14:paraId="0BCC7CD2"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Gamma</w:t>
            </w:r>
          </w:p>
        </w:tc>
        <w:tc>
          <w:tcPr>
            <w:tcW w:w="2970" w:type="dxa"/>
            <w:tcBorders>
              <w:bottom w:val="double" w:sz="4" w:space="0" w:color="auto"/>
            </w:tcBorders>
            <w:vAlign w:val="center"/>
          </w:tcPr>
          <w:p w14:paraId="3EDD2E2D"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[1x10</w:t>
            </w:r>
            <w:r w:rsidRPr="00572DAC">
              <w:rPr>
                <w:rFonts w:ascii="Times New Roman" w:hAnsi="Times New Roman" w:cs="Times New Roman"/>
                <w:sz w:val="20"/>
                <w:szCs w:val="20"/>
                <w:vertAlign w:val="superscript"/>
              </w:rPr>
              <w:t>-5</w:t>
            </w:r>
            <w:r w:rsidRPr="00572DAC">
              <w:rPr>
                <w:rFonts w:ascii="Times New Roman" w:hAnsi="Times New Roman" w:cs="Times New Roman"/>
                <w:sz w:val="20"/>
                <w:szCs w:val="20"/>
              </w:rPr>
              <w:t>, 1x10</w:t>
            </w:r>
            <w:r w:rsidRPr="00572DAC">
              <w:rPr>
                <w:rFonts w:ascii="Times New Roman" w:hAnsi="Times New Roman" w:cs="Times New Roman"/>
                <w:sz w:val="20"/>
                <w:szCs w:val="20"/>
                <w:vertAlign w:val="superscript"/>
              </w:rPr>
              <w:t>5</w:t>
            </w:r>
            <w:r w:rsidRPr="00572DAC">
              <w:rPr>
                <w:rFonts w:ascii="Times New Roman" w:hAnsi="Times New Roman" w:cs="Times New Roman"/>
                <w:sz w:val="20"/>
                <w:szCs w:val="20"/>
              </w:rPr>
              <w:t>]</w:t>
            </w:r>
          </w:p>
        </w:tc>
        <w:tc>
          <w:tcPr>
            <w:tcW w:w="1530" w:type="dxa"/>
            <w:tcBorders>
              <w:bottom w:val="double" w:sz="4" w:space="0" w:color="auto"/>
              <w:right w:val="single" w:sz="8" w:space="0" w:color="auto"/>
            </w:tcBorders>
            <w:vAlign w:val="center"/>
          </w:tcPr>
          <w:p w14:paraId="46413C6E"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0.06045</w:t>
            </w:r>
          </w:p>
        </w:tc>
      </w:tr>
      <w:tr w:rsidR="008F6B78" w:rsidRPr="00572DAC" w14:paraId="0474C668" w14:textId="77777777" w:rsidTr="00671199">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double" w:sz="4" w:space="0" w:color="auto"/>
              <w:left w:val="single" w:sz="8" w:space="0" w:color="auto"/>
            </w:tcBorders>
            <w:vAlign w:val="center"/>
          </w:tcPr>
          <w:p w14:paraId="64745879" w14:textId="77777777" w:rsidR="008F6B78" w:rsidRPr="00D50C86" w:rsidRDefault="008F6B78" w:rsidP="00671199">
            <w:pPr>
              <w:jc w:val="center"/>
              <w:rPr>
                <w:rFonts w:ascii="Times New Roman" w:hAnsi="Times New Roman" w:cs="Times New Roman"/>
                <w:b/>
                <w:bCs/>
                <w:i w:val="0"/>
                <w:iCs w:val="0"/>
                <w:sz w:val="20"/>
                <w:szCs w:val="20"/>
              </w:rPr>
            </w:pPr>
            <w:r w:rsidRPr="00D50C86">
              <w:rPr>
                <w:rFonts w:ascii="Times New Roman" w:hAnsi="Times New Roman" w:cs="Times New Roman"/>
                <w:b/>
                <w:bCs/>
                <w:i w:val="0"/>
                <w:iCs w:val="0"/>
                <w:sz w:val="20"/>
                <w:szCs w:val="20"/>
              </w:rPr>
              <w:t>Neural Network</w:t>
            </w:r>
          </w:p>
        </w:tc>
        <w:tc>
          <w:tcPr>
            <w:tcW w:w="2026" w:type="dxa"/>
            <w:tcBorders>
              <w:top w:val="double" w:sz="4" w:space="0" w:color="auto"/>
            </w:tcBorders>
            <w:vAlign w:val="center"/>
          </w:tcPr>
          <w:p w14:paraId="5E73027B"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Balance</w:t>
            </w:r>
          </w:p>
        </w:tc>
        <w:tc>
          <w:tcPr>
            <w:tcW w:w="2970" w:type="dxa"/>
            <w:tcBorders>
              <w:top w:val="double" w:sz="4" w:space="0" w:color="auto"/>
            </w:tcBorders>
            <w:vAlign w:val="center"/>
          </w:tcPr>
          <w:p w14:paraId="7D33116E"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{None, Under-sample, SMOTE}</w:t>
            </w:r>
          </w:p>
        </w:tc>
        <w:tc>
          <w:tcPr>
            <w:tcW w:w="1530" w:type="dxa"/>
            <w:tcBorders>
              <w:top w:val="double" w:sz="4" w:space="0" w:color="auto"/>
              <w:right w:val="single" w:sz="8" w:space="0" w:color="auto"/>
            </w:tcBorders>
            <w:vAlign w:val="center"/>
          </w:tcPr>
          <w:p w14:paraId="2B30A69E"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SMOTE</w:t>
            </w:r>
          </w:p>
        </w:tc>
      </w:tr>
      <w:tr w:rsidR="008F6B78" w:rsidRPr="00572DAC" w14:paraId="377C6B01" w14:textId="77777777" w:rsidTr="006711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tcBorders>
            <w:vAlign w:val="center"/>
          </w:tcPr>
          <w:p w14:paraId="0EEC3071" w14:textId="77777777" w:rsidR="008F6B78" w:rsidRPr="00572DAC" w:rsidRDefault="008F6B78" w:rsidP="00671199">
            <w:pPr>
              <w:jc w:val="center"/>
              <w:rPr>
                <w:rFonts w:ascii="Times New Roman" w:hAnsi="Times New Roman" w:cs="Times New Roman"/>
                <w:sz w:val="20"/>
                <w:szCs w:val="20"/>
              </w:rPr>
            </w:pPr>
          </w:p>
        </w:tc>
        <w:tc>
          <w:tcPr>
            <w:tcW w:w="2026" w:type="dxa"/>
            <w:vAlign w:val="center"/>
          </w:tcPr>
          <w:p w14:paraId="160B1C6C"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Variance Threshold</w:t>
            </w:r>
          </w:p>
        </w:tc>
        <w:tc>
          <w:tcPr>
            <w:tcW w:w="2970" w:type="dxa"/>
            <w:vAlign w:val="center"/>
          </w:tcPr>
          <w:p w14:paraId="434E05A5"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[0, 0.25]</w:t>
            </w:r>
          </w:p>
        </w:tc>
        <w:tc>
          <w:tcPr>
            <w:tcW w:w="1530" w:type="dxa"/>
            <w:tcBorders>
              <w:right w:val="single" w:sz="8" w:space="0" w:color="auto"/>
            </w:tcBorders>
            <w:vAlign w:val="center"/>
          </w:tcPr>
          <w:p w14:paraId="233B5D71"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0.01611</w:t>
            </w:r>
          </w:p>
        </w:tc>
      </w:tr>
      <w:tr w:rsidR="008F6B78" w:rsidRPr="00572DAC" w14:paraId="7C78D0A3" w14:textId="77777777" w:rsidTr="00671199">
        <w:trPr>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tcBorders>
            <w:vAlign w:val="center"/>
          </w:tcPr>
          <w:p w14:paraId="3B21CC9F" w14:textId="77777777" w:rsidR="008F6B78" w:rsidRPr="00572DAC" w:rsidRDefault="008F6B78" w:rsidP="00671199">
            <w:pPr>
              <w:jc w:val="center"/>
              <w:rPr>
                <w:rFonts w:ascii="Times New Roman" w:hAnsi="Times New Roman" w:cs="Times New Roman"/>
                <w:sz w:val="20"/>
                <w:szCs w:val="20"/>
              </w:rPr>
            </w:pPr>
          </w:p>
        </w:tc>
        <w:tc>
          <w:tcPr>
            <w:tcW w:w="2026" w:type="dxa"/>
            <w:vAlign w:val="center"/>
          </w:tcPr>
          <w:p w14:paraId="1AB3BFA3"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Alpha</w:t>
            </w:r>
          </w:p>
        </w:tc>
        <w:tc>
          <w:tcPr>
            <w:tcW w:w="2970" w:type="dxa"/>
            <w:vAlign w:val="center"/>
          </w:tcPr>
          <w:p w14:paraId="7CCB9BD0"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[1x10</w:t>
            </w:r>
            <w:r w:rsidRPr="00572DAC">
              <w:rPr>
                <w:rFonts w:ascii="Times New Roman" w:hAnsi="Times New Roman" w:cs="Times New Roman"/>
                <w:sz w:val="20"/>
                <w:szCs w:val="20"/>
                <w:vertAlign w:val="superscript"/>
              </w:rPr>
              <w:t>-10</w:t>
            </w:r>
            <w:r w:rsidRPr="00572DAC">
              <w:rPr>
                <w:rFonts w:ascii="Times New Roman" w:hAnsi="Times New Roman" w:cs="Times New Roman"/>
                <w:sz w:val="20"/>
                <w:szCs w:val="20"/>
              </w:rPr>
              <w:t>, 1x10</w:t>
            </w:r>
            <w:r w:rsidRPr="00572DAC">
              <w:rPr>
                <w:rFonts w:ascii="Times New Roman" w:hAnsi="Times New Roman" w:cs="Times New Roman"/>
                <w:sz w:val="20"/>
                <w:szCs w:val="20"/>
                <w:vertAlign w:val="superscript"/>
              </w:rPr>
              <w:t>10</w:t>
            </w:r>
            <w:r w:rsidRPr="00572DAC">
              <w:rPr>
                <w:rFonts w:ascii="Times New Roman" w:hAnsi="Times New Roman" w:cs="Times New Roman"/>
                <w:sz w:val="20"/>
                <w:szCs w:val="20"/>
              </w:rPr>
              <w:t>]</w:t>
            </w:r>
          </w:p>
        </w:tc>
        <w:tc>
          <w:tcPr>
            <w:tcW w:w="1530" w:type="dxa"/>
            <w:tcBorders>
              <w:right w:val="single" w:sz="8" w:space="0" w:color="auto"/>
            </w:tcBorders>
            <w:vAlign w:val="center"/>
          </w:tcPr>
          <w:p w14:paraId="2A258555"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2.28473</w:t>
            </w:r>
          </w:p>
        </w:tc>
      </w:tr>
      <w:tr w:rsidR="008F6B78" w:rsidRPr="00572DAC" w14:paraId="0615BB93" w14:textId="77777777" w:rsidTr="006711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tcBorders>
            <w:vAlign w:val="center"/>
          </w:tcPr>
          <w:p w14:paraId="41E8F759" w14:textId="77777777" w:rsidR="008F6B78" w:rsidRPr="00572DAC" w:rsidRDefault="008F6B78" w:rsidP="00671199">
            <w:pPr>
              <w:jc w:val="center"/>
              <w:rPr>
                <w:rFonts w:ascii="Times New Roman" w:hAnsi="Times New Roman" w:cs="Times New Roman"/>
                <w:sz w:val="20"/>
                <w:szCs w:val="20"/>
              </w:rPr>
            </w:pPr>
          </w:p>
        </w:tc>
        <w:tc>
          <w:tcPr>
            <w:tcW w:w="2026" w:type="dxa"/>
            <w:vAlign w:val="center"/>
          </w:tcPr>
          <w:p w14:paraId="2165EE2C"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Layers</w:t>
            </w:r>
          </w:p>
        </w:tc>
        <w:tc>
          <w:tcPr>
            <w:tcW w:w="2970" w:type="dxa"/>
            <w:vAlign w:val="center"/>
          </w:tcPr>
          <w:p w14:paraId="5E6EC37B"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[1, 3]</w:t>
            </w:r>
          </w:p>
        </w:tc>
        <w:tc>
          <w:tcPr>
            <w:tcW w:w="1530" w:type="dxa"/>
            <w:tcBorders>
              <w:right w:val="single" w:sz="8" w:space="0" w:color="auto"/>
            </w:tcBorders>
            <w:vAlign w:val="center"/>
          </w:tcPr>
          <w:p w14:paraId="5A4E3A0C"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2</w:t>
            </w:r>
          </w:p>
        </w:tc>
      </w:tr>
      <w:tr w:rsidR="008F6B78" w:rsidRPr="00572DAC" w14:paraId="526392E1" w14:textId="77777777" w:rsidTr="00671199">
        <w:trPr>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tcBorders>
            <w:vAlign w:val="center"/>
          </w:tcPr>
          <w:p w14:paraId="0AC9A862" w14:textId="77777777" w:rsidR="008F6B78" w:rsidRPr="00572DAC" w:rsidRDefault="008F6B78" w:rsidP="00671199">
            <w:pPr>
              <w:jc w:val="center"/>
              <w:rPr>
                <w:rFonts w:ascii="Times New Roman" w:hAnsi="Times New Roman" w:cs="Times New Roman"/>
                <w:sz w:val="20"/>
                <w:szCs w:val="20"/>
              </w:rPr>
            </w:pPr>
          </w:p>
        </w:tc>
        <w:tc>
          <w:tcPr>
            <w:tcW w:w="2026" w:type="dxa"/>
            <w:vAlign w:val="center"/>
          </w:tcPr>
          <w:p w14:paraId="754D70FE"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Units in Layer 1</w:t>
            </w:r>
          </w:p>
        </w:tc>
        <w:tc>
          <w:tcPr>
            <w:tcW w:w="2970" w:type="dxa"/>
            <w:vAlign w:val="center"/>
          </w:tcPr>
          <w:p w14:paraId="36F4C5B9"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[1, 300]</w:t>
            </w:r>
          </w:p>
        </w:tc>
        <w:tc>
          <w:tcPr>
            <w:tcW w:w="1530" w:type="dxa"/>
            <w:tcBorders>
              <w:right w:val="single" w:sz="8" w:space="0" w:color="auto"/>
            </w:tcBorders>
            <w:vAlign w:val="center"/>
          </w:tcPr>
          <w:p w14:paraId="67521103" w14:textId="77777777" w:rsidR="008F6B78" w:rsidRPr="00572DA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140</w:t>
            </w:r>
          </w:p>
        </w:tc>
      </w:tr>
      <w:tr w:rsidR="008F6B78" w:rsidRPr="00572DAC" w14:paraId="2BC7A630" w14:textId="77777777" w:rsidTr="006711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bottom w:val="single" w:sz="8" w:space="0" w:color="auto"/>
            </w:tcBorders>
            <w:vAlign w:val="center"/>
          </w:tcPr>
          <w:p w14:paraId="5106A611" w14:textId="77777777" w:rsidR="008F6B78" w:rsidRPr="00572DAC" w:rsidRDefault="008F6B78" w:rsidP="00671199">
            <w:pPr>
              <w:jc w:val="center"/>
              <w:rPr>
                <w:rFonts w:ascii="Times New Roman" w:hAnsi="Times New Roman" w:cs="Times New Roman"/>
                <w:sz w:val="20"/>
                <w:szCs w:val="20"/>
              </w:rPr>
            </w:pPr>
          </w:p>
        </w:tc>
        <w:tc>
          <w:tcPr>
            <w:tcW w:w="2026" w:type="dxa"/>
            <w:tcBorders>
              <w:bottom w:val="single" w:sz="8" w:space="0" w:color="auto"/>
            </w:tcBorders>
            <w:vAlign w:val="center"/>
          </w:tcPr>
          <w:p w14:paraId="071DBC56"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Units in Layer 2</w:t>
            </w:r>
          </w:p>
        </w:tc>
        <w:tc>
          <w:tcPr>
            <w:tcW w:w="2970" w:type="dxa"/>
            <w:tcBorders>
              <w:bottom w:val="single" w:sz="8" w:space="0" w:color="auto"/>
            </w:tcBorders>
            <w:vAlign w:val="center"/>
          </w:tcPr>
          <w:p w14:paraId="1ACEE0C6"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[1, 300]</w:t>
            </w:r>
          </w:p>
        </w:tc>
        <w:tc>
          <w:tcPr>
            <w:tcW w:w="1530" w:type="dxa"/>
            <w:tcBorders>
              <w:bottom w:val="single" w:sz="8" w:space="0" w:color="auto"/>
              <w:right w:val="single" w:sz="8" w:space="0" w:color="auto"/>
            </w:tcBorders>
            <w:vAlign w:val="center"/>
          </w:tcPr>
          <w:p w14:paraId="0D91C1E2" w14:textId="77777777" w:rsidR="008F6B78" w:rsidRPr="00572DA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2DAC">
              <w:rPr>
                <w:rFonts w:ascii="Times New Roman" w:hAnsi="Times New Roman" w:cs="Times New Roman"/>
                <w:sz w:val="20"/>
                <w:szCs w:val="20"/>
              </w:rPr>
              <w:t>181</w:t>
            </w:r>
          </w:p>
        </w:tc>
      </w:tr>
    </w:tbl>
    <w:p w14:paraId="7255C686" w14:textId="21FA86E8" w:rsidR="00175BA9" w:rsidRDefault="00175BA9" w:rsidP="00175BA9">
      <w:pPr>
        <w:spacing w:after="0" w:line="240" w:lineRule="auto"/>
        <w:rPr>
          <w:rFonts w:ascii="Times New Roman" w:hAnsi="Times New Roman" w:cs="Times New Roman"/>
          <w:b/>
          <w:sz w:val="24"/>
          <w:szCs w:val="24"/>
        </w:rPr>
      </w:pPr>
    </w:p>
    <w:p w14:paraId="23163CB0" w14:textId="2722ED94" w:rsidR="00175BA9" w:rsidRDefault="00175BA9" w:rsidP="00175BA9">
      <w:pPr>
        <w:spacing w:after="0" w:line="240" w:lineRule="auto"/>
        <w:rPr>
          <w:rFonts w:ascii="Times New Roman" w:hAnsi="Times New Roman" w:cs="Times New Roman"/>
          <w:b/>
          <w:sz w:val="24"/>
          <w:szCs w:val="24"/>
        </w:rPr>
      </w:pPr>
    </w:p>
    <w:p w14:paraId="641B9EFE" w14:textId="77777777" w:rsidR="00175BA9" w:rsidRDefault="00175BA9" w:rsidP="00175BA9">
      <w:pPr>
        <w:spacing w:after="0" w:line="240" w:lineRule="auto"/>
        <w:rPr>
          <w:rFonts w:ascii="Times New Roman" w:hAnsi="Times New Roman" w:cs="Times New Roman"/>
          <w:b/>
          <w:sz w:val="24"/>
          <w:szCs w:val="24"/>
        </w:rPr>
      </w:pPr>
    </w:p>
    <w:p w14:paraId="4BB92833" w14:textId="01D20D52" w:rsidR="008F6B78" w:rsidRDefault="008F6B78" w:rsidP="008F6B78">
      <w:pPr>
        <w:spacing w:after="0" w:line="480" w:lineRule="auto"/>
        <w:rPr>
          <w:rFonts w:ascii="Times New Roman" w:hAnsi="Times New Roman" w:cs="Times New Roman"/>
          <w:b/>
          <w:sz w:val="24"/>
          <w:szCs w:val="24"/>
        </w:rPr>
      </w:pPr>
      <w:r w:rsidRPr="00485E92">
        <w:rPr>
          <w:rFonts w:ascii="Times New Roman" w:hAnsi="Times New Roman" w:cs="Times New Roman"/>
          <w:b/>
          <w:sz w:val="24"/>
          <w:szCs w:val="24"/>
        </w:rPr>
        <w:t>Model Exploration</w:t>
      </w:r>
    </w:p>
    <w:p w14:paraId="1947FE80" w14:textId="5A450D5F" w:rsidR="008F6B78" w:rsidRPr="003970F9" w:rsidRDefault="008F6B78" w:rsidP="008F6B78">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Exploring which features were most important to a model can bring insight into </w:t>
      </w:r>
      <w:r w:rsidR="00595373">
        <w:rPr>
          <w:rFonts w:ascii="Times New Roman" w:hAnsi="Times New Roman" w:cs="Times New Roman"/>
          <w:bCs/>
          <w:sz w:val="24"/>
          <w:szCs w:val="24"/>
        </w:rPr>
        <w:t xml:space="preserve">the </w:t>
      </w:r>
      <w:r>
        <w:rPr>
          <w:rFonts w:ascii="Times New Roman" w:hAnsi="Times New Roman" w:cs="Times New Roman"/>
          <w:bCs/>
          <w:sz w:val="24"/>
          <w:szCs w:val="24"/>
        </w:rPr>
        <w:t>model</w:t>
      </w:r>
      <w:r w:rsidR="00595373">
        <w:rPr>
          <w:rFonts w:ascii="Times New Roman" w:hAnsi="Times New Roman" w:cs="Times New Roman"/>
          <w:bCs/>
          <w:sz w:val="24"/>
          <w:szCs w:val="24"/>
        </w:rPr>
        <w:t>’s</w:t>
      </w:r>
      <w:r>
        <w:rPr>
          <w:rFonts w:ascii="Times New Roman" w:hAnsi="Times New Roman" w:cs="Times New Roman"/>
          <w:bCs/>
          <w:sz w:val="24"/>
          <w:szCs w:val="24"/>
        </w:rPr>
        <w:t xml:space="preserve"> predictive power and </w:t>
      </w:r>
      <w:r w:rsidR="0024728C">
        <w:rPr>
          <w:rFonts w:ascii="Times New Roman" w:hAnsi="Times New Roman" w:cs="Times New Roman"/>
          <w:bCs/>
          <w:sz w:val="24"/>
          <w:szCs w:val="24"/>
        </w:rPr>
        <w:t>can</w:t>
      </w:r>
      <w:r>
        <w:rPr>
          <w:rFonts w:ascii="Times New Roman" w:hAnsi="Times New Roman" w:cs="Times New Roman"/>
          <w:bCs/>
          <w:sz w:val="24"/>
          <w:szCs w:val="24"/>
        </w:rPr>
        <w:t xml:space="preserve"> </w:t>
      </w:r>
      <w:r w:rsidR="0024728C">
        <w:rPr>
          <w:rFonts w:ascii="Times New Roman" w:hAnsi="Times New Roman" w:cs="Times New Roman"/>
          <w:bCs/>
          <w:sz w:val="24"/>
          <w:szCs w:val="24"/>
        </w:rPr>
        <w:t>showcase</w:t>
      </w:r>
      <w:r>
        <w:rPr>
          <w:rFonts w:ascii="Times New Roman" w:hAnsi="Times New Roman" w:cs="Times New Roman"/>
          <w:bCs/>
          <w:sz w:val="24"/>
          <w:szCs w:val="24"/>
        </w:rPr>
        <w:t xml:space="preserve"> patterns between specific features </w:t>
      </w:r>
      <w:r w:rsidR="0024728C">
        <w:rPr>
          <w:rFonts w:ascii="Times New Roman" w:hAnsi="Times New Roman" w:cs="Times New Roman"/>
          <w:bCs/>
          <w:sz w:val="24"/>
          <w:szCs w:val="24"/>
        </w:rPr>
        <w:t xml:space="preserve">and </w:t>
      </w:r>
      <w:r>
        <w:rPr>
          <w:rFonts w:ascii="Times New Roman" w:hAnsi="Times New Roman" w:cs="Times New Roman"/>
          <w:bCs/>
          <w:sz w:val="24"/>
          <w:szCs w:val="24"/>
        </w:rPr>
        <w:t>label</w:t>
      </w:r>
      <w:r w:rsidR="0024728C">
        <w:rPr>
          <w:rFonts w:ascii="Times New Roman" w:hAnsi="Times New Roman" w:cs="Times New Roman"/>
          <w:bCs/>
          <w:sz w:val="24"/>
          <w:szCs w:val="24"/>
        </w:rPr>
        <w:t>s</w:t>
      </w:r>
      <w:r>
        <w:rPr>
          <w:rFonts w:ascii="Times New Roman" w:hAnsi="Times New Roman" w:cs="Times New Roman"/>
          <w:bCs/>
          <w:sz w:val="24"/>
          <w:szCs w:val="24"/>
        </w:rPr>
        <w:t xml:space="preserve">. While some modeling approaches, such as logistic regression, can be easily </w:t>
      </w:r>
      <w:r w:rsidR="007708A9">
        <w:rPr>
          <w:rFonts w:ascii="Times New Roman" w:hAnsi="Times New Roman" w:cs="Times New Roman"/>
          <w:bCs/>
          <w:sz w:val="24"/>
          <w:szCs w:val="24"/>
        </w:rPr>
        <w:t xml:space="preserve">explained </w:t>
      </w:r>
      <w:r>
        <w:rPr>
          <w:rFonts w:ascii="Times New Roman" w:hAnsi="Times New Roman" w:cs="Times New Roman"/>
          <w:bCs/>
          <w:sz w:val="24"/>
          <w:szCs w:val="24"/>
        </w:rPr>
        <w:t xml:space="preserve">by viewing the weights </w:t>
      </w:r>
      <w:r w:rsidR="0012563D">
        <w:rPr>
          <w:rFonts w:ascii="Times New Roman" w:hAnsi="Times New Roman" w:cs="Times New Roman"/>
          <w:bCs/>
          <w:sz w:val="24"/>
          <w:szCs w:val="24"/>
        </w:rPr>
        <w:t xml:space="preserve">of </w:t>
      </w:r>
      <w:r>
        <w:rPr>
          <w:rFonts w:ascii="Times New Roman" w:hAnsi="Times New Roman" w:cs="Times New Roman"/>
          <w:bCs/>
          <w:sz w:val="24"/>
          <w:szCs w:val="24"/>
        </w:rPr>
        <w:t xml:space="preserve">each feature, </w:t>
      </w:r>
      <w:r w:rsidR="0012563D">
        <w:rPr>
          <w:rFonts w:ascii="Times New Roman" w:hAnsi="Times New Roman" w:cs="Times New Roman"/>
          <w:bCs/>
          <w:sz w:val="24"/>
          <w:szCs w:val="24"/>
        </w:rPr>
        <w:t xml:space="preserve">other approaches </w:t>
      </w:r>
      <w:r>
        <w:rPr>
          <w:rFonts w:ascii="Times New Roman" w:hAnsi="Times New Roman" w:cs="Times New Roman"/>
          <w:bCs/>
          <w:sz w:val="24"/>
          <w:szCs w:val="24"/>
        </w:rPr>
        <w:t xml:space="preserve">are </w:t>
      </w:r>
      <w:r w:rsidR="0012563D">
        <w:rPr>
          <w:rFonts w:ascii="Times New Roman" w:hAnsi="Times New Roman" w:cs="Times New Roman"/>
          <w:bCs/>
          <w:sz w:val="24"/>
          <w:szCs w:val="24"/>
        </w:rPr>
        <w:t>harder to comprehend by simply examining the weight values.</w:t>
      </w:r>
      <w:r>
        <w:rPr>
          <w:rFonts w:ascii="Times New Roman" w:hAnsi="Times New Roman" w:cs="Times New Roman"/>
          <w:bCs/>
          <w:sz w:val="24"/>
          <w:szCs w:val="24"/>
        </w:rPr>
        <w:t xml:space="preserve"> </w:t>
      </w:r>
      <w:r w:rsidR="00C7709F">
        <w:rPr>
          <w:rFonts w:ascii="Times New Roman" w:hAnsi="Times New Roman" w:cs="Times New Roman"/>
          <w:bCs/>
          <w:sz w:val="24"/>
          <w:szCs w:val="24"/>
        </w:rPr>
        <w:t>T</w:t>
      </w:r>
      <w:r>
        <w:rPr>
          <w:rFonts w:ascii="Times New Roman" w:hAnsi="Times New Roman" w:cs="Times New Roman"/>
          <w:bCs/>
          <w:sz w:val="24"/>
          <w:szCs w:val="24"/>
        </w:rPr>
        <w:t xml:space="preserve">he </w:t>
      </w:r>
      <w:r w:rsidRPr="006241D0">
        <w:rPr>
          <w:rFonts w:ascii="Times New Roman" w:hAnsi="Times New Roman" w:cs="Times New Roman"/>
          <w:bCs/>
          <w:sz w:val="24"/>
          <w:szCs w:val="24"/>
        </w:rPr>
        <w:t xml:space="preserve">SHAP </w:t>
      </w:r>
      <w:r>
        <w:rPr>
          <w:rFonts w:ascii="Times New Roman" w:hAnsi="Times New Roman" w:cs="Times New Roman"/>
          <w:bCs/>
          <w:sz w:val="24"/>
          <w:szCs w:val="24"/>
        </w:rPr>
        <w:t xml:space="preserve">framework can be employed to identify important features in a model, observe how fluctuations in feature values effect the model output, and determine how features altered a model’s prediction for a given sample. </w:t>
      </w:r>
      <w:r w:rsidR="00127210">
        <w:rPr>
          <w:rFonts w:ascii="Times New Roman" w:hAnsi="Times New Roman" w:cs="Times New Roman"/>
          <w:bCs/>
          <w:sz w:val="24"/>
          <w:szCs w:val="24"/>
        </w:rPr>
        <w:t xml:space="preserve">We implemented a series of model exploration tools, </w:t>
      </w:r>
      <w:r w:rsidR="007E2E1F">
        <w:rPr>
          <w:rFonts w:ascii="Times New Roman" w:hAnsi="Times New Roman" w:cs="Times New Roman"/>
          <w:bCs/>
          <w:sz w:val="24"/>
          <w:szCs w:val="24"/>
        </w:rPr>
        <w:t>presented</w:t>
      </w:r>
      <w:r w:rsidR="00127210">
        <w:rPr>
          <w:rFonts w:ascii="Times New Roman" w:hAnsi="Times New Roman" w:cs="Times New Roman"/>
          <w:bCs/>
          <w:sz w:val="24"/>
          <w:szCs w:val="24"/>
        </w:rPr>
        <w:t xml:space="preserve"> in Appendix </w:t>
      </w:r>
      <w:r w:rsidR="006038C9">
        <w:rPr>
          <w:rFonts w:ascii="Times New Roman" w:hAnsi="Times New Roman" w:cs="Times New Roman"/>
          <w:bCs/>
          <w:sz w:val="24"/>
          <w:szCs w:val="24"/>
        </w:rPr>
        <w:t>D.</w:t>
      </w:r>
    </w:p>
    <w:p w14:paraId="5178FDB2" w14:textId="5730C277" w:rsidR="008F6B78" w:rsidRPr="00ED5B91" w:rsidRDefault="00E64AE8" w:rsidP="00ED5B91">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top five features for each model are shown Figure </w:t>
      </w:r>
      <w:r w:rsidR="004F01C9">
        <w:rPr>
          <w:rFonts w:ascii="Times New Roman" w:eastAsia="Calibri" w:hAnsi="Times New Roman" w:cs="Times New Roman"/>
          <w:bCs/>
          <w:sz w:val="24"/>
          <w:szCs w:val="24"/>
        </w:rPr>
        <w:t>9</w:t>
      </w:r>
      <w:r>
        <w:rPr>
          <w:rFonts w:ascii="Times New Roman" w:eastAsia="Calibri" w:hAnsi="Times New Roman" w:cs="Times New Roman"/>
          <w:bCs/>
          <w:sz w:val="24"/>
          <w:szCs w:val="24"/>
        </w:rPr>
        <w:t xml:space="preserve">. </w:t>
      </w:r>
      <w:r w:rsidR="008F6B78">
        <w:rPr>
          <w:rFonts w:ascii="Times New Roman" w:eastAsia="Calibri" w:hAnsi="Times New Roman" w:cs="Times New Roman"/>
          <w:bCs/>
          <w:sz w:val="24"/>
          <w:szCs w:val="24"/>
        </w:rPr>
        <w:t xml:space="preserve">In all of the </w:t>
      </w:r>
      <w:r w:rsidR="0012563D">
        <w:rPr>
          <w:rFonts w:ascii="Times New Roman" w:eastAsia="Calibri" w:hAnsi="Times New Roman" w:cs="Times New Roman"/>
          <w:bCs/>
          <w:sz w:val="24"/>
          <w:szCs w:val="24"/>
        </w:rPr>
        <w:t xml:space="preserve">explored </w:t>
      </w:r>
      <w:r w:rsidR="008F6B78">
        <w:rPr>
          <w:rFonts w:ascii="Times New Roman" w:eastAsia="Calibri" w:hAnsi="Times New Roman" w:cs="Times New Roman"/>
          <w:bCs/>
          <w:sz w:val="24"/>
          <w:szCs w:val="24"/>
        </w:rPr>
        <w:t>models</w:t>
      </w:r>
      <w:r w:rsidR="007E2E1F">
        <w:rPr>
          <w:rFonts w:ascii="Times New Roman" w:eastAsia="Calibri" w:hAnsi="Times New Roman" w:cs="Times New Roman"/>
          <w:bCs/>
          <w:sz w:val="24"/>
          <w:szCs w:val="24"/>
        </w:rPr>
        <w:t xml:space="preserve"> </w:t>
      </w:r>
      <w:r w:rsidR="008F6B78">
        <w:rPr>
          <w:rFonts w:ascii="Times New Roman" w:eastAsia="Calibri" w:hAnsi="Times New Roman" w:cs="Times New Roman"/>
          <w:bCs/>
          <w:sz w:val="24"/>
          <w:szCs w:val="24"/>
        </w:rPr>
        <w:t xml:space="preserve">the two most important features were the atom-bond connectivity </w:t>
      </w:r>
      <w:r w:rsidR="008F6B78" w:rsidRPr="00EA3D02">
        <w:rPr>
          <w:rFonts w:ascii="Times New Roman" w:eastAsia="Calibri" w:hAnsi="Times New Roman" w:cs="Times New Roman"/>
          <w:bCs/>
          <w:sz w:val="24"/>
          <w:szCs w:val="24"/>
        </w:rPr>
        <w:t>index</w:t>
      </w:r>
      <w:r w:rsidR="008F6B78">
        <w:rPr>
          <w:rFonts w:ascii="Times New Roman" w:eastAsia="Calibri" w:hAnsi="Times New Roman" w:cs="Times New Roman"/>
          <w:bCs/>
          <w:sz w:val="24"/>
          <w:szCs w:val="24"/>
        </w:rPr>
        <w:t xml:space="preserve"> (ABC) </w:t>
      </w:r>
      <w:r w:rsidR="00511310">
        <w:rPr>
          <w:rFonts w:ascii="Times New Roman" w:eastAsia="Calibri" w:hAnsi="Times New Roman" w:cs="Times New Roman"/>
          <w:bCs/>
          <w:sz w:val="24"/>
          <w:szCs w:val="24"/>
        </w:rPr>
        <w:fldChar w:fldCharType="begin" w:fldLock="1"/>
      </w:r>
      <w:r w:rsidR="002923F7">
        <w:rPr>
          <w:rFonts w:ascii="Times New Roman" w:eastAsia="Calibri" w:hAnsi="Times New Roman" w:cs="Times New Roman"/>
          <w:bCs/>
          <w:sz w:val="24"/>
          <w:szCs w:val="24"/>
        </w:rPr>
        <w:instrText>ADDIN CSL_CITATION {"citationItems":[{"id":"ITEM-1","itemData":{"DOI":"10.1016/j.dam.2010.03.006","ISSN":"0166218X","author":[{"dropping-particle":"","family":"Das","given":"Kinkar Ch.","non-dropping-particle":"","parse-names":false,"suffix":""}],"container-title":"Discrete Applied Mathematics","id":"ITEM-1","issue":"11","issued":{"date-parts":[["2010","6"]]},"page":"1181-1188","title":"Atom-bond connectivity index of graphs","type":"article-journal","volume":"158"},"uris":["http://www.mendeley.com/documents/?uuid=4972f5bf-8b31-4175-b4f1-37155666b02a"]}],"mendeley":{"formattedCitation":"[94]","plainTextFormattedCitation":"[94]","previouslyFormattedCitation":"[94]"},"properties":{"noteIndex":0},"schema":"https://github.com/citation-style-language/schema/raw/master/csl-citation.json"}</w:instrText>
      </w:r>
      <w:r w:rsidR="00511310">
        <w:rPr>
          <w:rFonts w:ascii="Times New Roman" w:eastAsia="Calibri" w:hAnsi="Times New Roman" w:cs="Times New Roman"/>
          <w:bCs/>
          <w:sz w:val="24"/>
          <w:szCs w:val="24"/>
        </w:rPr>
        <w:fldChar w:fldCharType="separate"/>
      </w:r>
      <w:r w:rsidR="00511310" w:rsidRPr="00511310">
        <w:rPr>
          <w:rFonts w:ascii="Times New Roman" w:eastAsia="Calibri" w:hAnsi="Times New Roman" w:cs="Times New Roman"/>
          <w:bCs/>
          <w:noProof/>
          <w:sz w:val="24"/>
          <w:szCs w:val="24"/>
        </w:rPr>
        <w:t>[94]</w:t>
      </w:r>
      <w:r w:rsidR="00511310">
        <w:rPr>
          <w:rFonts w:ascii="Times New Roman" w:eastAsia="Calibri" w:hAnsi="Times New Roman" w:cs="Times New Roman"/>
          <w:bCs/>
          <w:sz w:val="24"/>
          <w:szCs w:val="24"/>
        </w:rPr>
        <w:fldChar w:fldCharType="end"/>
      </w:r>
      <w:r w:rsidR="00511310">
        <w:rPr>
          <w:rFonts w:ascii="Times New Roman" w:eastAsia="Calibri" w:hAnsi="Times New Roman" w:cs="Times New Roman"/>
          <w:bCs/>
          <w:sz w:val="24"/>
          <w:szCs w:val="24"/>
        </w:rPr>
        <w:t xml:space="preserve"> </w:t>
      </w:r>
      <w:r w:rsidR="008F6B78">
        <w:rPr>
          <w:rFonts w:ascii="Times New Roman" w:eastAsia="Calibri" w:hAnsi="Times New Roman" w:cs="Times New Roman"/>
          <w:bCs/>
          <w:sz w:val="24"/>
          <w:szCs w:val="24"/>
        </w:rPr>
        <w:t xml:space="preserve">and the </w:t>
      </w:r>
      <w:r w:rsidR="008F6B78" w:rsidRPr="009569A9">
        <w:rPr>
          <w:rFonts w:ascii="Times New Roman" w:eastAsia="Calibri" w:hAnsi="Times New Roman" w:cs="Times New Roman"/>
          <w:bCs/>
          <w:sz w:val="24"/>
          <w:szCs w:val="24"/>
        </w:rPr>
        <w:t xml:space="preserve">centered </w:t>
      </w:r>
      <w:r w:rsidR="008F6B78">
        <w:rPr>
          <w:rFonts w:ascii="Times New Roman" w:eastAsia="Calibri" w:hAnsi="Times New Roman" w:cs="Times New Roman"/>
          <w:bCs/>
          <w:sz w:val="24"/>
          <w:szCs w:val="24"/>
        </w:rPr>
        <w:t>M</w:t>
      </w:r>
      <w:r w:rsidR="008F6B78" w:rsidRPr="009569A9">
        <w:rPr>
          <w:rFonts w:ascii="Times New Roman" w:eastAsia="Calibri" w:hAnsi="Times New Roman" w:cs="Times New Roman"/>
          <w:bCs/>
          <w:sz w:val="24"/>
          <w:szCs w:val="24"/>
        </w:rPr>
        <w:t>oreau-</w:t>
      </w:r>
      <w:r w:rsidR="008F6B78">
        <w:rPr>
          <w:rFonts w:ascii="Times New Roman" w:eastAsia="Calibri" w:hAnsi="Times New Roman" w:cs="Times New Roman"/>
          <w:bCs/>
          <w:sz w:val="24"/>
          <w:szCs w:val="24"/>
        </w:rPr>
        <w:t>B</w:t>
      </w:r>
      <w:r w:rsidR="008F6B78" w:rsidRPr="009569A9">
        <w:rPr>
          <w:rFonts w:ascii="Times New Roman" w:eastAsia="Calibri" w:hAnsi="Times New Roman" w:cs="Times New Roman"/>
          <w:bCs/>
          <w:sz w:val="24"/>
          <w:szCs w:val="24"/>
        </w:rPr>
        <w:t xml:space="preserve">roto autocorrelation of lag 5 weighted by </w:t>
      </w:r>
      <w:r w:rsidR="008F6B78">
        <w:rPr>
          <w:rFonts w:ascii="Times New Roman" w:eastAsia="Calibri" w:hAnsi="Times New Roman" w:cs="Times New Roman"/>
          <w:bCs/>
          <w:sz w:val="24"/>
          <w:szCs w:val="24"/>
        </w:rPr>
        <w:t>A</w:t>
      </w:r>
      <w:r w:rsidR="008F6B78" w:rsidRPr="009569A9">
        <w:rPr>
          <w:rFonts w:ascii="Times New Roman" w:eastAsia="Calibri" w:hAnsi="Times New Roman" w:cs="Times New Roman"/>
          <w:bCs/>
          <w:sz w:val="24"/>
          <w:szCs w:val="24"/>
        </w:rPr>
        <w:t>llred-</w:t>
      </w:r>
      <w:r w:rsidR="008F6B78">
        <w:rPr>
          <w:rFonts w:ascii="Times New Roman" w:eastAsia="Calibri" w:hAnsi="Times New Roman" w:cs="Times New Roman"/>
          <w:bCs/>
          <w:sz w:val="24"/>
          <w:szCs w:val="24"/>
        </w:rPr>
        <w:t>R</w:t>
      </w:r>
      <w:r w:rsidR="008F6B78" w:rsidRPr="009569A9">
        <w:rPr>
          <w:rFonts w:ascii="Times New Roman" w:eastAsia="Calibri" w:hAnsi="Times New Roman" w:cs="Times New Roman"/>
          <w:bCs/>
          <w:sz w:val="24"/>
          <w:szCs w:val="24"/>
        </w:rPr>
        <w:t>oc</w:t>
      </w:r>
      <w:r w:rsidR="008F6B78">
        <w:rPr>
          <w:rFonts w:ascii="Times New Roman" w:eastAsia="Calibri" w:hAnsi="Times New Roman" w:cs="Times New Roman"/>
          <w:bCs/>
          <w:sz w:val="24"/>
          <w:szCs w:val="24"/>
        </w:rPr>
        <w:t>h</w:t>
      </w:r>
      <w:r w:rsidR="008F6B78" w:rsidRPr="009569A9">
        <w:rPr>
          <w:rFonts w:ascii="Times New Roman" w:eastAsia="Calibri" w:hAnsi="Times New Roman" w:cs="Times New Roman"/>
          <w:bCs/>
          <w:sz w:val="24"/>
          <w:szCs w:val="24"/>
        </w:rPr>
        <w:t xml:space="preserve">ow </w:t>
      </w:r>
      <w:r w:rsidR="008F6B78">
        <w:rPr>
          <w:rFonts w:ascii="Times New Roman" w:eastAsia="Calibri" w:hAnsi="Times New Roman" w:cs="Times New Roman"/>
          <w:bCs/>
          <w:sz w:val="24"/>
          <w:szCs w:val="24"/>
        </w:rPr>
        <w:t>electronegativity</w:t>
      </w:r>
      <w:r w:rsidR="008F6B78" w:rsidRPr="009569A9">
        <w:rPr>
          <w:rFonts w:ascii="Times New Roman" w:eastAsia="Calibri" w:hAnsi="Times New Roman" w:cs="Times New Roman"/>
          <w:bCs/>
          <w:sz w:val="24"/>
          <w:szCs w:val="24"/>
        </w:rPr>
        <w:t xml:space="preserve"> </w:t>
      </w:r>
      <w:r w:rsidR="008F6B78">
        <w:rPr>
          <w:rFonts w:ascii="Times New Roman" w:eastAsia="Calibri" w:hAnsi="Times New Roman" w:cs="Times New Roman"/>
          <w:bCs/>
          <w:sz w:val="24"/>
          <w:szCs w:val="24"/>
        </w:rPr>
        <w:t>(ATSC5are)</w:t>
      </w:r>
      <w:r w:rsidR="00A3277C">
        <w:rPr>
          <w:rFonts w:ascii="Times New Roman" w:eastAsia="Calibri" w:hAnsi="Times New Roman" w:cs="Times New Roman"/>
          <w:bCs/>
          <w:sz w:val="24"/>
          <w:szCs w:val="24"/>
        </w:rPr>
        <w:t xml:space="preserve"> </w:t>
      </w:r>
      <w:r w:rsidR="00A3277C">
        <w:rPr>
          <w:rFonts w:ascii="Times New Roman" w:eastAsia="Calibri" w:hAnsi="Times New Roman" w:cs="Times New Roman"/>
          <w:bCs/>
          <w:sz w:val="24"/>
          <w:szCs w:val="24"/>
        </w:rPr>
        <w:fldChar w:fldCharType="begin" w:fldLock="1"/>
      </w:r>
      <w:r w:rsidR="002923F7">
        <w:rPr>
          <w:rFonts w:ascii="Times New Roman" w:eastAsia="Calibri" w:hAnsi="Times New Roman" w:cs="Times New Roman"/>
          <w:bCs/>
          <w:sz w:val="24"/>
          <w:szCs w:val="24"/>
        </w:rPr>
        <w:instrText>ADDIN CSL_CITATION {"citationItems":[{"id":"ITEM-1","itemData":{"author":[{"dropping-particle":"","family":"Moreau","given":"G.","non-dropping-particle":"","parse-names":false,"suffix":""},{"dropping-particle":"","family":"Broto","given":"P.","non-dropping-particle":"","parse-names":false,"suffix":""}],"container-title":"Nouv. J. Chim","id":"ITEM-1","issue":"6","issued":{"date-parts":[["1980"]]},"page":"359–360","title":"Autocorrelation of a topological structure: A new molecular descriptor","type":"article-journal","volume":"4"},"uris":["http://www.mendeley.com/documents/?uuid=239c8647-591a-4996-9eb7-ce5d7f8e0b56"]}],"mendeley":{"formattedCitation":"[95]","plainTextFormattedCitation":"[95]","previouslyFormattedCitation":"[95]"},"properties":{"noteIndex":0},"schema":"https://github.com/citation-style-language/schema/raw/master/csl-citation.json"}</w:instrText>
      </w:r>
      <w:r w:rsidR="00A3277C">
        <w:rPr>
          <w:rFonts w:ascii="Times New Roman" w:eastAsia="Calibri" w:hAnsi="Times New Roman" w:cs="Times New Roman"/>
          <w:bCs/>
          <w:sz w:val="24"/>
          <w:szCs w:val="24"/>
        </w:rPr>
        <w:fldChar w:fldCharType="separate"/>
      </w:r>
      <w:r w:rsidR="00511310" w:rsidRPr="00511310">
        <w:rPr>
          <w:rFonts w:ascii="Times New Roman" w:eastAsia="Calibri" w:hAnsi="Times New Roman" w:cs="Times New Roman"/>
          <w:bCs/>
          <w:noProof/>
          <w:sz w:val="24"/>
          <w:szCs w:val="24"/>
        </w:rPr>
        <w:t>[95]</w:t>
      </w:r>
      <w:r w:rsidR="00A3277C">
        <w:rPr>
          <w:rFonts w:ascii="Times New Roman" w:eastAsia="Calibri" w:hAnsi="Times New Roman" w:cs="Times New Roman"/>
          <w:bCs/>
          <w:sz w:val="24"/>
          <w:szCs w:val="24"/>
        </w:rPr>
        <w:fldChar w:fldCharType="end"/>
      </w:r>
      <w:r w:rsidR="008F6B78">
        <w:rPr>
          <w:rFonts w:ascii="Times New Roman" w:eastAsia="Calibri" w:hAnsi="Times New Roman" w:cs="Times New Roman"/>
          <w:bCs/>
          <w:sz w:val="24"/>
          <w:szCs w:val="24"/>
        </w:rPr>
        <w:t xml:space="preserve">. </w:t>
      </w:r>
      <w:bookmarkStart w:id="14" w:name="_Hlk36567835"/>
      <w:r w:rsidR="00EA1F7F" w:rsidRPr="008D3E73">
        <w:rPr>
          <w:rFonts w:ascii="Times New Roman" w:eastAsia="Calibri" w:hAnsi="Times New Roman" w:cs="Times New Roman"/>
          <w:bCs/>
          <w:sz w:val="24"/>
          <w:szCs w:val="24"/>
        </w:rPr>
        <w:t>Additionally</w:t>
      </w:r>
      <w:r w:rsidRPr="008D3E73">
        <w:rPr>
          <w:rFonts w:ascii="Times New Roman" w:eastAsia="Calibri" w:hAnsi="Times New Roman" w:cs="Times New Roman"/>
          <w:bCs/>
          <w:sz w:val="24"/>
          <w:szCs w:val="24"/>
        </w:rPr>
        <w:t>, a</w:t>
      </w:r>
      <w:r w:rsidR="005A47E3" w:rsidRPr="008D3E73">
        <w:rPr>
          <w:rFonts w:ascii="Times New Roman" w:eastAsia="Calibri" w:hAnsi="Times New Roman" w:cs="Times New Roman"/>
          <w:bCs/>
          <w:sz w:val="24"/>
          <w:szCs w:val="24"/>
        </w:rPr>
        <w:t xml:space="preserve">ll </w:t>
      </w:r>
      <w:r w:rsidR="004332AA" w:rsidRPr="008D3E73">
        <w:rPr>
          <w:rFonts w:ascii="Times New Roman" w:eastAsia="Calibri" w:hAnsi="Times New Roman" w:cs="Times New Roman"/>
          <w:bCs/>
          <w:sz w:val="24"/>
          <w:szCs w:val="24"/>
        </w:rPr>
        <w:t xml:space="preserve">models </w:t>
      </w:r>
      <w:r w:rsidR="00C7709F">
        <w:rPr>
          <w:rFonts w:ascii="Times New Roman" w:eastAsia="Calibri" w:hAnsi="Times New Roman" w:cs="Times New Roman"/>
          <w:bCs/>
          <w:sz w:val="24"/>
          <w:szCs w:val="24"/>
        </w:rPr>
        <w:t>had</w:t>
      </w:r>
      <w:r w:rsidR="00C7709F" w:rsidRPr="008D3E73">
        <w:rPr>
          <w:rFonts w:ascii="Times New Roman" w:eastAsia="Calibri" w:hAnsi="Times New Roman" w:cs="Times New Roman"/>
          <w:bCs/>
          <w:sz w:val="24"/>
          <w:szCs w:val="24"/>
        </w:rPr>
        <w:t xml:space="preserve"> </w:t>
      </w:r>
      <w:r w:rsidRPr="008D3E73">
        <w:rPr>
          <w:rFonts w:ascii="Times New Roman" w:eastAsia="Calibri" w:hAnsi="Times New Roman" w:cs="Times New Roman"/>
          <w:bCs/>
          <w:sz w:val="24"/>
          <w:szCs w:val="24"/>
        </w:rPr>
        <w:t xml:space="preserve">Graovac-Ghorbani atom-bond connectivity index </w:t>
      </w:r>
      <w:r w:rsidR="00EA1F7F" w:rsidRPr="008D3E73">
        <w:rPr>
          <w:rFonts w:ascii="Times New Roman" w:eastAsia="Calibri" w:hAnsi="Times New Roman" w:cs="Times New Roman"/>
          <w:bCs/>
          <w:sz w:val="24"/>
          <w:szCs w:val="24"/>
        </w:rPr>
        <w:t>(</w:t>
      </w:r>
      <w:r w:rsidR="00813A6B" w:rsidRPr="008D3E73">
        <w:rPr>
          <w:rFonts w:ascii="Times New Roman" w:eastAsia="Calibri" w:hAnsi="Times New Roman" w:cs="Times New Roman"/>
          <w:bCs/>
          <w:sz w:val="24"/>
          <w:szCs w:val="24"/>
        </w:rPr>
        <w:t>ABCGG</w:t>
      </w:r>
      <w:r w:rsidR="00EA1F7F" w:rsidRPr="008D3E73">
        <w:rPr>
          <w:rFonts w:ascii="Times New Roman" w:eastAsia="Calibri" w:hAnsi="Times New Roman" w:cs="Times New Roman"/>
          <w:bCs/>
          <w:sz w:val="24"/>
          <w:szCs w:val="24"/>
        </w:rPr>
        <w:t>)</w:t>
      </w:r>
      <w:r w:rsidR="002923F7">
        <w:rPr>
          <w:rFonts w:ascii="Times New Roman" w:eastAsia="Calibri" w:hAnsi="Times New Roman" w:cs="Times New Roman"/>
          <w:bCs/>
          <w:sz w:val="24"/>
          <w:szCs w:val="24"/>
        </w:rPr>
        <w:t xml:space="preserve"> </w:t>
      </w:r>
      <w:r w:rsidR="002923F7">
        <w:rPr>
          <w:rFonts w:ascii="Times New Roman" w:eastAsia="Calibri" w:hAnsi="Times New Roman" w:cs="Times New Roman"/>
          <w:bCs/>
          <w:sz w:val="24"/>
          <w:szCs w:val="24"/>
        </w:rPr>
        <w:fldChar w:fldCharType="begin" w:fldLock="1"/>
      </w:r>
      <w:r w:rsidR="00504826">
        <w:rPr>
          <w:rFonts w:ascii="Times New Roman" w:eastAsia="Calibri" w:hAnsi="Times New Roman" w:cs="Times New Roman"/>
          <w:bCs/>
          <w:sz w:val="24"/>
          <w:szCs w:val="24"/>
        </w:rPr>
        <w:instrText>ADDIN CSL_CITATION {"citationItems":[{"id":"ITEM-1","itemData":{"ISSN":"1318-0207","PMID":"24061808","abstract":"The atom-bond connectivity index is a recently introduced topological index defined as [Formula: see text], where du denotes degree of vertex u. Here we define a new version of the ABC index as [Formula: see text], where nu denotes the number of vertices of G whose distances to vertex u are smaller than those to other vertex v of the edge e = uv, and nv is defined analogously. The goal of this paper is to study the ABC2 index.","author":[{"dropping-particle":"","family":"Graovac","given":"Ante","non-dropping-particle":"","parse-names":false,"suffix":""},{"dropping-particle":"","family":"Ghorbani","given":"Modjtaba","non-dropping-particle":"","parse-names":false,"suffix":""}],"container-title":"Acta chimica Slovenica","id":"ITEM-1","issue":"3","issued":{"date-parts":[["2010","9"]]},"page":"609-12","title":"A new version of atom-bond connectivity index.","type":"article-journal","volume":"57"},"uris":["http://www.mendeley.com/documents/?uuid=711fcde1-c899-4d22-8fba-6312335f866f"]}],"mendeley":{"formattedCitation":"[96]","plainTextFormattedCitation":"[96]","previouslyFormattedCitation":"[96]"},"properties":{"noteIndex":0},"schema":"https://github.com/citation-style-language/schema/raw/master/csl-citation.json"}</w:instrText>
      </w:r>
      <w:r w:rsidR="002923F7">
        <w:rPr>
          <w:rFonts w:ascii="Times New Roman" w:eastAsia="Calibri" w:hAnsi="Times New Roman" w:cs="Times New Roman"/>
          <w:bCs/>
          <w:sz w:val="24"/>
          <w:szCs w:val="24"/>
        </w:rPr>
        <w:fldChar w:fldCharType="separate"/>
      </w:r>
      <w:r w:rsidR="002923F7" w:rsidRPr="002923F7">
        <w:rPr>
          <w:rFonts w:ascii="Times New Roman" w:eastAsia="Calibri" w:hAnsi="Times New Roman" w:cs="Times New Roman"/>
          <w:bCs/>
          <w:noProof/>
          <w:sz w:val="24"/>
          <w:szCs w:val="24"/>
        </w:rPr>
        <w:t>[96]</w:t>
      </w:r>
      <w:r w:rsidR="002923F7">
        <w:rPr>
          <w:rFonts w:ascii="Times New Roman" w:eastAsia="Calibri" w:hAnsi="Times New Roman" w:cs="Times New Roman"/>
          <w:bCs/>
          <w:sz w:val="24"/>
          <w:szCs w:val="24"/>
        </w:rPr>
        <w:fldChar w:fldCharType="end"/>
      </w:r>
      <w:r w:rsidR="00813A6B" w:rsidRPr="008D3E73">
        <w:rPr>
          <w:rFonts w:ascii="Times New Roman" w:eastAsia="Calibri" w:hAnsi="Times New Roman" w:cs="Times New Roman"/>
          <w:bCs/>
          <w:sz w:val="24"/>
          <w:szCs w:val="24"/>
        </w:rPr>
        <w:t xml:space="preserve"> and</w:t>
      </w:r>
      <w:r w:rsidR="00EA1F7F" w:rsidRPr="008D3E73">
        <w:rPr>
          <w:rFonts w:ascii="Times New Roman" w:eastAsia="Calibri" w:hAnsi="Times New Roman" w:cs="Times New Roman"/>
          <w:bCs/>
          <w:sz w:val="24"/>
          <w:szCs w:val="24"/>
        </w:rPr>
        <w:t xml:space="preserve"> </w:t>
      </w:r>
      <w:r w:rsidR="008C32CD" w:rsidRPr="008D3E73">
        <w:rPr>
          <w:rFonts w:ascii="Times New Roman" w:eastAsia="Calibri" w:hAnsi="Times New Roman" w:cs="Times New Roman"/>
          <w:bCs/>
          <w:sz w:val="24"/>
          <w:szCs w:val="24"/>
        </w:rPr>
        <w:t>centered Moreau-Broto autocorrelation of lag 6 weighted by Allred-Rochow electronegativity (</w:t>
      </w:r>
      <w:r w:rsidR="00813A6B" w:rsidRPr="008D3E73">
        <w:rPr>
          <w:rFonts w:ascii="Times New Roman" w:eastAsia="Calibri" w:hAnsi="Times New Roman" w:cs="Times New Roman"/>
          <w:bCs/>
          <w:sz w:val="24"/>
          <w:szCs w:val="24"/>
        </w:rPr>
        <w:t>ATSC6are</w:t>
      </w:r>
      <w:r w:rsidR="008C32CD" w:rsidRPr="008D3E73">
        <w:rPr>
          <w:rFonts w:ascii="Times New Roman" w:eastAsia="Calibri" w:hAnsi="Times New Roman" w:cs="Times New Roman"/>
          <w:bCs/>
          <w:sz w:val="24"/>
          <w:szCs w:val="24"/>
        </w:rPr>
        <w:t>)</w:t>
      </w:r>
      <w:r w:rsidR="005A47E3" w:rsidRPr="008D3E73">
        <w:rPr>
          <w:rFonts w:ascii="Times New Roman" w:eastAsia="Calibri" w:hAnsi="Times New Roman" w:cs="Times New Roman"/>
          <w:bCs/>
          <w:sz w:val="24"/>
          <w:szCs w:val="24"/>
        </w:rPr>
        <w:t xml:space="preserve"> </w:t>
      </w:r>
      <w:r w:rsidR="00C7709F">
        <w:rPr>
          <w:rFonts w:ascii="Times New Roman" w:eastAsia="Calibri" w:hAnsi="Times New Roman" w:cs="Times New Roman"/>
          <w:bCs/>
          <w:sz w:val="24"/>
          <w:szCs w:val="24"/>
        </w:rPr>
        <w:t>within their</w:t>
      </w:r>
      <w:r w:rsidR="005A47E3" w:rsidRPr="008D3E73">
        <w:rPr>
          <w:rFonts w:ascii="Times New Roman" w:eastAsia="Calibri" w:hAnsi="Times New Roman" w:cs="Times New Roman"/>
          <w:bCs/>
          <w:sz w:val="24"/>
          <w:szCs w:val="24"/>
        </w:rPr>
        <w:t xml:space="preserve"> top five</w:t>
      </w:r>
      <w:r w:rsidR="00C7709F">
        <w:rPr>
          <w:rFonts w:ascii="Times New Roman" w:eastAsia="Calibri" w:hAnsi="Times New Roman" w:cs="Times New Roman"/>
          <w:bCs/>
          <w:sz w:val="24"/>
          <w:szCs w:val="24"/>
        </w:rPr>
        <w:t xml:space="preserve"> most important features</w:t>
      </w:r>
      <w:r w:rsidR="004332AA" w:rsidRPr="008D3E73">
        <w:rPr>
          <w:rFonts w:ascii="Times New Roman" w:eastAsia="Calibri" w:hAnsi="Times New Roman" w:cs="Times New Roman"/>
          <w:bCs/>
          <w:sz w:val="24"/>
          <w:szCs w:val="24"/>
        </w:rPr>
        <w:t xml:space="preserve">. </w:t>
      </w:r>
      <w:r w:rsidR="002C6AFB" w:rsidRPr="008D3E73">
        <w:rPr>
          <w:rFonts w:ascii="Times New Roman" w:eastAsia="Calibri" w:hAnsi="Times New Roman" w:cs="Times New Roman"/>
          <w:bCs/>
          <w:sz w:val="24"/>
          <w:szCs w:val="24"/>
        </w:rPr>
        <w:t xml:space="preserve">Logistic </w:t>
      </w:r>
      <w:r w:rsidR="00A865AC" w:rsidRPr="008D3E73">
        <w:rPr>
          <w:rFonts w:ascii="Times New Roman" w:eastAsia="Calibri" w:hAnsi="Times New Roman" w:cs="Times New Roman"/>
          <w:bCs/>
          <w:sz w:val="24"/>
          <w:szCs w:val="24"/>
        </w:rPr>
        <w:t>r</w:t>
      </w:r>
      <w:r w:rsidR="002C6AFB" w:rsidRPr="008D3E73">
        <w:rPr>
          <w:rFonts w:ascii="Times New Roman" w:eastAsia="Calibri" w:hAnsi="Times New Roman" w:cs="Times New Roman"/>
          <w:bCs/>
          <w:sz w:val="24"/>
          <w:szCs w:val="24"/>
        </w:rPr>
        <w:t xml:space="preserve">egression and </w:t>
      </w:r>
      <w:r w:rsidR="00784C7E">
        <w:rPr>
          <w:rFonts w:ascii="Times New Roman" w:eastAsia="Calibri" w:hAnsi="Times New Roman" w:cs="Times New Roman"/>
          <w:bCs/>
          <w:sz w:val="24"/>
          <w:szCs w:val="24"/>
        </w:rPr>
        <w:t>r</w:t>
      </w:r>
      <w:r w:rsidR="002C6AFB" w:rsidRPr="008D3E73">
        <w:rPr>
          <w:rFonts w:ascii="Times New Roman" w:eastAsia="Calibri" w:hAnsi="Times New Roman" w:cs="Times New Roman"/>
          <w:bCs/>
          <w:sz w:val="24"/>
          <w:szCs w:val="24"/>
        </w:rPr>
        <w:t xml:space="preserve">andom </w:t>
      </w:r>
      <w:r w:rsidR="00784C7E">
        <w:rPr>
          <w:rFonts w:ascii="Times New Roman" w:eastAsia="Calibri" w:hAnsi="Times New Roman" w:cs="Times New Roman"/>
          <w:bCs/>
          <w:sz w:val="24"/>
          <w:szCs w:val="24"/>
        </w:rPr>
        <w:t>f</w:t>
      </w:r>
      <w:r w:rsidR="002C6AFB" w:rsidRPr="008D3E73">
        <w:rPr>
          <w:rFonts w:ascii="Times New Roman" w:eastAsia="Calibri" w:hAnsi="Times New Roman" w:cs="Times New Roman"/>
          <w:bCs/>
          <w:sz w:val="24"/>
          <w:szCs w:val="24"/>
        </w:rPr>
        <w:t>orests</w:t>
      </w:r>
      <w:r w:rsidR="004A0357" w:rsidRPr="008D3E73">
        <w:rPr>
          <w:rFonts w:ascii="Times New Roman" w:eastAsia="Calibri" w:hAnsi="Times New Roman" w:cs="Times New Roman"/>
          <w:bCs/>
          <w:sz w:val="24"/>
          <w:szCs w:val="24"/>
        </w:rPr>
        <w:t xml:space="preserve"> </w:t>
      </w:r>
      <w:r w:rsidR="005F0A07" w:rsidRPr="008D3E73">
        <w:rPr>
          <w:rFonts w:ascii="Times New Roman" w:eastAsia="Calibri" w:hAnsi="Times New Roman" w:cs="Times New Roman"/>
          <w:bCs/>
          <w:sz w:val="24"/>
          <w:szCs w:val="24"/>
        </w:rPr>
        <w:t>both share</w:t>
      </w:r>
      <w:r w:rsidR="00C7709F">
        <w:rPr>
          <w:rFonts w:ascii="Times New Roman" w:eastAsia="Calibri" w:hAnsi="Times New Roman" w:cs="Times New Roman"/>
          <w:bCs/>
          <w:sz w:val="24"/>
          <w:szCs w:val="24"/>
        </w:rPr>
        <w:t>d</w:t>
      </w:r>
      <w:r w:rsidR="005F0A07" w:rsidRPr="008D3E73">
        <w:rPr>
          <w:rFonts w:ascii="Times New Roman" w:eastAsia="Calibri" w:hAnsi="Times New Roman" w:cs="Times New Roman"/>
          <w:bCs/>
          <w:sz w:val="24"/>
          <w:szCs w:val="24"/>
        </w:rPr>
        <w:t xml:space="preserve"> the same top 5 features</w:t>
      </w:r>
      <w:r w:rsidR="004A0357" w:rsidRPr="008D3E73">
        <w:rPr>
          <w:rFonts w:ascii="Times New Roman" w:eastAsia="Calibri" w:hAnsi="Times New Roman" w:cs="Times New Roman"/>
          <w:bCs/>
          <w:sz w:val="24"/>
          <w:szCs w:val="24"/>
        </w:rPr>
        <w:t xml:space="preserve"> and also happen to be the </w:t>
      </w:r>
      <w:r w:rsidR="00C7709F">
        <w:rPr>
          <w:rFonts w:ascii="Times New Roman" w:eastAsia="Calibri" w:hAnsi="Times New Roman" w:cs="Times New Roman"/>
          <w:bCs/>
          <w:sz w:val="24"/>
          <w:szCs w:val="24"/>
        </w:rPr>
        <w:t>best</w:t>
      </w:r>
      <w:r w:rsidR="00C7709F" w:rsidRPr="008D3E73">
        <w:rPr>
          <w:rFonts w:ascii="Times New Roman" w:eastAsia="Calibri" w:hAnsi="Times New Roman" w:cs="Times New Roman"/>
          <w:bCs/>
          <w:sz w:val="24"/>
          <w:szCs w:val="24"/>
        </w:rPr>
        <w:t xml:space="preserve"> </w:t>
      </w:r>
      <w:r w:rsidR="004A0357" w:rsidRPr="008D3E73">
        <w:rPr>
          <w:rFonts w:ascii="Times New Roman" w:eastAsia="Calibri" w:hAnsi="Times New Roman" w:cs="Times New Roman"/>
          <w:bCs/>
          <w:sz w:val="24"/>
          <w:szCs w:val="24"/>
        </w:rPr>
        <w:t>performing models</w:t>
      </w:r>
      <w:r w:rsidR="005F0A07" w:rsidRPr="008D3E73">
        <w:rPr>
          <w:rFonts w:ascii="Times New Roman" w:eastAsia="Calibri" w:hAnsi="Times New Roman" w:cs="Times New Roman"/>
          <w:bCs/>
          <w:sz w:val="24"/>
          <w:szCs w:val="24"/>
        </w:rPr>
        <w:t xml:space="preserve">. </w:t>
      </w:r>
      <w:r w:rsidR="00CC1F48" w:rsidRPr="008D3E73">
        <w:rPr>
          <w:rFonts w:ascii="Times New Roman" w:eastAsia="Calibri" w:hAnsi="Times New Roman" w:cs="Times New Roman"/>
          <w:bCs/>
          <w:sz w:val="24"/>
          <w:szCs w:val="24"/>
        </w:rPr>
        <w:t>The s</w:t>
      </w:r>
      <w:r w:rsidR="004914C8" w:rsidRPr="008D3E73">
        <w:rPr>
          <w:rFonts w:ascii="Times New Roman" w:eastAsia="Calibri" w:hAnsi="Times New Roman" w:cs="Times New Roman"/>
          <w:bCs/>
          <w:sz w:val="24"/>
          <w:szCs w:val="24"/>
        </w:rPr>
        <w:t xml:space="preserve">upport vector machine </w:t>
      </w:r>
      <w:r w:rsidR="00CC1F48" w:rsidRPr="008D3E73">
        <w:rPr>
          <w:rFonts w:ascii="Times New Roman" w:eastAsia="Calibri" w:hAnsi="Times New Roman" w:cs="Times New Roman"/>
          <w:bCs/>
          <w:sz w:val="24"/>
          <w:szCs w:val="24"/>
        </w:rPr>
        <w:t xml:space="preserve">model had </w:t>
      </w:r>
      <w:r w:rsidR="007A4673" w:rsidRPr="008D3E73">
        <w:rPr>
          <w:rFonts w:ascii="Times New Roman" w:eastAsia="Calibri" w:hAnsi="Times New Roman" w:cs="Times New Roman"/>
          <w:bCs/>
          <w:sz w:val="24"/>
          <w:szCs w:val="24"/>
        </w:rPr>
        <w:t>5-membered ring count (</w:t>
      </w:r>
      <w:r w:rsidR="00CC1F48" w:rsidRPr="008D3E73">
        <w:rPr>
          <w:rFonts w:ascii="Times New Roman" w:eastAsia="Calibri" w:hAnsi="Times New Roman" w:cs="Times New Roman"/>
          <w:bCs/>
          <w:sz w:val="24"/>
          <w:szCs w:val="24"/>
        </w:rPr>
        <w:t>n5Ring</w:t>
      </w:r>
      <w:r w:rsidR="007A4673" w:rsidRPr="008D3E73">
        <w:rPr>
          <w:rFonts w:ascii="Times New Roman" w:eastAsia="Calibri" w:hAnsi="Times New Roman" w:cs="Times New Roman"/>
          <w:bCs/>
          <w:sz w:val="24"/>
          <w:szCs w:val="24"/>
        </w:rPr>
        <w:t>)</w:t>
      </w:r>
      <w:r w:rsidR="00CC1F48" w:rsidRPr="008D3E73">
        <w:rPr>
          <w:rFonts w:ascii="Times New Roman" w:eastAsia="Calibri" w:hAnsi="Times New Roman" w:cs="Times New Roman"/>
          <w:bCs/>
          <w:sz w:val="24"/>
          <w:szCs w:val="24"/>
        </w:rPr>
        <w:t xml:space="preserve"> as </w:t>
      </w:r>
      <w:r w:rsidR="007A4673" w:rsidRPr="008D3E73">
        <w:rPr>
          <w:rFonts w:ascii="Times New Roman" w:eastAsia="Calibri" w:hAnsi="Times New Roman" w:cs="Times New Roman"/>
          <w:bCs/>
          <w:sz w:val="24"/>
          <w:szCs w:val="24"/>
        </w:rPr>
        <w:t xml:space="preserve">a </w:t>
      </w:r>
      <w:r w:rsidR="00CC1F48" w:rsidRPr="008D3E73">
        <w:rPr>
          <w:rFonts w:ascii="Times New Roman" w:eastAsia="Calibri" w:hAnsi="Times New Roman" w:cs="Times New Roman"/>
          <w:bCs/>
          <w:sz w:val="24"/>
          <w:szCs w:val="24"/>
        </w:rPr>
        <w:t xml:space="preserve">unique </w:t>
      </w:r>
      <w:r w:rsidR="00C7709F">
        <w:rPr>
          <w:rFonts w:ascii="Times New Roman" w:eastAsia="Calibri" w:hAnsi="Times New Roman" w:cs="Times New Roman"/>
          <w:bCs/>
          <w:sz w:val="24"/>
          <w:szCs w:val="24"/>
        </w:rPr>
        <w:t>most important</w:t>
      </w:r>
      <w:r w:rsidR="00C7709F" w:rsidRPr="008D3E73">
        <w:rPr>
          <w:rFonts w:ascii="Times New Roman" w:eastAsia="Calibri" w:hAnsi="Times New Roman" w:cs="Times New Roman"/>
          <w:bCs/>
          <w:sz w:val="24"/>
          <w:szCs w:val="24"/>
        </w:rPr>
        <w:t xml:space="preserve"> </w:t>
      </w:r>
      <w:r w:rsidR="00CC1F48" w:rsidRPr="008D3E73">
        <w:rPr>
          <w:rFonts w:ascii="Times New Roman" w:eastAsia="Calibri" w:hAnsi="Times New Roman" w:cs="Times New Roman"/>
          <w:bCs/>
          <w:sz w:val="24"/>
          <w:szCs w:val="24"/>
        </w:rPr>
        <w:t xml:space="preserve">feature, while the neural network model had </w:t>
      </w:r>
      <w:r w:rsidR="004E12FC" w:rsidRPr="008D3E73">
        <w:rPr>
          <w:rFonts w:ascii="Times New Roman" w:eastAsia="Calibri" w:hAnsi="Times New Roman" w:cs="Times New Roman"/>
          <w:bCs/>
          <w:sz w:val="24"/>
          <w:szCs w:val="24"/>
        </w:rPr>
        <w:t xml:space="preserve">shortest path </w:t>
      </w:r>
      <w:r w:rsidR="0013063B" w:rsidRPr="008D3E73">
        <w:rPr>
          <w:rFonts w:ascii="Times New Roman" w:eastAsia="Calibri" w:hAnsi="Times New Roman" w:cs="Times New Roman"/>
          <w:bCs/>
          <w:sz w:val="24"/>
          <w:szCs w:val="24"/>
        </w:rPr>
        <w:t>diameter</w:t>
      </w:r>
      <w:r w:rsidR="00BD1E1D" w:rsidRPr="008D3E73">
        <w:rPr>
          <w:rFonts w:ascii="Times New Roman" w:eastAsia="Calibri" w:hAnsi="Times New Roman" w:cs="Times New Roman"/>
          <w:bCs/>
          <w:sz w:val="24"/>
          <w:szCs w:val="24"/>
        </w:rPr>
        <w:t xml:space="preserve"> of adjacency matrix (</w:t>
      </w:r>
      <w:r w:rsidR="00CC1F48" w:rsidRPr="008D3E73">
        <w:rPr>
          <w:rFonts w:ascii="Times New Roman" w:eastAsia="Calibri" w:hAnsi="Times New Roman" w:cs="Times New Roman"/>
          <w:bCs/>
          <w:sz w:val="24"/>
          <w:szCs w:val="24"/>
        </w:rPr>
        <w:t>SpDiam_A</w:t>
      </w:r>
      <w:r w:rsidR="00BD1E1D" w:rsidRPr="008D3E73">
        <w:rPr>
          <w:rFonts w:ascii="Times New Roman" w:eastAsia="Calibri" w:hAnsi="Times New Roman" w:cs="Times New Roman"/>
          <w:bCs/>
          <w:sz w:val="24"/>
          <w:szCs w:val="24"/>
        </w:rPr>
        <w:t>)</w:t>
      </w:r>
      <w:r w:rsidR="00CC1F48" w:rsidRPr="008D3E73">
        <w:rPr>
          <w:rFonts w:ascii="Times New Roman" w:eastAsia="Calibri" w:hAnsi="Times New Roman" w:cs="Times New Roman"/>
          <w:bCs/>
          <w:sz w:val="24"/>
          <w:szCs w:val="24"/>
        </w:rPr>
        <w:t xml:space="preserve"> as a unique </w:t>
      </w:r>
      <w:r w:rsidR="00C7709F">
        <w:rPr>
          <w:rFonts w:ascii="Times New Roman" w:eastAsia="Calibri" w:hAnsi="Times New Roman" w:cs="Times New Roman"/>
          <w:bCs/>
          <w:sz w:val="24"/>
          <w:szCs w:val="24"/>
        </w:rPr>
        <w:t>most important</w:t>
      </w:r>
      <w:r w:rsidR="00C7709F" w:rsidRPr="008D3E73">
        <w:rPr>
          <w:rFonts w:ascii="Times New Roman" w:eastAsia="Calibri" w:hAnsi="Times New Roman" w:cs="Times New Roman"/>
          <w:bCs/>
          <w:sz w:val="24"/>
          <w:szCs w:val="24"/>
        </w:rPr>
        <w:t xml:space="preserve"> </w:t>
      </w:r>
      <w:r w:rsidR="00CC1F48" w:rsidRPr="008D3E73">
        <w:rPr>
          <w:rFonts w:ascii="Times New Roman" w:eastAsia="Calibri" w:hAnsi="Times New Roman" w:cs="Times New Roman"/>
          <w:bCs/>
          <w:sz w:val="24"/>
          <w:szCs w:val="24"/>
        </w:rPr>
        <w:t>feature.</w:t>
      </w:r>
      <w:r w:rsidR="0013063B" w:rsidRPr="008D3E73">
        <w:rPr>
          <w:rFonts w:ascii="Times New Roman" w:eastAsia="Calibri" w:hAnsi="Times New Roman" w:cs="Times New Roman"/>
          <w:bCs/>
          <w:sz w:val="24"/>
          <w:szCs w:val="24"/>
        </w:rPr>
        <w:t xml:space="preserve"> </w:t>
      </w:r>
      <w:r w:rsidR="00C7709F">
        <w:rPr>
          <w:rFonts w:ascii="Times New Roman" w:eastAsia="Calibri" w:hAnsi="Times New Roman" w:cs="Times New Roman"/>
          <w:bCs/>
          <w:sz w:val="24"/>
          <w:szCs w:val="24"/>
        </w:rPr>
        <w:t xml:space="preserve">We observed </w:t>
      </w:r>
      <w:r w:rsidR="00D46880" w:rsidRPr="008D3E73">
        <w:rPr>
          <w:rFonts w:ascii="Times New Roman" w:eastAsia="Calibri" w:hAnsi="Times New Roman" w:cs="Times New Roman"/>
          <w:bCs/>
          <w:sz w:val="24"/>
          <w:szCs w:val="24"/>
        </w:rPr>
        <w:t>that higher ABC value</w:t>
      </w:r>
      <w:r w:rsidR="00D46880">
        <w:rPr>
          <w:rFonts w:ascii="Times New Roman" w:eastAsia="Calibri" w:hAnsi="Times New Roman" w:cs="Times New Roman"/>
          <w:bCs/>
          <w:sz w:val="24"/>
          <w:szCs w:val="24"/>
        </w:rPr>
        <w:t>s</w:t>
      </w:r>
      <w:r w:rsidR="00D46880" w:rsidRPr="008D3E73">
        <w:rPr>
          <w:rFonts w:ascii="Times New Roman" w:eastAsia="Calibri" w:hAnsi="Times New Roman" w:cs="Times New Roman"/>
          <w:bCs/>
          <w:sz w:val="24"/>
          <w:szCs w:val="24"/>
        </w:rPr>
        <w:t xml:space="preserve"> </w:t>
      </w:r>
      <w:r w:rsidR="00D46880">
        <w:rPr>
          <w:rFonts w:ascii="Times New Roman" w:eastAsia="Calibri" w:hAnsi="Times New Roman" w:cs="Times New Roman"/>
          <w:bCs/>
          <w:sz w:val="24"/>
          <w:szCs w:val="24"/>
        </w:rPr>
        <w:t>indicate a higher probability that</w:t>
      </w:r>
      <w:r w:rsidR="00D46880" w:rsidRPr="008D3E73">
        <w:rPr>
          <w:rFonts w:ascii="Times New Roman" w:eastAsia="Calibri" w:hAnsi="Times New Roman" w:cs="Times New Roman"/>
          <w:bCs/>
          <w:sz w:val="24"/>
          <w:szCs w:val="24"/>
        </w:rPr>
        <w:t xml:space="preserve"> the compound </w:t>
      </w:r>
      <w:r w:rsidR="007708A9">
        <w:rPr>
          <w:rFonts w:ascii="Times New Roman" w:eastAsia="Calibri" w:hAnsi="Times New Roman" w:cs="Times New Roman"/>
          <w:bCs/>
          <w:sz w:val="24"/>
          <w:szCs w:val="24"/>
        </w:rPr>
        <w:t xml:space="preserve">will be </w:t>
      </w:r>
      <w:r w:rsidR="00A037CA">
        <w:rPr>
          <w:rFonts w:ascii="Times New Roman" w:eastAsia="Calibri" w:hAnsi="Times New Roman" w:cs="Times New Roman"/>
          <w:bCs/>
          <w:sz w:val="24"/>
          <w:szCs w:val="24"/>
        </w:rPr>
        <w:t xml:space="preserve">classified </w:t>
      </w:r>
      <w:r w:rsidR="00D46880" w:rsidRPr="008D3E73">
        <w:rPr>
          <w:rFonts w:ascii="Times New Roman" w:eastAsia="Calibri" w:hAnsi="Times New Roman" w:cs="Times New Roman"/>
          <w:bCs/>
          <w:sz w:val="24"/>
          <w:szCs w:val="24"/>
        </w:rPr>
        <w:t>as an inhibitor</w:t>
      </w:r>
      <w:r w:rsidR="00D46880">
        <w:rPr>
          <w:rFonts w:ascii="Times New Roman" w:eastAsia="Calibri" w:hAnsi="Times New Roman" w:cs="Times New Roman"/>
          <w:bCs/>
          <w:sz w:val="24"/>
          <w:szCs w:val="24"/>
        </w:rPr>
        <w:t xml:space="preserve"> in </w:t>
      </w:r>
      <w:r w:rsidR="0013063B" w:rsidRPr="008D3E73">
        <w:rPr>
          <w:rFonts w:ascii="Times New Roman" w:eastAsia="Calibri" w:hAnsi="Times New Roman" w:cs="Times New Roman"/>
          <w:bCs/>
          <w:sz w:val="24"/>
          <w:szCs w:val="24"/>
        </w:rPr>
        <w:t xml:space="preserve">all </w:t>
      </w:r>
      <w:r w:rsidR="007708A9">
        <w:rPr>
          <w:rFonts w:ascii="Times New Roman" w:eastAsia="Calibri" w:hAnsi="Times New Roman" w:cs="Times New Roman"/>
          <w:bCs/>
          <w:sz w:val="24"/>
          <w:szCs w:val="24"/>
        </w:rPr>
        <w:t xml:space="preserve">of </w:t>
      </w:r>
      <w:r w:rsidR="005F0CBF">
        <w:rPr>
          <w:rFonts w:ascii="Times New Roman" w:eastAsia="Calibri" w:hAnsi="Times New Roman" w:cs="Times New Roman"/>
          <w:bCs/>
          <w:sz w:val="24"/>
          <w:szCs w:val="24"/>
        </w:rPr>
        <w:t xml:space="preserve">the </w:t>
      </w:r>
      <w:r w:rsidR="00A037CA">
        <w:rPr>
          <w:rFonts w:ascii="Times New Roman" w:eastAsia="Calibri" w:hAnsi="Times New Roman" w:cs="Times New Roman"/>
          <w:bCs/>
          <w:sz w:val="24"/>
          <w:szCs w:val="24"/>
        </w:rPr>
        <w:t xml:space="preserve">explored </w:t>
      </w:r>
      <w:r w:rsidR="0013063B" w:rsidRPr="008D3E73">
        <w:rPr>
          <w:rFonts w:ascii="Times New Roman" w:eastAsia="Calibri" w:hAnsi="Times New Roman" w:cs="Times New Roman"/>
          <w:bCs/>
          <w:sz w:val="24"/>
          <w:szCs w:val="24"/>
        </w:rPr>
        <w:t>models</w:t>
      </w:r>
      <w:r w:rsidR="003D347D" w:rsidRPr="008D3E73">
        <w:rPr>
          <w:rFonts w:ascii="Times New Roman" w:eastAsia="Calibri" w:hAnsi="Times New Roman" w:cs="Times New Roman"/>
          <w:bCs/>
          <w:sz w:val="24"/>
          <w:szCs w:val="24"/>
        </w:rPr>
        <w:t>.</w:t>
      </w:r>
    </w:p>
    <w:p w14:paraId="29A970DA" w14:textId="77777777" w:rsidR="008F6B78" w:rsidRDefault="008F6B78" w:rsidP="008F6B78">
      <w:pPr>
        <w:spacing w:after="0" w:line="48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81B5EA4" wp14:editId="7D0A9DD4">
            <wp:extent cx="4889500" cy="5675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00" cy="5675630"/>
                    </a:xfrm>
                    <a:prstGeom prst="rect">
                      <a:avLst/>
                    </a:prstGeom>
                    <a:noFill/>
                  </pic:spPr>
                </pic:pic>
              </a:graphicData>
            </a:graphic>
          </wp:inline>
        </w:drawing>
      </w:r>
    </w:p>
    <w:p w14:paraId="645B3735" w14:textId="2DE3BF6F" w:rsidR="008F6B78" w:rsidRDefault="008F6B78" w:rsidP="008F6B78">
      <w:pPr>
        <w:spacing w:after="0" w:line="240" w:lineRule="auto"/>
        <w:jc w:val="center"/>
        <w:rPr>
          <w:rFonts w:ascii="Times New Roman" w:hAnsi="Times New Roman" w:cs="Times New Roman"/>
          <w:bCs/>
          <w:sz w:val="24"/>
          <w:szCs w:val="24"/>
        </w:rPr>
      </w:pPr>
      <w:r w:rsidRPr="001F773D">
        <w:rPr>
          <w:rFonts w:ascii="Times New Roman" w:hAnsi="Times New Roman" w:cs="Times New Roman"/>
          <w:bCs/>
          <w:i/>
          <w:iCs/>
          <w:sz w:val="24"/>
          <w:szCs w:val="24"/>
        </w:rPr>
        <w:t xml:space="preserve">Figure </w:t>
      </w:r>
      <w:r w:rsidR="004F01C9">
        <w:rPr>
          <w:rFonts w:ascii="Times New Roman" w:hAnsi="Times New Roman" w:cs="Times New Roman"/>
          <w:bCs/>
          <w:i/>
          <w:iCs/>
          <w:sz w:val="24"/>
          <w:szCs w:val="24"/>
        </w:rPr>
        <w:t>9</w:t>
      </w:r>
      <w:r w:rsidRPr="001F773D">
        <w:rPr>
          <w:rFonts w:ascii="Times New Roman" w:hAnsi="Times New Roman" w:cs="Times New Roman"/>
          <w:bCs/>
          <w:sz w:val="24"/>
          <w:szCs w:val="24"/>
        </w:rPr>
        <w:t>. Most important features for standard modeling approaches</w:t>
      </w:r>
      <w:r>
        <w:rPr>
          <w:rFonts w:ascii="Times New Roman" w:hAnsi="Times New Roman" w:cs="Times New Roman"/>
          <w:bCs/>
          <w:sz w:val="24"/>
          <w:szCs w:val="24"/>
        </w:rPr>
        <w:t>.</w:t>
      </w:r>
    </w:p>
    <w:p w14:paraId="1A61C832" w14:textId="77777777" w:rsidR="008F6B78" w:rsidRDefault="008F6B78" w:rsidP="008F6B78">
      <w:pPr>
        <w:spacing w:after="0" w:line="240" w:lineRule="auto"/>
        <w:rPr>
          <w:rFonts w:ascii="Times New Roman" w:hAnsi="Times New Roman" w:cs="Times New Roman"/>
          <w:bCs/>
          <w:sz w:val="24"/>
          <w:szCs w:val="24"/>
        </w:rPr>
      </w:pPr>
    </w:p>
    <w:p w14:paraId="3449D4C5" w14:textId="77777777" w:rsidR="008F6B78" w:rsidRDefault="008F6B78" w:rsidP="008F6B78">
      <w:pPr>
        <w:spacing w:after="0" w:line="240" w:lineRule="auto"/>
        <w:rPr>
          <w:rFonts w:ascii="Times New Roman" w:hAnsi="Times New Roman" w:cs="Times New Roman"/>
          <w:bCs/>
          <w:sz w:val="24"/>
          <w:szCs w:val="24"/>
        </w:rPr>
      </w:pPr>
    </w:p>
    <w:p w14:paraId="0F7462A9" w14:textId="77777777" w:rsidR="008F6B78" w:rsidRPr="009066B0" w:rsidRDefault="008F6B78" w:rsidP="008F6B78">
      <w:pPr>
        <w:spacing w:after="0" w:line="240" w:lineRule="auto"/>
        <w:rPr>
          <w:rFonts w:ascii="Times New Roman" w:hAnsi="Times New Roman" w:cs="Times New Roman"/>
          <w:bCs/>
          <w:sz w:val="24"/>
          <w:szCs w:val="24"/>
        </w:rPr>
      </w:pPr>
    </w:p>
    <w:bookmarkEnd w:id="14"/>
    <w:p w14:paraId="7EF99FBE" w14:textId="77777777" w:rsidR="008F6B78" w:rsidRDefault="008F6B78" w:rsidP="008F6B78">
      <w:pPr>
        <w:spacing w:after="0" w:line="480" w:lineRule="auto"/>
        <w:rPr>
          <w:rFonts w:ascii="Times New Roman" w:hAnsi="Times New Roman" w:cs="Times New Roman"/>
          <w:b/>
          <w:sz w:val="24"/>
          <w:szCs w:val="24"/>
        </w:rPr>
      </w:pPr>
      <w:r>
        <w:rPr>
          <w:rFonts w:ascii="Times New Roman" w:hAnsi="Times New Roman" w:cs="Times New Roman"/>
          <w:b/>
          <w:sz w:val="24"/>
          <w:szCs w:val="24"/>
        </w:rPr>
        <w:t>Novel Machine Learning Approaches</w:t>
      </w:r>
    </w:p>
    <w:p w14:paraId="49723EA0" w14:textId="46428F03" w:rsidR="008F6B78" w:rsidRDefault="008F6B78" w:rsidP="008F6B78">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107597" w:rsidRPr="00107597">
        <w:rPr>
          <w:rFonts w:ascii="Times New Roman" w:hAnsi="Times New Roman" w:cs="Times New Roman"/>
          <w:bCs/>
          <w:sz w:val="24"/>
          <w:szCs w:val="24"/>
        </w:rPr>
        <w:t>We examined several modeling approaches for predicting CYP</w:t>
      </w:r>
      <w:r w:rsidR="00C20B84">
        <w:rPr>
          <w:rFonts w:ascii="Times New Roman" w:hAnsi="Times New Roman" w:cs="Times New Roman"/>
          <w:bCs/>
          <w:sz w:val="24"/>
          <w:szCs w:val="24"/>
        </w:rPr>
        <w:t>3A4</w:t>
      </w:r>
      <w:r w:rsidR="00107597" w:rsidRPr="00107597">
        <w:rPr>
          <w:rFonts w:ascii="Times New Roman" w:hAnsi="Times New Roman" w:cs="Times New Roman"/>
          <w:bCs/>
          <w:sz w:val="24"/>
          <w:szCs w:val="24"/>
        </w:rPr>
        <w:t xml:space="preserve"> inhibitors.</w:t>
      </w:r>
      <w:r>
        <w:rPr>
          <w:rFonts w:ascii="Times New Roman" w:hAnsi="Times New Roman" w:cs="Times New Roman"/>
          <w:bCs/>
          <w:sz w:val="24"/>
          <w:szCs w:val="24"/>
        </w:rPr>
        <w:t xml:space="preserve"> </w:t>
      </w:r>
      <w:r w:rsidR="0012563D">
        <w:rPr>
          <w:rFonts w:ascii="Times New Roman" w:hAnsi="Times New Roman" w:cs="Times New Roman"/>
          <w:bCs/>
          <w:sz w:val="24"/>
          <w:szCs w:val="24"/>
        </w:rPr>
        <w:t>H</w:t>
      </w:r>
      <w:r>
        <w:rPr>
          <w:rFonts w:ascii="Times New Roman" w:hAnsi="Times New Roman" w:cs="Times New Roman"/>
          <w:bCs/>
          <w:sz w:val="24"/>
          <w:szCs w:val="24"/>
        </w:rPr>
        <w:t xml:space="preserve">owever, all investigated </w:t>
      </w:r>
      <w:r w:rsidR="0012563D">
        <w:rPr>
          <w:rFonts w:ascii="Times New Roman" w:hAnsi="Times New Roman" w:cs="Times New Roman"/>
          <w:bCs/>
          <w:sz w:val="24"/>
          <w:szCs w:val="24"/>
        </w:rPr>
        <w:t xml:space="preserve">models </w:t>
      </w:r>
      <w:r>
        <w:rPr>
          <w:rFonts w:ascii="Times New Roman" w:hAnsi="Times New Roman" w:cs="Times New Roman"/>
          <w:bCs/>
          <w:sz w:val="24"/>
          <w:szCs w:val="24"/>
        </w:rPr>
        <w:t>rel</w:t>
      </w:r>
      <w:r w:rsidR="0012563D">
        <w:rPr>
          <w:rFonts w:ascii="Times New Roman" w:hAnsi="Times New Roman" w:cs="Times New Roman"/>
          <w:bCs/>
          <w:sz w:val="24"/>
          <w:szCs w:val="24"/>
        </w:rPr>
        <w:t>ied</w:t>
      </w:r>
      <w:r>
        <w:rPr>
          <w:rFonts w:ascii="Times New Roman" w:hAnsi="Times New Roman" w:cs="Times New Roman"/>
          <w:bCs/>
          <w:sz w:val="24"/>
          <w:szCs w:val="24"/>
        </w:rPr>
        <w:t xml:space="preserve"> on external featurization of compounds, i.e. with PaDEL, Mordered, or fingerprint techniques. While these techniques have</w:t>
      </w:r>
      <w:r w:rsidR="0012563D">
        <w:rPr>
          <w:rFonts w:ascii="Times New Roman" w:hAnsi="Times New Roman" w:cs="Times New Roman"/>
          <w:bCs/>
          <w:sz w:val="24"/>
          <w:szCs w:val="24"/>
        </w:rPr>
        <w:t xml:space="preserve"> been widely used in </w:t>
      </w:r>
      <w:r w:rsidR="00261D71">
        <w:rPr>
          <w:rFonts w:ascii="Times New Roman" w:hAnsi="Times New Roman" w:cs="Times New Roman"/>
          <w:bCs/>
          <w:sz w:val="24"/>
          <w:szCs w:val="24"/>
        </w:rPr>
        <w:t>research, they</w:t>
      </w:r>
      <w:r w:rsidR="0012563D">
        <w:rPr>
          <w:rFonts w:ascii="Times New Roman" w:hAnsi="Times New Roman" w:cs="Times New Roman"/>
          <w:bCs/>
          <w:sz w:val="24"/>
          <w:szCs w:val="24"/>
        </w:rPr>
        <w:t xml:space="preserve"> all depend</w:t>
      </w:r>
      <w:r>
        <w:rPr>
          <w:rFonts w:ascii="Times New Roman" w:hAnsi="Times New Roman" w:cs="Times New Roman"/>
          <w:bCs/>
          <w:sz w:val="24"/>
          <w:szCs w:val="24"/>
        </w:rPr>
        <w:t xml:space="preserve"> </w:t>
      </w:r>
      <w:r w:rsidR="005F0CBF">
        <w:rPr>
          <w:rFonts w:ascii="Times New Roman" w:hAnsi="Times New Roman" w:cs="Times New Roman"/>
          <w:bCs/>
          <w:sz w:val="24"/>
          <w:szCs w:val="24"/>
        </w:rPr>
        <w:t xml:space="preserve">on </w:t>
      </w:r>
      <w:r w:rsidR="00E6178E">
        <w:rPr>
          <w:rFonts w:ascii="Times New Roman" w:hAnsi="Times New Roman" w:cs="Times New Roman"/>
          <w:bCs/>
          <w:sz w:val="24"/>
          <w:szCs w:val="24"/>
        </w:rPr>
        <w:t>tedious manual</w:t>
      </w:r>
      <w:r>
        <w:rPr>
          <w:rFonts w:ascii="Times New Roman" w:hAnsi="Times New Roman" w:cs="Times New Roman"/>
          <w:bCs/>
          <w:sz w:val="24"/>
          <w:szCs w:val="24"/>
        </w:rPr>
        <w:t xml:space="preserve"> curat</w:t>
      </w:r>
      <w:r w:rsidR="00E6178E">
        <w:rPr>
          <w:rFonts w:ascii="Times New Roman" w:hAnsi="Times New Roman" w:cs="Times New Roman"/>
          <w:bCs/>
          <w:sz w:val="24"/>
          <w:szCs w:val="24"/>
        </w:rPr>
        <w:t>ion of</w:t>
      </w:r>
      <w:r w:rsidR="0012563D">
        <w:rPr>
          <w:rFonts w:ascii="Times New Roman" w:hAnsi="Times New Roman" w:cs="Times New Roman"/>
          <w:bCs/>
          <w:sz w:val="24"/>
          <w:szCs w:val="24"/>
        </w:rPr>
        <w:t xml:space="preserve"> the</w:t>
      </w:r>
      <w:r>
        <w:rPr>
          <w:rFonts w:ascii="Times New Roman" w:hAnsi="Times New Roman" w:cs="Times New Roman"/>
          <w:bCs/>
          <w:sz w:val="24"/>
          <w:szCs w:val="24"/>
        </w:rPr>
        <w:t xml:space="preserve"> features</w:t>
      </w:r>
      <w:r w:rsidR="0012563D">
        <w:rPr>
          <w:rFonts w:ascii="Times New Roman" w:hAnsi="Times New Roman" w:cs="Times New Roman"/>
          <w:bCs/>
          <w:sz w:val="24"/>
          <w:szCs w:val="24"/>
        </w:rPr>
        <w:t xml:space="preserve">. This may lead </w:t>
      </w:r>
      <w:r w:rsidR="00261D71">
        <w:rPr>
          <w:rFonts w:ascii="Times New Roman" w:hAnsi="Times New Roman" w:cs="Times New Roman"/>
          <w:bCs/>
          <w:sz w:val="24"/>
          <w:szCs w:val="24"/>
        </w:rPr>
        <w:t>to imprecise</w:t>
      </w:r>
      <w:r>
        <w:rPr>
          <w:rFonts w:ascii="Times New Roman" w:hAnsi="Times New Roman" w:cs="Times New Roman"/>
          <w:bCs/>
          <w:sz w:val="24"/>
          <w:szCs w:val="24"/>
        </w:rPr>
        <w:t xml:space="preserve"> representations of the molecular structures and </w:t>
      </w:r>
      <w:r w:rsidR="0012563D">
        <w:rPr>
          <w:rFonts w:ascii="Times New Roman" w:hAnsi="Times New Roman" w:cs="Times New Roman"/>
          <w:bCs/>
          <w:sz w:val="24"/>
          <w:szCs w:val="24"/>
        </w:rPr>
        <w:t>lack of relevance</w:t>
      </w:r>
      <w:r>
        <w:rPr>
          <w:rFonts w:ascii="Times New Roman" w:hAnsi="Times New Roman" w:cs="Times New Roman"/>
          <w:bCs/>
          <w:sz w:val="24"/>
          <w:szCs w:val="24"/>
        </w:rPr>
        <w:t xml:space="preserve"> to the prediction task at hand. Rather than rely on a</w:t>
      </w:r>
      <w:r w:rsidR="00261D71">
        <w:rPr>
          <w:rFonts w:ascii="Times New Roman" w:hAnsi="Times New Roman" w:cs="Times New Roman"/>
          <w:bCs/>
          <w:sz w:val="24"/>
          <w:szCs w:val="24"/>
        </w:rPr>
        <w:t xml:space="preserve"> human curated</w:t>
      </w:r>
      <w:r>
        <w:rPr>
          <w:rFonts w:ascii="Times New Roman" w:hAnsi="Times New Roman" w:cs="Times New Roman"/>
          <w:bCs/>
          <w:sz w:val="24"/>
          <w:szCs w:val="24"/>
        </w:rPr>
        <w:t xml:space="preserve"> preprocessing step of extracting molecular features from a SMILE</w:t>
      </w:r>
      <w:r w:rsidR="00E6178E">
        <w:rPr>
          <w:rFonts w:ascii="Times New Roman" w:hAnsi="Times New Roman" w:cs="Times New Roman"/>
          <w:bCs/>
          <w:sz w:val="24"/>
          <w:szCs w:val="24"/>
        </w:rPr>
        <w:t>S</w:t>
      </w:r>
      <w:r>
        <w:rPr>
          <w:rFonts w:ascii="Times New Roman" w:hAnsi="Times New Roman" w:cs="Times New Roman"/>
          <w:bCs/>
          <w:sz w:val="24"/>
          <w:szCs w:val="24"/>
        </w:rPr>
        <w:t xml:space="preserve"> string, the machine learning algorithm can perform feature extraction instead. This removes the </w:t>
      </w:r>
      <w:r w:rsidR="00261D71">
        <w:rPr>
          <w:rFonts w:ascii="Times New Roman" w:hAnsi="Times New Roman" w:cs="Times New Roman"/>
          <w:bCs/>
          <w:sz w:val="24"/>
          <w:szCs w:val="24"/>
        </w:rPr>
        <w:t xml:space="preserve">bias and dependence </w:t>
      </w:r>
      <w:r w:rsidR="005C3730">
        <w:rPr>
          <w:rFonts w:ascii="Times New Roman" w:hAnsi="Times New Roman" w:cs="Times New Roman"/>
          <w:bCs/>
          <w:sz w:val="24"/>
          <w:szCs w:val="24"/>
        </w:rPr>
        <w:t>on</w:t>
      </w:r>
      <w:r w:rsidR="0034413D">
        <w:rPr>
          <w:rFonts w:ascii="Times New Roman" w:hAnsi="Times New Roman" w:cs="Times New Roman"/>
          <w:bCs/>
          <w:sz w:val="24"/>
          <w:szCs w:val="24"/>
        </w:rPr>
        <w:t xml:space="preserve"> a particular</w:t>
      </w:r>
      <w:r w:rsidR="00261D71">
        <w:rPr>
          <w:rFonts w:ascii="Times New Roman" w:hAnsi="Times New Roman" w:cs="Times New Roman"/>
          <w:bCs/>
          <w:sz w:val="24"/>
          <w:szCs w:val="24"/>
        </w:rPr>
        <w:t xml:space="preserve"> molecular descriptor tool </w:t>
      </w:r>
      <w:r>
        <w:rPr>
          <w:rFonts w:ascii="Times New Roman" w:hAnsi="Times New Roman" w:cs="Times New Roman"/>
          <w:bCs/>
          <w:sz w:val="24"/>
          <w:szCs w:val="24"/>
        </w:rPr>
        <w:t>in feature generation</w:t>
      </w:r>
      <w:r w:rsidR="005C3730">
        <w:rPr>
          <w:rFonts w:ascii="Times New Roman" w:hAnsi="Times New Roman" w:cs="Times New Roman"/>
          <w:bCs/>
          <w:sz w:val="24"/>
          <w:szCs w:val="24"/>
        </w:rPr>
        <w:t>,</w:t>
      </w:r>
      <w:r>
        <w:rPr>
          <w:rFonts w:ascii="Times New Roman" w:hAnsi="Times New Roman" w:cs="Times New Roman"/>
          <w:bCs/>
          <w:sz w:val="24"/>
          <w:szCs w:val="24"/>
        </w:rPr>
        <w:t xml:space="preserve"> allow</w:t>
      </w:r>
      <w:r w:rsidR="005C3730">
        <w:rPr>
          <w:rFonts w:ascii="Times New Roman" w:hAnsi="Times New Roman" w:cs="Times New Roman"/>
          <w:bCs/>
          <w:sz w:val="24"/>
          <w:szCs w:val="24"/>
        </w:rPr>
        <w:t>ing</w:t>
      </w:r>
      <w:r>
        <w:rPr>
          <w:rFonts w:ascii="Times New Roman" w:hAnsi="Times New Roman" w:cs="Times New Roman"/>
          <w:bCs/>
          <w:sz w:val="24"/>
          <w:szCs w:val="24"/>
        </w:rPr>
        <w:t xml:space="preserve"> for the </w:t>
      </w:r>
      <w:r w:rsidR="00261D71">
        <w:rPr>
          <w:rFonts w:ascii="Times New Roman" w:hAnsi="Times New Roman" w:cs="Times New Roman"/>
          <w:bCs/>
          <w:sz w:val="24"/>
          <w:szCs w:val="24"/>
        </w:rPr>
        <w:t>model</w:t>
      </w:r>
      <w:r>
        <w:rPr>
          <w:rFonts w:ascii="Times New Roman" w:hAnsi="Times New Roman" w:cs="Times New Roman"/>
          <w:bCs/>
          <w:sz w:val="24"/>
          <w:szCs w:val="24"/>
        </w:rPr>
        <w:t xml:space="preserve"> to learn relevant features for a specific task</w:t>
      </w:r>
      <w:r w:rsidR="005C3730">
        <w:rPr>
          <w:rFonts w:ascii="Times New Roman" w:hAnsi="Times New Roman" w:cs="Times New Roman"/>
          <w:bCs/>
          <w:sz w:val="24"/>
          <w:szCs w:val="24"/>
        </w:rPr>
        <w:t xml:space="preserve"> without human intervention</w:t>
      </w:r>
      <w:r>
        <w:rPr>
          <w:rFonts w:ascii="Times New Roman" w:hAnsi="Times New Roman" w:cs="Times New Roman"/>
          <w:bCs/>
          <w:sz w:val="24"/>
          <w:szCs w:val="24"/>
        </w:rPr>
        <w:t xml:space="preserve">. The features extracted with this </w:t>
      </w:r>
      <w:r w:rsidR="00261D71">
        <w:rPr>
          <w:rFonts w:ascii="Times New Roman" w:hAnsi="Times New Roman" w:cs="Times New Roman"/>
          <w:bCs/>
          <w:sz w:val="24"/>
          <w:szCs w:val="24"/>
        </w:rPr>
        <w:t xml:space="preserve">machine learning </w:t>
      </w:r>
      <w:r>
        <w:rPr>
          <w:rFonts w:ascii="Times New Roman" w:hAnsi="Times New Roman" w:cs="Times New Roman"/>
          <w:bCs/>
          <w:sz w:val="24"/>
          <w:szCs w:val="24"/>
        </w:rPr>
        <w:t xml:space="preserve">approach </w:t>
      </w:r>
      <w:r w:rsidR="00E6178E">
        <w:rPr>
          <w:rFonts w:ascii="Times New Roman" w:hAnsi="Times New Roman" w:cs="Times New Roman"/>
          <w:bCs/>
          <w:sz w:val="24"/>
          <w:szCs w:val="24"/>
        </w:rPr>
        <w:t>are correspondent to detected patterns in the training data</w:t>
      </w:r>
      <w:r>
        <w:rPr>
          <w:rFonts w:ascii="Times New Roman" w:hAnsi="Times New Roman" w:cs="Times New Roman"/>
          <w:bCs/>
          <w:sz w:val="24"/>
          <w:szCs w:val="24"/>
        </w:rPr>
        <w:t xml:space="preserve">, allowing the model to identify sub-structures within a compound that may be important </w:t>
      </w:r>
      <w:r w:rsidR="00AC3B4E">
        <w:rPr>
          <w:rFonts w:ascii="Times New Roman" w:hAnsi="Times New Roman" w:cs="Times New Roman"/>
          <w:bCs/>
          <w:sz w:val="24"/>
          <w:szCs w:val="24"/>
        </w:rPr>
        <w:t xml:space="preserve">for </w:t>
      </w:r>
      <w:r>
        <w:rPr>
          <w:rFonts w:ascii="Times New Roman" w:hAnsi="Times New Roman" w:cs="Times New Roman"/>
          <w:bCs/>
          <w:sz w:val="24"/>
          <w:szCs w:val="24"/>
        </w:rPr>
        <w:t>the prediction task.</w:t>
      </w:r>
    </w:p>
    <w:p w14:paraId="3ED94AAE" w14:textId="3A84EDFC" w:rsidR="008F6B78" w:rsidRDefault="008F6B78" w:rsidP="008F6B78">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Neural network architectures can allow for auto-featurization though connecting </w:t>
      </w:r>
      <w:r w:rsidR="00AC3B4E">
        <w:rPr>
          <w:rFonts w:ascii="Times New Roman" w:hAnsi="Times New Roman" w:cs="Times New Roman"/>
          <w:bCs/>
          <w:sz w:val="24"/>
          <w:szCs w:val="24"/>
        </w:rPr>
        <w:t xml:space="preserve">multiple </w:t>
      </w:r>
      <w:r>
        <w:rPr>
          <w:rFonts w:ascii="Times New Roman" w:hAnsi="Times New Roman" w:cs="Times New Roman"/>
          <w:bCs/>
          <w:sz w:val="24"/>
          <w:szCs w:val="24"/>
        </w:rPr>
        <w:t xml:space="preserve">nodes in </w:t>
      </w:r>
      <w:r w:rsidR="00AC3B4E">
        <w:rPr>
          <w:rFonts w:ascii="Times New Roman" w:hAnsi="Times New Roman" w:cs="Times New Roman"/>
          <w:bCs/>
          <w:sz w:val="24"/>
          <w:szCs w:val="24"/>
        </w:rPr>
        <w:t xml:space="preserve">different </w:t>
      </w:r>
      <w:r>
        <w:rPr>
          <w:rFonts w:ascii="Times New Roman" w:hAnsi="Times New Roman" w:cs="Times New Roman"/>
          <w:bCs/>
          <w:sz w:val="24"/>
          <w:szCs w:val="24"/>
        </w:rPr>
        <w:t>ways with tunable weights.</w:t>
      </w:r>
      <w:r w:rsidR="006B7EF9">
        <w:rPr>
          <w:rFonts w:ascii="Times New Roman" w:hAnsi="Times New Roman" w:cs="Times New Roman"/>
          <w:bCs/>
          <w:sz w:val="24"/>
          <w:szCs w:val="24"/>
        </w:rPr>
        <w:t xml:space="preserve"> C</w:t>
      </w:r>
      <w:r>
        <w:rPr>
          <w:rFonts w:ascii="Times New Roman" w:hAnsi="Times New Roman" w:cs="Times New Roman"/>
          <w:bCs/>
          <w:sz w:val="24"/>
          <w:szCs w:val="24"/>
        </w:rPr>
        <w:t>onvolutional neural networks can extend featurization from a 1-dimensional vector to a 2-dimensional matrix, 3-dimensional matrix, or more</w:t>
      </w:r>
      <w:r w:rsidR="00231270">
        <w:rPr>
          <w:rFonts w:ascii="Times New Roman" w:hAnsi="Times New Roman" w:cs="Times New Roman"/>
          <w:bCs/>
          <w:sz w:val="24"/>
          <w:szCs w:val="24"/>
        </w:rPr>
        <w:t xml:space="preserve"> </w:t>
      </w:r>
      <w:r w:rsidR="00231270">
        <w:rPr>
          <w:rFonts w:ascii="Times New Roman" w:hAnsi="Times New Roman" w:cs="Times New Roman"/>
          <w:bCs/>
          <w:sz w:val="24"/>
          <w:szCs w:val="24"/>
        </w:rPr>
        <w:fldChar w:fldCharType="begin" w:fldLock="1"/>
      </w:r>
      <w:r w:rsidR="004D409C">
        <w:rPr>
          <w:rFonts w:ascii="Times New Roman" w:hAnsi="Times New Roman" w:cs="Times New Roman"/>
          <w:bCs/>
          <w:sz w:val="24"/>
          <w:szCs w:val="24"/>
        </w:rPr>
        <w:instrText>ADDIN CSL_CITATION {"citationItems":[{"id":"ITEM-1","itemData":{"DOI":"10.1007/3-540-46805-6_19","abstract":"The objective of this case study was to obtain some first-hand information about the functional consequences of a cosmetic tongue split operation for speech and tongue motility. One male patient who had performed the operation on himself was interviewed and underwent a tongue motility assessment, as well as an ultrasound examination. Tongue motility was mildly reduced as a result of tissue scarring. Speech was rated to be fully intelligible and highly acceptable by 4 raters, although 2 raters noticed slight distortions of the sibilants /s/ and /z/. The 3-dimensional ultrasound demonstrated that the synergy of the 2 sides of the tongue was preserved. A notably deep posterior genioglossus furrow indicated compensation for the reduced length of the tongue blade. It is concluded that the tongue split procedure did not significantly affect the participant's speech intelligibility and tongue motility.","author":[{"dropping-particle":"","family":"LeCun","given":"Yann","non-dropping-particle":"","parse-names":false,"suffix":""},{"dropping-particle":"","family":"Haffner","given":"Patrick","non-dropping-particle":"","parse-names":false,"suffix":""},{"dropping-particle":"","family":"Bottou","given":"Léon","non-dropping-particle":"","parse-names":false,"suffix":""},{"dropping-particle":"","family":"Bengio","given":"Yoshua","non-dropping-particle":"","parse-names":false,"suffix":""}],"id":"ITEM-1","issued":{"date-parts":[["1999"]]},"page":"319-345","title":"Object Recognition with Gradient-Based Learning","type":"chapter"},"uris":["http://www.mendeley.com/documents/?uuid=3645674f-ff18-3250-967a-156bd6ad79a8"]}],"mendeley":{"formattedCitation":"[50]","plainTextFormattedCitation":"[50]","previouslyFormattedCitation":"[50]"},"properties":{"noteIndex":0},"schema":"https://github.com/citation-style-language/schema/raw/master/csl-citation.json"}</w:instrText>
      </w:r>
      <w:r w:rsidR="00231270">
        <w:rPr>
          <w:rFonts w:ascii="Times New Roman" w:hAnsi="Times New Roman" w:cs="Times New Roman"/>
          <w:bCs/>
          <w:sz w:val="24"/>
          <w:szCs w:val="24"/>
        </w:rPr>
        <w:fldChar w:fldCharType="separate"/>
      </w:r>
      <w:r w:rsidR="00231270" w:rsidRPr="00231270">
        <w:rPr>
          <w:rFonts w:ascii="Times New Roman" w:hAnsi="Times New Roman" w:cs="Times New Roman"/>
          <w:bCs/>
          <w:noProof/>
          <w:sz w:val="24"/>
          <w:szCs w:val="24"/>
        </w:rPr>
        <w:t>[50]</w:t>
      </w:r>
      <w:r w:rsidR="00231270">
        <w:rPr>
          <w:rFonts w:ascii="Times New Roman" w:hAnsi="Times New Roman" w:cs="Times New Roman"/>
          <w:bCs/>
          <w:sz w:val="24"/>
          <w:szCs w:val="24"/>
        </w:rPr>
        <w:fldChar w:fldCharType="end"/>
      </w:r>
      <w:r>
        <w:rPr>
          <w:rFonts w:ascii="Times New Roman" w:hAnsi="Times New Roman" w:cs="Times New Roman"/>
          <w:bCs/>
          <w:sz w:val="24"/>
          <w:szCs w:val="24"/>
        </w:rPr>
        <w:t>. A 1-dime</w:t>
      </w:r>
      <w:r w:rsidR="007B0737">
        <w:rPr>
          <w:rFonts w:ascii="Times New Roman" w:hAnsi="Times New Roman" w:cs="Times New Roman"/>
          <w:bCs/>
          <w:sz w:val="24"/>
          <w:szCs w:val="24"/>
        </w:rPr>
        <w:t>n</w:t>
      </w:r>
      <w:r>
        <w:rPr>
          <w:rFonts w:ascii="Times New Roman" w:hAnsi="Times New Roman" w:cs="Times New Roman"/>
          <w:bCs/>
          <w:sz w:val="24"/>
          <w:szCs w:val="24"/>
        </w:rPr>
        <w:t>sional convolutional layer can take a 2-dimensional matrix and scan across one dimension with varying kernel sizes, while filtering on the second dimension</w:t>
      </w:r>
      <w:r w:rsidR="005C3730">
        <w:rPr>
          <w:rFonts w:ascii="Times New Roman" w:hAnsi="Times New Roman" w:cs="Times New Roman"/>
          <w:bCs/>
          <w:sz w:val="24"/>
          <w:szCs w:val="24"/>
        </w:rPr>
        <w:t>.</w:t>
      </w:r>
      <w:r>
        <w:rPr>
          <w:rFonts w:ascii="Times New Roman" w:hAnsi="Times New Roman" w:cs="Times New Roman"/>
          <w:bCs/>
          <w:sz w:val="24"/>
          <w:szCs w:val="24"/>
        </w:rPr>
        <w:t xml:space="preserve"> </w:t>
      </w:r>
      <w:r w:rsidR="005C3730">
        <w:rPr>
          <w:rFonts w:ascii="Times New Roman" w:hAnsi="Times New Roman" w:cs="Times New Roman"/>
          <w:bCs/>
          <w:sz w:val="24"/>
          <w:szCs w:val="24"/>
        </w:rPr>
        <w:t xml:space="preserve">This is </w:t>
      </w:r>
      <w:r>
        <w:rPr>
          <w:rFonts w:ascii="Times New Roman" w:hAnsi="Times New Roman" w:cs="Times New Roman"/>
          <w:bCs/>
          <w:sz w:val="24"/>
          <w:szCs w:val="24"/>
        </w:rPr>
        <w:t xml:space="preserve">often beneficial for finding temporal patterns in one-hot encoded strings. A 2-dimensional convolutional layer performs similarly, except it can scan across a 2-dimnesional matrix with an </w:t>
      </w:r>
      <m:oMath>
        <m:r>
          <w:rPr>
            <w:rFonts w:ascii="Cambria Math" w:hAnsi="Cambria Math" w:cs="Times New Roman"/>
            <w:sz w:val="24"/>
            <w:szCs w:val="24"/>
          </w:rPr>
          <m:t>x</m:t>
        </m:r>
      </m:oMath>
      <w:r>
        <w:rPr>
          <w:rFonts w:ascii="Times New Roman" w:hAnsi="Times New Roman" w:cs="Times New Roman"/>
          <w:bCs/>
          <w:sz w:val="24"/>
          <w:szCs w:val="24"/>
        </w:rPr>
        <w:t xml:space="preserve"> by </w:t>
      </w:r>
      <m:oMath>
        <m:r>
          <w:rPr>
            <w:rFonts w:ascii="Cambria Math" w:hAnsi="Cambria Math" w:cs="Times New Roman"/>
            <w:sz w:val="24"/>
            <w:szCs w:val="24"/>
          </w:rPr>
          <m:t>y</m:t>
        </m:r>
      </m:oMath>
      <w:r>
        <w:rPr>
          <w:rFonts w:ascii="Times New Roman" w:hAnsi="Times New Roman" w:cs="Times New Roman"/>
          <w:bCs/>
          <w:sz w:val="24"/>
          <w:szCs w:val="24"/>
        </w:rPr>
        <w:t xml:space="preserve"> kernel, while filtering on the third dimension</w:t>
      </w:r>
      <w:r w:rsidR="00AC3B4E">
        <w:rPr>
          <w:rFonts w:ascii="Times New Roman" w:hAnsi="Times New Roman" w:cs="Times New Roman"/>
          <w:bCs/>
          <w:sz w:val="24"/>
          <w:szCs w:val="24"/>
        </w:rPr>
        <w:t>.</w:t>
      </w:r>
      <w:r>
        <w:rPr>
          <w:rFonts w:ascii="Times New Roman" w:hAnsi="Times New Roman" w:cs="Times New Roman"/>
          <w:bCs/>
          <w:sz w:val="24"/>
          <w:szCs w:val="24"/>
        </w:rPr>
        <w:t xml:space="preserve"> </w:t>
      </w:r>
      <w:r w:rsidR="00AC3B4E">
        <w:rPr>
          <w:rFonts w:ascii="Times New Roman" w:hAnsi="Times New Roman" w:cs="Times New Roman"/>
          <w:bCs/>
          <w:sz w:val="24"/>
          <w:szCs w:val="24"/>
        </w:rPr>
        <w:t>S</w:t>
      </w:r>
      <w:r>
        <w:rPr>
          <w:rFonts w:ascii="Times New Roman" w:hAnsi="Times New Roman" w:cs="Times New Roman"/>
          <w:bCs/>
          <w:sz w:val="24"/>
          <w:szCs w:val="24"/>
        </w:rPr>
        <w:t>canning in multiple dimensions is valuable for detecting spatial patterns.</w:t>
      </w:r>
    </w:p>
    <w:p w14:paraId="69AE79B3" w14:textId="31ECE99A" w:rsidR="00AC3B4E" w:rsidRDefault="008F6B78" w:rsidP="008F6B78">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7E2E1F" w:rsidRPr="007E2E1F">
        <w:rPr>
          <w:rFonts w:ascii="Times New Roman" w:hAnsi="Times New Roman" w:cs="Times New Roman"/>
          <w:bCs/>
          <w:sz w:val="24"/>
          <w:szCs w:val="24"/>
        </w:rPr>
        <w:t>To investigate these opportunities of auto-feature extraction, we developed two novel approaches in CYP3A4 inhibition prediction</w:t>
      </w:r>
      <w:r w:rsidR="00022DB3">
        <w:rPr>
          <w:rFonts w:ascii="Times New Roman" w:hAnsi="Times New Roman" w:cs="Times New Roman"/>
          <w:bCs/>
          <w:sz w:val="24"/>
          <w:szCs w:val="24"/>
        </w:rPr>
        <w:t xml:space="preserve"> </w:t>
      </w:r>
      <w:r w:rsidR="005C1097">
        <w:rPr>
          <w:rFonts w:ascii="Times New Roman" w:hAnsi="Times New Roman" w:cs="Times New Roman"/>
          <w:bCs/>
          <w:sz w:val="24"/>
          <w:szCs w:val="24"/>
        </w:rPr>
        <w:t xml:space="preserve">based </w:t>
      </w:r>
      <w:r w:rsidR="00E6178E">
        <w:rPr>
          <w:rFonts w:ascii="Times New Roman" w:hAnsi="Times New Roman" w:cs="Times New Roman"/>
          <w:bCs/>
          <w:sz w:val="24"/>
          <w:szCs w:val="24"/>
        </w:rPr>
        <w:t xml:space="preserve">on work published by </w:t>
      </w:r>
      <w:r w:rsidR="004D409C" w:rsidRPr="004D409C">
        <w:rPr>
          <w:rFonts w:ascii="Times New Roman" w:hAnsi="Times New Roman" w:cs="Times New Roman"/>
          <w:bCs/>
          <w:sz w:val="24"/>
          <w:szCs w:val="24"/>
        </w:rPr>
        <w:t>Hirohara</w:t>
      </w:r>
      <w:r w:rsidR="004D409C">
        <w:rPr>
          <w:rFonts w:ascii="Times New Roman" w:hAnsi="Times New Roman" w:cs="Times New Roman"/>
          <w:bCs/>
          <w:sz w:val="24"/>
          <w:szCs w:val="24"/>
        </w:rPr>
        <w:t xml:space="preserve"> et al. </w:t>
      </w:r>
      <w:r w:rsidR="004D409C">
        <w:rPr>
          <w:rFonts w:ascii="Times New Roman" w:hAnsi="Times New Roman" w:cs="Times New Roman"/>
          <w:bCs/>
          <w:sz w:val="24"/>
          <w:szCs w:val="24"/>
        </w:rPr>
        <w:fldChar w:fldCharType="begin" w:fldLock="1"/>
      </w:r>
      <w:r w:rsidR="008C57E3">
        <w:rPr>
          <w:rFonts w:ascii="Times New Roman" w:hAnsi="Times New Roman" w:cs="Times New Roman"/>
          <w:bCs/>
          <w:sz w:val="24"/>
          <w:szCs w:val="24"/>
        </w:rPr>
        <w:instrText>ADDIN CSL_CITATION {"citationItems":[{"id":"ITEM-1","itemData":{"DOI":"10.1186/s12859-018-2523-5","ISSN":"1471-2105","abstract":"Background: Previous studies have suggested deep learning to be a highly effective approach for screening lead compounds for new drugs. Several deep learning models have been developed by addressing the use of various kinds of fingerprints and graph convolution architectures. However, these methods are either advantageous or disadvantageous depending on whether they (1) can distinguish structural differences including chirality of compounds, and (2) can automatically discover effective features. Results: We developed another deep learning model for compound classification. In this method, we constructed a distributed representation of compounds based on the SMILES notation, which linearly represents a compound structure, and applied the SMILES-based representation to a convolutional neural network (CNN). The use of SMILES allows us to process all types of compounds while incorporating a broad range of structure information, and representation learning by CNN automatically acquires a low-dimensional representation of input features. In a benchmark experiment using the TOX 21 dataset, our method outperformed conventional fingerprint methods, and performed comparably against the winning model of the TOX 21 Challenge. Multivariate analysis confirmed that the chemical space consisting of the features learned by SMILES-based representation learning adequately expressed a richer feature space that enabled the accurate discrimination of compounds. Using motif detection with the learned filters, not only important known structures (motifs) such as protein-binding sites but also structures of unknown functional groups were detected. Conclusions: The source code of our SMILES-based convolutional neural network software in the deep learning framework Chainer is available at http://www.dna.bio.keio.ac.jp/smiles/ , and the dataset used for performance evaluation in this work is available at the same URL.","author":[{"dropping-particle":"","family":"Hirohara","given":"Maya","non-dropping-particle":"","parse-names":false,"suffix":""},{"dropping-particle":"","family":"Saito","given":"Yutaka","non-dropping-particle":"","parse-names":false,"suffix":""},{"dropping-particle":"","family":"Koda","given":"Yuki","non-dropping-particle":"","parse-names":false,"suffix":""},{"dropping-particle":"","family":"Sato","given":"Kengo","non-dropping-particle":"","parse-names":false,"suffix":""},{"dropping-particle":"","family":"Sakakibara","given":"Yasubumi","non-dropping-particle":"","parse-names":false,"suffix":""}],"container-title":"BMC Bioinformatics","id":"ITEM-1","issue":"S19","issued":{"date-parts":[["2018","12","31"]]},"page":"526","publisher":"BMC Bioinformatics","title":"Convolutional neural network based on SMILES representation of compounds for detecting chemical motif","type":"article-journal","volume":"19"},"uris":["http://www.mendeley.com/documents/?uuid=dbfdb789-b968-4305-b436-edc3e39107ad"]}],"mendeley":{"formattedCitation":"[97]","plainTextFormattedCitation":"[97]","previouslyFormattedCitation":"[97]"},"properties":{"noteIndex":0},"schema":"https://github.com/citation-style-language/schema/raw/master/csl-citation.json"}</w:instrText>
      </w:r>
      <w:r w:rsidR="004D409C">
        <w:rPr>
          <w:rFonts w:ascii="Times New Roman" w:hAnsi="Times New Roman" w:cs="Times New Roman"/>
          <w:bCs/>
          <w:sz w:val="24"/>
          <w:szCs w:val="24"/>
        </w:rPr>
        <w:fldChar w:fldCharType="separate"/>
      </w:r>
      <w:r w:rsidR="004D409C" w:rsidRPr="004D409C">
        <w:rPr>
          <w:rFonts w:ascii="Times New Roman" w:hAnsi="Times New Roman" w:cs="Times New Roman"/>
          <w:bCs/>
          <w:noProof/>
          <w:sz w:val="24"/>
          <w:szCs w:val="24"/>
        </w:rPr>
        <w:t>[97]</w:t>
      </w:r>
      <w:r w:rsidR="004D409C">
        <w:rPr>
          <w:rFonts w:ascii="Times New Roman" w:hAnsi="Times New Roman" w:cs="Times New Roman"/>
          <w:bCs/>
          <w:sz w:val="24"/>
          <w:szCs w:val="24"/>
        </w:rPr>
        <w:fldChar w:fldCharType="end"/>
      </w:r>
      <w:r w:rsidR="007E2E1F" w:rsidRPr="007E2E1F">
        <w:rPr>
          <w:rFonts w:ascii="Times New Roman" w:hAnsi="Times New Roman" w:cs="Times New Roman"/>
          <w:bCs/>
          <w:sz w:val="24"/>
          <w:szCs w:val="24"/>
        </w:rPr>
        <w:t>.</w:t>
      </w:r>
      <w:r w:rsidR="007E2E1F">
        <w:rPr>
          <w:rFonts w:ascii="Times New Roman" w:hAnsi="Times New Roman" w:cs="Times New Roman"/>
          <w:bCs/>
          <w:sz w:val="24"/>
          <w:szCs w:val="24"/>
        </w:rPr>
        <w:t xml:space="preserve"> Specifically</w:t>
      </w:r>
      <w:r w:rsidR="00AC3B4E">
        <w:rPr>
          <w:rFonts w:ascii="Times New Roman" w:hAnsi="Times New Roman" w:cs="Times New Roman"/>
          <w:bCs/>
          <w:sz w:val="24"/>
          <w:szCs w:val="24"/>
        </w:rPr>
        <w:t>, we focused on answering the following two question:</w:t>
      </w:r>
    </w:p>
    <w:p w14:paraId="76BC8832" w14:textId="66B2442D" w:rsidR="00AC3B4E" w:rsidRDefault="00AC3B4E" w:rsidP="00AC3B4E">
      <w:pPr>
        <w:pStyle w:val="ListParagraph"/>
        <w:numPr>
          <w:ilvl w:val="0"/>
          <w:numId w:val="9"/>
        </w:numPr>
        <w:spacing w:after="0" w:line="480" w:lineRule="auto"/>
        <w:rPr>
          <w:rFonts w:ascii="Times New Roman" w:hAnsi="Times New Roman" w:cs="Times New Roman"/>
          <w:bCs/>
          <w:sz w:val="24"/>
          <w:szCs w:val="24"/>
        </w:rPr>
      </w:pPr>
      <w:r w:rsidRPr="00AC3B4E">
        <w:rPr>
          <w:rFonts w:ascii="Times New Roman" w:hAnsi="Times New Roman" w:cs="Times New Roman"/>
          <w:bCs/>
          <w:sz w:val="24"/>
          <w:szCs w:val="24"/>
        </w:rPr>
        <w:t>C</w:t>
      </w:r>
      <w:r w:rsidR="008F6B78" w:rsidRPr="00AC3B4E">
        <w:rPr>
          <w:rFonts w:ascii="Times New Roman" w:hAnsi="Times New Roman" w:cs="Times New Roman"/>
          <w:bCs/>
          <w:sz w:val="24"/>
          <w:szCs w:val="24"/>
        </w:rPr>
        <w:t>an relevant molecular and structural features be extracted and used to accurately predict the potential for CYP3A4 inhibition</w:t>
      </w:r>
      <w:r w:rsidRPr="00AC3B4E">
        <w:rPr>
          <w:rFonts w:ascii="Times New Roman" w:hAnsi="Times New Roman" w:cs="Times New Roman"/>
          <w:bCs/>
          <w:sz w:val="24"/>
          <w:szCs w:val="24"/>
        </w:rPr>
        <w:t xml:space="preserve"> </w:t>
      </w:r>
      <w:r>
        <w:rPr>
          <w:rFonts w:ascii="Times New Roman" w:hAnsi="Times New Roman" w:cs="Times New Roman"/>
          <w:bCs/>
          <w:sz w:val="24"/>
          <w:szCs w:val="24"/>
        </w:rPr>
        <w:t>based on</w:t>
      </w:r>
      <w:r w:rsidRPr="00AC3B4E">
        <w:rPr>
          <w:rFonts w:ascii="Times New Roman" w:hAnsi="Times New Roman" w:cs="Times New Roman"/>
          <w:bCs/>
          <w:sz w:val="24"/>
          <w:szCs w:val="24"/>
        </w:rPr>
        <w:t xml:space="preserve"> SMILE</w:t>
      </w:r>
      <w:r w:rsidR="00E6178E">
        <w:rPr>
          <w:rFonts w:ascii="Times New Roman" w:hAnsi="Times New Roman" w:cs="Times New Roman"/>
          <w:bCs/>
          <w:sz w:val="24"/>
          <w:szCs w:val="24"/>
        </w:rPr>
        <w:t>S</w:t>
      </w:r>
      <w:r w:rsidRPr="00AC3B4E">
        <w:rPr>
          <w:rFonts w:ascii="Times New Roman" w:hAnsi="Times New Roman" w:cs="Times New Roman"/>
          <w:bCs/>
          <w:sz w:val="24"/>
          <w:szCs w:val="24"/>
        </w:rPr>
        <w:t xml:space="preserve"> string</w:t>
      </w:r>
      <w:r>
        <w:rPr>
          <w:rFonts w:ascii="Times New Roman" w:hAnsi="Times New Roman" w:cs="Times New Roman"/>
          <w:bCs/>
          <w:sz w:val="24"/>
          <w:szCs w:val="24"/>
        </w:rPr>
        <w:t>s</w:t>
      </w:r>
      <w:r w:rsidR="00566FCE" w:rsidRPr="00AC3B4E">
        <w:rPr>
          <w:rFonts w:ascii="Times New Roman" w:hAnsi="Times New Roman" w:cs="Times New Roman"/>
          <w:bCs/>
          <w:sz w:val="24"/>
          <w:szCs w:val="24"/>
        </w:rPr>
        <w:t xml:space="preserve">? </w:t>
      </w:r>
    </w:p>
    <w:p w14:paraId="3112C4C9" w14:textId="2C8CA8EC" w:rsidR="008F6B78" w:rsidRPr="00AC3B4E" w:rsidRDefault="00AC3B4E" w:rsidP="00AC3B4E">
      <w:pPr>
        <w:pStyle w:val="ListParagraph"/>
        <w:numPr>
          <w:ilvl w:val="0"/>
          <w:numId w:val="9"/>
        </w:numPr>
        <w:spacing w:after="0" w:line="480" w:lineRule="auto"/>
        <w:rPr>
          <w:rFonts w:ascii="Times New Roman" w:hAnsi="Times New Roman" w:cs="Times New Roman"/>
          <w:bCs/>
          <w:sz w:val="24"/>
          <w:szCs w:val="24"/>
        </w:rPr>
      </w:pPr>
      <w:r>
        <w:rPr>
          <w:rFonts w:ascii="Times New Roman" w:hAnsi="Times New Roman" w:cs="Times New Roman"/>
          <w:bCs/>
          <w:sz w:val="24"/>
          <w:szCs w:val="24"/>
        </w:rPr>
        <w:t>C</w:t>
      </w:r>
      <w:r w:rsidR="008F6B78" w:rsidRPr="00AC3B4E">
        <w:rPr>
          <w:rFonts w:ascii="Times New Roman" w:hAnsi="Times New Roman" w:cs="Times New Roman"/>
          <w:bCs/>
          <w:sz w:val="24"/>
          <w:szCs w:val="24"/>
        </w:rPr>
        <w:t>an relevant molecular and structural features be extracted and used to accurately predict the potential for CYP3A4 inhibition</w:t>
      </w:r>
      <w:r>
        <w:rPr>
          <w:rFonts w:ascii="Times New Roman" w:hAnsi="Times New Roman" w:cs="Times New Roman"/>
          <w:bCs/>
          <w:sz w:val="24"/>
          <w:szCs w:val="24"/>
        </w:rPr>
        <w:t xml:space="preserve"> based on</w:t>
      </w:r>
      <w:r w:rsidRPr="00AC3B4E">
        <w:rPr>
          <w:rFonts w:ascii="Times New Roman" w:hAnsi="Times New Roman" w:cs="Times New Roman"/>
          <w:bCs/>
          <w:sz w:val="24"/>
          <w:szCs w:val="24"/>
        </w:rPr>
        <w:t xml:space="preserve"> a 2-dimensional conformation of the compound’s atoms and bonds</w:t>
      </w:r>
      <w:r w:rsidR="008F6B78" w:rsidRPr="00AC3B4E">
        <w:rPr>
          <w:rFonts w:ascii="Times New Roman" w:hAnsi="Times New Roman" w:cs="Times New Roman"/>
          <w:bCs/>
          <w:sz w:val="24"/>
          <w:szCs w:val="24"/>
        </w:rPr>
        <w:t>?</w:t>
      </w:r>
    </w:p>
    <w:p w14:paraId="3814291D" w14:textId="0A292F45" w:rsidR="008F6B78" w:rsidRDefault="008F6B78" w:rsidP="008F6B78">
      <w:pPr>
        <w:spacing w:after="0" w:line="480" w:lineRule="auto"/>
        <w:ind w:firstLine="720"/>
        <w:rPr>
          <w:rFonts w:ascii="Times New Roman" w:hAnsi="Times New Roman" w:cs="Times New Roman"/>
          <w:bCs/>
          <w:sz w:val="24"/>
          <w:szCs w:val="24"/>
        </w:rPr>
      </w:pPr>
      <w:r>
        <w:rPr>
          <w:rFonts w:ascii="Times New Roman" w:hAnsi="Times New Roman" w:cs="Times New Roman"/>
          <w:b/>
          <w:sz w:val="24"/>
          <w:szCs w:val="24"/>
        </w:rPr>
        <w:t>SMILE</w:t>
      </w:r>
      <w:r w:rsidR="00E6178E">
        <w:rPr>
          <w:rFonts w:ascii="Times New Roman" w:hAnsi="Times New Roman" w:cs="Times New Roman"/>
          <w:b/>
          <w:sz w:val="24"/>
          <w:szCs w:val="24"/>
        </w:rPr>
        <w:t>S</w:t>
      </w:r>
      <w:r>
        <w:rPr>
          <w:rFonts w:ascii="Times New Roman" w:hAnsi="Times New Roman" w:cs="Times New Roman"/>
          <w:b/>
          <w:sz w:val="24"/>
          <w:szCs w:val="24"/>
        </w:rPr>
        <w:t xml:space="preserve"> string auto-extraction.</w:t>
      </w:r>
      <w:r>
        <w:rPr>
          <w:rFonts w:ascii="Times New Roman" w:hAnsi="Times New Roman" w:cs="Times New Roman"/>
          <w:bCs/>
          <w:sz w:val="24"/>
          <w:szCs w:val="24"/>
        </w:rPr>
        <w:t xml:space="preserve"> A molecule’s SMILE</w:t>
      </w:r>
      <w:r w:rsidR="00E6178E">
        <w:rPr>
          <w:rFonts w:ascii="Times New Roman" w:hAnsi="Times New Roman" w:cs="Times New Roman"/>
          <w:bCs/>
          <w:sz w:val="24"/>
          <w:szCs w:val="24"/>
        </w:rPr>
        <w:t>S</w:t>
      </w:r>
      <w:r>
        <w:rPr>
          <w:rFonts w:ascii="Times New Roman" w:hAnsi="Times New Roman" w:cs="Times New Roman"/>
          <w:bCs/>
          <w:sz w:val="24"/>
          <w:szCs w:val="24"/>
        </w:rPr>
        <w:t xml:space="preserve"> string holds information about the structure of the compound, notating atoms that are bonded together, the bond orders, rings, branching structures, and of course the symbol of the atoms present. Treating a SMILE</w:t>
      </w:r>
      <w:r w:rsidR="00E6178E">
        <w:rPr>
          <w:rFonts w:ascii="Times New Roman" w:hAnsi="Times New Roman" w:cs="Times New Roman"/>
          <w:bCs/>
          <w:sz w:val="24"/>
          <w:szCs w:val="24"/>
        </w:rPr>
        <w:t>S</w:t>
      </w:r>
      <w:r>
        <w:rPr>
          <w:rFonts w:ascii="Times New Roman" w:hAnsi="Times New Roman" w:cs="Times New Roman"/>
          <w:bCs/>
          <w:sz w:val="24"/>
          <w:szCs w:val="24"/>
        </w:rPr>
        <w:t xml:space="preserve"> string as a temporal sequence of atoms and bonds can allow for substructures to be identified and featurized from the SMILE</w:t>
      </w:r>
      <w:r w:rsidR="00E6178E">
        <w:rPr>
          <w:rFonts w:ascii="Times New Roman" w:hAnsi="Times New Roman" w:cs="Times New Roman"/>
          <w:bCs/>
          <w:sz w:val="24"/>
          <w:szCs w:val="24"/>
        </w:rPr>
        <w:t>S</w:t>
      </w:r>
      <w:r>
        <w:rPr>
          <w:rFonts w:ascii="Times New Roman" w:hAnsi="Times New Roman" w:cs="Times New Roman"/>
          <w:bCs/>
          <w:sz w:val="24"/>
          <w:szCs w:val="24"/>
        </w:rPr>
        <w:t xml:space="preserve"> string itself. To setup a SMILE</w:t>
      </w:r>
      <w:r w:rsidR="00E6178E">
        <w:rPr>
          <w:rFonts w:ascii="Times New Roman" w:hAnsi="Times New Roman" w:cs="Times New Roman"/>
          <w:bCs/>
          <w:sz w:val="24"/>
          <w:szCs w:val="24"/>
        </w:rPr>
        <w:t>S</w:t>
      </w:r>
      <w:r>
        <w:rPr>
          <w:rFonts w:ascii="Times New Roman" w:hAnsi="Times New Roman" w:cs="Times New Roman"/>
          <w:bCs/>
          <w:sz w:val="24"/>
          <w:szCs w:val="24"/>
        </w:rPr>
        <w:t xml:space="preserve"> string into a numerical matrix that can be fed into a neural network, each character in the string must be one-hot encoded, such that a specific character will receive a specific bit in a vector, much like fingerprints. Through</w:t>
      </w:r>
      <w:r w:rsidR="007E2E1F">
        <w:rPr>
          <w:rFonts w:ascii="Times New Roman" w:hAnsi="Times New Roman" w:cs="Times New Roman"/>
          <w:bCs/>
          <w:sz w:val="24"/>
          <w:szCs w:val="24"/>
        </w:rPr>
        <w:t xml:space="preserve"> using</w:t>
      </w:r>
      <w:r>
        <w:rPr>
          <w:rFonts w:ascii="Times New Roman" w:hAnsi="Times New Roman" w:cs="Times New Roman"/>
          <w:bCs/>
          <w:sz w:val="24"/>
          <w:szCs w:val="24"/>
        </w:rPr>
        <w:t xml:space="preserve"> one-hot encoding </w:t>
      </w:r>
      <w:r w:rsidR="007E2E1F">
        <w:rPr>
          <w:rFonts w:ascii="Times New Roman" w:hAnsi="Times New Roman" w:cs="Times New Roman"/>
          <w:bCs/>
          <w:sz w:val="24"/>
          <w:szCs w:val="24"/>
        </w:rPr>
        <w:t xml:space="preserve">on </w:t>
      </w:r>
      <w:r>
        <w:rPr>
          <w:rFonts w:ascii="Times New Roman" w:hAnsi="Times New Roman" w:cs="Times New Roman"/>
          <w:bCs/>
          <w:sz w:val="24"/>
          <w:szCs w:val="24"/>
        </w:rPr>
        <w:t>all characters in a SMILE</w:t>
      </w:r>
      <w:r w:rsidR="00E6178E">
        <w:rPr>
          <w:rFonts w:ascii="Times New Roman" w:hAnsi="Times New Roman" w:cs="Times New Roman"/>
          <w:bCs/>
          <w:sz w:val="24"/>
          <w:szCs w:val="24"/>
        </w:rPr>
        <w:t>S</w:t>
      </w:r>
      <w:r>
        <w:rPr>
          <w:rFonts w:ascii="Times New Roman" w:hAnsi="Times New Roman" w:cs="Times New Roman"/>
          <w:bCs/>
          <w:sz w:val="24"/>
          <w:szCs w:val="24"/>
        </w:rPr>
        <w:t xml:space="preserve"> string, a 2-dimensional numeric matrix </w:t>
      </w:r>
      <w:r w:rsidR="007E2E1F">
        <w:rPr>
          <w:rFonts w:ascii="Times New Roman" w:hAnsi="Times New Roman" w:cs="Times New Roman"/>
          <w:bCs/>
          <w:sz w:val="24"/>
          <w:szCs w:val="24"/>
        </w:rPr>
        <w:t>is</w:t>
      </w:r>
      <w:r>
        <w:rPr>
          <w:rFonts w:ascii="Times New Roman" w:hAnsi="Times New Roman" w:cs="Times New Roman"/>
          <w:bCs/>
          <w:sz w:val="24"/>
          <w:szCs w:val="24"/>
        </w:rPr>
        <w:t xml:space="preserve"> created. </w:t>
      </w:r>
      <w:r w:rsidR="002A5AB7">
        <w:rPr>
          <w:rFonts w:ascii="Times New Roman" w:hAnsi="Times New Roman" w:cs="Times New Roman"/>
          <w:bCs/>
          <w:sz w:val="24"/>
          <w:szCs w:val="24"/>
        </w:rPr>
        <w:t>A</w:t>
      </w:r>
      <w:r>
        <w:rPr>
          <w:rFonts w:ascii="Times New Roman" w:hAnsi="Times New Roman" w:cs="Times New Roman"/>
          <w:bCs/>
          <w:sz w:val="24"/>
          <w:szCs w:val="24"/>
        </w:rPr>
        <w:t>ll the dimension lengths of all SMILE</w:t>
      </w:r>
      <w:r w:rsidR="00E6178E">
        <w:rPr>
          <w:rFonts w:ascii="Times New Roman" w:hAnsi="Times New Roman" w:cs="Times New Roman"/>
          <w:bCs/>
          <w:sz w:val="24"/>
          <w:szCs w:val="24"/>
        </w:rPr>
        <w:t>S</w:t>
      </w:r>
      <w:r>
        <w:rPr>
          <w:rFonts w:ascii="Times New Roman" w:hAnsi="Times New Roman" w:cs="Times New Roman"/>
          <w:bCs/>
          <w:sz w:val="24"/>
          <w:szCs w:val="24"/>
        </w:rPr>
        <w:t xml:space="preserve"> matrices must be the same, </w:t>
      </w:r>
      <w:r w:rsidR="005C3730">
        <w:rPr>
          <w:rFonts w:ascii="Times New Roman" w:hAnsi="Times New Roman" w:cs="Times New Roman"/>
          <w:bCs/>
          <w:sz w:val="24"/>
          <w:szCs w:val="24"/>
        </w:rPr>
        <w:t>thus</w:t>
      </w:r>
      <w:r>
        <w:rPr>
          <w:rFonts w:ascii="Times New Roman" w:hAnsi="Times New Roman" w:cs="Times New Roman"/>
          <w:bCs/>
          <w:sz w:val="24"/>
          <w:szCs w:val="24"/>
        </w:rPr>
        <w:t xml:space="preserve">, </w:t>
      </w:r>
      <w:r w:rsidR="0073778A">
        <w:rPr>
          <w:rFonts w:ascii="Times New Roman" w:hAnsi="Times New Roman" w:cs="Times New Roman"/>
          <w:bCs/>
          <w:sz w:val="24"/>
          <w:szCs w:val="24"/>
        </w:rPr>
        <w:t>the matrices</w:t>
      </w:r>
      <w:r>
        <w:rPr>
          <w:rFonts w:ascii="Times New Roman" w:hAnsi="Times New Roman" w:cs="Times New Roman"/>
          <w:bCs/>
          <w:sz w:val="24"/>
          <w:szCs w:val="24"/>
        </w:rPr>
        <w:t xml:space="preserve"> </w:t>
      </w:r>
      <w:r w:rsidR="002A5AB7">
        <w:rPr>
          <w:rFonts w:ascii="Times New Roman" w:hAnsi="Times New Roman" w:cs="Times New Roman"/>
          <w:bCs/>
          <w:sz w:val="24"/>
          <w:szCs w:val="24"/>
        </w:rPr>
        <w:t>require zero</w:t>
      </w:r>
      <w:r>
        <w:rPr>
          <w:rFonts w:ascii="Times New Roman" w:hAnsi="Times New Roman" w:cs="Times New Roman"/>
          <w:bCs/>
          <w:sz w:val="24"/>
          <w:szCs w:val="24"/>
        </w:rPr>
        <w:t>-padd</w:t>
      </w:r>
      <w:r w:rsidR="002A5AB7">
        <w:rPr>
          <w:rFonts w:ascii="Times New Roman" w:hAnsi="Times New Roman" w:cs="Times New Roman"/>
          <w:bCs/>
          <w:sz w:val="24"/>
          <w:szCs w:val="24"/>
        </w:rPr>
        <w:t>ing</w:t>
      </w:r>
      <w:r>
        <w:rPr>
          <w:rFonts w:ascii="Times New Roman" w:hAnsi="Times New Roman" w:cs="Times New Roman"/>
          <w:bCs/>
          <w:sz w:val="24"/>
          <w:szCs w:val="24"/>
        </w:rPr>
        <w:t>.</w:t>
      </w:r>
      <w:r w:rsidR="005B5FB7">
        <w:rPr>
          <w:rFonts w:ascii="Times New Roman" w:hAnsi="Times New Roman" w:cs="Times New Roman"/>
          <w:bCs/>
          <w:sz w:val="24"/>
          <w:szCs w:val="24"/>
        </w:rPr>
        <w:t xml:space="preserve"> An example </w:t>
      </w:r>
      <w:r w:rsidR="003D5011">
        <w:rPr>
          <w:rFonts w:ascii="Times New Roman" w:hAnsi="Times New Roman" w:cs="Times New Roman"/>
          <w:bCs/>
          <w:sz w:val="24"/>
          <w:szCs w:val="24"/>
        </w:rPr>
        <w:t>SMILE</w:t>
      </w:r>
      <w:r w:rsidR="00E6178E">
        <w:rPr>
          <w:rFonts w:ascii="Times New Roman" w:hAnsi="Times New Roman" w:cs="Times New Roman"/>
          <w:bCs/>
          <w:sz w:val="24"/>
          <w:szCs w:val="24"/>
        </w:rPr>
        <w:t>S</w:t>
      </w:r>
      <w:r w:rsidR="003D5011">
        <w:rPr>
          <w:rFonts w:ascii="Times New Roman" w:hAnsi="Times New Roman" w:cs="Times New Roman"/>
          <w:bCs/>
          <w:sz w:val="24"/>
          <w:szCs w:val="24"/>
        </w:rPr>
        <w:t xml:space="preserve"> matrix can be seen in </w:t>
      </w:r>
      <w:r w:rsidR="003B076B">
        <w:rPr>
          <w:rFonts w:ascii="Times New Roman" w:hAnsi="Times New Roman" w:cs="Times New Roman"/>
          <w:bCs/>
          <w:sz w:val="24"/>
          <w:szCs w:val="24"/>
        </w:rPr>
        <w:t>Table 5</w:t>
      </w:r>
      <w:r w:rsidR="003D5011">
        <w:rPr>
          <w:rFonts w:ascii="Times New Roman" w:hAnsi="Times New Roman" w:cs="Times New Roman"/>
          <w:bCs/>
          <w:sz w:val="24"/>
          <w:szCs w:val="24"/>
        </w:rPr>
        <w:t xml:space="preserve">. In this example, </w:t>
      </w:r>
      <w:r w:rsidR="00884F32">
        <w:rPr>
          <w:rFonts w:ascii="Times New Roman" w:hAnsi="Times New Roman" w:cs="Times New Roman"/>
          <w:bCs/>
          <w:sz w:val="24"/>
          <w:szCs w:val="24"/>
        </w:rPr>
        <w:t>a</w:t>
      </w:r>
      <w:r w:rsidR="00884F32" w:rsidRPr="00884F32">
        <w:rPr>
          <w:rFonts w:ascii="Times New Roman" w:hAnsi="Times New Roman" w:cs="Times New Roman"/>
          <w:bCs/>
          <w:sz w:val="24"/>
          <w:szCs w:val="24"/>
        </w:rPr>
        <w:t>mifostine</w:t>
      </w:r>
      <w:r w:rsidR="00884F32">
        <w:rPr>
          <w:rFonts w:ascii="Times New Roman" w:hAnsi="Times New Roman" w:cs="Times New Roman"/>
          <w:bCs/>
          <w:sz w:val="24"/>
          <w:szCs w:val="24"/>
        </w:rPr>
        <w:t xml:space="preserve"> </w:t>
      </w:r>
      <w:r w:rsidR="005D79C2">
        <w:rPr>
          <w:rFonts w:ascii="Times New Roman" w:hAnsi="Times New Roman" w:cs="Times New Roman"/>
          <w:bCs/>
          <w:sz w:val="24"/>
          <w:szCs w:val="24"/>
        </w:rPr>
        <w:t>(</w:t>
      </w:r>
      <w:r w:rsidR="005D79C2" w:rsidRPr="005D79C2">
        <w:rPr>
          <w:rFonts w:ascii="Times New Roman" w:hAnsi="Times New Roman" w:cs="Times New Roman"/>
          <w:bCs/>
          <w:sz w:val="24"/>
          <w:szCs w:val="24"/>
        </w:rPr>
        <w:t>NCCCNCCSP(=O)(O)O</w:t>
      </w:r>
      <w:r w:rsidR="005D79C2">
        <w:rPr>
          <w:rFonts w:ascii="Times New Roman" w:hAnsi="Times New Roman" w:cs="Times New Roman"/>
          <w:bCs/>
          <w:sz w:val="24"/>
          <w:szCs w:val="24"/>
        </w:rPr>
        <w:t xml:space="preserve">) </w:t>
      </w:r>
      <w:r w:rsidR="00966C11">
        <w:rPr>
          <w:rFonts w:ascii="Times New Roman" w:hAnsi="Times New Roman" w:cs="Times New Roman"/>
          <w:bCs/>
          <w:sz w:val="24"/>
          <w:szCs w:val="24"/>
        </w:rPr>
        <w:t>was</w:t>
      </w:r>
      <w:r w:rsidR="00C55492">
        <w:rPr>
          <w:rFonts w:ascii="Times New Roman" w:hAnsi="Times New Roman" w:cs="Times New Roman"/>
          <w:bCs/>
          <w:sz w:val="24"/>
          <w:szCs w:val="24"/>
        </w:rPr>
        <w:t xml:space="preserve"> featurized using each character in the compound’s SMILE</w:t>
      </w:r>
      <w:r w:rsidR="00E6178E">
        <w:rPr>
          <w:rFonts w:ascii="Times New Roman" w:hAnsi="Times New Roman" w:cs="Times New Roman"/>
          <w:bCs/>
          <w:sz w:val="24"/>
          <w:szCs w:val="24"/>
        </w:rPr>
        <w:t>S</w:t>
      </w:r>
      <w:r w:rsidR="00C55492">
        <w:rPr>
          <w:rFonts w:ascii="Times New Roman" w:hAnsi="Times New Roman" w:cs="Times New Roman"/>
          <w:bCs/>
          <w:sz w:val="24"/>
          <w:szCs w:val="24"/>
        </w:rPr>
        <w:t xml:space="preserve"> string.</w:t>
      </w:r>
      <w:r w:rsidR="003235B9">
        <w:rPr>
          <w:rFonts w:ascii="Times New Roman" w:hAnsi="Times New Roman" w:cs="Times New Roman"/>
          <w:bCs/>
          <w:sz w:val="24"/>
          <w:szCs w:val="24"/>
        </w:rPr>
        <w:t xml:space="preserve"> The columns represent each character in the SMILE</w:t>
      </w:r>
      <w:r w:rsidR="00E6178E">
        <w:rPr>
          <w:rFonts w:ascii="Times New Roman" w:hAnsi="Times New Roman" w:cs="Times New Roman"/>
          <w:bCs/>
          <w:sz w:val="24"/>
          <w:szCs w:val="24"/>
        </w:rPr>
        <w:t>S</w:t>
      </w:r>
      <w:r w:rsidR="003235B9">
        <w:rPr>
          <w:rFonts w:ascii="Times New Roman" w:hAnsi="Times New Roman" w:cs="Times New Roman"/>
          <w:bCs/>
          <w:sz w:val="24"/>
          <w:szCs w:val="24"/>
        </w:rPr>
        <w:t xml:space="preserve"> string, while the rows represent which</w:t>
      </w:r>
      <w:r w:rsidR="00301A3C">
        <w:rPr>
          <w:rFonts w:ascii="Times New Roman" w:hAnsi="Times New Roman" w:cs="Times New Roman"/>
          <w:bCs/>
          <w:sz w:val="24"/>
          <w:szCs w:val="24"/>
        </w:rPr>
        <w:t xml:space="preserve"> feature the bit or integer refers too.</w:t>
      </w:r>
    </w:p>
    <w:p w14:paraId="555E9D67" w14:textId="33956B10" w:rsidR="005D3B08" w:rsidRDefault="005D3B08" w:rsidP="005D3B08">
      <w:pPr>
        <w:spacing w:after="0" w:line="240" w:lineRule="auto"/>
        <w:rPr>
          <w:rFonts w:ascii="Times New Roman" w:hAnsi="Times New Roman" w:cs="Times New Roman"/>
          <w:bCs/>
          <w:sz w:val="24"/>
          <w:szCs w:val="24"/>
        </w:rPr>
      </w:pPr>
    </w:p>
    <w:p w14:paraId="06390C73" w14:textId="559F3DC4" w:rsidR="003B076B" w:rsidRDefault="003B076B" w:rsidP="005D3B08">
      <w:pPr>
        <w:spacing w:after="0" w:line="240" w:lineRule="auto"/>
        <w:rPr>
          <w:rFonts w:ascii="Times New Roman" w:hAnsi="Times New Roman" w:cs="Times New Roman"/>
          <w:bCs/>
          <w:sz w:val="24"/>
          <w:szCs w:val="24"/>
        </w:rPr>
      </w:pPr>
    </w:p>
    <w:p w14:paraId="35FF175F" w14:textId="77777777" w:rsidR="003B076B" w:rsidRDefault="003B076B" w:rsidP="005D3B08">
      <w:pPr>
        <w:spacing w:after="0" w:line="240" w:lineRule="auto"/>
        <w:rPr>
          <w:rFonts w:ascii="Times New Roman" w:hAnsi="Times New Roman" w:cs="Times New Roman"/>
          <w:bCs/>
          <w:sz w:val="24"/>
          <w:szCs w:val="24"/>
        </w:rPr>
      </w:pPr>
    </w:p>
    <w:p w14:paraId="0C2EC04F" w14:textId="2ADE902A" w:rsidR="003B076B" w:rsidRDefault="003B076B" w:rsidP="003B076B">
      <w:pPr>
        <w:spacing w:after="0" w:line="240" w:lineRule="auto"/>
        <w:rPr>
          <w:rFonts w:ascii="Times New Roman" w:hAnsi="Times New Roman" w:cs="Times New Roman"/>
          <w:bCs/>
          <w:sz w:val="24"/>
          <w:szCs w:val="24"/>
        </w:rPr>
      </w:pPr>
      <w:r>
        <w:rPr>
          <w:rFonts w:ascii="Times New Roman" w:hAnsi="Times New Roman" w:cs="Times New Roman"/>
          <w:bCs/>
          <w:sz w:val="24"/>
          <w:szCs w:val="24"/>
        </w:rPr>
        <w:t>Table 5</w:t>
      </w:r>
    </w:p>
    <w:p w14:paraId="431D4B59" w14:textId="5F2DBB63" w:rsidR="000904AE" w:rsidRPr="000904AE" w:rsidRDefault="003B076B" w:rsidP="005D3B08">
      <w:pPr>
        <w:spacing w:after="0" w:line="240" w:lineRule="auto"/>
        <w:rPr>
          <w:rFonts w:ascii="Times New Roman" w:hAnsi="Times New Roman" w:cs="Times New Roman"/>
          <w:bCs/>
          <w:sz w:val="24"/>
          <w:szCs w:val="24"/>
        </w:rPr>
      </w:pPr>
      <w:r w:rsidRPr="003B076B">
        <w:rPr>
          <w:rFonts w:ascii="Times New Roman" w:hAnsi="Times New Roman" w:cs="Times New Roman"/>
          <w:bCs/>
          <w:i/>
          <w:iCs/>
          <w:sz w:val="24"/>
          <w:szCs w:val="24"/>
        </w:rPr>
        <w:t>SMILE Featurization Matrix for Amifostine</w:t>
      </w:r>
    </w:p>
    <w:tbl>
      <w:tblPr>
        <w:tblW w:w="5000" w:type="pct"/>
        <w:tblLayout w:type="fixed"/>
        <w:tblCellMar>
          <w:left w:w="0" w:type="dxa"/>
          <w:right w:w="0" w:type="dxa"/>
        </w:tblCellMar>
        <w:tblLook w:val="06A0" w:firstRow="1" w:lastRow="0" w:firstColumn="1" w:lastColumn="0" w:noHBand="1" w:noVBand="1"/>
      </w:tblPr>
      <w:tblGrid>
        <w:gridCol w:w="2413"/>
        <w:gridCol w:w="415"/>
        <w:gridCol w:w="347"/>
        <w:gridCol w:w="347"/>
        <w:gridCol w:w="347"/>
        <w:gridCol w:w="415"/>
        <w:gridCol w:w="347"/>
        <w:gridCol w:w="347"/>
        <w:gridCol w:w="336"/>
        <w:gridCol w:w="350"/>
        <w:gridCol w:w="336"/>
        <w:gridCol w:w="336"/>
        <w:gridCol w:w="426"/>
        <w:gridCol w:w="336"/>
        <w:gridCol w:w="336"/>
        <w:gridCol w:w="426"/>
        <w:gridCol w:w="336"/>
        <w:gridCol w:w="424"/>
      </w:tblGrid>
      <w:tr w:rsidR="002B5FC0" w:rsidRPr="00C0211E" w14:paraId="644B7454" w14:textId="77777777" w:rsidTr="006768A2">
        <w:trPr>
          <w:trHeight w:val="288"/>
        </w:trPr>
        <w:tc>
          <w:tcPr>
            <w:tcW w:w="1400" w:type="pct"/>
            <w:tcBorders>
              <w:top w:val="single" w:sz="8" w:space="0" w:color="000000"/>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2901917F" w14:textId="295316C6" w:rsidR="00301A3C" w:rsidRPr="00301A3C" w:rsidRDefault="001D5E35" w:rsidP="006768A2">
            <w:pPr>
              <w:spacing w:after="0" w:line="240" w:lineRule="auto"/>
              <w:jc w:val="center"/>
              <w:rPr>
                <w:rFonts w:ascii="Times New Roman" w:eastAsia="Times New Roman" w:hAnsi="Times New Roman" w:cs="Times New Roman"/>
                <w:b/>
                <w:bCs/>
                <w:sz w:val="20"/>
                <w:szCs w:val="20"/>
              </w:rPr>
            </w:pPr>
            <w:r w:rsidRPr="001D5E35">
              <w:rPr>
                <w:rFonts w:ascii="Times New Roman" w:eastAsia="Times New Roman" w:hAnsi="Times New Roman" w:cs="Times New Roman"/>
                <w:b/>
                <w:bCs/>
                <w:sz w:val="20"/>
                <w:szCs w:val="20"/>
              </w:rPr>
              <w:t>Amifostine</w:t>
            </w:r>
          </w:p>
        </w:tc>
        <w:tc>
          <w:tcPr>
            <w:tcW w:w="241"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3C3771D4"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N</w:t>
            </w:r>
          </w:p>
        </w:tc>
        <w:tc>
          <w:tcPr>
            <w:tcW w:w="201"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3616B0CD"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C</w:t>
            </w:r>
          </w:p>
        </w:tc>
        <w:tc>
          <w:tcPr>
            <w:tcW w:w="201"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1F8979B2"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C</w:t>
            </w:r>
          </w:p>
        </w:tc>
        <w:tc>
          <w:tcPr>
            <w:tcW w:w="201"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780E779B"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C</w:t>
            </w:r>
          </w:p>
        </w:tc>
        <w:tc>
          <w:tcPr>
            <w:tcW w:w="241"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5E0F5C42"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N</w:t>
            </w:r>
          </w:p>
        </w:tc>
        <w:tc>
          <w:tcPr>
            <w:tcW w:w="201"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0E533FFF"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C</w:t>
            </w:r>
          </w:p>
        </w:tc>
        <w:tc>
          <w:tcPr>
            <w:tcW w:w="201"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2ACAE252"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C</w:t>
            </w:r>
          </w:p>
        </w:tc>
        <w:tc>
          <w:tcPr>
            <w:tcW w:w="195"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44591E9C"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S</w:t>
            </w:r>
          </w:p>
        </w:tc>
        <w:tc>
          <w:tcPr>
            <w:tcW w:w="203"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29F810B4"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P</w:t>
            </w:r>
          </w:p>
        </w:tc>
        <w:tc>
          <w:tcPr>
            <w:tcW w:w="195"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2CA58E8D"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w:t>
            </w:r>
          </w:p>
        </w:tc>
        <w:tc>
          <w:tcPr>
            <w:tcW w:w="195"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665A83CC"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w:t>
            </w:r>
          </w:p>
        </w:tc>
        <w:tc>
          <w:tcPr>
            <w:tcW w:w="247"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397F1B60"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O</w:t>
            </w:r>
          </w:p>
        </w:tc>
        <w:tc>
          <w:tcPr>
            <w:tcW w:w="195"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5C4A0BCA"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w:t>
            </w:r>
          </w:p>
        </w:tc>
        <w:tc>
          <w:tcPr>
            <w:tcW w:w="195"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1FB31D06"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w:t>
            </w:r>
          </w:p>
        </w:tc>
        <w:tc>
          <w:tcPr>
            <w:tcW w:w="247"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356D4473"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O</w:t>
            </w:r>
          </w:p>
        </w:tc>
        <w:tc>
          <w:tcPr>
            <w:tcW w:w="195" w:type="pct"/>
            <w:tcBorders>
              <w:top w:val="single" w:sz="8" w:space="0" w:color="000000"/>
              <w:left w:val="single" w:sz="8" w:space="0" w:color="FFFFFF"/>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3BE7BE61"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w:t>
            </w:r>
          </w:p>
        </w:tc>
        <w:tc>
          <w:tcPr>
            <w:tcW w:w="246" w:type="pct"/>
            <w:tcBorders>
              <w:top w:val="single" w:sz="8" w:space="0" w:color="000000"/>
              <w:left w:val="single" w:sz="8" w:space="0" w:color="FFFFFF"/>
              <w:bottom w:val="single" w:sz="8" w:space="0" w:color="FFFFFF"/>
              <w:right w:val="single" w:sz="8" w:space="0" w:color="000000"/>
            </w:tcBorders>
            <w:shd w:val="clear" w:color="auto" w:fill="F2F2F2" w:themeFill="background1" w:themeFillShade="F2"/>
            <w:tcMar>
              <w:top w:w="7" w:type="dxa"/>
              <w:left w:w="7" w:type="dxa"/>
              <w:bottom w:w="0" w:type="dxa"/>
              <w:right w:w="7" w:type="dxa"/>
            </w:tcMar>
            <w:vAlign w:val="center"/>
            <w:hideMark/>
          </w:tcPr>
          <w:p w14:paraId="447F5778" w14:textId="77777777" w:rsidR="00301A3C" w:rsidRPr="00301A3C" w:rsidRDefault="00301A3C" w:rsidP="006768A2">
            <w:pPr>
              <w:spacing w:after="0" w:line="240" w:lineRule="auto"/>
              <w:jc w:val="center"/>
              <w:textAlignment w:val="center"/>
              <w:rPr>
                <w:rFonts w:ascii="Times New Roman" w:eastAsia="Times New Roman" w:hAnsi="Times New Roman" w:cs="Times New Roman"/>
                <w:sz w:val="20"/>
                <w:szCs w:val="20"/>
              </w:rPr>
            </w:pPr>
            <w:r w:rsidRPr="00301A3C">
              <w:rPr>
                <w:rFonts w:ascii="Times New Roman" w:eastAsia="Times New Roman" w:hAnsi="Times New Roman" w:cs="Times New Roman"/>
                <w:b/>
                <w:bCs/>
                <w:kern w:val="24"/>
                <w:sz w:val="20"/>
                <w:szCs w:val="20"/>
              </w:rPr>
              <w:t>O</w:t>
            </w:r>
          </w:p>
        </w:tc>
      </w:tr>
      <w:tr w:rsidR="00C0211E" w:rsidRPr="00C0211E" w14:paraId="271A4A77"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3DBA9D46"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 Hydrogens</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B30495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2</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67A705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2</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233818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2</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CFC26E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2</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06D3B1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981C79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2</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2D2AF9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2</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7A7157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FF029E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B83BC4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7DA252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6D0996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B99892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C2EEE9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F82E4E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B943C8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30E39D6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r>
      <w:tr w:rsidR="00C0211E" w:rsidRPr="00C0211E" w14:paraId="1CC10DAD"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36A78D19"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Degree</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4DCD81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3</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759D1C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4</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BD2863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4</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67365D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4</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416A0A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3</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31D0AD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4</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C34D4F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4</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1DA9D7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2</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AD7856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4</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92633A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997BF1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D89DAA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C94F1B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90A895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442E85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2</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5D7BAA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002168E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2</w:t>
            </w:r>
          </w:p>
        </w:tc>
      </w:tr>
      <w:tr w:rsidR="00C0211E" w:rsidRPr="00C0211E" w14:paraId="479D354D"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35367772"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Formal Charge</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591313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E1A254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C142EB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D51F9B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CE6321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61C1D7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FA3C70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917657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19C146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BC726D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2297F7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D0ABF2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05448B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C76262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BA2EE0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491608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1831BFF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1915CF70"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7512A003"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Valence</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691998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3</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ABB0B5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4</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4AEA66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4</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B3388D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4</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314EFC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3</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53F792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4</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F17175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4</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3E8615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2</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4EA370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5</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84E79F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5A8B6F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480063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2</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E7B0F5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20898F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EE1B23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2</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37FE54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2C8C2FE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2</w:t>
            </w:r>
          </w:p>
        </w:tc>
      </w:tr>
      <w:tr w:rsidR="00C0211E" w:rsidRPr="00C0211E" w14:paraId="14F88E55"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74C3C976"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In Ring</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614A28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0AC468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C1B4E7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E9DEA6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B36034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22790E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2EFDCC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6F5310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766D3F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EDEF00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9AAAD4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3C594B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DE7253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78BAF0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4C6B00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55AF7F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6DE8BF1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3256C3CE"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1E7921C8"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Aromatic</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811B36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A1C1D4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39D1D9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D85050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31F530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3C04FA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3BD01B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4F815A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C63CD1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BC0876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41791B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73D4F9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6239D0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F4C572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EB8812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73FBD7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6354413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2AC00165"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45A29419" w14:textId="42472D4E"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C</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91849E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3D77C4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CC6ADF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D0BD8B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A856FC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C1EA91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F48E7C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AF0F88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97B9CF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641EA4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9C670C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CE05B5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61D713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28D765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801D14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8C588F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0D23A00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37762A8E"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23023E09" w14:textId="3FA1E0A1"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N</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812978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C4C72C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BDC40D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BB05E6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821AD1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EFB37B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695E6F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FCB3A8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290EC8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CCE428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FDAB57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471800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14A9EC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6B9541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EDCBBF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524E8D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1405A42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56B49268"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4B4B55A3" w14:textId="40334B6B"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O</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421361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923FA9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450AF6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66689C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6C0F62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3AF317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309AE8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578192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B6AA16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4BFA76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7867F0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DC3EA2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FFA1C3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918C86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6CD55F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E6794D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36C5A0B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r>
      <w:tr w:rsidR="00C0211E" w:rsidRPr="00C0211E" w14:paraId="78148C75"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68618382" w14:textId="0AE113ED"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Br</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FFF095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617074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C7F2E8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6297F2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1001AB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C0CC72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13FF3C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D77513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57368A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7826E9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1D958D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A33177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517E96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161DE9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2A566A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E60E58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4652F88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36A8CC87"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475D60A9" w14:textId="77C62C95"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Cl</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4520C7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AB5C9C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B0A1A1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D973BB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DDBD72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5D9684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083453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703106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B98BC1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D75CB6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B08F59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1C2DE0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BCB83A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986C62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26DD71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AE2257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60C3127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32239469"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04BB3AB4" w14:textId="08A946E5"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F</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DC7AED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08AF80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E58CA9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F605A8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E7E6AF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2DAC2A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D694AB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B6533F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487558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6E840B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707297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8CF49B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34B0EB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180BFF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3519B7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CC5B5D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17DDC6E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7C612F89"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1A013E7D" w14:textId="61116EEB"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P</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CC6F9A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86571D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6CDE31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38E690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95F68A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C3E192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5586C4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C3F8C2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CF1A21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CE537D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09BC58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2F60CD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4572F1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FB5FB1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36E7F9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122973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070F98A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20DD3AEE"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3769A34A"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S</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AAA25E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C7DB8F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E2E64C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4DC055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7C5FAE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136519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BE5157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E75BA5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5799CD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5823DF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0901B7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37ADCA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B6EE70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8A0D50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D1921D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8342D1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34B1B79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3386DBA8"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622A87D6" w14:textId="74D92242"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ring</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4AA129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B98936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75CDBF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06FA05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567355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37667F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07EE69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F6003D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18148A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7CDACF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871B90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DD422F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E4DA33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37B2DD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79AD8D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A7E79D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3115FC9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3089D08A"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57A59079" w14:textId="4904259A"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5A4670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F1013D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6D5D25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3F3D03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B86A74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7CBAFC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C23112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854DC6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A993FB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42DAAC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6FCFAE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231E6E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F74F3B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4B71A6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F7D00F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999EC5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210DFC0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62CA0264"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3212029E" w14:textId="3F2366E1"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7FB41F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D1F518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587F1A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B4F4BE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C1F660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B9B2D7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B2AC90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36ED2E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D9CEA9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7DF749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287F23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463CE0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3E4605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B50326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EA9B87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0165F0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3549944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12C2EB37"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7ACAA2AC" w14:textId="4C2E88B9"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ACF935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854A8B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2D8E66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60B84D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2F3DEE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0BB60F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F83D92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02E2C1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65F664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4E34A1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E9D68B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7C5DAB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C65645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8C75C1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32482D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ABC83E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1D1D93F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598134AE"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5AC64717" w14:textId="304009E2"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3A21A5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CD9656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B140C8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B31E82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4A491E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87D8A4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32DC2D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D97B8A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093814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5D3A43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34F8B8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DA880B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45E37F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D957F2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B3CE50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A29E9F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1500C48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1CA477C9"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4CCEE0C9" w14:textId="23C7F36D"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792563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403262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7DA437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B59E0C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211EC6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4A6A2F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7C6305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938B72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FD6DBD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0BD637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C9D65D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D59610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8ECBEB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D5D0C2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5A9262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529F0D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45099BA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59D2C7E6"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6C941D01"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929980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BBA880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E0170E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855FBA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5A4216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4A2C12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2D84F8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F70CD6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583F76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2B804B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89A8EF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C6B7E7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2DE46F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4550EA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E1FFAD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BE7636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36DD109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5ABE92C8"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064BA83C" w14:textId="33D7BA4D" w:rsidR="00301A3C" w:rsidRPr="00301A3C" w:rsidRDefault="001D5E35"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Counterclockwise</w:t>
            </w:r>
            <w:r w:rsidR="00301A3C" w:rsidRPr="00301A3C">
              <w:rPr>
                <w:rFonts w:ascii="Times New Roman" w:eastAsia="Times New Roman" w:hAnsi="Times New Roman" w:cs="Times New Roman"/>
                <w:b/>
                <w:bCs/>
                <w:kern w:val="24"/>
                <w:sz w:val="20"/>
                <w:szCs w:val="20"/>
              </w:rPr>
              <w:t xml:space="preserve"> Chirality</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F81CBE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17943E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42EB19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E608C7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8F935B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B8EF68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693E68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3002C2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8AA9CD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450120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ECFED7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9D6733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30E84D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F0AAB4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759C31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99D622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15CC53F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7D816D20"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5C11F140"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Clockwise Chirality</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76101F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F96034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9098A3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E09749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BCABFA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C27AB6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8E8908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CFD3E4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A4BA66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33A96A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9B16B9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679562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7EBB96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934F2C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F52528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4359CC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67CB4E2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72818A88"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694471B6"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SP</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1CB548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076406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391208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199067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69940D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0597B0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3D0BBB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9BE39F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1C2947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0C5997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79DC2C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A45FD8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A1BC99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711330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9E005A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245137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0F094AA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45222250"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6EAC8781"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SP2</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BD742B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C26709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9BB420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FE0DE3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0B9850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83114F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DFF17A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E3A870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65A139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8AE8D1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B67107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BEF2A5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137997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D07C9A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ED0719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DA3CC0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1FD8397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24EBA177"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498B2FDA"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SP3</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BB7A16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EB7B2C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852455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73B44F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7D2A03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6590C9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144AF9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310BFD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49C9DB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75AF33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7320D6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63902A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426CF0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4FE01E2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3F167E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F2BE96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12A6D2A4"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b/>
                <w:bCs/>
                <w:kern w:val="24"/>
                <w:sz w:val="16"/>
                <w:szCs w:val="16"/>
              </w:rPr>
              <w:t>1</w:t>
            </w:r>
          </w:p>
        </w:tc>
      </w:tr>
      <w:tr w:rsidR="00C0211E" w:rsidRPr="00C0211E" w14:paraId="15F635ED" w14:textId="77777777" w:rsidTr="006768A2">
        <w:trPr>
          <w:trHeight w:val="288"/>
        </w:trPr>
        <w:tc>
          <w:tcPr>
            <w:tcW w:w="1400" w:type="pct"/>
            <w:tcBorders>
              <w:top w:val="single" w:sz="8" w:space="0" w:color="FFFFFF"/>
              <w:left w:val="single" w:sz="8" w:space="0" w:color="000000"/>
              <w:bottom w:val="single" w:sz="8" w:space="0" w:color="FFFFFF"/>
              <w:right w:val="single" w:sz="8" w:space="0" w:color="FFFFFF"/>
            </w:tcBorders>
            <w:shd w:val="clear" w:color="auto" w:fill="F2F2F2" w:themeFill="background1" w:themeFillShade="F2"/>
            <w:tcMar>
              <w:top w:w="7" w:type="dxa"/>
              <w:left w:w="7" w:type="dxa"/>
              <w:bottom w:w="0" w:type="dxa"/>
              <w:right w:w="7" w:type="dxa"/>
            </w:tcMar>
            <w:vAlign w:val="center"/>
            <w:hideMark/>
          </w:tcPr>
          <w:p w14:paraId="7E9E1B6F"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Ring Start</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28F5CE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20EC9D4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05A9AF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EF6C37A"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BB5F46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0E6F53B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FEB640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469447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575A1D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CCD950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5DC3AE2"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1CCBF999"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5833220C"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3CADFA6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796D202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FFFFFF"/>
              <w:right w:val="single" w:sz="8" w:space="0" w:color="FFFFFF"/>
            </w:tcBorders>
            <w:shd w:val="clear" w:color="auto" w:fill="FFFFFF" w:themeFill="background1"/>
            <w:tcMar>
              <w:top w:w="7" w:type="dxa"/>
              <w:left w:w="7" w:type="dxa"/>
              <w:bottom w:w="0" w:type="dxa"/>
              <w:right w:w="7" w:type="dxa"/>
            </w:tcMar>
            <w:vAlign w:val="center"/>
            <w:hideMark/>
          </w:tcPr>
          <w:p w14:paraId="6A77825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FFFFFF"/>
              <w:right w:val="single" w:sz="8" w:space="0" w:color="000000"/>
            </w:tcBorders>
            <w:shd w:val="clear" w:color="auto" w:fill="FFFFFF" w:themeFill="background1"/>
            <w:tcMar>
              <w:top w:w="7" w:type="dxa"/>
              <w:left w:w="7" w:type="dxa"/>
              <w:bottom w:w="0" w:type="dxa"/>
              <w:right w:w="7" w:type="dxa"/>
            </w:tcMar>
            <w:vAlign w:val="center"/>
            <w:hideMark/>
          </w:tcPr>
          <w:p w14:paraId="05CFF4F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r w:rsidR="00C0211E" w:rsidRPr="00C0211E" w14:paraId="73DAEE42" w14:textId="77777777" w:rsidTr="006768A2">
        <w:trPr>
          <w:trHeight w:val="288"/>
        </w:trPr>
        <w:tc>
          <w:tcPr>
            <w:tcW w:w="1400" w:type="pct"/>
            <w:tcBorders>
              <w:top w:val="single" w:sz="8" w:space="0" w:color="FFFFFF"/>
              <w:left w:val="single" w:sz="8" w:space="0" w:color="000000"/>
              <w:bottom w:val="single" w:sz="8" w:space="0" w:color="000000"/>
              <w:right w:val="single" w:sz="8" w:space="0" w:color="FFFFFF"/>
            </w:tcBorders>
            <w:shd w:val="clear" w:color="auto" w:fill="F2F2F2" w:themeFill="background1" w:themeFillShade="F2"/>
            <w:tcMar>
              <w:top w:w="7" w:type="dxa"/>
              <w:left w:w="7" w:type="dxa"/>
              <w:bottom w:w="0" w:type="dxa"/>
              <w:right w:w="7" w:type="dxa"/>
            </w:tcMar>
            <w:vAlign w:val="center"/>
            <w:hideMark/>
          </w:tcPr>
          <w:p w14:paraId="217F786D" w14:textId="77777777" w:rsidR="00301A3C" w:rsidRPr="00301A3C" w:rsidRDefault="00301A3C" w:rsidP="006768A2">
            <w:pPr>
              <w:spacing w:after="0" w:line="240" w:lineRule="auto"/>
              <w:jc w:val="center"/>
              <w:textAlignment w:val="center"/>
              <w:rPr>
                <w:rFonts w:ascii="Times New Roman" w:eastAsia="Times New Roman" w:hAnsi="Times New Roman" w:cs="Times New Roman"/>
                <w:b/>
                <w:bCs/>
                <w:sz w:val="20"/>
                <w:szCs w:val="20"/>
              </w:rPr>
            </w:pPr>
            <w:r w:rsidRPr="00301A3C">
              <w:rPr>
                <w:rFonts w:ascii="Times New Roman" w:eastAsia="Times New Roman" w:hAnsi="Times New Roman" w:cs="Times New Roman"/>
                <w:b/>
                <w:bCs/>
                <w:kern w:val="24"/>
                <w:sz w:val="20"/>
                <w:szCs w:val="20"/>
              </w:rPr>
              <w:t>Ring End</w:t>
            </w:r>
          </w:p>
        </w:tc>
        <w:tc>
          <w:tcPr>
            <w:tcW w:w="241"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323BB156"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370EEB8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526DCE1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598734F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1"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3308034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5572BE4B"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1"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2DFB149F"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1452D54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03"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48CCE38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7740961D"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03CBD6F7"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3E028218"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0145ADB0"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6924D9AE"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7"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45BFD083"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195" w:type="pct"/>
            <w:tcBorders>
              <w:top w:val="single" w:sz="8" w:space="0" w:color="FFFFFF"/>
              <w:left w:val="single" w:sz="8" w:space="0" w:color="FFFFFF"/>
              <w:bottom w:val="single" w:sz="8" w:space="0" w:color="000000"/>
              <w:right w:val="single" w:sz="8" w:space="0" w:color="FFFFFF"/>
            </w:tcBorders>
            <w:shd w:val="clear" w:color="auto" w:fill="FFFFFF" w:themeFill="background1"/>
            <w:tcMar>
              <w:top w:w="7" w:type="dxa"/>
              <w:left w:w="7" w:type="dxa"/>
              <w:bottom w:w="0" w:type="dxa"/>
              <w:right w:w="7" w:type="dxa"/>
            </w:tcMar>
            <w:vAlign w:val="center"/>
            <w:hideMark/>
          </w:tcPr>
          <w:p w14:paraId="6AAF10E5"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c>
          <w:tcPr>
            <w:tcW w:w="246" w:type="pct"/>
            <w:tcBorders>
              <w:top w:val="single" w:sz="8" w:space="0" w:color="FFFFFF"/>
              <w:left w:val="single" w:sz="8" w:space="0" w:color="FFFFFF"/>
              <w:bottom w:val="single" w:sz="8" w:space="0" w:color="000000"/>
              <w:right w:val="single" w:sz="8" w:space="0" w:color="000000"/>
            </w:tcBorders>
            <w:shd w:val="clear" w:color="auto" w:fill="FFFFFF" w:themeFill="background1"/>
            <w:tcMar>
              <w:top w:w="7" w:type="dxa"/>
              <w:left w:w="7" w:type="dxa"/>
              <w:bottom w:w="0" w:type="dxa"/>
              <w:right w:w="7" w:type="dxa"/>
            </w:tcMar>
            <w:vAlign w:val="center"/>
            <w:hideMark/>
          </w:tcPr>
          <w:p w14:paraId="59282331" w14:textId="77777777" w:rsidR="00301A3C" w:rsidRPr="00301A3C" w:rsidRDefault="00301A3C" w:rsidP="006768A2">
            <w:pPr>
              <w:spacing w:after="0" w:line="240" w:lineRule="auto"/>
              <w:jc w:val="center"/>
              <w:textAlignment w:val="center"/>
              <w:rPr>
                <w:rFonts w:ascii="Arial" w:eastAsia="Times New Roman" w:hAnsi="Arial" w:cs="Arial"/>
                <w:sz w:val="36"/>
                <w:szCs w:val="36"/>
              </w:rPr>
            </w:pPr>
            <w:r w:rsidRPr="00301A3C">
              <w:rPr>
                <w:rFonts w:eastAsia="Times New Roman" w:hAnsi="Calibri" w:cs="Calibri"/>
                <w:kern w:val="24"/>
                <w:sz w:val="16"/>
                <w:szCs w:val="16"/>
              </w:rPr>
              <w:t>0</w:t>
            </w:r>
          </w:p>
        </w:tc>
      </w:tr>
    </w:tbl>
    <w:p w14:paraId="1CE4B279" w14:textId="57047DF9" w:rsidR="00301A3C" w:rsidRDefault="00301A3C" w:rsidP="005D3B08">
      <w:pPr>
        <w:spacing w:after="0" w:line="240" w:lineRule="auto"/>
        <w:rPr>
          <w:rFonts w:ascii="Times New Roman" w:hAnsi="Times New Roman" w:cs="Times New Roman"/>
          <w:bCs/>
          <w:sz w:val="24"/>
          <w:szCs w:val="24"/>
        </w:rPr>
      </w:pPr>
    </w:p>
    <w:p w14:paraId="6261A4E7" w14:textId="57001DE3" w:rsidR="005D3B08" w:rsidRDefault="005D3B08" w:rsidP="005D3B08">
      <w:pPr>
        <w:spacing w:after="0" w:line="240" w:lineRule="auto"/>
        <w:rPr>
          <w:rFonts w:ascii="Times New Roman" w:hAnsi="Times New Roman" w:cs="Times New Roman"/>
          <w:bCs/>
          <w:sz w:val="24"/>
          <w:szCs w:val="24"/>
        </w:rPr>
      </w:pPr>
    </w:p>
    <w:p w14:paraId="787A0C0F" w14:textId="6ED2FC50" w:rsidR="008F6B78" w:rsidRDefault="008F6B78" w:rsidP="008F6B78">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Using 1D convolutional layers, the SMILE</w:t>
      </w:r>
      <w:r w:rsidR="00E6178E">
        <w:rPr>
          <w:rFonts w:ascii="Times New Roman" w:hAnsi="Times New Roman" w:cs="Times New Roman"/>
          <w:bCs/>
          <w:sz w:val="24"/>
          <w:szCs w:val="24"/>
        </w:rPr>
        <w:t>S</w:t>
      </w:r>
      <w:r>
        <w:rPr>
          <w:rFonts w:ascii="Times New Roman" w:hAnsi="Times New Roman" w:cs="Times New Roman"/>
          <w:bCs/>
          <w:sz w:val="24"/>
          <w:szCs w:val="24"/>
        </w:rPr>
        <w:t xml:space="preserve"> matrix can be scanned across the </w:t>
      </w:r>
      <w:r w:rsidR="00DD7A46">
        <w:rPr>
          <w:rFonts w:ascii="Times New Roman" w:hAnsi="Times New Roman" w:cs="Times New Roman"/>
          <w:bCs/>
          <w:sz w:val="24"/>
          <w:szCs w:val="24"/>
        </w:rPr>
        <w:t xml:space="preserve">first </w:t>
      </w:r>
      <w:r>
        <w:rPr>
          <w:rFonts w:ascii="Times New Roman" w:hAnsi="Times New Roman" w:cs="Times New Roman"/>
          <w:bCs/>
          <w:sz w:val="24"/>
          <w:szCs w:val="24"/>
        </w:rPr>
        <w:t>dimension representing SMILE</w:t>
      </w:r>
      <w:r w:rsidR="00E6178E">
        <w:rPr>
          <w:rFonts w:ascii="Times New Roman" w:hAnsi="Times New Roman" w:cs="Times New Roman"/>
          <w:bCs/>
          <w:sz w:val="24"/>
          <w:szCs w:val="24"/>
        </w:rPr>
        <w:t>S</w:t>
      </w:r>
      <w:r>
        <w:rPr>
          <w:rFonts w:ascii="Times New Roman" w:hAnsi="Times New Roman" w:cs="Times New Roman"/>
          <w:bCs/>
          <w:sz w:val="24"/>
          <w:szCs w:val="24"/>
        </w:rPr>
        <w:t xml:space="preserve"> characters, while pooling and filtering the second dimension representing the one-hot encoded bit vectors. These convolutional layers can be repeated</w:t>
      </w:r>
      <w:r w:rsidR="005C3730">
        <w:rPr>
          <w:rFonts w:ascii="Times New Roman" w:hAnsi="Times New Roman" w:cs="Times New Roman"/>
          <w:bCs/>
          <w:sz w:val="24"/>
          <w:szCs w:val="24"/>
        </w:rPr>
        <w:t>,</w:t>
      </w:r>
      <w:r>
        <w:rPr>
          <w:rFonts w:ascii="Times New Roman" w:hAnsi="Times New Roman" w:cs="Times New Roman"/>
          <w:bCs/>
          <w:sz w:val="24"/>
          <w:szCs w:val="24"/>
        </w:rPr>
        <w:t xml:space="preserve"> if beneficial, before inserting the extracted features into a dense layer of nodes. A dense layer is not </w:t>
      </w:r>
      <w:r w:rsidR="007508CF">
        <w:rPr>
          <w:rFonts w:ascii="Times New Roman" w:hAnsi="Times New Roman" w:cs="Times New Roman"/>
          <w:bCs/>
          <w:sz w:val="24"/>
          <w:szCs w:val="24"/>
        </w:rPr>
        <w:t xml:space="preserve">always </w:t>
      </w:r>
      <w:r>
        <w:rPr>
          <w:rFonts w:ascii="Times New Roman" w:hAnsi="Times New Roman" w:cs="Times New Roman"/>
          <w:bCs/>
          <w:sz w:val="24"/>
          <w:szCs w:val="24"/>
        </w:rPr>
        <w:t>needed</w:t>
      </w:r>
      <w:r w:rsidR="007508CF">
        <w:rPr>
          <w:rFonts w:ascii="Times New Roman" w:hAnsi="Times New Roman" w:cs="Times New Roman"/>
          <w:bCs/>
          <w:sz w:val="24"/>
          <w:szCs w:val="24"/>
        </w:rPr>
        <w:t>.</w:t>
      </w:r>
      <w:r w:rsidR="00261D71">
        <w:rPr>
          <w:rFonts w:ascii="Times New Roman" w:hAnsi="Times New Roman" w:cs="Times New Roman"/>
          <w:bCs/>
          <w:sz w:val="24"/>
          <w:szCs w:val="24"/>
        </w:rPr>
        <w:t xml:space="preserve"> </w:t>
      </w:r>
      <w:r w:rsidR="007508CF">
        <w:rPr>
          <w:rFonts w:ascii="Times New Roman" w:hAnsi="Times New Roman" w:cs="Times New Roman"/>
          <w:bCs/>
          <w:sz w:val="24"/>
          <w:szCs w:val="24"/>
        </w:rPr>
        <w:t>Al</w:t>
      </w:r>
      <w:r w:rsidR="00261D71">
        <w:rPr>
          <w:rFonts w:ascii="Times New Roman" w:hAnsi="Times New Roman" w:cs="Times New Roman"/>
          <w:bCs/>
          <w:sz w:val="24"/>
          <w:szCs w:val="24"/>
        </w:rPr>
        <w:t>though,</w:t>
      </w:r>
      <w:r>
        <w:rPr>
          <w:rFonts w:ascii="Times New Roman" w:hAnsi="Times New Roman" w:cs="Times New Roman"/>
          <w:bCs/>
          <w:sz w:val="24"/>
          <w:szCs w:val="24"/>
        </w:rPr>
        <w:t xml:space="preserve"> </w:t>
      </w:r>
      <w:r w:rsidR="00261D71">
        <w:rPr>
          <w:rFonts w:ascii="Times New Roman" w:hAnsi="Times New Roman" w:cs="Times New Roman"/>
          <w:bCs/>
          <w:sz w:val="24"/>
          <w:szCs w:val="24"/>
        </w:rPr>
        <w:t>one or more dense layers are often added to the end of the</w:t>
      </w:r>
      <w:r>
        <w:rPr>
          <w:rFonts w:ascii="Times New Roman" w:hAnsi="Times New Roman" w:cs="Times New Roman"/>
          <w:bCs/>
          <w:sz w:val="24"/>
          <w:szCs w:val="24"/>
        </w:rPr>
        <w:t xml:space="preserve"> model architecture.</w:t>
      </w:r>
      <w:r w:rsidR="009D0865">
        <w:rPr>
          <w:rFonts w:ascii="Times New Roman" w:hAnsi="Times New Roman" w:cs="Times New Roman"/>
          <w:bCs/>
          <w:sz w:val="24"/>
          <w:szCs w:val="24"/>
        </w:rPr>
        <w:t xml:space="preserve"> This architecture is visualized in Figure 10.</w:t>
      </w:r>
    </w:p>
    <w:p w14:paraId="54EA9BC7" w14:textId="37474F39" w:rsidR="00612448" w:rsidRDefault="00612448" w:rsidP="00B24DA1">
      <w:pPr>
        <w:spacing w:after="0" w:line="240" w:lineRule="auto"/>
        <w:ind w:firstLine="720"/>
        <w:rPr>
          <w:rFonts w:ascii="Times New Roman" w:hAnsi="Times New Roman" w:cs="Times New Roman"/>
          <w:bCs/>
          <w:sz w:val="24"/>
          <w:szCs w:val="24"/>
        </w:rPr>
      </w:pPr>
    </w:p>
    <w:p w14:paraId="45B70543" w14:textId="1951C717" w:rsidR="00B24DA1" w:rsidRDefault="00B24DA1" w:rsidP="00B24DA1">
      <w:pPr>
        <w:spacing w:after="0" w:line="240" w:lineRule="auto"/>
        <w:ind w:firstLine="720"/>
        <w:rPr>
          <w:rFonts w:ascii="Times New Roman" w:hAnsi="Times New Roman" w:cs="Times New Roman"/>
          <w:bCs/>
          <w:sz w:val="24"/>
          <w:szCs w:val="24"/>
        </w:rPr>
      </w:pPr>
    </w:p>
    <w:p w14:paraId="714F7879" w14:textId="77777777" w:rsidR="00B24DA1" w:rsidRDefault="00B24DA1" w:rsidP="00B24DA1">
      <w:pPr>
        <w:spacing w:after="0" w:line="240" w:lineRule="auto"/>
        <w:ind w:firstLine="720"/>
        <w:rPr>
          <w:rFonts w:ascii="Times New Roman" w:hAnsi="Times New Roman" w:cs="Times New Roman"/>
          <w:bCs/>
          <w:sz w:val="24"/>
          <w:szCs w:val="24"/>
        </w:rPr>
      </w:pPr>
    </w:p>
    <w:p w14:paraId="58CACA56" w14:textId="38F3D8C9" w:rsidR="00612448" w:rsidRDefault="00612448" w:rsidP="008F6B78">
      <w:pPr>
        <w:spacing w:after="0" w:line="480" w:lineRule="auto"/>
        <w:ind w:firstLine="72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E09481B" wp14:editId="7E4EA5D8">
            <wp:extent cx="4790483" cy="19150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t="10247" b="2239"/>
                    <a:stretch/>
                  </pic:blipFill>
                  <pic:spPr bwMode="auto">
                    <a:xfrm>
                      <a:off x="0" y="0"/>
                      <a:ext cx="4791710" cy="1915554"/>
                    </a:xfrm>
                    <a:prstGeom prst="rect">
                      <a:avLst/>
                    </a:prstGeom>
                    <a:noFill/>
                    <a:ln>
                      <a:noFill/>
                    </a:ln>
                    <a:extLst>
                      <a:ext uri="{53640926-AAD7-44D8-BBD7-CCE9431645EC}">
                        <a14:shadowObscured xmlns:a14="http://schemas.microsoft.com/office/drawing/2010/main"/>
                      </a:ext>
                    </a:extLst>
                  </pic:spPr>
                </pic:pic>
              </a:graphicData>
            </a:graphic>
          </wp:inline>
        </w:drawing>
      </w:r>
    </w:p>
    <w:p w14:paraId="7DD0683D" w14:textId="43B701DB" w:rsidR="00B24DA1" w:rsidRDefault="00B24DA1" w:rsidP="00B24DA1">
      <w:pPr>
        <w:spacing w:after="0" w:line="240" w:lineRule="auto"/>
        <w:jc w:val="center"/>
        <w:rPr>
          <w:rFonts w:ascii="Times New Roman" w:hAnsi="Times New Roman" w:cs="Times New Roman"/>
          <w:bCs/>
          <w:sz w:val="24"/>
          <w:szCs w:val="24"/>
        </w:rPr>
      </w:pPr>
      <w:r w:rsidRPr="001F773D">
        <w:rPr>
          <w:rFonts w:ascii="Times New Roman" w:hAnsi="Times New Roman" w:cs="Times New Roman"/>
          <w:bCs/>
          <w:i/>
          <w:iCs/>
          <w:sz w:val="24"/>
          <w:szCs w:val="24"/>
        </w:rPr>
        <w:t xml:space="preserve">Figure </w:t>
      </w:r>
      <w:r>
        <w:rPr>
          <w:rFonts w:ascii="Times New Roman" w:hAnsi="Times New Roman" w:cs="Times New Roman"/>
          <w:bCs/>
          <w:i/>
          <w:iCs/>
          <w:sz w:val="24"/>
          <w:szCs w:val="24"/>
        </w:rPr>
        <w:t>10.</w:t>
      </w:r>
      <w:r w:rsidRPr="001F773D">
        <w:rPr>
          <w:rFonts w:ascii="Times New Roman" w:hAnsi="Times New Roman" w:cs="Times New Roman"/>
          <w:bCs/>
          <w:sz w:val="24"/>
          <w:szCs w:val="24"/>
        </w:rPr>
        <w:t xml:space="preserve"> </w:t>
      </w:r>
      <w:r w:rsidR="005A30A9">
        <w:rPr>
          <w:rFonts w:ascii="Times New Roman" w:hAnsi="Times New Roman" w:cs="Times New Roman"/>
          <w:bCs/>
          <w:sz w:val="24"/>
          <w:szCs w:val="24"/>
        </w:rPr>
        <w:t xml:space="preserve">First two layers of the </w:t>
      </w:r>
      <w:r w:rsidR="005A30A9" w:rsidRPr="005A30A9">
        <w:rPr>
          <w:rFonts w:ascii="Times New Roman" w:hAnsi="Times New Roman" w:cs="Times New Roman"/>
          <w:bCs/>
          <w:sz w:val="24"/>
          <w:szCs w:val="24"/>
        </w:rPr>
        <w:t>SMILE string auto-extraction</w:t>
      </w:r>
      <w:r w:rsidR="005A30A9">
        <w:rPr>
          <w:rFonts w:ascii="Times New Roman" w:hAnsi="Times New Roman" w:cs="Times New Roman"/>
          <w:bCs/>
          <w:sz w:val="24"/>
          <w:szCs w:val="24"/>
        </w:rPr>
        <w:t xml:space="preserve"> architecture</w:t>
      </w:r>
      <w:r>
        <w:rPr>
          <w:rFonts w:ascii="Times New Roman" w:hAnsi="Times New Roman" w:cs="Times New Roman"/>
          <w:bCs/>
          <w:sz w:val="24"/>
          <w:szCs w:val="24"/>
        </w:rPr>
        <w:t>.</w:t>
      </w:r>
    </w:p>
    <w:p w14:paraId="2D2FACCD" w14:textId="20AA8780" w:rsidR="00B24DA1" w:rsidRDefault="00B24DA1" w:rsidP="00B24DA1">
      <w:pPr>
        <w:spacing w:after="0" w:line="240" w:lineRule="auto"/>
        <w:ind w:firstLine="720"/>
        <w:rPr>
          <w:rFonts w:ascii="Times New Roman" w:hAnsi="Times New Roman" w:cs="Times New Roman"/>
          <w:bCs/>
          <w:sz w:val="24"/>
          <w:szCs w:val="24"/>
        </w:rPr>
      </w:pPr>
    </w:p>
    <w:p w14:paraId="491CF7EA" w14:textId="775FB19C" w:rsidR="00B24DA1" w:rsidRDefault="00B24DA1" w:rsidP="00B24DA1">
      <w:pPr>
        <w:spacing w:after="0" w:line="240" w:lineRule="auto"/>
        <w:ind w:firstLine="720"/>
        <w:rPr>
          <w:rFonts w:ascii="Times New Roman" w:hAnsi="Times New Roman" w:cs="Times New Roman"/>
          <w:bCs/>
          <w:sz w:val="24"/>
          <w:szCs w:val="24"/>
        </w:rPr>
      </w:pPr>
    </w:p>
    <w:p w14:paraId="6B05CC76" w14:textId="77777777" w:rsidR="00612448" w:rsidRPr="003E6F20" w:rsidRDefault="00612448" w:rsidP="00B24DA1">
      <w:pPr>
        <w:spacing w:after="0" w:line="240" w:lineRule="auto"/>
        <w:ind w:firstLine="720"/>
        <w:rPr>
          <w:rFonts w:ascii="Times New Roman" w:hAnsi="Times New Roman" w:cs="Times New Roman"/>
          <w:bCs/>
          <w:sz w:val="24"/>
          <w:szCs w:val="24"/>
        </w:rPr>
      </w:pPr>
    </w:p>
    <w:p w14:paraId="550B7520" w14:textId="00A111C7" w:rsidR="00F542E3" w:rsidRDefault="00261D71" w:rsidP="009D0865">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We achieved an accuracy of 0.823 a</w:t>
      </w:r>
      <w:r w:rsidR="008F6B78">
        <w:rPr>
          <w:rFonts w:ascii="Times New Roman" w:hAnsi="Times New Roman" w:cs="Times New Roman"/>
          <w:bCs/>
          <w:sz w:val="24"/>
          <w:szCs w:val="24"/>
        </w:rPr>
        <w:t>fter extensive tuning</w:t>
      </w:r>
      <w:r w:rsidR="007508CF">
        <w:rPr>
          <w:rFonts w:ascii="Times New Roman" w:hAnsi="Times New Roman" w:cs="Times New Roman"/>
          <w:bCs/>
          <w:sz w:val="24"/>
          <w:szCs w:val="24"/>
        </w:rPr>
        <w:t>.</w:t>
      </w:r>
      <w:r w:rsidR="008F6B78">
        <w:rPr>
          <w:rFonts w:ascii="Times New Roman" w:hAnsi="Times New Roman" w:cs="Times New Roman"/>
          <w:bCs/>
          <w:sz w:val="24"/>
          <w:szCs w:val="24"/>
        </w:rPr>
        <w:t xml:space="preserve"> The best </w:t>
      </w:r>
      <w:r w:rsidR="003B076B">
        <w:rPr>
          <w:rFonts w:ascii="Times New Roman" w:hAnsi="Times New Roman" w:cs="Times New Roman"/>
          <w:bCs/>
          <w:sz w:val="24"/>
          <w:szCs w:val="24"/>
        </w:rPr>
        <w:t>model</w:t>
      </w:r>
      <w:r w:rsidR="008F6B78">
        <w:rPr>
          <w:rFonts w:ascii="Times New Roman" w:hAnsi="Times New Roman" w:cs="Times New Roman"/>
          <w:bCs/>
          <w:sz w:val="24"/>
          <w:szCs w:val="24"/>
        </w:rPr>
        <w:t xml:space="preserve"> consisted of two 1D convolutional layers with 27 and 13 filters, a kernel size of 5 and 4, and a stride of 1 and 4. </w:t>
      </w:r>
      <w:r w:rsidRPr="00261D71">
        <w:rPr>
          <w:rFonts w:ascii="Times New Roman" w:hAnsi="Times New Roman" w:cs="Times New Roman"/>
          <w:bCs/>
          <w:sz w:val="24"/>
          <w:szCs w:val="24"/>
        </w:rPr>
        <w:t xml:space="preserve">Dropout proportions of 0.35 and 0.47, respectively, were used to reduce overfitting. </w:t>
      </w:r>
      <w:r w:rsidR="008F6B78">
        <w:rPr>
          <w:rFonts w:ascii="Times New Roman" w:hAnsi="Times New Roman" w:cs="Times New Roman"/>
          <w:bCs/>
          <w:sz w:val="24"/>
          <w:szCs w:val="24"/>
        </w:rPr>
        <w:t>Both convolutional layers used a r</w:t>
      </w:r>
      <w:r w:rsidR="008F6B78" w:rsidRPr="00947304">
        <w:rPr>
          <w:rFonts w:ascii="Times New Roman" w:hAnsi="Times New Roman" w:cs="Times New Roman"/>
          <w:bCs/>
          <w:sz w:val="24"/>
          <w:szCs w:val="24"/>
        </w:rPr>
        <w:t xml:space="preserve">ectified </w:t>
      </w:r>
      <w:r w:rsidR="008F6B78">
        <w:rPr>
          <w:rFonts w:ascii="Times New Roman" w:hAnsi="Times New Roman" w:cs="Times New Roman"/>
          <w:bCs/>
          <w:sz w:val="24"/>
          <w:szCs w:val="24"/>
        </w:rPr>
        <w:t>l</w:t>
      </w:r>
      <w:r w:rsidR="008F6B78" w:rsidRPr="00947304">
        <w:rPr>
          <w:rFonts w:ascii="Times New Roman" w:hAnsi="Times New Roman" w:cs="Times New Roman"/>
          <w:bCs/>
          <w:sz w:val="24"/>
          <w:szCs w:val="24"/>
        </w:rPr>
        <w:t xml:space="preserve">inear </w:t>
      </w:r>
      <w:r w:rsidR="008F6B78">
        <w:rPr>
          <w:rFonts w:ascii="Times New Roman" w:hAnsi="Times New Roman" w:cs="Times New Roman"/>
          <w:bCs/>
          <w:sz w:val="24"/>
          <w:szCs w:val="24"/>
        </w:rPr>
        <w:t>u</w:t>
      </w:r>
      <w:r w:rsidR="008F6B78" w:rsidRPr="00947304">
        <w:rPr>
          <w:rFonts w:ascii="Times New Roman" w:hAnsi="Times New Roman" w:cs="Times New Roman"/>
          <w:bCs/>
          <w:sz w:val="24"/>
          <w:szCs w:val="24"/>
        </w:rPr>
        <w:t>nit (ReLU)</w:t>
      </w:r>
      <w:r w:rsidR="008F6B78">
        <w:rPr>
          <w:rFonts w:ascii="Times New Roman" w:hAnsi="Times New Roman" w:cs="Times New Roman"/>
          <w:bCs/>
          <w:sz w:val="24"/>
          <w:szCs w:val="24"/>
        </w:rPr>
        <w:t xml:space="preserve"> activation function and were followed by batch normalization. The output layer consisted of one densely connected node using a sigmoid activation function. Hyperparameter details are available in Table </w:t>
      </w:r>
      <w:r w:rsidR="003B076B">
        <w:rPr>
          <w:rFonts w:ascii="Times New Roman" w:hAnsi="Times New Roman" w:cs="Times New Roman"/>
          <w:bCs/>
          <w:sz w:val="24"/>
          <w:szCs w:val="24"/>
        </w:rPr>
        <w:t>6</w:t>
      </w:r>
      <w:r w:rsidR="008F6B78">
        <w:rPr>
          <w:rFonts w:ascii="Times New Roman" w:hAnsi="Times New Roman" w:cs="Times New Roman"/>
          <w:bCs/>
          <w:sz w:val="24"/>
          <w:szCs w:val="24"/>
        </w:rPr>
        <w:t>. Overall, the SMILE</w:t>
      </w:r>
      <w:r w:rsidR="00E6178E">
        <w:rPr>
          <w:rFonts w:ascii="Times New Roman" w:hAnsi="Times New Roman" w:cs="Times New Roman"/>
          <w:bCs/>
          <w:sz w:val="24"/>
          <w:szCs w:val="24"/>
        </w:rPr>
        <w:t>S</w:t>
      </w:r>
      <w:r w:rsidR="008F6B78">
        <w:rPr>
          <w:rFonts w:ascii="Times New Roman" w:hAnsi="Times New Roman" w:cs="Times New Roman"/>
          <w:bCs/>
          <w:sz w:val="24"/>
          <w:szCs w:val="24"/>
        </w:rPr>
        <w:t xml:space="preserve"> string auto-extraction architecture provided similar accuracy to the standard models, </w:t>
      </w:r>
      <w:r w:rsidR="00DD7A46">
        <w:rPr>
          <w:rFonts w:ascii="Times New Roman" w:hAnsi="Times New Roman" w:cs="Times New Roman"/>
          <w:bCs/>
          <w:sz w:val="24"/>
          <w:szCs w:val="24"/>
        </w:rPr>
        <w:t xml:space="preserve">while </w:t>
      </w:r>
      <w:r w:rsidR="008F6B78">
        <w:rPr>
          <w:rFonts w:ascii="Times New Roman" w:hAnsi="Times New Roman" w:cs="Times New Roman"/>
          <w:bCs/>
          <w:sz w:val="24"/>
          <w:szCs w:val="24"/>
        </w:rPr>
        <w:t xml:space="preserve">displaying </w:t>
      </w:r>
      <w:r w:rsidR="00DD7A46">
        <w:rPr>
          <w:rFonts w:ascii="Times New Roman" w:hAnsi="Times New Roman" w:cs="Times New Roman"/>
          <w:bCs/>
          <w:sz w:val="24"/>
          <w:szCs w:val="24"/>
        </w:rPr>
        <w:t>ability</w:t>
      </w:r>
      <w:r w:rsidR="008F6B78">
        <w:rPr>
          <w:rFonts w:ascii="Times New Roman" w:hAnsi="Times New Roman" w:cs="Times New Roman"/>
          <w:bCs/>
          <w:sz w:val="24"/>
          <w:szCs w:val="24"/>
        </w:rPr>
        <w:t xml:space="preserve"> for auto-featurization from SMILE</w:t>
      </w:r>
      <w:r w:rsidR="00E2768E">
        <w:rPr>
          <w:rFonts w:ascii="Times New Roman" w:hAnsi="Times New Roman" w:cs="Times New Roman"/>
          <w:bCs/>
          <w:sz w:val="24"/>
          <w:szCs w:val="24"/>
        </w:rPr>
        <w:t>S</w:t>
      </w:r>
      <w:r w:rsidR="008F6B78">
        <w:rPr>
          <w:rFonts w:ascii="Times New Roman" w:hAnsi="Times New Roman" w:cs="Times New Roman"/>
          <w:bCs/>
          <w:sz w:val="24"/>
          <w:szCs w:val="24"/>
        </w:rPr>
        <w:t xml:space="preserve"> strings.</w:t>
      </w:r>
    </w:p>
    <w:p w14:paraId="34B7BD06" w14:textId="3E33BB76" w:rsidR="005B1E19" w:rsidRDefault="005B1E19" w:rsidP="008F6B78">
      <w:pPr>
        <w:spacing w:after="0" w:line="240" w:lineRule="auto"/>
        <w:rPr>
          <w:rFonts w:ascii="Times New Roman" w:hAnsi="Times New Roman" w:cs="Times New Roman"/>
          <w:bCs/>
          <w:sz w:val="24"/>
          <w:szCs w:val="24"/>
        </w:rPr>
      </w:pPr>
    </w:p>
    <w:p w14:paraId="61AB723C" w14:textId="094A6156" w:rsidR="005F0CBF" w:rsidRDefault="005F0CBF" w:rsidP="008F6B78">
      <w:pPr>
        <w:spacing w:after="0" w:line="240" w:lineRule="auto"/>
        <w:rPr>
          <w:rFonts w:ascii="Times New Roman" w:hAnsi="Times New Roman" w:cs="Times New Roman"/>
          <w:bCs/>
          <w:sz w:val="24"/>
          <w:szCs w:val="24"/>
        </w:rPr>
      </w:pPr>
    </w:p>
    <w:p w14:paraId="0584C530" w14:textId="77777777" w:rsidR="005F0CBF" w:rsidRDefault="005F0CBF" w:rsidP="008F6B78">
      <w:pPr>
        <w:spacing w:after="0" w:line="240" w:lineRule="auto"/>
        <w:rPr>
          <w:rFonts w:ascii="Times New Roman" w:hAnsi="Times New Roman" w:cs="Times New Roman"/>
          <w:bCs/>
          <w:sz w:val="24"/>
          <w:szCs w:val="24"/>
        </w:rPr>
      </w:pPr>
    </w:p>
    <w:p w14:paraId="100F5C1B" w14:textId="46C67800" w:rsidR="008F6B78" w:rsidRDefault="008F6B78" w:rsidP="008F6B7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Table </w:t>
      </w:r>
      <w:r w:rsidR="003B076B">
        <w:rPr>
          <w:rFonts w:ascii="Times New Roman" w:hAnsi="Times New Roman" w:cs="Times New Roman"/>
          <w:bCs/>
          <w:sz w:val="24"/>
          <w:szCs w:val="24"/>
        </w:rPr>
        <w:t>6</w:t>
      </w:r>
    </w:p>
    <w:p w14:paraId="384D20DF" w14:textId="77777777" w:rsidR="008F6B78" w:rsidRPr="00A31BF3" w:rsidRDefault="008F6B78" w:rsidP="008F6B78">
      <w:pPr>
        <w:spacing w:after="0" w:line="240" w:lineRule="auto"/>
        <w:rPr>
          <w:rFonts w:ascii="Times New Roman" w:hAnsi="Times New Roman" w:cs="Times New Roman"/>
          <w:bCs/>
          <w:i/>
          <w:iCs/>
          <w:sz w:val="24"/>
          <w:szCs w:val="24"/>
        </w:rPr>
      </w:pPr>
      <w:r w:rsidRPr="00A31BF3">
        <w:rPr>
          <w:rFonts w:ascii="Times New Roman" w:hAnsi="Times New Roman" w:cs="Times New Roman"/>
          <w:bCs/>
          <w:i/>
          <w:iCs/>
          <w:sz w:val="24"/>
          <w:szCs w:val="24"/>
        </w:rPr>
        <w:t>Hyperparameter Optimization for Auto-Extractor Models</w:t>
      </w:r>
    </w:p>
    <w:tbl>
      <w:tblPr>
        <w:tblStyle w:val="PlainTable5"/>
        <w:tblW w:w="0" w:type="auto"/>
        <w:tblLook w:val="04A0" w:firstRow="1" w:lastRow="0" w:firstColumn="1" w:lastColumn="0" w:noHBand="0" w:noVBand="1"/>
      </w:tblPr>
      <w:tblGrid>
        <w:gridCol w:w="2510"/>
        <w:gridCol w:w="2700"/>
        <w:gridCol w:w="1914"/>
        <w:gridCol w:w="1496"/>
      </w:tblGrid>
      <w:tr w:rsidR="008F6B78" w:rsidRPr="004E662B" w14:paraId="5120C7E3" w14:textId="77777777" w:rsidTr="00D50C86">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510" w:type="dxa"/>
            <w:tcBorders>
              <w:top w:val="single" w:sz="8" w:space="0" w:color="auto"/>
              <w:left w:val="single" w:sz="8" w:space="0" w:color="auto"/>
              <w:bottom w:val="single" w:sz="8" w:space="0" w:color="auto"/>
            </w:tcBorders>
            <w:vAlign w:val="center"/>
          </w:tcPr>
          <w:p w14:paraId="01F2D32C" w14:textId="77777777" w:rsidR="008F6B78" w:rsidRPr="00CE376C" w:rsidRDefault="008F6B78" w:rsidP="00671199">
            <w:pPr>
              <w:jc w:val="center"/>
              <w:rPr>
                <w:rFonts w:ascii="Times New Roman" w:hAnsi="Times New Roman" w:cs="Times New Roman"/>
                <w:b/>
                <w:bCs/>
                <w:i w:val="0"/>
                <w:iCs w:val="0"/>
                <w:sz w:val="20"/>
                <w:szCs w:val="20"/>
              </w:rPr>
            </w:pPr>
            <w:r w:rsidRPr="00CE376C">
              <w:rPr>
                <w:rFonts w:ascii="Times New Roman" w:hAnsi="Times New Roman" w:cs="Times New Roman"/>
                <w:b/>
                <w:bCs/>
                <w:i w:val="0"/>
                <w:iCs w:val="0"/>
                <w:sz w:val="20"/>
                <w:szCs w:val="20"/>
              </w:rPr>
              <w:t>Model</w:t>
            </w:r>
          </w:p>
        </w:tc>
        <w:tc>
          <w:tcPr>
            <w:tcW w:w="2700" w:type="dxa"/>
            <w:tcBorders>
              <w:top w:val="single" w:sz="8" w:space="0" w:color="auto"/>
              <w:bottom w:val="single" w:sz="8" w:space="0" w:color="auto"/>
            </w:tcBorders>
            <w:vAlign w:val="center"/>
          </w:tcPr>
          <w:p w14:paraId="5B9BEF63" w14:textId="77777777" w:rsidR="008F6B78" w:rsidRPr="00CE376C" w:rsidRDefault="008F6B78" w:rsidP="006711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CE376C">
              <w:rPr>
                <w:rFonts w:ascii="Times New Roman" w:hAnsi="Times New Roman" w:cs="Times New Roman"/>
                <w:b/>
                <w:bCs/>
                <w:i w:val="0"/>
                <w:iCs w:val="0"/>
                <w:sz w:val="20"/>
                <w:szCs w:val="20"/>
              </w:rPr>
              <w:t>Hyperparameter</w:t>
            </w:r>
          </w:p>
        </w:tc>
        <w:tc>
          <w:tcPr>
            <w:tcW w:w="1914" w:type="dxa"/>
            <w:tcBorders>
              <w:top w:val="single" w:sz="8" w:space="0" w:color="auto"/>
              <w:bottom w:val="single" w:sz="8" w:space="0" w:color="auto"/>
            </w:tcBorders>
            <w:vAlign w:val="center"/>
          </w:tcPr>
          <w:p w14:paraId="083B8FD9" w14:textId="77777777" w:rsidR="008F6B78" w:rsidRPr="00CE376C" w:rsidRDefault="008F6B78" w:rsidP="006711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CE376C">
              <w:rPr>
                <w:rFonts w:ascii="Times New Roman" w:hAnsi="Times New Roman" w:cs="Times New Roman"/>
                <w:b/>
                <w:bCs/>
                <w:i w:val="0"/>
                <w:iCs w:val="0"/>
                <w:sz w:val="20"/>
                <w:szCs w:val="20"/>
              </w:rPr>
              <w:t>Range Considered</w:t>
            </w:r>
          </w:p>
        </w:tc>
        <w:tc>
          <w:tcPr>
            <w:tcW w:w="1496" w:type="dxa"/>
            <w:tcBorders>
              <w:top w:val="single" w:sz="8" w:space="0" w:color="auto"/>
              <w:bottom w:val="single" w:sz="8" w:space="0" w:color="auto"/>
              <w:right w:val="single" w:sz="8" w:space="0" w:color="auto"/>
            </w:tcBorders>
            <w:vAlign w:val="center"/>
          </w:tcPr>
          <w:p w14:paraId="700A2B01" w14:textId="77777777" w:rsidR="008F6B78" w:rsidRPr="00CE376C" w:rsidRDefault="008F6B78" w:rsidP="006711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CE376C">
              <w:rPr>
                <w:rFonts w:ascii="Times New Roman" w:hAnsi="Times New Roman" w:cs="Times New Roman"/>
                <w:b/>
                <w:bCs/>
                <w:i w:val="0"/>
                <w:iCs w:val="0"/>
                <w:sz w:val="20"/>
                <w:szCs w:val="20"/>
              </w:rPr>
              <w:t>Best Value</w:t>
            </w:r>
          </w:p>
        </w:tc>
      </w:tr>
      <w:tr w:rsidR="008F6B78" w:rsidRPr="004E662B" w14:paraId="5187F503"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val="restart"/>
            <w:tcBorders>
              <w:top w:val="single" w:sz="8" w:space="0" w:color="auto"/>
              <w:left w:val="single" w:sz="8" w:space="0" w:color="auto"/>
            </w:tcBorders>
            <w:vAlign w:val="center"/>
          </w:tcPr>
          <w:p w14:paraId="71A1397C" w14:textId="77777777" w:rsidR="008F6B78" w:rsidRPr="00D50C86" w:rsidRDefault="008F6B78" w:rsidP="00671199">
            <w:pPr>
              <w:jc w:val="center"/>
              <w:rPr>
                <w:rFonts w:ascii="Times New Roman" w:hAnsi="Times New Roman" w:cs="Times New Roman"/>
                <w:b/>
                <w:bCs/>
                <w:i w:val="0"/>
                <w:iCs w:val="0"/>
                <w:sz w:val="20"/>
                <w:szCs w:val="20"/>
              </w:rPr>
            </w:pPr>
            <w:r w:rsidRPr="00D50C86">
              <w:rPr>
                <w:rFonts w:ascii="Times New Roman" w:hAnsi="Times New Roman" w:cs="Times New Roman"/>
                <w:b/>
                <w:bCs/>
                <w:i w:val="0"/>
                <w:iCs w:val="0"/>
                <w:sz w:val="20"/>
                <w:szCs w:val="20"/>
              </w:rPr>
              <w:t>SMILE Auto-Extraction</w:t>
            </w:r>
          </w:p>
        </w:tc>
        <w:tc>
          <w:tcPr>
            <w:tcW w:w="2700" w:type="dxa"/>
            <w:tcBorders>
              <w:top w:val="single" w:sz="8" w:space="0" w:color="auto"/>
            </w:tcBorders>
            <w:vAlign w:val="center"/>
          </w:tcPr>
          <w:p w14:paraId="51274B13"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Layers</w:t>
            </w:r>
          </w:p>
        </w:tc>
        <w:tc>
          <w:tcPr>
            <w:tcW w:w="1914" w:type="dxa"/>
            <w:tcBorders>
              <w:top w:val="single" w:sz="8" w:space="0" w:color="auto"/>
            </w:tcBorders>
            <w:vAlign w:val="center"/>
          </w:tcPr>
          <w:p w14:paraId="6B77E9A6"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2]</w:t>
            </w:r>
          </w:p>
        </w:tc>
        <w:tc>
          <w:tcPr>
            <w:tcW w:w="1496" w:type="dxa"/>
            <w:tcBorders>
              <w:top w:val="single" w:sz="8" w:space="0" w:color="auto"/>
              <w:right w:val="single" w:sz="8" w:space="0" w:color="auto"/>
            </w:tcBorders>
            <w:vAlign w:val="center"/>
          </w:tcPr>
          <w:p w14:paraId="724B65A9"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2</w:t>
            </w:r>
          </w:p>
        </w:tc>
      </w:tr>
      <w:tr w:rsidR="008F6B78" w:rsidRPr="004E662B" w14:paraId="68310D7A"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67CF4E3A" w14:textId="77777777" w:rsidR="008F6B78" w:rsidRPr="00D50C86" w:rsidRDefault="008F6B78" w:rsidP="00671199">
            <w:pPr>
              <w:jc w:val="center"/>
              <w:rPr>
                <w:rFonts w:ascii="Times New Roman" w:hAnsi="Times New Roman" w:cs="Times New Roman"/>
                <w:b/>
                <w:bCs/>
                <w:i w:val="0"/>
                <w:iCs w:val="0"/>
                <w:sz w:val="20"/>
                <w:szCs w:val="20"/>
              </w:rPr>
            </w:pPr>
          </w:p>
        </w:tc>
        <w:tc>
          <w:tcPr>
            <w:tcW w:w="2700" w:type="dxa"/>
            <w:vAlign w:val="center"/>
          </w:tcPr>
          <w:p w14:paraId="16F8F49E"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1 Filters</w:t>
            </w:r>
          </w:p>
        </w:tc>
        <w:tc>
          <w:tcPr>
            <w:tcW w:w="1914" w:type="dxa"/>
            <w:vAlign w:val="center"/>
          </w:tcPr>
          <w:p w14:paraId="67CD1A4D"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50]</w:t>
            </w:r>
          </w:p>
        </w:tc>
        <w:tc>
          <w:tcPr>
            <w:tcW w:w="1496" w:type="dxa"/>
            <w:tcBorders>
              <w:right w:val="single" w:sz="8" w:space="0" w:color="auto"/>
            </w:tcBorders>
            <w:vAlign w:val="center"/>
          </w:tcPr>
          <w:p w14:paraId="4276F20F"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27</w:t>
            </w:r>
          </w:p>
        </w:tc>
      </w:tr>
      <w:tr w:rsidR="008F6B78" w:rsidRPr="004E662B" w14:paraId="4DC5E3CA"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3CDEEDF8" w14:textId="77777777" w:rsidR="008F6B78" w:rsidRPr="00D50C86" w:rsidRDefault="008F6B78" w:rsidP="00671199">
            <w:pPr>
              <w:jc w:val="center"/>
              <w:rPr>
                <w:rFonts w:ascii="Times New Roman" w:hAnsi="Times New Roman" w:cs="Times New Roman"/>
                <w:b/>
                <w:bCs/>
                <w:i w:val="0"/>
                <w:iCs w:val="0"/>
                <w:sz w:val="20"/>
                <w:szCs w:val="20"/>
              </w:rPr>
            </w:pPr>
          </w:p>
        </w:tc>
        <w:tc>
          <w:tcPr>
            <w:tcW w:w="2700" w:type="dxa"/>
            <w:vAlign w:val="center"/>
          </w:tcPr>
          <w:p w14:paraId="4F5C051B"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1 Kernel</w:t>
            </w:r>
          </w:p>
        </w:tc>
        <w:tc>
          <w:tcPr>
            <w:tcW w:w="1914" w:type="dxa"/>
            <w:vAlign w:val="center"/>
          </w:tcPr>
          <w:p w14:paraId="183CB7A0"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5]</w:t>
            </w:r>
          </w:p>
        </w:tc>
        <w:tc>
          <w:tcPr>
            <w:tcW w:w="1496" w:type="dxa"/>
            <w:tcBorders>
              <w:right w:val="single" w:sz="8" w:space="0" w:color="auto"/>
            </w:tcBorders>
            <w:vAlign w:val="center"/>
          </w:tcPr>
          <w:p w14:paraId="6C5D2E4B"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5</w:t>
            </w:r>
          </w:p>
        </w:tc>
      </w:tr>
      <w:tr w:rsidR="008F6B78" w:rsidRPr="004E662B" w14:paraId="5955D9C3"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3BC08FA1" w14:textId="77777777" w:rsidR="008F6B78" w:rsidRPr="00D50C86" w:rsidRDefault="008F6B78" w:rsidP="00671199">
            <w:pPr>
              <w:jc w:val="center"/>
              <w:rPr>
                <w:rFonts w:ascii="Times New Roman" w:hAnsi="Times New Roman" w:cs="Times New Roman"/>
                <w:b/>
                <w:bCs/>
                <w:i w:val="0"/>
                <w:iCs w:val="0"/>
                <w:sz w:val="20"/>
                <w:szCs w:val="20"/>
              </w:rPr>
            </w:pPr>
          </w:p>
        </w:tc>
        <w:tc>
          <w:tcPr>
            <w:tcW w:w="2700" w:type="dxa"/>
            <w:vAlign w:val="center"/>
          </w:tcPr>
          <w:p w14:paraId="6552E5C2"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1 Stride</w:t>
            </w:r>
          </w:p>
        </w:tc>
        <w:tc>
          <w:tcPr>
            <w:tcW w:w="1914" w:type="dxa"/>
            <w:vAlign w:val="center"/>
          </w:tcPr>
          <w:p w14:paraId="38452E40"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5]</w:t>
            </w:r>
          </w:p>
        </w:tc>
        <w:tc>
          <w:tcPr>
            <w:tcW w:w="1496" w:type="dxa"/>
            <w:tcBorders>
              <w:right w:val="single" w:sz="8" w:space="0" w:color="auto"/>
            </w:tcBorders>
            <w:vAlign w:val="center"/>
          </w:tcPr>
          <w:p w14:paraId="510C20DF"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w:t>
            </w:r>
          </w:p>
        </w:tc>
      </w:tr>
      <w:tr w:rsidR="008F6B78" w:rsidRPr="004E662B" w14:paraId="30FE3CAC"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4D8FE402" w14:textId="77777777" w:rsidR="008F6B78" w:rsidRPr="00D50C86" w:rsidRDefault="008F6B78" w:rsidP="00671199">
            <w:pPr>
              <w:jc w:val="center"/>
              <w:rPr>
                <w:rFonts w:ascii="Times New Roman" w:hAnsi="Times New Roman" w:cs="Times New Roman"/>
                <w:b/>
                <w:bCs/>
                <w:i w:val="0"/>
                <w:iCs w:val="0"/>
                <w:sz w:val="20"/>
                <w:szCs w:val="20"/>
              </w:rPr>
            </w:pPr>
          </w:p>
        </w:tc>
        <w:tc>
          <w:tcPr>
            <w:tcW w:w="2700" w:type="dxa"/>
            <w:vAlign w:val="center"/>
          </w:tcPr>
          <w:p w14:paraId="242AF639"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1 Dropout</w:t>
            </w:r>
          </w:p>
        </w:tc>
        <w:tc>
          <w:tcPr>
            <w:tcW w:w="1914" w:type="dxa"/>
            <w:vAlign w:val="center"/>
          </w:tcPr>
          <w:p w14:paraId="1F34A5DA"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[0.2, 0.5]</w:t>
            </w:r>
          </w:p>
        </w:tc>
        <w:tc>
          <w:tcPr>
            <w:tcW w:w="1496" w:type="dxa"/>
            <w:tcBorders>
              <w:right w:val="single" w:sz="8" w:space="0" w:color="auto"/>
            </w:tcBorders>
            <w:vAlign w:val="center"/>
          </w:tcPr>
          <w:p w14:paraId="41CB5810"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0.34915</w:t>
            </w:r>
          </w:p>
        </w:tc>
      </w:tr>
      <w:tr w:rsidR="008F6B78" w:rsidRPr="004E662B" w14:paraId="16D9A17F"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246A6AAD" w14:textId="77777777" w:rsidR="008F6B78" w:rsidRPr="00D50C86" w:rsidRDefault="008F6B78" w:rsidP="00671199">
            <w:pPr>
              <w:jc w:val="center"/>
              <w:rPr>
                <w:rFonts w:ascii="Times New Roman" w:hAnsi="Times New Roman" w:cs="Times New Roman"/>
                <w:b/>
                <w:bCs/>
                <w:i w:val="0"/>
                <w:iCs w:val="0"/>
                <w:sz w:val="20"/>
                <w:szCs w:val="20"/>
              </w:rPr>
            </w:pPr>
          </w:p>
        </w:tc>
        <w:tc>
          <w:tcPr>
            <w:tcW w:w="2700" w:type="dxa"/>
            <w:vAlign w:val="center"/>
          </w:tcPr>
          <w:p w14:paraId="218B40AC"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2 Filters</w:t>
            </w:r>
          </w:p>
        </w:tc>
        <w:tc>
          <w:tcPr>
            <w:tcW w:w="1914" w:type="dxa"/>
            <w:vAlign w:val="center"/>
          </w:tcPr>
          <w:p w14:paraId="763CC772"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50]</w:t>
            </w:r>
          </w:p>
        </w:tc>
        <w:tc>
          <w:tcPr>
            <w:tcW w:w="1496" w:type="dxa"/>
            <w:tcBorders>
              <w:right w:val="single" w:sz="8" w:space="0" w:color="auto"/>
            </w:tcBorders>
            <w:vAlign w:val="center"/>
          </w:tcPr>
          <w:p w14:paraId="14BC4CC3"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13</w:t>
            </w:r>
          </w:p>
        </w:tc>
      </w:tr>
      <w:tr w:rsidR="008F6B78" w:rsidRPr="004E662B" w14:paraId="03207490"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361531A5" w14:textId="77777777" w:rsidR="008F6B78" w:rsidRPr="00D50C86" w:rsidRDefault="008F6B78" w:rsidP="00671199">
            <w:pPr>
              <w:jc w:val="center"/>
              <w:rPr>
                <w:rFonts w:ascii="Times New Roman" w:hAnsi="Times New Roman" w:cs="Times New Roman"/>
                <w:b/>
                <w:bCs/>
                <w:i w:val="0"/>
                <w:iCs w:val="0"/>
                <w:sz w:val="20"/>
                <w:szCs w:val="20"/>
              </w:rPr>
            </w:pPr>
          </w:p>
        </w:tc>
        <w:tc>
          <w:tcPr>
            <w:tcW w:w="2700" w:type="dxa"/>
            <w:vAlign w:val="center"/>
          </w:tcPr>
          <w:p w14:paraId="661E5CBB"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2 Kernel</w:t>
            </w:r>
          </w:p>
        </w:tc>
        <w:tc>
          <w:tcPr>
            <w:tcW w:w="1914" w:type="dxa"/>
            <w:vAlign w:val="center"/>
          </w:tcPr>
          <w:p w14:paraId="35D87150"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5]</w:t>
            </w:r>
          </w:p>
        </w:tc>
        <w:tc>
          <w:tcPr>
            <w:tcW w:w="1496" w:type="dxa"/>
            <w:tcBorders>
              <w:right w:val="single" w:sz="8" w:space="0" w:color="auto"/>
            </w:tcBorders>
            <w:vAlign w:val="center"/>
          </w:tcPr>
          <w:p w14:paraId="4B7FDBCF"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4</w:t>
            </w:r>
          </w:p>
        </w:tc>
      </w:tr>
      <w:tr w:rsidR="008F6B78" w:rsidRPr="004E662B" w14:paraId="412EF10E"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0F245C0E" w14:textId="77777777" w:rsidR="008F6B78" w:rsidRPr="00D50C86" w:rsidRDefault="008F6B78" w:rsidP="00671199">
            <w:pPr>
              <w:jc w:val="center"/>
              <w:rPr>
                <w:rFonts w:ascii="Times New Roman" w:hAnsi="Times New Roman" w:cs="Times New Roman"/>
                <w:b/>
                <w:bCs/>
                <w:i w:val="0"/>
                <w:iCs w:val="0"/>
                <w:sz w:val="20"/>
                <w:szCs w:val="20"/>
              </w:rPr>
            </w:pPr>
          </w:p>
        </w:tc>
        <w:tc>
          <w:tcPr>
            <w:tcW w:w="2700" w:type="dxa"/>
            <w:vAlign w:val="center"/>
          </w:tcPr>
          <w:p w14:paraId="00EC5138"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2 Stride</w:t>
            </w:r>
          </w:p>
        </w:tc>
        <w:tc>
          <w:tcPr>
            <w:tcW w:w="1914" w:type="dxa"/>
            <w:vAlign w:val="center"/>
          </w:tcPr>
          <w:p w14:paraId="04F48A71"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5]</w:t>
            </w:r>
          </w:p>
        </w:tc>
        <w:tc>
          <w:tcPr>
            <w:tcW w:w="1496" w:type="dxa"/>
            <w:tcBorders>
              <w:right w:val="single" w:sz="8" w:space="0" w:color="auto"/>
            </w:tcBorders>
            <w:vAlign w:val="center"/>
          </w:tcPr>
          <w:p w14:paraId="346FD443"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4</w:t>
            </w:r>
          </w:p>
        </w:tc>
      </w:tr>
      <w:tr w:rsidR="008F6B78" w:rsidRPr="004E662B" w14:paraId="04C6438C"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40E2710D" w14:textId="77777777" w:rsidR="008F6B78" w:rsidRPr="00D50C86" w:rsidRDefault="008F6B78" w:rsidP="00671199">
            <w:pPr>
              <w:jc w:val="center"/>
              <w:rPr>
                <w:rFonts w:ascii="Times New Roman" w:hAnsi="Times New Roman" w:cs="Times New Roman"/>
                <w:b/>
                <w:bCs/>
                <w:i w:val="0"/>
                <w:iCs w:val="0"/>
                <w:sz w:val="20"/>
                <w:szCs w:val="20"/>
              </w:rPr>
            </w:pPr>
          </w:p>
        </w:tc>
        <w:tc>
          <w:tcPr>
            <w:tcW w:w="2700" w:type="dxa"/>
            <w:vAlign w:val="center"/>
          </w:tcPr>
          <w:p w14:paraId="4A17E27A"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2 Dropout</w:t>
            </w:r>
          </w:p>
        </w:tc>
        <w:tc>
          <w:tcPr>
            <w:tcW w:w="1914" w:type="dxa"/>
            <w:vAlign w:val="center"/>
          </w:tcPr>
          <w:p w14:paraId="11584B99"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[0.2, 0.5]</w:t>
            </w:r>
          </w:p>
        </w:tc>
        <w:tc>
          <w:tcPr>
            <w:tcW w:w="1496" w:type="dxa"/>
            <w:tcBorders>
              <w:right w:val="single" w:sz="8" w:space="0" w:color="auto"/>
            </w:tcBorders>
            <w:vAlign w:val="center"/>
          </w:tcPr>
          <w:p w14:paraId="0358E7EE"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0.46571</w:t>
            </w:r>
          </w:p>
        </w:tc>
      </w:tr>
      <w:tr w:rsidR="008F6B78" w:rsidRPr="004E662B" w14:paraId="0CDAE9EF"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bottom w:val="double" w:sz="4" w:space="0" w:color="auto"/>
            </w:tcBorders>
            <w:vAlign w:val="center"/>
          </w:tcPr>
          <w:p w14:paraId="4519FA2C" w14:textId="77777777" w:rsidR="008F6B78" w:rsidRPr="00D50C86" w:rsidRDefault="008F6B78" w:rsidP="00671199">
            <w:pPr>
              <w:jc w:val="center"/>
              <w:rPr>
                <w:rFonts w:ascii="Times New Roman" w:hAnsi="Times New Roman" w:cs="Times New Roman"/>
                <w:b/>
                <w:bCs/>
                <w:i w:val="0"/>
                <w:iCs w:val="0"/>
                <w:sz w:val="20"/>
                <w:szCs w:val="20"/>
              </w:rPr>
            </w:pPr>
          </w:p>
        </w:tc>
        <w:tc>
          <w:tcPr>
            <w:tcW w:w="2700" w:type="dxa"/>
            <w:tcBorders>
              <w:bottom w:val="double" w:sz="4" w:space="0" w:color="auto"/>
            </w:tcBorders>
            <w:vAlign w:val="center"/>
          </w:tcPr>
          <w:p w14:paraId="109F3930"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Dense Layers</w:t>
            </w:r>
          </w:p>
        </w:tc>
        <w:tc>
          <w:tcPr>
            <w:tcW w:w="1914" w:type="dxa"/>
            <w:tcBorders>
              <w:bottom w:val="double" w:sz="4" w:space="0" w:color="auto"/>
            </w:tcBorders>
            <w:vAlign w:val="center"/>
          </w:tcPr>
          <w:p w14:paraId="476199B0"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 1]</w:t>
            </w:r>
          </w:p>
        </w:tc>
        <w:tc>
          <w:tcPr>
            <w:tcW w:w="1496" w:type="dxa"/>
            <w:tcBorders>
              <w:bottom w:val="double" w:sz="4" w:space="0" w:color="auto"/>
              <w:right w:val="single" w:sz="8" w:space="0" w:color="auto"/>
            </w:tcBorders>
            <w:vAlign w:val="center"/>
          </w:tcPr>
          <w:p w14:paraId="0651D812"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w:t>
            </w:r>
          </w:p>
        </w:tc>
      </w:tr>
      <w:tr w:rsidR="008F6B78" w:rsidRPr="004E662B" w14:paraId="6141FCD5"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val="restart"/>
            <w:tcBorders>
              <w:top w:val="double" w:sz="4" w:space="0" w:color="auto"/>
              <w:left w:val="single" w:sz="8" w:space="0" w:color="auto"/>
            </w:tcBorders>
            <w:vAlign w:val="center"/>
          </w:tcPr>
          <w:p w14:paraId="454D1C90" w14:textId="77777777" w:rsidR="008F6B78" w:rsidRPr="00D50C86" w:rsidRDefault="008F6B78" w:rsidP="00671199">
            <w:pPr>
              <w:jc w:val="center"/>
              <w:rPr>
                <w:rFonts w:ascii="Times New Roman" w:hAnsi="Times New Roman" w:cs="Times New Roman"/>
                <w:b/>
                <w:bCs/>
                <w:i w:val="0"/>
                <w:iCs w:val="0"/>
                <w:sz w:val="20"/>
                <w:szCs w:val="20"/>
              </w:rPr>
            </w:pPr>
            <w:r w:rsidRPr="00D50C86">
              <w:rPr>
                <w:rFonts w:ascii="Times New Roman" w:hAnsi="Times New Roman" w:cs="Times New Roman"/>
                <w:b/>
                <w:bCs/>
                <w:i w:val="0"/>
                <w:iCs w:val="0"/>
                <w:sz w:val="20"/>
                <w:szCs w:val="20"/>
              </w:rPr>
              <w:t>Structure Auto-Extraction</w:t>
            </w:r>
          </w:p>
        </w:tc>
        <w:tc>
          <w:tcPr>
            <w:tcW w:w="2700" w:type="dxa"/>
            <w:tcBorders>
              <w:top w:val="double" w:sz="4" w:space="0" w:color="auto"/>
            </w:tcBorders>
            <w:vAlign w:val="center"/>
          </w:tcPr>
          <w:p w14:paraId="3A4D96A1"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Layers</w:t>
            </w:r>
          </w:p>
        </w:tc>
        <w:tc>
          <w:tcPr>
            <w:tcW w:w="1914" w:type="dxa"/>
            <w:tcBorders>
              <w:top w:val="double" w:sz="4" w:space="0" w:color="auto"/>
            </w:tcBorders>
            <w:vAlign w:val="center"/>
          </w:tcPr>
          <w:p w14:paraId="4D9881EB"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6]</w:t>
            </w:r>
          </w:p>
        </w:tc>
        <w:tc>
          <w:tcPr>
            <w:tcW w:w="1496" w:type="dxa"/>
            <w:tcBorders>
              <w:top w:val="double" w:sz="4" w:space="0" w:color="auto"/>
              <w:right w:val="single" w:sz="8" w:space="0" w:color="auto"/>
            </w:tcBorders>
            <w:vAlign w:val="center"/>
          </w:tcPr>
          <w:p w14:paraId="6EBCEFA2"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4</w:t>
            </w:r>
          </w:p>
        </w:tc>
      </w:tr>
      <w:tr w:rsidR="008F6B78" w:rsidRPr="004E662B" w14:paraId="710B45D2"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3B8D4F45"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3726E661"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1 Filters</w:t>
            </w:r>
          </w:p>
        </w:tc>
        <w:tc>
          <w:tcPr>
            <w:tcW w:w="1914" w:type="dxa"/>
            <w:vAlign w:val="center"/>
          </w:tcPr>
          <w:p w14:paraId="6A60E8AF"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20]</w:t>
            </w:r>
          </w:p>
        </w:tc>
        <w:tc>
          <w:tcPr>
            <w:tcW w:w="1496" w:type="dxa"/>
            <w:tcBorders>
              <w:right w:val="single" w:sz="8" w:space="0" w:color="auto"/>
            </w:tcBorders>
            <w:vAlign w:val="center"/>
          </w:tcPr>
          <w:p w14:paraId="22CB6C6D"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8</w:t>
            </w:r>
          </w:p>
        </w:tc>
      </w:tr>
      <w:tr w:rsidR="008F6B78" w:rsidRPr="004E662B" w14:paraId="656D78A8"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58827A48"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2099F2B3"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1 Kernel</w:t>
            </w:r>
          </w:p>
        </w:tc>
        <w:tc>
          <w:tcPr>
            <w:tcW w:w="1914" w:type="dxa"/>
            <w:vAlign w:val="center"/>
          </w:tcPr>
          <w:p w14:paraId="4D008F00"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25]</w:t>
            </w:r>
          </w:p>
        </w:tc>
        <w:tc>
          <w:tcPr>
            <w:tcW w:w="1496" w:type="dxa"/>
            <w:tcBorders>
              <w:right w:val="single" w:sz="8" w:space="0" w:color="auto"/>
            </w:tcBorders>
            <w:vAlign w:val="center"/>
          </w:tcPr>
          <w:p w14:paraId="297AC1E7"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4</w:t>
            </w:r>
          </w:p>
        </w:tc>
      </w:tr>
      <w:tr w:rsidR="008F6B78" w:rsidRPr="004E662B" w14:paraId="0D1D22B2"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33BAB8A6"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1D4A7633"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1 Stride</w:t>
            </w:r>
          </w:p>
        </w:tc>
        <w:tc>
          <w:tcPr>
            <w:tcW w:w="1914" w:type="dxa"/>
            <w:vAlign w:val="center"/>
          </w:tcPr>
          <w:p w14:paraId="4CA5375A"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5]</w:t>
            </w:r>
          </w:p>
        </w:tc>
        <w:tc>
          <w:tcPr>
            <w:tcW w:w="1496" w:type="dxa"/>
            <w:tcBorders>
              <w:right w:val="single" w:sz="8" w:space="0" w:color="auto"/>
            </w:tcBorders>
            <w:vAlign w:val="center"/>
          </w:tcPr>
          <w:p w14:paraId="794953B4"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w:t>
            </w:r>
          </w:p>
        </w:tc>
      </w:tr>
      <w:tr w:rsidR="008F6B78" w:rsidRPr="004E662B" w14:paraId="1665CA59"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31C8B558"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7BE1D106"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1 Dropout</w:t>
            </w:r>
          </w:p>
        </w:tc>
        <w:tc>
          <w:tcPr>
            <w:tcW w:w="1914" w:type="dxa"/>
            <w:vAlign w:val="center"/>
          </w:tcPr>
          <w:p w14:paraId="211CCE24"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[0.2, 0.7]</w:t>
            </w:r>
          </w:p>
        </w:tc>
        <w:tc>
          <w:tcPr>
            <w:tcW w:w="1496" w:type="dxa"/>
            <w:tcBorders>
              <w:right w:val="single" w:sz="8" w:space="0" w:color="auto"/>
            </w:tcBorders>
            <w:vAlign w:val="center"/>
          </w:tcPr>
          <w:p w14:paraId="691CF166"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0.59298</w:t>
            </w:r>
          </w:p>
        </w:tc>
      </w:tr>
      <w:tr w:rsidR="008F6B78" w:rsidRPr="004E662B" w14:paraId="4E5439FB"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5A106836"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427ABC14"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2 Filters</w:t>
            </w:r>
          </w:p>
        </w:tc>
        <w:tc>
          <w:tcPr>
            <w:tcW w:w="1914" w:type="dxa"/>
            <w:vAlign w:val="center"/>
          </w:tcPr>
          <w:p w14:paraId="798E2AA5"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20]</w:t>
            </w:r>
          </w:p>
        </w:tc>
        <w:tc>
          <w:tcPr>
            <w:tcW w:w="1496" w:type="dxa"/>
            <w:tcBorders>
              <w:right w:val="single" w:sz="8" w:space="0" w:color="auto"/>
            </w:tcBorders>
            <w:vAlign w:val="center"/>
          </w:tcPr>
          <w:p w14:paraId="5E0704E9"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3</w:t>
            </w:r>
          </w:p>
        </w:tc>
      </w:tr>
      <w:tr w:rsidR="008F6B78" w:rsidRPr="004E662B" w14:paraId="431489EE"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10413C23"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31ACB80C"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2 Kernel</w:t>
            </w:r>
          </w:p>
        </w:tc>
        <w:tc>
          <w:tcPr>
            <w:tcW w:w="1914" w:type="dxa"/>
            <w:vAlign w:val="center"/>
          </w:tcPr>
          <w:p w14:paraId="4A1D7A14"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25]</w:t>
            </w:r>
          </w:p>
        </w:tc>
        <w:tc>
          <w:tcPr>
            <w:tcW w:w="1496" w:type="dxa"/>
            <w:tcBorders>
              <w:right w:val="single" w:sz="8" w:space="0" w:color="auto"/>
            </w:tcBorders>
            <w:vAlign w:val="center"/>
          </w:tcPr>
          <w:p w14:paraId="67E1234F"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25</w:t>
            </w:r>
          </w:p>
        </w:tc>
      </w:tr>
      <w:tr w:rsidR="008F6B78" w:rsidRPr="004E662B" w14:paraId="2C6F1DD2"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05FC4F73"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3B80960A"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2 Stride</w:t>
            </w:r>
          </w:p>
        </w:tc>
        <w:tc>
          <w:tcPr>
            <w:tcW w:w="1914" w:type="dxa"/>
            <w:vAlign w:val="center"/>
          </w:tcPr>
          <w:p w14:paraId="4F08DE5D"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5]</w:t>
            </w:r>
          </w:p>
        </w:tc>
        <w:tc>
          <w:tcPr>
            <w:tcW w:w="1496" w:type="dxa"/>
            <w:tcBorders>
              <w:right w:val="single" w:sz="8" w:space="0" w:color="auto"/>
            </w:tcBorders>
            <w:vAlign w:val="center"/>
          </w:tcPr>
          <w:p w14:paraId="224782BC"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w:t>
            </w:r>
          </w:p>
        </w:tc>
      </w:tr>
      <w:tr w:rsidR="008F6B78" w:rsidRPr="004E662B" w14:paraId="274A5642"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3DD7CB9E"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1AAB4D6F"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2 Dropout</w:t>
            </w:r>
          </w:p>
        </w:tc>
        <w:tc>
          <w:tcPr>
            <w:tcW w:w="1914" w:type="dxa"/>
            <w:vAlign w:val="center"/>
          </w:tcPr>
          <w:p w14:paraId="38C6576B"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[0.2, 0.7]</w:t>
            </w:r>
          </w:p>
        </w:tc>
        <w:tc>
          <w:tcPr>
            <w:tcW w:w="1496" w:type="dxa"/>
            <w:tcBorders>
              <w:right w:val="single" w:sz="8" w:space="0" w:color="auto"/>
            </w:tcBorders>
            <w:vAlign w:val="center"/>
          </w:tcPr>
          <w:p w14:paraId="2C147146"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0.69967</w:t>
            </w:r>
          </w:p>
        </w:tc>
      </w:tr>
      <w:tr w:rsidR="008F6B78" w:rsidRPr="004E662B" w14:paraId="28109562"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69DBF4EC"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364FDE7F"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3 Filters</w:t>
            </w:r>
          </w:p>
        </w:tc>
        <w:tc>
          <w:tcPr>
            <w:tcW w:w="1914" w:type="dxa"/>
            <w:vAlign w:val="center"/>
          </w:tcPr>
          <w:p w14:paraId="31178308"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20]</w:t>
            </w:r>
          </w:p>
        </w:tc>
        <w:tc>
          <w:tcPr>
            <w:tcW w:w="1496" w:type="dxa"/>
            <w:tcBorders>
              <w:right w:val="single" w:sz="8" w:space="0" w:color="auto"/>
            </w:tcBorders>
            <w:vAlign w:val="center"/>
          </w:tcPr>
          <w:p w14:paraId="6E0A9C06"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15</w:t>
            </w:r>
          </w:p>
        </w:tc>
      </w:tr>
      <w:tr w:rsidR="008F6B78" w:rsidRPr="004E662B" w14:paraId="576ABD5B"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1F3F862D"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630B4151"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3 Kernel</w:t>
            </w:r>
          </w:p>
        </w:tc>
        <w:tc>
          <w:tcPr>
            <w:tcW w:w="1914" w:type="dxa"/>
            <w:vAlign w:val="center"/>
          </w:tcPr>
          <w:p w14:paraId="41D59984"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25]</w:t>
            </w:r>
          </w:p>
        </w:tc>
        <w:tc>
          <w:tcPr>
            <w:tcW w:w="1496" w:type="dxa"/>
            <w:tcBorders>
              <w:right w:val="single" w:sz="8" w:space="0" w:color="auto"/>
            </w:tcBorders>
            <w:vAlign w:val="center"/>
          </w:tcPr>
          <w:p w14:paraId="3A6F35AB"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9</w:t>
            </w:r>
          </w:p>
        </w:tc>
      </w:tr>
      <w:tr w:rsidR="008F6B78" w:rsidRPr="004E662B" w14:paraId="42740FD4"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34EF3CE7"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59003286"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3 Stride</w:t>
            </w:r>
          </w:p>
        </w:tc>
        <w:tc>
          <w:tcPr>
            <w:tcW w:w="1914" w:type="dxa"/>
            <w:vAlign w:val="center"/>
          </w:tcPr>
          <w:p w14:paraId="779F18E4"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5]</w:t>
            </w:r>
          </w:p>
        </w:tc>
        <w:tc>
          <w:tcPr>
            <w:tcW w:w="1496" w:type="dxa"/>
            <w:tcBorders>
              <w:right w:val="single" w:sz="8" w:space="0" w:color="auto"/>
            </w:tcBorders>
            <w:vAlign w:val="center"/>
          </w:tcPr>
          <w:p w14:paraId="2D8AD758"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5</w:t>
            </w:r>
          </w:p>
        </w:tc>
      </w:tr>
      <w:tr w:rsidR="008F6B78" w:rsidRPr="004E662B" w14:paraId="000948BC"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79900F14"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269F7504"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3 Dropout</w:t>
            </w:r>
          </w:p>
        </w:tc>
        <w:tc>
          <w:tcPr>
            <w:tcW w:w="1914" w:type="dxa"/>
            <w:vAlign w:val="center"/>
          </w:tcPr>
          <w:p w14:paraId="4E58F2F1"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[0.2, 0.7]</w:t>
            </w:r>
          </w:p>
        </w:tc>
        <w:tc>
          <w:tcPr>
            <w:tcW w:w="1496" w:type="dxa"/>
            <w:tcBorders>
              <w:right w:val="single" w:sz="8" w:space="0" w:color="auto"/>
            </w:tcBorders>
            <w:vAlign w:val="center"/>
          </w:tcPr>
          <w:p w14:paraId="456CF53F"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0.26906</w:t>
            </w:r>
          </w:p>
        </w:tc>
      </w:tr>
      <w:tr w:rsidR="008F6B78" w:rsidRPr="004E662B" w14:paraId="705AE5EE"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7F37F569"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20CEC84A"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4 Filters</w:t>
            </w:r>
          </w:p>
        </w:tc>
        <w:tc>
          <w:tcPr>
            <w:tcW w:w="1914" w:type="dxa"/>
            <w:vAlign w:val="center"/>
          </w:tcPr>
          <w:p w14:paraId="37E68BD6"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20]</w:t>
            </w:r>
          </w:p>
        </w:tc>
        <w:tc>
          <w:tcPr>
            <w:tcW w:w="1496" w:type="dxa"/>
            <w:tcBorders>
              <w:right w:val="single" w:sz="8" w:space="0" w:color="auto"/>
            </w:tcBorders>
            <w:vAlign w:val="center"/>
          </w:tcPr>
          <w:p w14:paraId="228F5920"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4</w:t>
            </w:r>
          </w:p>
        </w:tc>
      </w:tr>
      <w:tr w:rsidR="008F6B78" w:rsidRPr="004E662B" w14:paraId="27F39CCF"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6A33DC56"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6298B944"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4 Kernel</w:t>
            </w:r>
          </w:p>
        </w:tc>
        <w:tc>
          <w:tcPr>
            <w:tcW w:w="1914" w:type="dxa"/>
            <w:vAlign w:val="center"/>
          </w:tcPr>
          <w:p w14:paraId="1808405E"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25]</w:t>
            </w:r>
          </w:p>
        </w:tc>
        <w:tc>
          <w:tcPr>
            <w:tcW w:w="1496" w:type="dxa"/>
            <w:tcBorders>
              <w:right w:val="single" w:sz="8" w:space="0" w:color="auto"/>
            </w:tcBorders>
            <w:vAlign w:val="center"/>
          </w:tcPr>
          <w:p w14:paraId="0F9A27C0"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17</w:t>
            </w:r>
          </w:p>
        </w:tc>
      </w:tr>
      <w:tr w:rsidR="008F6B78" w:rsidRPr="004E662B" w14:paraId="2065B6F7"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47D3838C"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186A5D3D"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4 Stride</w:t>
            </w:r>
          </w:p>
        </w:tc>
        <w:tc>
          <w:tcPr>
            <w:tcW w:w="1914" w:type="dxa"/>
            <w:vAlign w:val="center"/>
          </w:tcPr>
          <w:p w14:paraId="4387BCA9"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 5]</w:t>
            </w:r>
          </w:p>
        </w:tc>
        <w:tc>
          <w:tcPr>
            <w:tcW w:w="1496" w:type="dxa"/>
            <w:tcBorders>
              <w:right w:val="single" w:sz="8" w:space="0" w:color="auto"/>
            </w:tcBorders>
            <w:vAlign w:val="center"/>
          </w:tcPr>
          <w:p w14:paraId="495D6E85"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3</w:t>
            </w:r>
          </w:p>
        </w:tc>
      </w:tr>
      <w:tr w:rsidR="008F6B78" w:rsidRPr="004E662B" w14:paraId="424FB2E9"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7928E29D"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308AACC7"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Conv Layer 4 Dropout</w:t>
            </w:r>
          </w:p>
        </w:tc>
        <w:tc>
          <w:tcPr>
            <w:tcW w:w="1914" w:type="dxa"/>
            <w:vAlign w:val="center"/>
          </w:tcPr>
          <w:p w14:paraId="53131EFD"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[0.2, 0.7]</w:t>
            </w:r>
          </w:p>
        </w:tc>
        <w:tc>
          <w:tcPr>
            <w:tcW w:w="1496" w:type="dxa"/>
            <w:tcBorders>
              <w:right w:val="single" w:sz="8" w:space="0" w:color="auto"/>
            </w:tcBorders>
            <w:vAlign w:val="center"/>
          </w:tcPr>
          <w:p w14:paraId="1F98C1CE"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0.43041</w:t>
            </w:r>
          </w:p>
        </w:tc>
      </w:tr>
      <w:tr w:rsidR="008F6B78" w:rsidRPr="004E662B" w14:paraId="516C8D93"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068F5B88"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44B71D70"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Dense Layers</w:t>
            </w:r>
          </w:p>
        </w:tc>
        <w:tc>
          <w:tcPr>
            <w:tcW w:w="1914" w:type="dxa"/>
            <w:vAlign w:val="center"/>
          </w:tcPr>
          <w:p w14:paraId="3FF131E5"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 1]</w:t>
            </w:r>
          </w:p>
        </w:tc>
        <w:tc>
          <w:tcPr>
            <w:tcW w:w="1496" w:type="dxa"/>
            <w:tcBorders>
              <w:right w:val="single" w:sz="8" w:space="0" w:color="auto"/>
            </w:tcBorders>
            <w:vAlign w:val="center"/>
          </w:tcPr>
          <w:p w14:paraId="231400B9"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w:t>
            </w:r>
          </w:p>
        </w:tc>
      </w:tr>
      <w:tr w:rsidR="008F6B78" w:rsidRPr="004E662B" w14:paraId="53DEB2D0" w14:textId="77777777" w:rsidTr="00D50C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tcBorders>
            <w:vAlign w:val="center"/>
          </w:tcPr>
          <w:p w14:paraId="4C802E79" w14:textId="77777777" w:rsidR="008F6B78" w:rsidRPr="00CE376C" w:rsidRDefault="008F6B78" w:rsidP="00671199">
            <w:pPr>
              <w:jc w:val="center"/>
              <w:rPr>
                <w:rFonts w:ascii="Times New Roman" w:hAnsi="Times New Roman" w:cs="Times New Roman"/>
                <w:i w:val="0"/>
                <w:iCs w:val="0"/>
                <w:sz w:val="20"/>
                <w:szCs w:val="20"/>
              </w:rPr>
            </w:pPr>
          </w:p>
        </w:tc>
        <w:tc>
          <w:tcPr>
            <w:tcW w:w="2700" w:type="dxa"/>
            <w:vAlign w:val="center"/>
          </w:tcPr>
          <w:p w14:paraId="6C83AB46"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Dense Layer 1 Units</w:t>
            </w:r>
          </w:p>
        </w:tc>
        <w:tc>
          <w:tcPr>
            <w:tcW w:w="1914" w:type="dxa"/>
            <w:vAlign w:val="center"/>
          </w:tcPr>
          <w:p w14:paraId="124E9C09"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[75, 250]</w:t>
            </w:r>
          </w:p>
        </w:tc>
        <w:tc>
          <w:tcPr>
            <w:tcW w:w="1496" w:type="dxa"/>
            <w:tcBorders>
              <w:right w:val="single" w:sz="8" w:space="0" w:color="auto"/>
            </w:tcBorders>
            <w:vAlign w:val="center"/>
          </w:tcPr>
          <w:p w14:paraId="6CC4C5A1" w14:textId="77777777" w:rsidR="008F6B78" w:rsidRPr="00CE376C" w:rsidRDefault="008F6B78" w:rsidP="006711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104</w:t>
            </w:r>
          </w:p>
        </w:tc>
      </w:tr>
      <w:tr w:rsidR="008F6B78" w:rsidRPr="004E662B" w14:paraId="0F920C35" w14:textId="77777777" w:rsidTr="00D50C86">
        <w:trPr>
          <w:trHeight w:val="288"/>
        </w:trPr>
        <w:tc>
          <w:tcPr>
            <w:cnfStyle w:val="001000000000" w:firstRow="0" w:lastRow="0" w:firstColumn="1" w:lastColumn="0" w:oddVBand="0" w:evenVBand="0" w:oddHBand="0" w:evenHBand="0" w:firstRowFirstColumn="0" w:firstRowLastColumn="0" w:lastRowFirstColumn="0" w:lastRowLastColumn="0"/>
            <w:tcW w:w="2510" w:type="dxa"/>
            <w:vMerge/>
            <w:tcBorders>
              <w:left w:val="single" w:sz="8" w:space="0" w:color="auto"/>
              <w:bottom w:val="single" w:sz="8" w:space="0" w:color="auto"/>
            </w:tcBorders>
            <w:vAlign w:val="center"/>
          </w:tcPr>
          <w:p w14:paraId="217EC32F" w14:textId="77777777" w:rsidR="008F6B78" w:rsidRPr="00CE376C" w:rsidRDefault="008F6B78" w:rsidP="00671199">
            <w:pPr>
              <w:jc w:val="center"/>
              <w:rPr>
                <w:rFonts w:ascii="Times New Roman" w:hAnsi="Times New Roman" w:cs="Times New Roman"/>
                <w:i w:val="0"/>
                <w:iCs w:val="0"/>
                <w:sz w:val="20"/>
                <w:szCs w:val="20"/>
              </w:rPr>
            </w:pPr>
          </w:p>
        </w:tc>
        <w:tc>
          <w:tcPr>
            <w:tcW w:w="2700" w:type="dxa"/>
            <w:tcBorders>
              <w:bottom w:val="single" w:sz="8" w:space="0" w:color="auto"/>
            </w:tcBorders>
            <w:vAlign w:val="center"/>
          </w:tcPr>
          <w:p w14:paraId="1712B1F3"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Dense Layer 1 Dropout</w:t>
            </w:r>
          </w:p>
        </w:tc>
        <w:tc>
          <w:tcPr>
            <w:tcW w:w="1914" w:type="dxa"/>
            <w:tcBorders>
              <w:bottom w:val="single" w:sz="8" w:space="0" w:color="auto"/>
            </w:tcBorders>
            <w:vAlign w:val="center"/>
          </w:tcPr>
          <w:p w14:paraId="434182E1"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 0,5]</w:t>
            </w:r>
          </w:p>
        </w:tc>
        <w:tc>
          <w:tcPr>
            <w:tcW w:w="1496" w:type="dxa"/>
            <w:tcBorders>
              <w:bottom w:val="single" w:sz="8" w:space="0" w:color="auto"/>
              <w:right w:val="single" w:sz="8" w:space="0" w:color="auto"/>
            </w:tcBorders>
            <w:vAlign w:val="center"/>
          </w:tcPr>
          <w:p w14:paraId="4346D624" w14:textId="77777777" w:rsidR="008F6B78" w:rsidRPr="00CE376C" w:rsidRDefault="008F6B78" w:rsidP="006711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376C">
              <w:rPr>
                <w:rFonts w:ascii="Times New Roman" w:hAnsi="Times New Roman" w:cs="Times New Roman"/>
                <w:sz w:val="20"/>
                <w:szCs w:val="20"/>
              </w:rPr>
              <w:t>0.27760</w:t>
            </w:r>
          </w:p>
        </w:tc>
      </w:tr>
    </w:tbl>
    <w:p w14:paraId="70EAFAA8" w14:textId="77777777" w:rsidR="008F6B78" w:rsidRDefault="008F6B78" w:rsidP="008F6B78">
      <w:pPr>
        <w:spacing w:after="0" w:line="240" w:lineRule="auto"/>
        <w:rPr>
          <w:rFonts w:ascii="Times New Roman" w:hAnsi="Times New Roman" w:cs="Times New Roman"/>
          <w:bCs/>
          <w:sz w:val="24"/>
          <w:szCs w:val="24"/>
        </w:rPr>
      </w:pPr>
    </w:p>
    <w:p w14:paraId="019F0216" w14:textId="52CB19A5" w:rsidR="008F6B78" w:rsidRDefault="008F6B78" w:rsidP="008F6B78">
      <w:pPr>
        <w:spacing w:after="0" w:line="240" w:lineRule="auto"/>
        <w:rPr>
          <w:rFonts w:ascii="Times New Roman" w:hAnsi="Times New Roman" w:cs="Times New Roman"/>
          <w:bCs/>
          <w:sz w:val="24"/>
          <w:szCs w:val="24"/>
        </w:rPr>
      </w:pPr>
    </w:p>
    <w:p w14:paraId="54A39DB1" w14:textId="77777777" w:rsidR="00A616CC" w:rsidRDefault="00A616CC" w:rsidP="008F6B78">
      <w:pPr>
        <w:spacing w:after="0" w:line="240" w:lineRule="auto"/>
        <w:rPr>
          <w:rFonts w:ascii="Times New Roman" w:hAnsi="Times New Roman" w:cs="Times New Roman"/>
          <w:bCs/>
          <w:sz w:val="24"/>
          <w:szCs w:val="24"/>
        </w:rPr>
      </w:pPr>
    </w:p>
    <w:p w14:paraId="05AA5EA4" w14:textId="3859618E" w:rsidR="008F6B78" w:rsidRDefault="008F6B78" w:rsidP="00F542E3">
      <w:pPr>
        <w:spacing w:after="0" w:line="480" w:lineRule="auto"/>
        <w:ind w:firstLine="720"/>
        <w:rPr>
          <w:rFonts w:ascii="Times New Roman" w:hAnsi="Times New Roman" w:cs="Times New Roman"/>
          <w:bCs/>
          <w:sz w:val="24"/>
          <w:szCs w:val="24"/>
        </w:rPr>
      </w:pPr>
      <w:r>
        <w:rPr>
          <w:rFonts w:ascii="Times New Roman" w:hAnsi="Times New Roman" w:cs="Times New Roman"/>
          <w:b/>
          <w:sz w:val="24"/>
          <w:szCs w:val="24"/>
        </w:rPr>
        <w:t>2D structure auto-extraction.</w:t>
      </w:r>
      <w:r>
        <w:rPr>
          <w:rFonts w:ascii="Times New Roman" w:hAnsi="Times New Roman" w:cs="Times New Roman"/>
          <w:bCs/>
          <w:sz w:val="24"/>
          <w:szCs w:val="24"/>
        </w:rPr>
        <w:t xml:space="preserve"> Using the RDKit package, 2D conformations for molecules can be computed from a SMILE</w:t>
      </w:r>
      <w:r w:rsidR="00E2768E">
        <w:rPr>
          <w:rFonts w:ascii="Times New Roman" w:hAnsi="Times New Roman" w:cs="Times New Roman"/>
          <w:bCs/>
          <w:sz w:val="24"/>
          <w:szCs w:val="24"/>
        </w:rPr>
        <w:t>S</w:t>
      </w:r>
      <w:r>
        <w:rPr>
          <w:rFonts w:ascii="Times New Roman" w:hAnsi="Times New Roman" w:cs="Times New Roman"/>
          <w:bCs/>
          <w:sz w:val="24"/>
          <w:szCs w:val="24"/>
        </w:rPr>
        <w:t xml:space="preserve"> string. The generated 2D conformations provide structural information in the form of atom positioning measured in </w:t>
      </w:r>
      <w:bookmarkStart w:id="15" w:name="_Hlk38633304"/>
      <w:r w:rsidRPr="00EC0DAD">
        <w:rPr>
          <w:rFonts w:ascii="Times New Roman" w:hAnsi="Times New Roman" w:cs="Times New Roman"/>
          <w:bCs/>
          <w:sz w:val="24"/>
          <w:szCs w:val="24"/>
        </w:rPr>
        <w:t>ångström</w:t>
      </w:r>
      <w:r>
        <w:rPr>
          <w:rFonts w:ascii="Times New Roman" w:hAnsi="Times New Roman" w:cs="Times New Roman"/>
          <w:bCs/>
          <w:sz w:val="24"/>
          <w:szCs w:val="24"/>
        </w:rPr>
        <w:t xml:space="preserve">s </w:t>
      </w:r>
      <w:bookmarkEnd w:id="15"/>
      <w:r>
        <w:rPr>
          <w:rFonts w:ascii="Times New Roman" w:hAnsi="Times New Roman" w:cs="Times New Roman"/>
          <w:bCs/>
          <w:sz w:val="24"/>
          <w:szCs w:val="24"/>
        </w:rPr>
        <w:t xml:space="preserve">as well as the bonds connecting atoms. Using the computed x, y coordinates for atoms, a 2D matrix can be created to represent the coordinates at a specified resolution and scale. For example, a 2D matrix consisting of 100x100 pixels can be created and the atom coordinates can be converted into a -15 to 15 </w:t>
      </w:r>
      <w:r w:rsidR="00EC7282" w:rsidRPr="00EC7282">
        <w:rPr>
          <w:rFonts w:ascii="Times New Roman" w:hAnsi="Times New Roman" w:cs="Times New Roman"/>
          <w:bCs/>
          <w:sz w:val="24"/>
          <w:szCs w:val="24"/>
        </w:rPr>
        <w:t xml:space="preserve">ångström </w:t>
      </w:r>
      <w:r>
        <w:rPr>
          <w:rFonts w:ascii="Times New Roman" w:hAnsi="Times New Roman" w:cs="Times New Roman"/>
          <w:bCs/>
          <w:sz w:val="24"/>
          <w:szCs w:val="24"/>
        </w:rPr>
        <w:t xml:space="preserve">scale, so that each atom coordinate gets placed into a pixel within the matrix. The pixels to represent a bond can be calculated using </w:t>
      </w:r>
      <w:r w:rsidRPr="00B7758E">
        <w:rPr>
          <w:rFonts w:ascii="Times New Roman" w:hAnsi="Times New Roman" w:cs="Times New Roman"/>
          <w:bCs/>
          <w:sz w:val="24"/>
          <w:szCs w:val="24"/>
        </w:rPr>
        <w:t>Bresenham's line algorithm</w:t>
      </w:r>
      <w:r>
        <w:rPr>
          <w:rFonts w:ascii="Times New Roman" w:hAnsi="Times New Roman" w:cs="Times New Roman"/>
          <w:bCs/>
          <w:sz w:val="24"/>
          <w:szCs w:val="24"/>
        </w:rPr>
        <w:t>, where the bond pixels are determined as the best pixelated line from one atom pixel to the other. Atom’s in the matrix can be encoded by their atomic mass, while bonds can be encoded by their bond order. To avoid potential overlapping coordinates of atoms and bonds, two different filters can be constructed for a given 2D matrix, one for atoms and one for bonds. Effectively, each SMILE</w:t>
      </w:r>
      <w:r w:rsidR="00E2768E">
        <w:rPr>
          <w:rFonts w:ascii="Times New Roman" w:hAnsi="Times New Roman" w:cs="Times New Roman"/>
          <w:bCs/>
          <w:sz w:val="24"/>
          <w:szCs w:val="24"/>
        </w:rPr>
        <w:t>S</w:t>
      </w:r>
      <w:r>
        <w:rPr>
          <w:rFonts w:ascii="Times New Roman" w:hAnsi="Times New Roman" w:cs="Times New Roman"/>
          <w:bCs/>
          <w:sz w:val="24"/>
          <w:szCs w:val="24"/>
        </w:rPr>
        <w:t xml:space="preserve"> will result in a </w:t>
      </w:r>
      <w:r w:rsidR="00E2768E">
        <w:rPr>
          <w:rFonts w:ascii="Times New Roman" w:hAnsi="Times New Roman" w:cs="Times New Roman"/>
          <w:bCs/>
          <w:sz w:val="24"/>
          <w:szCs w:val="24"/>
        </w:rPr>
        <w:t>[</w:t>
      </w:r>
      <w:r>
        <w:rPr>
          <w:rFonts w:ascii="Times New Roman" w:hAnsi="Times New Roman" w:cs="Times New Roman"/>
          <w:bCs/>
          <w:sz w:val="24"/>
          <w:szCs w:val="24"/>
        </w:rPr>
        <w:t>100x100x2</w:t>
      </w:r>
      <w:r w:rsidR="00E2768E">
        <w:rPr>
          <w:rFonts w:ascii="Times New Roman" w:hAnsi="Times New Roman" w:cs="Times New Roman"/>
          <w:bCs/>
          <w:sz w:val="24"/>
          <w:szCs w:val="24"/>
        </w:rPr>
        <w:t>]</w:t>
      </w:r>
      <w:r>
        <w:rPr>
          <w:rFonts w:ascii="Times New Roman" w:hAnsi="Times New Roman" w:cs="Times New Roman"/>
          <w:bCs/>
          <w:sz w:val="24"/>
          <w:szCs w:val="24"/>
        </w:rPr>
        <w:t xml:space="preserve"> matrix representing the atomic structure. A flattened example of these pixel matrices for </w:t>
      </w:r>
      <w:r>
        <w:rPr>
          <w:rFonts w:ascii="Times New Roman" w:hAnsi="Times New Roman" w:cs="Times New Roman"/>
          <w:sz w:val="24"/>
          <w:szCs w:val="24"/>
        </w:rPr>
        <w:t>C</w:t>
      </w:r>
      <w:r w:rsidRPr="00C96EB6">
        <w:rPr>
          <w:rFonts w:ascii="Times New Roman" w:hAnsi="Times New Roman" w:cs="Times New Roman"/>
          <w:sz w:val="24"/>
          <w:szCs w:val="24"/>
        </w:rPr>
        <w:t>hlorzoxazone</w:t>
      </w:r>
      <w:r>
        <w:rPr>
          <w:rFonts w:ascii="Times New Roman" w:hAnsi="Times New Roman" w:cs="Times New Roman"/>
          <w:sz w:val="24"/>
          <w:szCs w:val="24"/>
        </w:rPr>
        <w:t xml:space="preserve"> and Voriconazole</w:t>
      </w:r>
      <w:r>
        <w:rPr>
          <w:rFonts w:ascii="Times New Roman" w:hAnsi="Times New Roman" w:cs="Times New Roman"/>
          <w:bCs/>
          <w:sz w:val="24"/>
          <w:szCs w:val="24"/>
        </w:rPr>
        <w:t xml:space="preserve"> can be seen in Figure </w:t>
      </w:r>
      <w:r w:rsidR="008446CF">
        <w:rPr>
          <w:rFonts w:ascii="Times New Roman" w:hAnsi="Times New Roman" w:cs="Times New Roman"/>
          <w:bCs/>
          <w:sz w:val="24"/>
          <w:szCs w:val="24"/>
        </w:rPr>
        <w:t>11</w:t>
      </w:r>
      <w:r>
        <w:rPr>
          <w:rFonts w:ascii="Times New Roman" w:hAnsi="Times New Roman" w:cs="Times New Roman"/>
          <w:bCs/>
          <w:sz w:val="24"/>
          <w:szCs w:val="24"/>
        </w:rPr>
        <w:t>.</w:t>
      </w:r>
    </w:p>
    <w:p w14:paraId="150C58EA" w14:textId="15BBC8B3" w:rsidR="00F542E3" w:rsidRDefault="00F542E3" w:rsidP="009D0865">
      <w:pPr>
        <w:spacing w:after="0" w:line="240" w:lineRule="auto"/>
        <w:rPr>
          <w:rFonts w:ascii="Times New Roman" w:hAnsi="Times New Roman" w:cs="Times New Roman"/>
          <w:bCs/>
          <w:sz w:val="24"/>
          <w:szCs w:val="24"/>
        </w:rPr>
      </w:pPr>
    </w:p>
    <w:p w14:paraId="600F3DA3" w14:textId="43BC8269" w:rsidR="00F542E3" w:rsidRDefault="00F542E3" w:rsidP="009D0865">
      <w:pPr>
        <w:spacing w:after="0" w:line="240" w:lineRule="auto"/>
        <w:rPr>
          <w:rFonts w:ascii="Times New Roman" w:hAnsi="Times New Roman" w:cs="Times New Roman"/>
          <w:bCs/>
          <w:sz w:val="24"/>
          <w:szCs w:val="24"/>
        </w:rPr>
      </w:pPr>
    </w:p>
    <w:p w14:paraId="31E3DB13" w14:textId="77777777" w:rsidR="00F542E3" w:rsidRDefault="00F542E3" w:rsidP="009D0865">
      <w:pPr>
        <w:spacing w:after="0" w:line="240" w:lineRule="auto"/>
        <w:rPr>
          <w:rFonts w:ascii="Times New Roman" w:hAnsi="Times New Roman" w:cs="Times New Roman"/>
          <w:bCs/>
          <w:sz w:val="24"/>
          <w:szCs w:val="24"/>
        </w:rPr>
      </w:pPr>
    </w:p>
    <w:p w14:paraId="73FD6CE7" w14:textId="77777777" w:rsidR="008F6B78" w:rsidRDefault="008F6B78" w:rsidP="008F6B78">
      <w:pPr>
        <w:spacing w:after="0" w:line="48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B55CF92" wp14:editId="4608C9C3">
            <wp:extent cx="4139565" cy="221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9565" cy="2219325"/>
                    </a:xfrm>
                    <a:prstGeom prst="rect">
                      <a:avLst/>
                    </a:prstGeom>
                    <a:noFill/>
                  </pic:spPr>
                </pic:pic>
              </a:graphicData>
            </a:graphic>
          </wp:inline>
        </w:drawing>
      </w:r>
    </w:p>
    <w:p w14:paraId="5C47C404" w14:textId="42532DFD" w:rsidR="008F6B78" w:rsidRDefault="008F6B78" w:rsidP="008F6B78">
      <w:pPr>
        <w:spacing w:after="0" w:line="240" w:lineRule="auto"/>
        <w:jc w:val="center"/>
        <w:rPr>
          <w:rFonts w:ascii="Times New Roman" w:hAnsi="Times New Roman" w:cs="Times New Roman"/>
          <w:bCs/>
          <w:sz w:val="24"/>
          <w:szCs w:val="24"/>
        </w:rPr>
      </w:pPr>
      <w:r w:rsidRPr="001F773D">
        <w:rPr>
          <w:rFonts w:ascii="Times New Roman" w:hAnsi="Times New Roman" w:cs="Times New Roman"/>
          <w:bCs/>
          <w:i/>
          <w:iCs/>
          <w:sz w:val="24"/>
          <w:szCs w:val="24"/>
        </w:rPr>
        <w:t xml:space="preserve">Figure </w:t>
      </w:r>
      <w:r w:rsidR="008446CF">
        <w:rPr>
          <w:rFonts w:ascii="Times New Roman" w:hAnsi="Times New Roman" w:cs="Times New Roman"/>
          <w:bCs/>
          <w:i/>
          <w:iCs/>
          <w:sz w:val="24"/>
          <w:szCs w:val="24"/>
        </w:rPr>
        <w:t>11</w:t>
      </w:r>
      <w:r w:rsidRPr="001F773D">
        <w:rPr>
          <w:rFonts w:ascii="Times New Roman" w:hAnsi="Times New Roman" w:cs="Times New Roman"/>
          <w:bCs/>
          <w:sz w:val="24"/>
          <w:szCs w:val="24"/>
        </w:rPr>
        <w:t xml:space="preserve">. </w:t>
      </w:r>
      <w:r w:rsidRPr="008A5634">
        <w:rPr>
          <w:rFonts w:ascii="Times New Roman" w:hAnsi="Times New Roman" w:cs="Times New Roman"/>
          <w:bCs/>
          <w:sz w:val="24"/>
          <w:szCs w:val="24"/>
        </w:rPr>
        <w:t>100x100 pixel matrix displaying Chlorzoxazone and Voriconazole</w:t>
      </w:r>
      <w:r>
        <w:rPr>
          <w:rFonts w:ascii="Times New Roman" w:hAnsi="Times New Roman" w:cs="Times New Roman"/>
          <w:bCs/>
          <w:sz w:val="24"/>
          <w:szCs w:val="24"/>
        </w:rPr>
        <w:t>.</w:t>
      </w:r>
    </w:p>
    <w:p w14:paraId="26D8600C" w14:textId="6443F877" w:rsidR="00E46343" w:rsidRDefault="00E46343" w:rsidP="00F542E3">
      <w:pPr>
        <w:spacing w:after="0" w:line="240" w:lineRule="auto"/>
        <w:rPr>
          <w:rFonts w:ascii="Times New Roman" w:hAnsi="Times New Roman" w:cs="Times New Roman"/>
          <w:bCs/>
          <w:sz w:val="24"/>
          <w:szCs w:val="24"/>
        </w:rPr>
      </w:pPr>
    </w:p>
    <w:p w14:paraId="1C548A92" w14:textId="580056DB" w:rsidR="00F542E3" w:rsidRDefault="00F542E3" w:rsidP="00F542E3">
      <w:pPr>
        <w:spacing w:after="0" w:line="240" w:lineRule="auto"/>
        <w:rPr>
          <w:rFonts w:ascii="Times New Roman" w:hAnsi="Times New Roman" w:cs="Times New Roman"/>
          <w:bCs/>
          <w:sz w:val="24"/>
          <w:szCs w:val="24"/>
        </w:rPr>
      </w:pPr>
    </w:p>
    <w:p w14:paraId="2010FA55" w14:textId="77777777" w:rsidR="005F0CBF" w:rsidRDefault="005F0CBF" w:rsidP="00F542E3">
      <w:pPr>
        <w:spacing w:after="0" w:line="240" w:lineRule="auto"/>
        <w:rPr>
          <w:rFonts w:ascii="Times New Roman" w:hAnsi="Times New Roman" w:cs="Times New Roman"/>
          <w:bCs/>
          <w:sz w:val="24"/>
          <w:szCs w:val="24"/>
        </w:rPr>
      </w:pPr>
    </w:p>
    <w:p w14:paraId="77C7AD26" w14:textId="3D4A486B" w:rsidR="008F6B78" w:rsidRDefault="008F6B78" w:rsidP="008F6B78">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Using 2D convolutional layers, the structural matrix can be scanned across the x, y dimensions with a rectangular kernel, while pooling and filtering the third dimension of atom and bond filters. These convolutional layers can be repeated if beneficial, before inserting the extracted features into a dense layer of nodes.</w:t>
      </w:r>
    </w:p>
    <w:p w14:paraId="7E81A41D" w14:textId="0935E818" w:rsidR="00E46343" w:rsidRDefault="008F6B78" w:rsidP="008F6B78">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highest accuracy achieved </w:t>
      </w:r>
      <w:r w:rsidR="009B35E1">
        <w:rPr>
          <w:rFonts w:ascii="Times New Roman" w:hAnsi="Times New Roman" w:cs="Times New Roman"/>
          <w:bCs/>
          <w:sz w:val="24"/>
          <w:szCs w:val="24"/>
        </w:rPr>
        <w:t xml:space="preserve">for </w:t>
      </w:r>
      <w:r w:rsidR="005F0CBF">
        <w:rPr>
          <w:rFonts w:ascii="Times New Roman" w:hAnsi="Times New Roman" w:cs="Times New Roman"/>
          <w:bCs/>
          <w:sz w:val="24"/>
          <w:szCs w:val="24"/>
        </w:rPr>
        <w:t>the</w:t>
      </w:r>
      <w:r w:rsidR="003B076B">
        <w:rPr>
          <w:rFonts w:ascii="Times New Roman" w:hAnsi="Times New Roman" w:cs="Times New Roman"/>
          <w:bCs/>
          <w:sz w:val="24"/>
          <w:szCs w:val="24"/>
        </w:rPr>
        <w:t xml:space="preserve"> best model</w:t>
      </w:r>
      <w:r>
        <w:rPr>
          <w:rFonts w:ascii="Times New Roman" w:hAnsi="Times New Roman" w:cs="Times New Roman"/>
          <w:bCs/>
          <w:sz w:val="24"/>
          <w:szCs w:val="24"/>
        </w:rPr>
        <w:t xml:space="preserve"> </w:t>
      </w:r>
      <w:r w:rsidR="009B35E1">
        <w:rPr>
          <w:rFonts w:ascii="Times New Roman" w:hAnsi="Times New Roman" w:cs="Times New Roman"/>
          <w:bCs/>
          <w:sz w:val="24"/>
          <w:szCs w:val="24"/>
        </w:rPr>
        <w:t xml:space="preserve">based on </w:t>
      </w:r>
      <w:r>
        <w:rPr>
          <w:rFonts w:ascii="Times New Roman" w:hAnsi="Times New Roman" w:cs="Times New Roman"/>
          <w:bCs/>
          <w:sz w:val="24"/>
          <w:szCs w:val="24"/>
        </w:rPr>
        <w:t xml:space="preserve">the 2D structure extractor was </w:t>
      </w:r>
      <w:r w:rsidRPr="00E867D4">
        <w:rPr>
          <w:rFonts w:ascii="Times New Roman" w:hAnsi="Times New Roman" w:cs="Times New Roman"/>
          <w:bCs/>
          <w:sz w:val="24"/>
          <w:szCs w:val="24"/>
        </w:rPr>
        <w:t>0.76</w:t>
      </w:r>
      <w:r>
        <w:rPr>
          <w:rFonts w:ascii="Times New Roman" w:hAnsi="Times New Roman" w:cs="Times New Roman"/>
          <w:bCs/>
          <w:sz w:val="24"/>
          <w:szCs w:val="24"/>
        </w:rPr>
        <w:t>4, which falls short of the other models</w:t>
      </w:r>
      <w:r w:rsidR="009B35E1">
        <w:rPr>
          <w:rFonts w:ascii="Times New Roman" w:hAnsi="Times New Roman" w:cs="Times New Roman"/>
          <w:bCs/>
          <w:sz w:val="24"/>
          <w:szCs w:val="24"/>
        </w:rPr>
        <w:t>,</w:t>
      </w:r>
      <w:r>
        <w:rPr>
          <w:rFonts w:ascii="Times New Roman" w:hAnsi="Times New Roman" w:cs="Times New Roman"/>
          <w:bCs/>
          <w:sz w:val="24"/>
          <w:szCs w:val="24"/>
        </w:rPr>
        <w:t xml:space="preserve"> but </w:t>
      </w:r>
      <w:r w:rsidR="00261D71">
        <w:rPr>
          <w:rFonts w:ascii="Times New Roman" w:hAnsi="Times New Roman" w:cs="Times New Roman"/>
          <w:bCs/>
          <w:sz w:val="24"/>
          <w:szCs w:val="24"/>
        </w:rPr>
        <w:t>still shows</w:t>
      </w:r>
      <w:r w:rsidR="00E46343">
        <w:rPr>
          <w:rFonts w:ascii="Times New Roman" w:hAnsi="Times New Roman" w:cs="Times New Roman"/>
          <w:bCs/>
          <w:sz w:val="24"/>
          <w:szCs w:val="24"/>
        </w:rPr>
        <w:t xml:space="preserve"> the </w:t>
      </w:r>
      <w:r w:rsidR="009B35E1">
        <w:rPr>
          <w:rFonts w:ascii="Times New Roman" w:hAnsi="Times New Roman" w:cs="Times New Roman"/>
          <w:bCs/>
          <w:sz w:val="24"/>
          <w:szCs w:val="24"/>
        </w:rPr>
        <w:t xml:space="preserve">promising </w:t>
      </w:r>
      <w:r w:rsidR="00E46343">
        <w:rPr>
          <w:rFonts w:ascii="Times New Roman" w:hAnsi="Times New Roman" w:cs="Times New Roman"/>
          <w:bCs/>
          <w:sz w:val="24"/>
          <w:szCs w:val="24"/>
        </w:rPr>
        <w:t xml:space="preserve">potential </w:t>
      </w:r>
      <w:r w:rsidR="00EC7282">
        <w:rPr>
          <w:rFonts w:ascii="Times New Roman" w:hAnsi="Times New Roman" w:cs="Times New Roman"/>
          <w:bCs/>
          <w:sz w:val="24"/>
          <w:szCs w:val="24"/>
        </w:rPr>
        <w:t xml:space="preserve">for </w:t>
      </w:r>
      <w:r>
        <w:rPr>
          <w:rFonts w:ascii="Times New Roman" w:hAnsi="Times New Roman" w:cs="Times New Roman"/>
          <w:bCs/>
          <w:sz w:val="24"/>
          <w:szCs w:val="24"/>
        </w:rPr>
        <w:t>this approach. The best</w:t>
      </w:r>
      <w:r w:rsidR="005F0CBF">
        <w:rPr>
          <w:rFonts w:ascii="Times New Roman" w:hAnsi="Times New Roman" w:cs="Times New Roman"/>
          <w:bCs/>
          <w:sz w:val="24"/>
          <w:szCs w:val="24"/>
        </w:rPr>
        <w:t xml:space="preserve"> model for the</w:t>
      </w:r>
      <w:r>
        <w:rPr>
          <w:rFonts w:ascii="Times New Roman" w:hAnsi="Times New Roman" w:cs="Times New Roman"/>
          <w:bCs/>
          <w:sz w:val="24"/>
          <w:szCs w:val="24"/>
        </w:rPr>
        <w:t xml:space="preserve"> </w:t>
      </w:r>
      <w:r w:rsidR="00985A80">
        <w:rPr>
          <w:rFonts w:ascii="Times New Roman" w:hAnsi="Times New Roman" w:cs="Times New Roman"/>
          <w:bCs/>
          <w:sz w:val="24"/>
          <w:szCs w:val="24"/>
        </w:rPr>
        <w:t>2D structure extractor</w:t>
      </w:r>
      <w:r w:rsidR="00985A80" w:rsidDel="00985A80">
        <w:rPr>
          <w:rFonts w:ascii="Times New Roman" w:hAnsi="Times New Roman" w:cs="Times New Roman"/>
          <w:bCs/>
          <w:sz w:val="24"/>
          <w:szCs w:val="24"/>
        </w:rPr>
        <w:t xml:space="preserve"> </w:t>
      </w:r>
      <w:r w:rsidR="005F0CBF">
        <w:rPr>
          <w:rFonts w:ascii="Times New Roman" w:hAnsi="Times New Roman" w:cs="Times New Roman"/>
          <w:bCs/>
          <w:sz w:val="24"/>
          <w:szCs w:val="24"/>
        </w:rPr>
        <w:t xml:space="preserve">approach </w:t>
      </w:r>
      <w:r>
        <w:rPr>
          <w:rFonts w:ascii="Times New Roman" w:hAnsi="Times New Roman" w:cs="Times New Roman"/>
          <w:bCs/>
          <w:sz w:val="24"/>
          <w:szCs w:val="24"/>
        </w:rPr>
        <w:t xml:space="preserve">consisted of </w:t>
      </w:r>
      <w:r w:rsidR="00EC7282">
        <w:rPr>
          <w:rFonts w:ascii="Times New Roman" w:hAnsi="Times New Roman" w:cs="Times New Roman"/>
          <w:bCs/>
          <w:sz w:val="24"/>
          <w:szCs w:val="24"/>
        </w:rPr>
        <w:t>four</w:t>
      </w:r>
      <w:r>
        <w:rPr>
          <w:rFonts w:ascii="Times New Roman" w:hAnsi="Times New Roman" w:cs="Times New Roman"/>
          <w:bCs/>
          <w:sz w:val="24"/>
          <w:szCs w:val="24"/>
        </w:rPr>
        <w:t xml:space="preserve"> 2D convolutional layers with 8, 3, 15 and 4 filters, a kernel size of 4, 25, 9, and 17, and a stride of 1, 1, 5, and 3. Following the convolutional layers, 1 dense layer was added with 104 units. Dropout was used on all layers with dropout proportions of 0.59, 0.70, 0.27, and 0.43 for the convolutional layers</w:t>
      </w:r>
      <w:r w:rsidR="00E46343">
        <w:rPr>
          <w:rFonts w:ascii="Times New Roman" w:hAnsi="Times New Roman" w:cs="Times New Roman"/>
          <w:bCs/>
          <w:sz w:val="24"/>
          <w:szCs w:val="24"/>
        </w:rPr>
        <w:t>,</w:t>
      </w:r>
      <w:r>
        <w:rPr>
          <w:rFonts w:ascii="Times New Roman" w:hAnsi="Times New Roman" w:cs="Times New Roman"/>
          <w:bCs/>
          <w:sz w:val="24"/>
          <w:szCs w:val="24"/>
        </w:rPr>
        <w:t xml:space="preserve"> respectively</w:t>
      </w:r>
      <w:r w:rsidR="00E46343">
        <w:rPr>
          <w:rFonts w:ascii="Times New Roman" w:hAnsi="Times New Roman" w:cs="Times New Roman"/>
          <w:bCs/>
          <w:sz w:val="24"/>
          <w:szCs w:val="24"/>
        </w:rPr>
        <w:t>,</w:t>
      </w:r>
      <w:r>
        <w:rPr>
          <w:rFonts w:ascii="Times New Roman" w:hAnsi="Times New Roman" w:cs="Times New Roman"/>
          <w:bCs/>
          <w:sz w:val="24"/>
          <w:szCs w:val="24"/>
        </w:rPr>
        <w:t xml:space="preserve"> and a dropout proportion of 0.28 for the dense layer. All layers used a r</w:t>
      </w:r>
      <w:r w:rsidRPr="00947304">
        <w:rPr>
          <w:rFonts w:ascii="Times New Roman" w:hAnsi="Times New Roman" w:cs="Times New Roman"/>
          <w:bCs/>
          <w:sz w:val="24"/>
          <w:szCs w:val="24"/>
        </w:rPr>
        <w:t xml:space="preserve">ectified </w:t>
      </w:r>
      <w:r>
        <w:rPr>
          <w:rFonts w:ascii="Times New Roman" w:hAnsi="Times New Roman" w:cs="Times New Roman"/>
          <w:bCs/>
          <w:sz w:val="24"/>
          <w:szCs w:val="24"/>
        </w:rPr>
        <w:t>l</w:t>
      </w:r>
      <w:r w:rsidRPr="00947304">
        <w:rPr>
          <w:rFonts w:ascii="Times New Roman" w:hAnsi="Times New Roman" w:cs="Times New Roman"/>
          <w:bCs/>
          <w:sz w:val="24"/>
          <w:szCs w:val="24"/>
        </w:rPr>
        <w:t xml:space="preserve">inear </w:t>
      </w:r>
      <w:r>
        <w:rPr>
          <w:rFonts w:ascii="Times New Roman" w:hAnsi="Times New Roman" w:cs="Times New Roman"/>
          <w:bCs/>
          <w:sz w:val="24"/>
          <w:szCs w:val="24"/>
        </w:rPr>
        <w:t>u</w:t>
      </w:r>
      <w:r w:rsidRPr="00947304">
        <w:rPr>
          <w:rFonts w:ascii="Times New Roman" w:hAnsi="Times New Roman" w:cs="Times New Roman"/>
          <w:bCs/>
          <w:sz w:val="24"/>
          <w:szCs w:val="24"/>
        </w:rPr>
        <w:t>nit (ReLU)</w:t>
      </w:r>
      <w:r>
        <w:rPr>
          <w:rFonts w:ascii="Times New Roman" w:hAnsi="Times New Roman" w:cs="Times New Roman"/>
          <w:bCs/>
          <w:sz w:val="24"/>
          <w:szCs w:val="24"/>
        </w:rPr>
        <w:t xml:space="preserve"> activation function and were followed by batch normalization. The output layer consisted of one densely connected node using a sigmoid activation function. Hyperparameter details are </w:t>
      </w:r>
      <w:r w:rsidR="00E46343">
        <w:rPr>
          <w:rFonts w:ascii="Times New Roman" w:hAnsi="Times New Roman" w:cs="Times New Roman"/>
          <w:bCs/>
          <w:sz w:val="24"/>
          <w:szCs w:val="24"/>
        </w:rPr>
        <w:t xml:space="preserve">summarized </w:t>
      </w:r>
      <w:r>
        <w:rPr>
          <w:rFonts w:ascii="Times New Roman" w:hAnsi="Times New Roman" w:cs="Times New Roman"/>
          <w:bCs/>
          <w:sz w:val="24"/>
          <w:szCs w:val="24"/>
        </w:rPr>
        <w:t xml:space="preserve">in Table </w:t>
      </w:r>
      <w:r w:rsidR="003B076B">
        <w:rPr>
          <w:rFonts w:ascii="Times New Roman" w:hAnsi="Times New Roman" w:cs="Times New Roman"/>
          <w:bCs/>
          <w:sz w:val="24"/>
          <w:szCs w:val="24"/>
        </w:rPr>
        <w:t>6</w:t>
      </w:r>
      <w:r>
        <w:rPr>
          <w:rFonts w:ascii="Times New Roman" w:hAnsi="Times New Roman" w:cs="Times New Roman"/>
          <w:bCs/>
          <w:sz w:val="24"/>
          <w:szCs w:val="24"/>
        </w:rPr>
        <w:t xml:space="preserve">. </w:t>
      </w:r>
    </w:p>
    <w:p w14:paraId="424A8E4E" w14:textId="7415A6A0" w:rsidR="008F6B78" w:rsidRDefault="008F6B78" w:rsidP="008F6B78">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Overall, the 2D structure auto-extraction architecture had a lower accuracy than other models</w:t>
      </w:r>
      <w:r w:rsidR="00E46343">
        <w:rPr>
          <w:rFonts w:ascii="Times New Roman" w:hAnsi="Times New Roman" w:cs="Times New Roman"/>
          <w:bCs/>
          <w:sz w:val="24"/>
          <w:szCs w:val="24"/>
        </w:rPr>
        <w:t>.</w:t>
      </w:r>
      <w:r>
        <w:rPr>
          <w:rFonts w:ascii="Times New Roman" w:hAnsi="Times New Roman" w:cs="Times New Roman"/>
          <w:bCs/>
          <w:sz w:val="24"/>
          <w:szCs w:val="24"/>
        </w:rPr>
        <w:t xml:space="preserve"> </w:t>
      </w:r>
      <w:r w:rsidR="00E46343">
        <w:rPr>
          <w:rFonts w:ascii="Times New Roman" w:hAnsi="Times New Roman" w:cs="Times New Roman"/>
          <w:bCs/>
          <w:sz w:val="24"/>
          <w:szCs w:val="24"/>
        </w:rPr>
        <w:t>H</w:t>
      </w:r>
      <w:r>
        <w:rPr>
          <w:rFonts w:ascii="Times New Roman" w:hAnsi="Times New Roman" w:cs="Times New Roman"/>
          <w:bCs/>
          <w:sz w:val="24"/>
          <w:szCs w:val="24"/>
        </w:rPr>
        <w:t>owever,</w:t>
      </w:r>
      <w:r w:rsidR="00E46343">
        <w:rPr>
          <w:rFonts w:ascii="Times New Roman" w:hAnsi="Times New Roman" w:cs="Times New Roman"/>
          <w:bCs/>
          <w:sz w:val="24"/>
          <w:szCs w:val="24"/>
        </w:rPr>
        <w:t xml:space="preserve"> it performed reasonably well to be considered </w:t>
      </w:r>
      <w:r w:rsidR="00985A80">
        <w:rPr>
          <w:rFonts w:ascii="Times New Roman" w:hAnsi="Times New Roman" w:cs="Times New Roman"/>
          <w:bCs/>
          <w:sz w:val="24"/>
          <w:szCs w:val="24"/>
        </w:rPr>
        <w:t xml:space="preserve">for </w:t>
      </w:r>
      <w:r w:rsidR="00E46343">
        <w:rPr>
          <w:rFonts w:ascii="Times New Roman" w:hAnsi="Times New Roman" w:cs="Times New Roman"/>
          <w:bCs/>
          <w:sz w:val="24"/>
          <w:szCs w:val="24"/>
        </w:rPr>
        <w:t>further</w:t>
      </w:r>
      <w:r w:rsidR="00985A80">
        <w:rPr>
          <w:rFonts w:ascii="Times New Roman" w:hAnsi="Times New Roman" w:cs="Times New Roman"/>
          <w:bCs/>
          <w:sz w:val="24"/>
          <w:szCs w:val="24"/>
        </w:rPr>
        <w:t xml:space="preserve"> optimization</w:t>
      </w:r>
      <w:r>
        <w:rPr>
          <w:rFonts w:ascii="Times New Roman" w:hAnsi="Times New Roman" w:cs="Times New Roman"/>
          <w:bCs/>
          <w:sz w:val="24"/>
          <w:szCs w:val="24"/>
        </w:rPr>
        <w:t>. The performances of both auto-extractor models are compared in Figure 1</w:t>
      </w:r>
      <w:r w:rsidR="008446CF">
        <w:rPr>
          <w:rFonts w:ascii="Times New Roman" w:hAnsi="Times New Roman" w:cs="Times New Roman"/>
          <w:bCs/>
          <w:sz w:val="24"/>
          <w:szCs w:val="24"/>
        </w:rPr>
        <w:t>2</w:t>
      </w:r>
      <w:r>
        <w:rPr>
          <w:rFonts w:ascii="Times New Roman" w:hAnsi="Times New Roman" w:cs="Times New Roman"/>
          <w:bCs/>
          <w:sz w:val="24"/>
          <w:szCs w:val="24"/>
        </w:rPr>
        <w:t>.</w:t>
      </w:r>
      <w:r w:rsidR="009A3D0B">
        <w:rPr>
          <w:rFonts w:ascii="Times New Roman" w:hAnsi="Times New Roman" w:cs="Times New Roman"/>
          <w:bCs/>
          <w:sz w:val="24"/>
          <w:szCs w:val="24"/>
        </w:rPr>
        <w:t xml:space="preserve"> </w:t>
      </w:r>
      <w:r w:rsidR="009A3D0B" w:rsidRPr="008D3E73">
        <w:rPr>
          <w:rFonts w:ascii="Times New Roman" w:hAnsi="Times New Roman" w:cs="Times New Roman"/>
          <w:bCs/>
          <w:sz w:val="24"/>
          <w:szCs w:val="24"/>
        </w:rPr>
        <w:t xml:space="preserve">Random </w:t>
      </w:r>
      <w:r w:rsidR="00315170">
        <w:rPr>
          <w:rFonts w:ascii="Times New Roman" w:hAnsi="Times New Roman" w:cs="Times New Roman"/>
          <w:bCs/>
          <w:sz w:val="24"/>
          <w:szCs w:val="24"/>
        </w:rPr>
        <w:t>f</w:t>
      </w:r>
      <w:r w:rsidR="009A3D0B" w:rsidRPr="008D3E73">
        <w:rPr>
          <w:rFonts w:ascii="Times New Roman" w:hAnsi="Times New Roman" w:cs="Times New Roman"/>
          <w:bCs/>
          <w:sz w:val="24"/>
          <w:szCs w:val="24"/>
        </w:rPr>
        <w:t xml:space="preserve">orests, the </w:t>
      </w:r>
      <w:r w:rsidR="003B076B">
        <w:rPr>
          <w:rFonts w:ascii="Times New Roman" w:hAnsi="Times New Roman" w:cs="Times New Roman"/>
          <w:bCs/>
          <w:sz w:val="24"/>
          <w:szCs w:val="24"/>
        </w:rPr>
        <w:t>best</w:t>
      </w:r>
      <w:r w:rsidR="009A3D0B" w:rsidRPr="008D3E73">
        <w:rPr>
          <w:rFonts w:ascii="Times New Roman" w:hAnsi="Times New Roman" w:cs="Times New Roman"/>
          <w:bCs/>
          <w:sz w:val="24"/>
          <w:szCs w:val="24"/>
        </w:rPr>
        <w:t xml:space="preserve"> performing model, </w:t>
      </w:r>
      <w:r w:rsidR="00D971B9" w:rsidRPr="008D3E73">
        <w:rPr>
          <w:rFonts w:ascii="Times New Roman" w:hAnsi="Times New Roman" w:cs="Times New Roman"/>
          <w:bCs/>
          <w:sz w:val="24"/>
          <w:szCs w:val="24"/>
        </w:rPr>
        <w:t>was significantly</w:t>
      </w:r>
      <w:r w:rsidR="005F2073" w:rsidRPr="008D3E73">
        <w:rPr>
          <w:rFonts w:ascii="Times New Roman" w:hAnsi="Times New Roman" w:cs="Times New Roman"/>
          <w:bCs/>
          <w:sz w:val="24"/>
          <w:szCs w:val="24"/>
        </w:rPr>
        <w:t xml:space="preserve"> </w:t>
      </w:r>
      <w:r w:rsidR="00D971B9" w:rsidRPr="008D3E73">
        <w:rPr>
          <w:rFonts w:ascii="Times New Roman" w:hAnsi="Times New Roman" w:cs="Times New Roman"/>
          <w:bCs/>
          <w:sz w:val="24"/>
          <w:szCs w:val="24"/>
        </w:rPr>
        <w:t>better than the 2D structure auto-extraction approach</w:t>
      </w:r>
      <w:r w:rsidR="005E075C">
        <w:rPr>
          <w:rFonts w:ascii="Times New Roman" w:hAnsi="Times New Roman" w:cs="Times New Roman"/>
          <w:bCs/>
          <w:sz w:val="24"/>
          <w:szCs w:val="24"/>
        </w:rPr>
        <w:t>.</w:t>
      </w:r>
      <w:r w:rsidR="00D971B9" w:rsidRPr="008D3E73">
        <w:rPr>
          <w:rFonts w:ascii="Times New Roman" w:hAnsi="Times New Roman" w:cs="Times New Roman"/>
          <w:bCs/>
          <w:sz w:val="24"/>
          <w:szCs w:val="24"/>
        </w:rPr>
        <w:t xml:space="preserve"> </w:t>
      </w:r>
      <w:r w:rsidR="005E075C">
        <w:rPr>
          <w:rFonts w:ascii="Times New Roman" w:hAnsi="Times New Roman" w:cs="Times New Roman"/>
          <w:bCs/>
          <w:sz w:val="24"/>
          <w:szCs w:val="24"/>
        </w:rPr>
        <w:t>Al</w:t>
      </w:r>
      <w:r w:rsidR="00D971B9" w:rsidRPr="008D3E73">
        <w:rPr>
          <w:rFonts w:ascii="Times New Roman" w:hAnsi="Times New Roman" w:cs="Times New Roman"/>
          <w:bCs/>
          <w:sz w:val="24"/>
          <w:szCs w:val="24"/>
        </w:rPr>
        <w:t>though</w:t>
      </w:r>
      <w:r w:rsidR="004A6EBC" w:rsidRPr="008D3E73">
        <w:rPr>
          <w:rFonts w:ascii="Times New Roman" w:hAnsi="Times New Roman" w:cs="Times New Roman"/>
          <w:bCs/>
          <w:sz w:val="24"/>
          <w:szCs w:val="24"/>
        </w:rPr>
        <w:t xml:space="preserve"> </w:t>
      </w:r>
      <w:r w:rsidR="005E075C">
        <w:rPr>
          <w:rFonts w:ascii="Times New Roman" w:hAnsi="Times New Roman" w:cs="Times New Roman"/>
          <w:bCs/>
          <w:sz w:val="24"/>
          <w:szCs w:val="24"/>
        </w:rPr>
        <w:t xml:space="preserve">it was </w:t>
      </w:r>
      <w:r w:rsidR="004A6EBC" w:rsidRPr="008D3E73">
        <w:rPr>
          <w:rFonts w:ascii="Times New Roman" w:hAnsi="Times New Roman" w:cs="Times New Roman"/>
          <w:bCs/>
          <w:sz w:val="24"/>
          <w:szCs w:val="24"/>
        </w:rPr>
        <w:t>only marginally better than the SMILE</w:t>
      </w:r>
      <w:r w:rsidR="00985A80">
        <w:rPr>
          <w:rFonts w:ascii="Times New Roman" w:hAnsi="Times New Roman" w:cs="Times New Roman"/>
          <w:bCs/>
          <w:sz w:val="24"/>
          <w:szCs w:val="24"/>
        </w:rPr>
        <w:t>S</w:t>
      </w:r>
      <w:r w:rsidR="004A6EBC" w:rsidRPr="008D3E73">
        <w:rPr>
          <w:rFonts w:ascii="Times New Roman" w:hAnsi="Times New Roman" w:cs="Times New Roman"/>
          <w:bCs/>
          <w:sz w:val="24"/>
          <w:szCs w:val="24"/>
        </w:rPr>
        <w:t xml:space="preserve"> string auto-extraction technique.</w:t>
      </w:r>
      <w:r w:rsidR="00165681" w:rsidRPr="008D3E73">
        <w:rPr>
          <w:rFonts w:ascii="Times New Roman" w:hAnsi="Times New Roman" w:cs="Times New Roman"/>
          <w:bCs/>
          <w:sz w:val="24"/>
          <w:szCs w:val="24"/>
        </w:rPr>
        <w:t xml:space="preserve"> Both novel approaches achieved accuracies greater than 75%.</w:t>
      </w:r>
    </w:p>
    <w:p w14:paraId="414217C9" w14:textId="77777777" w:rsidR="008F6B78" w:rsidRDefault="008F6B78" w:rsidP="008F6B78">
      <w:pPr>
        <w:spacing w:after="0" w:line="240" w:lineRule="auto"/>
        <w:rPr>
          <w:rFonts w:ascii="Times New Roman" w:hAnsi="Times New Roman" w:cs="Times New Roman"/>
          <w:bCs/>
          <w:sz w:val="24"/>
          <w:szCs w:val="24"/>
        </w:rPr>
      </w:pPr>
      <w:bookmarkStart w:id="16" w:name="_Hlk36568002"/>
    </w:p>
    <w:p w14:paraId="1F973E82" w14:textId="7DA63405" w:rsidR="008F6B78" w:rsidRDefault="008F6B78" w:rsidP="008F6B78">
      <w:pPr>
        <w:spacing w:after="0" w:line="240" w:lineRule="auto"/>
        <w:rPr>
          <w:rFonts w:ascii="Times New Roman" w:hAnsi="Times New Roman" w:cs="Times New Roman"/>
          <w:bCs/>
          <w:sz w:val="24"/>
          <w:szCs w:val="24"/>
        </w:rPr>
      </w:pPr>
    </w:p>
    <w:p w14:paraId="6C26933B" w14:textId="77777777" w:rsidR="005F0CBF" w:rsidRDefault="005F0CBF" w:rsidP="008F6B78">
      <w:pPr>
        <w:spacing w:after="0" w:line="240" w:lineRule="auto"/>
        <w:rPr>
          <w:rFonts w:ascii="Times New Roman" w:hAnsi="Times New Roman" w:cs="Times New Roman"/>
          <w:bCs/>
          <w:sz w:val="24"/>
          <w:szCs w:val="24"/>
        </w:rPr>
      </w:pPr>
    </w:p>
    <w:p w14:paraId="754EEDC4" w14:textId="3AD018E6" w:rsidR="008F6B78" w:rsidRDefault="003328C9" w:rsidP="003328C9">
      <w:pPr>
        <w:spacing w:after="0"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C8A9C08" wp14:editId="502F1F49">
            <wp:extent cx="5487035" cy="320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7035" cy="3206750"/>
                    </a:xfrm>
                    <a:prstGeom prst="rect">
                      <a:avLst/>
                    </a:prstGeom>
                    <a:noFill/>
                  </pic:spPr>
                </pic:pic>
              </a:graphicData>
            </a:graphic>
          </wp:inline>
        </w:drawing>
      </w:r>
    </w:p>
    <w:p w14:paraId="7004751B" w14:textId="25C0647D" w:rsidR="008F6B78" w:rsidRDefault="008F6B78" w:rsidP="008F6B78">
      <w:pPr>
        <w:spacing w:after="0" w:line="240" w:lineRule="auto"/>
        <w:jc w:val="center"/>
        <w:rPr>
          <w:rFonts w:ascii="Times New Roman" w:hAnsi="Times New Roman" w:cs="Times New Roman"/>
          <w:bCs/>
          <w:sz w:val="24"/>
          <w:szCs w:val="24"/>
        </w:rPr>
      </w:pPr>
      <w:r w:rsidRPr="001F773D">
        <w:rPr>
          <w:rFonts w:ascii="Times New Roman" w:hAnsi="Times New Roman" w:cs="Times New Roman"/>
          <w:bCs/>
          <w:i/>
          <w:iCs/>
          <w:sz w:val="24"/>
          <w:szCs w:val="24"/>
        </w:rPr>
        <w:t xml:space="preserve">Figure </w:t>
      </w:r>
      <w:r>
        <w:rPr>
          <w:rFonts w:ascii="Times New Roman" w:hAnsi="Times New Roman" w:cs="Times New Roman"/>
          <w:bCs/>
          <w:i/>
          <w:iCs/>
          <w:sz w:val="24"/>
          <w:szCs w:val="24"/>
        </w:rPr>
        <w:t>1</w:t>
      </w:r>
      <w:r w:rsidR="008446CF">
        <w:rPr>
          <w:rFonts w:ascii="Times New Roman" w:hAnsi="Times New Roman" w:cs="Times New Roman"/>
          <w:bCs/>
          <w:i/>
          <w:iCs/>
          <w:sz w:val="24"/>
          <w:szCs w:val="24"/>
        </w:rPr>
        <w:t>2</w:t>
      </w:r>
      <w:r w:rsidRPr="001F773D">
        <w:rPr>
          <w:rFonts w:ascii="Times New Roman" w:hAnsi="Times New Roman" w:cs="Times New Roman"/>
          <w:bCs/>
          <w:sz w:val="24"/>
          <w:szCs w:val="24"/>
        </w:rPr>
        <w:t xml:space="preserve">. </w:t>
      </w:r>
      <w:r>
        <w:rPr>
          <w:rFonts w:ascii="Times New Roman" w:hAnsi="Times New Roman" w:cs="Times New Roman"/>
          <w:sz w:val="24"/>
          <w:szCs w:val="24"/>
        </w:rPr>
        <w:t>Cross-validated (3-fold) accuracies for auto-extraction approaches</w:t>
      </w:r>
      <w:r>
        <w:rPr>
          <w:rFonts w:ascii="Times New Roman" w:hAnsi="Times New Roman" w:cs="Times New Roman"/>
          <w:bCs/>
          <w:sz w:val="24"/>
          <w:szCs w:val="24"/>
        </w:rPr>
        <w:t>.</w:t>
      </w:r>
    </w:p>
    <w:p w14:paraId="760D8537" w14:textId="77777777" w:rsidR="008F6B78" w:rsidRDefault="008F6B78" w:rsidP="008F6B78">
      <w:pPr>
        <w:spacing w:after="0" w:line="240" w:lineRule="auto"/>
        <w:rPr>
          <w:rFonts w:ascii="Times New Roman" w:hAnsi="Times New Roman" w:cs="Times New Roman"/>
          <w:bCs/>
          <w:sz w:val="24"/>
          <w:szCs w:val="24"/>
        </w:rPr>
      </w:pPr>
    </w:p>
    <w:p w14:paraId="7FBC8B48" w14:textId="1EEB4289" w:rsidR="008F6B78" w:rsidRDefault="008F6B78" w:rsidP="008F6B78">
      <w:pPr>
        <w:spacing w:after="0" w:line="240" w:lineRule="auto"/>
        <w:rPr>
          <w:rFonts w:ascii="Times New Roman" w:hAnsi="Times New Roman" w:cs="Times New Roman"/>
          <w:bCs/>
          <w:sz w:val="24"/>
          <w:szCs w:val="24"/>
        </w:rPr>
      </w:pPr>
    </w:p>
    <w:p w14:paraId="42643E3D" w14:textId="1AB4740B" w:rsidR="005F0CBF" w:rsidRDefault="005F0CBF" w:rsidP="008F6B78">
      <w:pPr>
        <w:spacing w:after="0" w:line="240" w:lineRule="auto"/>
        <w:rPr>
          <w:rFonts w:ascii="Times New Roman" w:hAnsi="Times New Roman" w:cs="Times New Roman"/>
          <w:bCs/>
          <w:sz w:val="24"/>
          <w:szCs w:val="24"/>
        </w:rPr>
      </w:pPr>
    </w:p>
    <w:p w14:paraId="17D48139" w14:textId="77777777" w:rsidR="005F0CBF" w:rsidRDefault="005F0CBF" w:rsidP="008F6B78">
      <w:pPr>
        <w:spacing w:after="0" w:line="240" w:lineRule="auto"/>
        <w:rPr>
          <w:rFonts w:ascii="Times New Roman" w:hAnsi="Times New Roman" w:cs="Times New Roman"/>
          <w:bCs/>
          <w:sz w:val="24"/>
          <w:szCs w:val="24"/>
        </w:rPr>
      </w:pPr>
    </w:p>
    <w:p w14:paraId="7F38568B" w14:textId="77777777" w:rsidR="008F6B78" w:rsidRPr="00C71EFD" w:rsidRDefault="008F6B78" w:rsidP="008F6B78">
      <w:pPr>
        <w:spacing w:after="0" w:line="240" w:lineRule="auto"/>
        <w:rPr>
          <w:rFonts w:ascii="Times New Roman" w:hAnsi="Times New Roman" w:cs="Times New Roman"/>
          <w:bCs/>
          <w:sz w:val="24"/>
          <w:szCs w:val="24"/>
        </w:rPr>
      </w:pPr>
    </w:p>
    <w:bookmarkEnd w:id="16"/>
    <w:p w14:paraId="2F5D0969" w14:textId="77777777" w:rsidR="008F6B78" w:rsidRDefault="008F6B78" w:rsidP="008F6B78">
      <w:pPr>
        <w:tabs>
          <w:tab w:val="left" w:leader="dot" w:pos="8280"/>
        </w:tabs>
        <w:spacing w:after="0" w:line="480" w:lineRule="auto"/>
        <w:rPr>
          <w:rFonts w:ascii="Times New Roman" w:hAnsi="Times New Roman" w:cs="Times New Roman"/>
          <w:b/>
          <w:sz w:val="24"/>
          <w:szCs w:val="24"/>
        </w:rPr>
      </w:pPr>
      <w:r w:rsidRPr="002176B6">
        <w:rPr>
          <w:rFonts w:ascii="Times New Roman" w:hAnsi="Times New Roman" w:cs="Times New Roman"/>
          <w:b/>
          <w:sz w:val="24"/>
          <w:szCs w:val="24"/>
        </w:rPr>
        <w:t xml:space="preserve">Validation on </w:t>
      </w:r>
      <w:r>
        <w:rPr>
          <w:rFonts w:ascii="Times New Roman" w:hAnsi="Times New Roman" w:cs="Times New Roman"/>
          <w:b/>
          <w:sz w:val="24"/>
          <w:szCs w:val="24"/>
        </w:rPr>
        <w:t>Known</w:t>
      </w:r>
      <w:r w:rsidRPr="002176B6">
        <w:rPr>
          <w:rFonts w:ascii="Times New Roman" w:hAnsi="Times New Roman" w:cs="Times New Roman"/>
          <w:b/>
          <w:sz w:val="24"/>
          <w:szCs w:val="24"/>
        </w:rPr>
        <w:t xml:space="preserve"> </w:t>
      </w:r>
      <w:r>
        <w:rPr>
          <w:rFonts w:ascii="Times New Roman" w:hAnsi="Times New Roman" w:cs="Times New Roman"/>
          <w:b/>
          <w:sz w:val="24"/>
          <w:szCs w:val="24"/>
        </w:rPr>
        <w:t>CYP3A4 I</w:t>
      </w:r>
      <w:r w:rsidRPr="002176B6">
        <w:rPr>
          <w:rFonts w:ascii="Times New Roman" w:hAnsi="Times New Roman" w:cs="Times New Roman"/>
          <w:b/>
          <w:sz w:val="24"/>
          <w:szCs w:val="24"/>
        </w:rPr>
        <w:t>nhibitors</w:t>
      </w:r>
    </w:p>
    <w:p w14:paraId="572F8B5E" w14:textId="3A509C84" w:rsidR="00A616CC" w:rsidRDefault="008F6B78" w:rsidP="008F6B78">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985A80">
        <w:rPr>
          <w:rFonts w:ascii="Times New Roman" w:hAnsi="Times New Roman" w:cs="Times New Roman"/>
          <w:bCs/>
          <w:sz w:val="24"/>
          <w:szCs w:val="24"/>
        </w:rPr>
        <w:t>A set of compounds published by the FDA as either strong, moderate, or weak clinical inhibitors was passed into each model t</w:t>
      </w:r>
      <w:r>
        <w:rPr>
          <w:rFonts w:ascii="Times New Roman" w:hAnsi="Times New Roman" w:cs="Times New Roman"/>
          <w:bCs/>
          <w:sz w:val="24"/>
          <w:szCs w:val="24"/>
        </w:rPr>
        <w:t xml:space="preserve">o </w:t>
      </w:r>
      <w:r w:rsidR="00E93DAE">
        <w:rPr>
          <w:rFonts w:ascii="Times New Roman" w:hAnsi="Times New Roman" w:cs="Times New Roman"/>
          <w:bCs/>
          <w:sz w:val="24"/>
          <w:szCs w:val="24"/>
        </w:rPr>
        <w:t xml:space="preserve">determine </w:t>
      </w:r>
      <w:r w:rsidR="00985A80">
        <w:rPr>
          <w:rFonts w:ascii="Times New Roman" w:hAnsi="Times New Roman" w:cs="Times New Roman"/>
          <w:bCs/>
          <w:sz w:val="24"/>
          <w:szCs w:val="24"/>
        </w:rPr>
        <w:t>its predictive performance.</w:t>
      </w:r>
      <w:r w:rsidR="005F0CBF">
        <w:rPr>
          <w:rFonts w:ascii="Times New Roman" w:hAnsi="Times New Roman" w:cs="Times New Roman"/>
          <w:bCs/>
          <w:sz w:val="24"/>
          <w:szCs w:val="24"/>
        </w:rPr>
        <w:t xml:space="preserve"> </w:t>
      </w:r>
      <w:r w:rsidR="00985A80">
        <w:rPr>
          <w:rFonts w:ascii="Times New Roman" w:hAnsi="Times New Roman" w:cs="Times New Roman"/>
          <w:bCs/>
          <w:sz w:val="24"/>
          <w:szCs w:val="24"/>
        </w:rPr>
        <w:t>I</w:t>
      </w:r>
      <w:r>
        <w:rPr>
          <w:rFonts w:ascii="Times New Roman" w:hAnsi="Times New Roman" w:cs="Times New Roman"/>
          <w:bCs/>
          <w:sz w:val="24"/>
          <w:szCs w:val="24"/>
        </w:rPr>
        <w:t>nhibition probabilities were calculated</w:t>
      </w:r>
      <w:r w:rsidR="00985A80">
        <w:rPr>
          <w:rFonts w:ascii="Times New Roman" w:hAnsi="Times New Roman" w:cs="Times New Roman"/>
          <w:bCs/>
          <w:sz w:val="24"/>
          <w:szCs w:val="24"/>
        </w:rPr>
        <w:t xml:space="preserve"> for all compounds in each of the tested models</w:t>
      </w:r>
      <w:r>
        <w:rPr>
          <w:rFonts w:ascii="Times New Roman" w:hAnsi="Times New Roman" w:cs="Times New Roman"/>
          <w:bCs/>
          <w:sz w:val="24"/>
          <w:szCs w:val="24"/>
        </w:rPr>
        <w:t xml:space="preserve">. </w:t>
      </w:r>
      <w:r w:rsidR="00204610">
        <w:rPr>
          <w:rFonts w:ascii="Times New Roman" w:hAnsi="Times New Roman" w:cs="Times New Roman"/>
          <w:bCs/>
          <w:sz w:val="24"/>
          <w:szCs w:val="24"/>
        </w:rPr>
        <w:t>The summary of results for all the models is shown in Figure 1</w:t>
      </w:r>
      <w:r w:rsidR="008446CF">
        <w:rPr>
          <w:rFonts w:ascii="Times New Roman" w:hAnsi="Times New Roman" w:cs="Times New Roman"/>
          <w:bCs/>
          <w:sz w:val="24"/>
          <w:szCs w:val="24"/>
        </w:rPr>
        <w:t>3</w:t>
      </w:r>
      <w:r w:rsidR="00204610">
        <w:rPr>
          <w:rFonts w:ascii="Times New Roman" w:hAnsi="Times New Roman" w:cs="Times New Roman"/>
          <w:bCs/>
          <w:sz w:val="24"/>
          <w:szCs w:val="24"/>
        </w:rPr>
        <w:t xml:space="preserve">. </w:t>
      </w:r>
      <w:r w:rsidR="003B076B" w:rsidRPr="003B076B">
        <w:rPr>
          <w:rFonts w:ascii="Times New Roman" w:hAnsi="Times New Roman" w:cs="Times New Roman"/>
          <w:bCs/>
          <w:sz w:val="24"/>
          <w:szCs w:val="24"/>
        </w:rPr>
        <w:t>Logistic regression performed the best with 24 out of 33 samples classified correctly as inhibitors</w:t>
      </w:r>
      <w:r>
        <w:rPr>
          <w:rFonts w:ascii="Times New Roman" w:hAnsi="Times New Roman" w:cs="Times New Roman"/>
          <w:bCs/>
          <w:sz w:val="24"/>
          <w:szCs w:val="24"/>
        </w:rPr>
        <w:t xml:space="preserve">, followed by both convolutional auto-extractor models correctly predicting 16. The </w:t>
      </w:r>
      <w:r w:rsidR="00107597">
        <w:rPr>
          <w:rFonts w:ascii="Times New Roman" w:hAnsi="Times New Roman" w:cs="Times New Roman"/>
          <w:bCs/>
          <w:sz w:val="24"/>
          <w:szCs w:val="24"/>
        </w:rPr>
        <w:t xml:space="preserve">Random </w:t>
      </w:r>
      <w:r w:rsidR="00315170">
        <w:rPr>
          <w:rFonts w:ascii="Times New Roman" w:hAnsi="Times New Roman" w:cs="Times New Roman"/>
          <w:bCs/>
          <w:sz w:val="24"/>
          <w:szCs w:val="24"/>
        </w:rPr>
        <w:t>f</w:t>
      </w:r>
      <w:r w:rsidR="00107597">
        <w:rPr>
          <w:rFonts w:ascii="Times New Roman" w:hAnsi="Times New Roman" w:cs="Times New Roman"/>
          <w:bCs/>
          <w:sz w:val="24"/>
          <w:szCs w:val="24"/>
        </w:rPr>
        <w:t>orests</w:t>
      </w:r>
      <w:r>
        <w:rPr>
          <w:rFonts w:ascii="Times New Roman" w:hAnsi="Times New Roman" w:cs="Times New Roman"/>
          <w:bCs/>
          <w:sz w:val="24"/>
          <w:szCs w:val="24"/>
        </w:rPr>
        <w:t xml:space="preserve"> model </w:t>
      </w:r>
      <w:r w:rsidR="006639C0">
        <w:rPr>
          <w:rFonts w:ascii="Times New Roman" w:hAnsi="Times New Roman" w:cs="Times New Roman"/>
          <w:bCs/>
          <w:sz w:val="24"/>
          <w:szCs w:val="24"/>
        </w:rPr>
        <w:t xml:space="preserve">correctly </w:t>
      </w:r>
      <w:r>
        <w:rPr>
          <w:rFonts w:ascii="Times New Roman" w:hAnsi="Times New Roman" w:cs="Times New Roman"/>
          <w:bCs/>
          <w:sz w:val="24"/>
          <w:szCs w:val="24"/>
        </w:rPr>
        <w:t>predicted 13</w:t>
      </w:r>
      <w:r w:rsidR="006639C0">
        <w:rPr>
          <w:rFonts w:ascii="Times New Roman" w:hAnsi="Times New Roman" w:cs="Times New Roman"/>
          <w:bCs/>
          <w:sz w:val="24"/>
          <w:szCs w:val="24"/>
        </w:rPr>
        <w:t xml:space="preserve"> inhibitors</w:t>
      </w:r>
      <w:r>
        <w:rPr>
          <w:rFonts w:ascii="Times New Roman" w:hAnsi="Times New Roman" w:cs="Times New Roman"/>
          <w:bCs/>
          <w:sz w:val="24"/>
          <w:szCs w:val="24"/>
        </w:rPr>
        <w:t xml:space="preserve">, the neural network model predicted 12, and the support vector machine model predicted only 7. </w:t>
      </w:r>
      <w:r w:rsidR="00985A80">
        <w:rPr>
          <w:rFonts w:ascii="Times New Roman" w:hAnsi="Times New Roman" w:cs="Times New Roman"/>
          <w:bCs/>
          <w:sz w:val="24"/>
          <w:szCs w:val="24"/>
        </w:rPr>
        <w:t>We did not detect</w:t>
      </w:r>
      <w:r w:rsidR="000C4247">
        <w:rPr>
          <w:rFonts w:ascii="Times New Roman" w:hAnsi="Times New Roman" w:cs="Times New Roman"/>
          <w:bCs/>
          <w:sz w:val="24"/>
          <w:szCs w:val="24"/>
        </w:rPr>
        <w:t xml:space="preserve"> a trend in prediction confidence from strong to weak inhibitors for any model. This </w:t>
      </w:r>
      <w:r w:rsidR="00985A80">
        <w:rPr>
          <w:rFonts w:ascii="Times New Roman" w:hAnsi="Times New Roman" w:cs="Times New Roman"/>
          <w:bCs/>
          <w:sz w:val="24"/>
          <w:szCs w:val="24"/>
        </w:rPr>
        <w:t>was anticipated</w:t>
      </w:r>
      <w:r w:rsidR="000C4247">
        <w:rPr>
          <w:rFonts w:ascii="Times New Roman" w:hAnsi="Times New Roman" w:cs="Times New Roman"/>
          <w:bCs/>
          <w:sz w:val="24"/>
          <w:szCs w:val="24"/>
        </w:rPr>
        <w:t xml:space="preserve"> because the strength of inhibition </w:t>
      </w:r>
      <w:r w:rsidR="00985A80">
        <w:rPr>
          <w:rFonts w:ascii="Times New Roman" w:hAnsi="Times New Roman" w:cs="Times New Roman"/>
          <w:bCs/>
          <w:sz w:val="24"/>
          <w:szCs w:val="24"/>
        </w:rPr>
        <w:t>was</w:t>
      </w:r>
      <w:r w:rsidR="000C4247">
        <w:rPr>
          <w:rFonts w:ascii="Times New Roman" w:hAnsi="Times New Roman" w:cs="Times New Roman"/>
          <w:bCs/>
          <w:sz w:val="24"/>
          <w:szCs w:val="24"/>
        </w:rPr>
        <w:t xml:space="preserve"> not considered when </w:t>
      </w:r>
      <w:r w:rsidR="00985A80">
        <w:rPr>
          <w:rFonts w:ascii="Times New Roman" w:hAnsi="Times New Roman" w:cs="Times New Roman"/>
          <w:bCs/>
          <w:sz w:val="24"/>
          <w:szCs w:val="24"/>
        </w:rPr>
        <w:t xml:space="preserve">we </w:t>
      </w:r>
      <w:r w:rsidR="005F0CBF">
        <w:rPr>
          <w:rFonts w:ascii="Times New Roman" w:hAnsi="Times New Roman" w:cs="Times New Roman"/>
          <w:bCs/>
          <w:sz w:val="24"/>
          <w:szCs w:val="24"/>
        </w:rPr>
        <w:t>trained the</w:t>
      </w:r>
      <w:r w:rsidR="000C4247">
        <w:rPr>
          <w:rFonts w:ascii="Times New Roman" w:hAnsi="Times New Roman" w:cs="Times New Roman"/>
          <w:bCs/>
          <w:sz w:val="24"/>
          <w:szCs w:val="24"/>
        </w:rPr>
        <w:t xml:space="preserve"> models. </w:t>
      </w:r>
      <w:r w:rsidR="00E93DAE">
        <w:rPr>
          <w:rFonts w:ascii="Times New Roman" w:hAnsi="Times New Roman" w:cs="Times New Roman"/>
          <w:bCs/>
          <w:sz w:val="24"/>
          <w:szCs w:val="24"/>
        </w:rPr>
        <w:t>Please n</w:t>
      </w:r>
      <w:r>
        <w:rPr>
          <w:rFonts w:ascii="Times New Roman" w:hAnsi="Times New Roman" w:cs="Times New Roman"/>
          <w:bCs/>
          <w:sz w:val="24"/>
          <w:szCs w:val="24"/>
        </w:rPr>
        <w:t>ote,</w:t>
      </w:r>
      <w:r w:rsidR="00E93DAE">
        <w:rPr>
          <w:rFonts w:ascii="Times New Roman" w:hAnsi="Times New Roman" w:cs="Times New Roman"/>
          <w:bCs/>
          <w:sz w:val="24"/>
          <w:szCs w:val="24"/>
        </w:rPr>
        <w:t xml:space="preserve"> that</w:t>
      </w:r>
      <w:r>
        <w:rPr>
          <w:rFonts w:ascii="Times New Roman" w:hAnsi="Times New Roman" w:cs="Times New Roman"/>
          <w:bCs/>
          <w:sz w:val="24"/>
          <w:szCs w:val="24"/>
        </w:rPr>
        <w:t xml:space="preserve"> these predictions are not an indication of model accuracy as only inhibitors </w:t>
      </w:r>
      <w:r w:rsidR="00E93DAE">
        <w:rPr>
          <w:rFonts w:ascii="Times New Roman" w:hAnsi="Times New Roman" w:cs="Times New Roman"/>
          <w:bCs/>
          <w:sz w:val="24"/>
          <w:szCs w:val="24"/>
        </w:rPr>
        <w:t xml:space="preserve">were </w:t>
      </w:r>
      <w:r>
        <w:rPr>
          <w:rFonts w:ascii="Times New Roman" w:hAnsi="Times New Roman" w:cs="Times New Roman"/>
          <w:bCs/>
          <w:sz w:val="24"/>
          <w:szCs w:val="24"/>
        </w:rPr>
        <w:t>included in this test set</w:t>
      </w:r>
      <w:r w:rsidR="00E93DAE">
        <w:rPr>
          <w:rFonts w:ascii="Times New Roman" w:hAnsi="Times New Roman" w:cs="Times New Roman"/>
          <w:bCs/>
          <w:sz w:val="24"/>
          <w:szCs w:val="24"/>
        </w:rPr>
        <w:t>.</w:t>
      </w:r>
      <w:r>
        <w:rPr>
          <w:rFonts w:ascii="Times New Roman" w:hAnsi="Times New Roman" w:cs="Times New Roman"/>
          <w:bCs/>
          <w:sz w:val="24"/>
          <w:szCs w:val="24"/>
        </w:rPr>
        <w:t xml:space="preserve"> </w:t>
      </w:r>
      <w:r w:rsidR="00E93DAE">
        <w:rPr>
          <w:rFonts w:ascii="Times New Roman" w:hAnsi="Times New Roman" w:cs="Times New Roman"/>
          <w:bCs/>
          <w:sz w:val="24"/>
          <w:szCs w:val="24"/>
        </w:rPr>
        <w:t>I</w:t>
      </w:r>
      <w:r>
        <w:rPr>
          <w:rFonts w:ascii="Times New Roman" w:hAnsi="Times New Roman" w:cs="Times New Roman"/>
          <w:bCs/>
          <w:sz w:val="24"/>
          <w:szCs w:val="24"/>
        </w:rPr>
        <w:t xml:space="preserve">nstead, these </w:t>
      </w:r>
      <w:r w:rsidR="00E93DAE">
        <w:rPr>
          <w:rFonts w:ascii="Times New Roman" w:hAnsi="Times New Roman" w:cs="Times New Roman"/>
          <w:bCs/>
          <w:sz w:val="24"/>
          <w:szCs w:val="24"/>
        </w:rPr>
        <w:t xml:space="preserve">results </w:t>
      </w:r>
      <w:r>
        <w:rPr>
          <w:rFonts w:ascii="Times New Roman" w:hAnsi="Times New Roman" w:cs="Times New Roman"/>
          <w:bCs/>
          <w:sz w:val="24"/>
          <w:szCs w:val="24"/>
        </w:rPr>
        <w:t>are an indication of the models’ recall on inhibitors, or the models’ ability to correctly classify a</w:t>
      </w:r>
      <w:r w:rsidR="00B12884">
        <w:rPr>
          <w:rFonts w:ascii="Times New Roman" w:hAnsi="Times New Roman" w:cs="Times New Roman"/>
          <w:bCs/>
          <w:sz w:val="24"/>
          <w:szCs w:val="24"/>
        </w:rPr>
        <w:t xml:space="preserve"> true</w:t>
      </w:r>
      <w:r>
        <w:rPr>
          <w:rFonts w:ascii="Times New Roman" w:hAnsi="Times New Roman" w:cs="Times New Roman"/>
          <w:bCs/>
          <w:sz w:val="24"/>
          <w:szCs w:val="24"/>
        </w:rPr>
        <w:t xml:space="preserve"> inhibitor.</w:t>
      </w:r>
    </w:p>
    <w:p w14:paraId="1D53C12E" w14:textId="72E44F0C" w:rsidR="00A616CC" w:rsidRDefault="00A616CC" w:rsidP="00A616CC">
      <w:pPr>
        <w:spacing w:after="0" w:line="240" w:lineRule="auto"/>
        <w:rPr>
          <w:rFonts w:ascii="Times New Roman" w:hAnsi="Times New Roman" w:cs="Times New Roman"/>
          <w:bCs/>
          <w:sz w:val="24"/>
          <w:szCs w:val="24"/>
        </w:rPr>
      </w:pPr>
    </w:p>
    <w:p w14:paraId="3BB96EC7" w14:textId="53DBA607" w:rsidR="00A616CC" w:rsidRDefault="00A616CC" w:rsidP="00A616CC">
      <w:pPr>
        <w:spacing w:after="0" w:line="240" w:lineRule="auto"/>
        <w:rPr>
          <w:rFonts w:ascii="Times New Roman" w:hAnsi="Times New Roman" w:cs="Times New Roman"/>
          <w:bCs/>
          <w:sz w:val="24"/>
          <w:szCs w:val="24"/>
        </w:rPr>
      </w:pPr>
    </w:p>
    <w:p w14:paraId="2C7D3D4D" w14:textId="77777777" w:rsidR="00A616CC" w:rsidRDefault="00A616CC" w:rsidP="00A616CC">
      <w:pPr>
        <w:spacing w:after="0" w:line="240" w:lineRule="auto"/>
        <w:rPr>
          <w:rFonts w:ascii="Times New Roman" w:hAnsi="Times New Roman" w:cs="Times New Roman"/>
          <w:bCs/>
          <w:sz w:val="24"/>
          <w:szCs w:val="24"/>
        </w:rPr>
      </w:pPr>
    </w:p>
    <w:p w14:paraId="6A7DB636" w14:textId="77777777" w:rsidR="00A616CC" w:rsidRDefault="00A616CC" w:rsidP="00A616CC">
      <w:pPr>
        <w:spacing w:after="0" w:line="48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53B3A09" wp14:editId="0C2E48B5">
            <wp:extent cx="5383530" cy="57975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3530" cy="5797550"/>
                    </a:xfrm>
                    <a:prstGeom prst="rect">
                      <a:avLst/>
                    </a:prstGeom>
                    <a:noFill/>
                  </pic:spPr>
                </pic:pic>
              </a:graphicData>
            </a:graphic>
          </wp:inline>
        </w:drawing>
      </w:r>
    </w:p>
    <w:p w14:paraId="73C41A8B" w14:textId="3FA9C9CC" w:rsidR="00A616CC" w:rsidRDefault="00A616CC" w:rsidP="00A616CC">
      <w:pPr>
        <w:spacing w:after="0" w:line="240" w:lineRule="auto"/>
        <w:jc w:val="center"/>
        <w:rPr>
          <w:rFonts w:ascii="Times New Roman" w:hAnsi="Times New Roman" w:cs="Times New Roman"/>
          <w:bCs/>
          <w:sz w:val="24"/>
          <w:szCs w:val="24"/>
        </w:rPr>
      </w:pPr>
      <w:r w:rsidRPr="001F773D">
        <w:rPr>
          <w:rFonts w:ascii="Times New Roman" w:hAnsi="Times New Roman" w:cs="Times New Roman"/>
          <w:bCs/>
          <w:i/>
          <w:iCs/>
          <w:sz w:val="24"/>
          <w:szCs w:val="24"/>
        </w:rPr>
        <w:t xml:space="preserve">Figure </w:t>
      </w:r>
      <w:r>
        <w:rPr>
          <w:rFonts w:ascii="Times New Roman" w:hAnsi="Times New Roman" w:cs="Times New Roman"/>
          <w:bCs/>
          <w:i/>
          <w:iCs/>
          <w:sz w:val="24"/>
          <w:szCs w:val="24"/>
        </w:rPr>
        <w:t>13</w:t>
      </w:r>
      <w:r w:rsidRPr="001F773D">
        <w:rPr>
          <w:rFonts w:ascii="Times New Roman" w:hAnsi="Times New Roman" w:cs="Times New Roman"/>
          <w:bCs/>
          <w:sz w:val="24"/>
          <w:szCs w:val="24"/>
        </w:rPr>
        <w:t xml:space="preserve">. </w:t>
      </w:r>
      <w:r>
        <w:rPr>
          <w:rFonts w:ascii="Times New Roman" w:hAnsi="Times New Roman" w:cs="Times New Roman"/>
          <w:sz w:val="24"/>
          <w:szCs w:val="24"/>
        </w:rPr>
        <w:t>Inhibition prediction probabilities on FDA inhibitors for all models</w:t>
      </w:r>
      <w:r>
        <w:rPr>
          <w:rFonts w:ascii="Times New Roman" w:hAnsi="Times New Roman" w:cs="Times New Roman"/>
          <w:bCs/>
          <w:sz w:val="24"/>
          <w:szCs w:val="24"/>
        </w:rPr>
        <w:t>.</w:t>
      </w:r>
    </w:p>
    <w:p w14:paraId="6FAF5F1D" w14:textId="35E0CABB" w:rsidR="005F0CBF" w:rsidRDefault="005F0CBF" w:rsidP="00A616CC">
      <w:pPr>
        <w:spacing w:after="0" w:line="240" w:lineRule="auto"/>
        <w:jc w:val="center"/>
        <w:rPr>
          <w:rFonts w:ascii="Times New Roman" w:hAnsi="Times New Roman" w:cs="Times New Roman"/>
          <w:bCs/>
          <w:sz w:val="24"/>
          <w:szCs w:val="24"/>
        </w:rPr>
      </w:pPr>
    </w:p>
    <w:p w14:paraId="0BCE30B1" w14:textId="77777777" w:rsidR="005F0CBF" w:rsidRDefault="005F0CBF" w:rsidP="00A616CC">
      <w:pPr>
        <w:spacing w:after="0" w:line="240" w:lineRule="auto"/>
        <w:jc w:val="center"/>
        <w:rPr>
          <w:rFonts w:ascii="Times New Roman" w:hAnsi="Times New Roman" w:cs="Times New Roman"/>
          <w:bCs/>
          <w:sz w:val="24"/>
          <w:szCs w:val="24"/>
        </w:rPr>
      </w:pPr>
    </w:p>
    <w:p w14:paraId="7CAD4A12" w14:textId="77777777" w:rsidR="005F0CBF" w:rsidRDefault="005F0CBF" w:rsidP="00A616CC">
      <w:pPr>
        <w:spacing w:after="0" w:line="240" w:lineRule="auto"/>
        <w:jc w:val="center"/>
        <w:rPr>
          <w:rFonts w:ascii="Times New Roman" w:hAnsi="Times New Roman" w:cs="Times New Roman"/>
          <w:bCs/>
          <w:sz w:val="24"/>
          <w:szCs w:val="24"/>
        </w:rPr>
      </w:pPr>
    </w:p>
    <w:p w14:paraId="3B8F2C8F" w14:textId="29C38656" w:rsidR="00B73316" w:rsidRDefault="008F6B78" w:rsidP="00B73316">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For each model, </w:t>
      </w:r>
      <w:r w:rsidR="00E93DAE">
        <w:rPr>
          <w:rFonts w:ascii="Times New Roman" w:hAnsi="Times New Roman" w:cs="Times New Roman"/>
          <w:bCs/>
          <w:sz w:val="24"/>
          <w:szCs w:val="24"/>
        </w:rPr>
        <w:t xml:space="preserve">we created </w:t>
      </w:r>
      <w:r>
        <w:rPr>
          <w:rFonts w:ascii="Times New Roman" w:hAnsi="Times New Roman" w:cs="Times New Roman"/>
          <w:bCs/>
          <w:sz w:val="24"/>
          <w:szCs w:val="24"/>
        </w:rPr>
        <w:t xml:space="preserve">a SHAP force plot </w:t>
      </w:r>
      <w:r w:rsidR="00E93DAE">
        <w:rPr>
          <w:rFonts w:ascii="Times New Roman" w:hAnsi="Times New Roman" w:cs="Times New Roman"/>
          <w:bCs/>
          <w:sz w:val="24"/>
          <w:szCs w:val="24"/>
        </w:rPr>
        <w:t xml:space="preserve">showing </w:t>
      </w:r>
      <w:r>
        <w:rPr>
          <w:rFonts w:ascii="Times New Roman" w:hAnsi="Times New Roman" w:cs="Times New Roman"/>
          <w:bCs/>
          <w:sz w:val="24"/>
          <w:szCs w:val="24"/>
        </w:rPr>
        <w:t xml:space="preserve">the best and the worst </w:t>
      </w:r>
      <w:r w:rsidR="00261D71">
        <w:rPr>
          <w:rFonts w:ascii="Times New Roman" w:hAnsi="Times New Roman" w:cs="Times New Roman"/>
          <w:bCs/>
          <w:sz w:val="24"/>
          <w:szCs w:val="24"/>
        </w:rPr>
        <w:t>prediction</w:t>
      </w:r>
      <w:r w:rsidR="002124D9">
        <w:rPr>
          <w:rFonts w:ascii="Times New Roman" w:hAnsi="Times New Roman" w:cs="Times New Roman"/>
          <w:bCs/>
          <w:sz w:val="24"/>
          <w:szCs w:val="24"/>
        </w:rPr>
        <w:t>s</w:t>
      </w:r>
      <w:r w:rsidR="00356C06">
        <w:rPr>
          <w:rFonts w:ascii="Times New Roman" w:hAnsi="Times New Roman" w:cs="Times New Roman"/>
          <w:bCs/>
          <w:sz w:val="24"/>
          <w:szCs w:val="24"/>
        </w:rPr>
        <w:t xml:space="preserve"> as well as</w:t>
      </w:r>
      <w:r w:rsidR="00261D71">
        <w:rPr>
          <w:rFonts w:ascii="Times New Roman" w:hAnsi="Times New Roman" w:cs="Times New Roman"/>
          <w:bCs/>
          <w:sz w:val="24"/>
          <w:szCs w:val="24"/>
        </w:rPr>
        <w:t xml:space="preserve"> </w:t>
      </w:r>
      <w:r w:rsidR="00E93DAE">
        <w:rPr>
          <w:rFonts w:ascii="Times New Roman" w:hAnsi="Times New Roman" w:cs="Times New Roman"/>
          <w:bCs/>
          <w:sz w:val="24"/>
          <w:szCs w:val="24"/>
        </w:rPr>
        <w:t xml:space="preserve">providing an insight </w:t>
      </w:r>
      <w:r>
        <w:rPr>
          <w:rFonts w:ascii="Times New Roman" w:hAnsi="Times New Roman" w:cs="Times New Roman"/>
          <w:bCs/>
          <w:sz w:val="24"/>
          <w:szCs w:val="24"/>
        </w:rPr>
        <w:t xml:space="preserve">as to </w:t>
      </w:r>
      <w:r w:rsidR="00E93DAE">
        <w:rPr>
          <w:rFonts w:ascii="Times New Roman" w:hAnsi="Times New Roman" w:cs="Times New Roman"/>
          <w:bCs/>
          <w:sz w:val="24"/>
          <w:szCs w:val="24"/>
        </w:rPr>
        <w:t xml:space="preserve">which </w:t>
      </w:r>
      <w:r>
        <w:rPr>
          <w:rFonts w:ascii="Times New Roman" w:hAnsi="Times New Roman" w:cs="Times New Roman"/>
          <w:bCs/>
          <w:sz w:val="24"/>
          <w:szCs w:val="24"/>
        </w:rPr>
        <w:t xml:space="preserve">variables </w:t>
      </w:r>
      <w:r w:rsidR="00261D71">
        <w:rPr>
          <w:rFonts w:ascii="Times New Roman" w:hAnsi="Times New Roman" w:cs="Times New Roman"/>
          <w:bCs/>
          <w:sz w:val="24"/>
          <w:szCs w:val="24"/>
        </w:rPr>
        <w:t>were most influential</w:t>
      </w:r>
      <w:r>
        <w:rPr>
          <w:rFonts w:ascii="Times New Roman" w:hAnsi="Times New Roman" w:cs="Times New Roman"/>
          <w:bCs/>
          <w:sz w:val="24"/>
          <w:szCs w:val="24"/>
        </w:rPr>
        <w:t>. Figure 1</w:t>
      </w:r>
      <w:r w:rsidR="00A616CC">
        <w:rPr>
          <w:rFonts w:ascii="Times New Roman" w:hAnsi="Times New Roman" w:cs="Times New Roman"/>
          <w:bCs/>
          <w:sz w:val="24"/>
          <w:szCs w:val="24"/>
        </w:rPr>
        <w:t>4</w:t>
      </w:r>
      <w:r w:rsidR="004A5A85">
        <w:rPr>
          <w:rFonts w:ascii="Times New Roman" w:hAnsi="Times New Roman" w:cs="Times New Roman"/>
          <w:bCs/>
          <w:sz w:val="24"/>
          <w:szCs w:val="24"/>
        </w:rPr>
        <w:t xml:space="preserve"> illustrates </w:t>
      </w:r>
      <w:r w:rsidR="00BF164B">
        <w:rPr>
          <w:rFonts w:ascii="Times New Roman" w:hAnsi="Times New Roman" w:cs="Times New Roman"/>
          <w:bCs/>
          <w:sz w:val="24"/>
          <w:szCs w:val="24"/>
        </w:rPr>
        <w:t xml:space="preserve">the </w:t>
      </w:r>
      <w:r w:rsidR="004A5A85">
        <w:rPr>
          <w:rFonts w:ascii="Times New Roman" w:hAnsi="Times New Roman" w:cs="Times New Roman"/>
          <w:bCs/>
          <w:sz w:val="24"/>
          <w:szCs w:val="24"/>
        </w:rPr>
        <w:t>generated S</w:t>
      </w:r>
      <w:r w:rsidR="0037387C">
        <w:rPr>
          <w:rFonts w:ascii="Times New Roman" w:hAnsi="Times New Roman" w:cs="Times New Roman"/>
          <w:bCs/>
          <w:sz w:val="24"/>
          <w:szCs w:val="24"/>
        </w:rPr>
        <w:t>H</w:t>
      </w:r>
      <w:r w:rsidR="004A5A85">
        <w:rPr>
          <w:rFonts w:ascii="Times New Roman" w:hAnsi="Times New Roman" w:cs="Times New Roman"/>
          <w:bCs/>
          <w:sz w:val="24"/>
          <w:szCs w:val="24"/>
        </w:rPr>
        <w:t>AP force plots</w:t>
      </w:r>
      <w:r>
        <w:rPr>
          <w:rFonts w:ascii="Times New Roman" w:hAnsi="Times New Roman" w:cs="Times New Roman"/>
          <w:bCs/>
          <w:sz w:val="24"/>
          <w:szCs w:val="24"/>
        </w:rPr>
        <w:t xml:space="preserve">. </w:t>
      </w:r>
      <w:r w:rsidR="00F73800">
        <w:rPr>
          <w:rFonts w:ascii="Times New Roman" w:hAnsi="Times New Roman" w:cs="Times New Roman"/>
          <w:bCs/>
          <w:sz w:val="24"/>
          <w:szCs w:val="24"/>
        </w:rPr>
        <w:t xml:space="preserve">For logistic regression, </w:t>
      </w:r>
      <w:r w:rsidR="00B40F5F" w:rsidRPr="003B076B">
        <w:rPr>
          <w:rFonts w:ascii="Times New Roman" w:hAnsi="Times New Roman"/>
          <w:i/>
          <w:sz w:val="24"/>
        </w:rPr>
        <w:t>c</w:t>
      </w:r>
      <w:r w:rsidR="00F53F9F" w:rsidRPr="003B076B">
        <w:rPr>
          <w:rFonts w:ascii="Times New Roman" w:hAnsi="Times New Roman"/>
          <w:i/>
          <w:sz w:val="24"/>
        </w:rPr>
        <w:t>obic</w:t>
      </w:r>
      <w:r w:rsidR="00B40F5F" w:rsidRPr="003B076B">
        <w:rPr>
          <w:rFonts w:ascii="Times New Roman" w:hAnsi="Times New Roman"/>
          <w:i/>
          <w:sz w:val="24"/>
        </w:rPr>
        <w:t>i</w:t>
      </w:r>
      <w:r w:rsidR="00F53F9F" w:rsidRPr="003B076B">
        <w:rPr>
          <w:rFonts w:ascii="Times New Roman" w:hAnsi="Times New Roman"/>
          <w:i/>
          <w:sz w:val="24"/>
        </w:rPr>
        <w:t>stat</w:t>
      </w:r>
      <w:r w:rsidR="00985A80">
        <w:rPr>
          <w:rStyle w:val="FootnoteReference"/>
          <w:rFonts w:ascii="Times New Roman" w:hAnsi="Times New Roman" w:cs="Times New Roman"/>
          <w:bCs/>
          <w:sz w:val="24"/>
          <w:szCs w:val="24"/>
        </w:rPr>
        <w:footnoteReference w:id="3"/>
      </w:r>
      <w:r w:rsidR="00F53F9F">
        <w:rPr>
          <w:rFonts w:ascii="Times New Roman" w:hAnsi="Times New Roman" w:cs="Times New Roman"/>
          <w:bCs/>
          <w:sz w:val="24"/>
          <w:szCs w:val="24"/>
        </w:rPr>
        <w:t xml:space="preserve"> was correctly predicted as an inhibitor with the most confidence</w:t>
      </w:r>
      <w:r w:rsidR="000A17AB">
        <w:rPr>
          <w:rFonts w:ascii="Times New Roman" w:hAnsi="Times New Roman" w:cs="Times New Roman"/>
          <w:bCs/>
          <w:sz w:val="24"/>
          <w:szCs w:val="24"/>
        </w:rPr>
        <w:t xml:space="preserve">. </w:t>
      </w:r>
      <w:r w:rsidR="00171750">
        <w:rPr>
          <w:rFonts w:ascii="Times New Roman" w:hAnsi="Times New Roman" w:cs="Times New Roman"/>
          <w:bCs/>
          <w:sz w:val="24"/>
          <w:szCs w:val="24"/>
        </w:rPr>
        <w:t xml:space="preserve">The two features that </w:t>
      </w:r>
      <w:r w:rsidR="00EC5B97">
        <w:rPr>
          <w:rFonts w:ascii="Times New Roman" w:hAnsi="Times New Roman" w:cs="Times New Roman"/>
          <w:bCs/>
          <w:sz w:val="24"/>
          <w:szCs w:val="24"/>
        </w:rPr>
        <w:t xml:space="preserve">were deemed most important to this decision were </w:t>
      </w:r>
      <w:r w:rsidR="0095572F">
        <w:rPr>
          <w:rFonts w:ascii="Times New Roman" w:hAnsi="Times New Roman" w:cs="Times New Roman"/>
          <w:bCs/>
          <w:sz w:val="24"/>
          <w:szCs w:val="24"/>
        </w:rPr>
        <w:t>ce</w:t>
      </w:r>
      <w:r w:rsidR="0095572F" w:rsidRPr="0095572F">
        <w:rPr>
          <w:rFonts w:ascii="Times New Roman" w:hAnsi="Times New Roman" w:cs="Times New Roman"/>
          <w:bCs/>
          <w:sz w:val="24"/>
          <w:szCs w:val="24"/>
        </w:rPr>
        <w:t xml:space="preserve">ntered </w:t>
      </w:r>
      <w:r w:rsidR="0095572F">
        <w:rPr>
          <w:rFonts w:ascii="Times New Roman" w:hAnsi="Times New Roman" w:cs="Times New Roman"/>
          <w:bCs/>
          <w:sz w:val="24"/>
          <w:szCs w:val="24"/>
        </w:rPr>
        <w:t>M</w:t>
      </w:r>
      <w:r w:rsidR="0095572F" w:rsidRPr="0095572F">
        <w:rPr>
          <w:rFonts w:ascii="Times New Roman" w:hAnsi="Times New Roman" w:cs="Times New Roman"/>
          <w:bCs/>
          <w:sz w:val="24"/>
          <w:szCs w:val="24"/>
        </w:rPr>
        <w:t>oreau-</w:t>
      </w:r>
      <w:r w:rsidR="0095572F">
        <w:rPr>
          <w:rFonts w:ascii="Times New Roman" w:hAnsi="Times New Roman" w:cs="Times New Roman"/>
          <w:bCs/>
          <w:sz w:val="24"/>
          <w:szCs w:val="24"/>
        </w:rPr>
        <w:t>B</w:t>
      </w:r>
      <w:r w:rsidR="0095572F" w:rsidRPr="0095572F">
        <w:rPr>
          <w:rFonts w:ascii="Times New Roman" w:hAnsi="Times New Roman" w:cs="Times New Roman"/>
          <w:bCs/>
          <w:sz w:val="24"/>
          <w:szCs w:val="24"/>
        </w:rPr>
        <w:t xml:space="preserve">roto autocorrelation of lag 8 weighted by </w:t>
      </w:r>
      <w:r w:rsidR="007843E8">
        <w:rPr>
          <w:rFonts w:ascii="Times New Roman" w:hAnsi="Times New Roman" w:cs="Times New Roman"/>
          <w:bCs/>
          <w:sz w:val="24"/>
          <w:szCs w:val="24"/>
        </w:rPr>
        <w:t>V</w:t>
      </w:r>
      <w:r w:rsidR="007843E8" w:rsidRPr="007843E8">
        <w:rPr>
          <w:rFonts w:ascii="Times New Roman" w:hAnsi="Times New Roman" w:cs="Times New Roman"/>
          <w:bCs/>
          <w:sz w:val="24"/>
          <w:szCs w:val="24"/>
        </w:rPr>
        <w:t xml:space="preserve">an der Waals </w:t>
      </w:r>
      <w:r w:rsidR="0095572F" w:rsidRPr="0095572F">
        <w:rPr>
          <w:rFonts w:ascii="Times New Roman" w:hAnsi="Times New Roman" w:cs="Times New Roman"/>
          <w:bCs/>
          <w:sz w:val="24"/>
          <w:szCs w:val="24"/>
        </w:rPr>
        <w:t>volume</w:t>
      </w:r>
      <w:r w:rsidR="007843E8">
        <w:rPr>
          <w:rFonts w:ascii="Times New Roman" w:hAnsi="Times New Roman" w:cs="Times New Roman"/>
          <w:bCs/>
          <w:sz w:val="24"/>
          <w:szCs w:val="24"/>
        </w:rPr>
        <w:t xml:space="preserve"> (</w:t>
      </w:r>
      <w:r w:rsidR="007843E8" w:rsidRPr="007843E8">
        <w:rPr>
          <w:rFonts w:ascii="Times New Roman" w:hAnsi="Times New Roman" w:cs="Times New Roman"/>
          <w:bCs/>
          <w:sz w:val="24"/>
          <w:szCs w:val="24"/>
        </w:rPr>
        <w:t>ATSC8v</w:t>
      </w:r>
      <w:r w:rsidR="007843E8">
        <w:rPr>
          <w:rFonts w:ascii="Times New Roman" w:hAnsi="Times New Roman" w:cs="Times New Roman"/>
          <w:bCs/>
          <w:sz w:val="24"/>
          <w:szCs w:val="24"/>
        </w:rPr>
        <w:t xml:space="preserve">) and </w:t>
      </w:r>
      <w:r w:rsidR="006F4201" w:rsidRPr="006F4201">
        <w:rPr>
          <w:rFonts w:ascii="Times New Roman" w:hAnsi="Times New Roman" w:cs="Times New Roman"/>
          <w:bCs/>
          <w:sz w:val="24"/>
          <w:szCs w:val="24"/>
        </w:rPr>
        <w:t>Moreau-Broto autocorrelation of lag 8 weighted by sigma electrons</w:t>
      </w:r>
      <w:r w:rsidR="006F4201">
        <w:rPr>
          <w:rFonts w:ascii="Times New Roman" w:hAnsi="Times New Roman" w:cs="Times New Roman"/>
          <w:bCs/>
          <w:sz w:val="24"/>
          <w:szCs w:val="24"/>
        </w:rPr>
        <w:t xml:space="preserve"> (</w:t>
      </w:r>
      <w:r w:rsidR="008E0274" w:rsidRPr="008E0274">
        <w:rPr>
          <w:rFonts w:ascii="Times New Roman" w:hAnsi="Times New Roman" w:cs="Times New Roman"/>
          <w:bCs/>
          <w:sz w:val="24"/>
          <w:szCs w:val="24"/>
        </w:rPr>
        <w:t>ATS8d</w:t>
      </w:r>
      <w:r w:rsidR="008E0274">
        <w:rPr>
          <w:rFonts w:ascii="Times New Roman" w:hAnsi="Times New Roman" w:cs="Times New Roman"/>
          <w:bCs/>
          <w:sz w:val="24"/>
          <w:szCs w:val="24"/>
        </w:rPr>
        <w:t>)</w:t>
      </w:r>
      <w:r w:rsidR="004F01C9">
        <w:rPr>
          <w:rFonts w:ascii="Times New Roman" w:hAnsi="Times New Roman" w:cs="Times New Roman"/>
          <w:bCs/>
          <w:sz w:val="24"/>
          <w:szCs w:val="24"/>
        </w:rPr>
        <w:t xml:space="preserve"> </w:t>
      </w:r>
      <w:r w:rsidR="004F01C9">
        <w:rPr>
          <w:rFonts w:ascii="Times New Roman" w:hAnsi="Times New Roman" w:cs="Times New Roman"/>
          <w:bCs/>
          <w:sz w:val="24"/>
          <w:szCs w:val="24"/>
        </w:rPr>
        <w:fldChar w:fldCharType="begin" w:fldLock="1"/>
      </w:r>
      <w:r w:rsidR="002923F7">
        <w:rPr>
          <w:rFonts w:ascii="Times New Roman" w:hAnsi="Times New Roman" w:cs="Times New Roman"/>
          <w:bCs/>
          <w:sz w:val="24"/>
          <w:szCs w:val="24"/>
        </w:rPr>
        <w:instrText>ADDIN CSL_CITATION {"citationItems":[{"id":"ITEM-1","itemData":{"author":[{"dropping-particle":"","family":"Moreau","given":"G.","non-dropping-particle":"","parse-names":false,"suffix":""},{"dropping-particle":"","family":"Broto","given":"P.","non-dropping-particle":"","parse-names":false,"suffix":""}],"container-title":"Nouv. J. Chim","id":"ITEM-1","issue":"6","issued":{"date-parts":[["1980"]]},"page":"359–360","title":"Autocorrelation of a topological structure: A new molecular descriptor","type":"article-journal","volume":"4"},"uris":["http://www.mendeley.com/documents/?uuid=239c8647-591a-4996-9eb7-ce5d7f8e0b56"]}],"mendeley":{"formattedCitation":"[95]","plainTextFormattedCitation":"[95]","previouslyFormattedCitation":"[95]"},"properties":{"noteIndex":0},"schema":"https://github.com/citation-style-language/schema/raw/master/csl-citation.json"}</w:instrText>
      </w:r>
      <w:r w:rsidR="004F01C9">
        <w:rPr>
          <w:rFonts w:ascii="Times New Roman" w:hAnsi="Times New Roman" w:cs="Times New Roman"/>
          <w:bCs/>
          <w:sz w:val="24"/>
          <w:szCs w:val="24"/>
        </w:rPr>
        <w:fldChar w:fldCharType="separate"/>
      </w:r>
      <w:r w:rsidR="00511310" w:rsidRPr="00511310">
        <w:rPr>
          <w:rFonts w:ascii="Times New Roman" w:hAnsi="Times New Roman" w:cs="Times New Roman"/>
          <w:bCs/>
          <w:noProof/>
          <w:sz w:val="24"/>
          <w:szCs w:val="24"/>
        </w:rPr>
        <w:t>[95]</w:t>
      </w:r>
      <w:r w:rsidR="004F01C9">
        <w:rPr>
          <w:rFonts w:ascii="Times New Roman" w:hAnsi="Times New Roman" w:cs="Times New Roman"/>
          <w:bCs/>
          <w:sz w:val="24"/>
          <w:szCs w:val="24"/>
        </w:rPr>
        <w:fldChar w:fldCharType="end"/>
      </w:r>
      <w:r w:rsidR="008E0274">
        <w:rPr>
          <w:rFonts w:ascii="Times New Roman" w:hAnsi="Times New Roman" w:cs="Times New Roman"/>
          <w:bCs/>
          <w:sz w:val="24"/>
          <w:szCs w:val="24"/>
        </w:rPr>
        <w:t>. The inhibition prediction with the lowest confidence</w:t>
      </w:r>
      <w:r w:rsidR="00B40F5F">
        <w:rPr>
          <w:rFonts w:ascii="Times New Roman" w:hAnsi="Times New Roman" w:cs="Times New Roman"/>
          <w:bCs/>
          <w:sz w:val="24"/>
          <w:szCs w:val="24"/>
        </w:rPr>
        <w:t xml:space="preserve"> was for the compound </w:t>
      </w:r>
      <w:r w:rsidR="00B40F5F" w:rsidRPr="00BF164B">
        <w:rPr>
          <w:rFonts w:ascii="Times New Roman" w:hAnsi="Times New Roman" w:cs="Times New Roman"/>
          <w:bCs/>
          <w:i/>
          <w:iCs/>
          <w:sz w:val="24"/>
          <w:szCs w:val="24"/>
        </w:rPr>
        <w:t>chlorzoxazone</w:t>
      </w:r>
      <w:r w:rsidR="00535376">
        <w:rPr>
          <w:rStyle w:val="FootnoteReference"/>
          <w:rFonts w:ascii="Times New Roman" w:hAnsi="Times New Roman" w:cs="Times New Roman"/>
          <w:bCs/>
          <w:sz w:val="24"/>
          <w:szCs w:val="24"/>
        </w:rPr>
        <w:footnoteReference w:id="4"/>
      </w:r>
      <w:r w:rsidR="00B40F5F">
        <w:rPr>
          <w:rFonts w:ascii="Times New Roman" w:hAnsi="Times New Roman" w:cs="Times New Roman"/>
          <w:bCs/>
          <w:sz w:val="24"/>
          <w:szCs w:val="24"/>
        </w:rPr>
        <w:t xml:space="preserve">. </w:t>
      </w:r>
      <w:r w:rsidR="008E2EC1">
        <w:rPr>
          <w:rFonts w:ascii="Times New Roman" w:hAnsi="Times New Roman" w:cs="Times New Roman"/>
          <w:bCs/>
          <w:sz w:val="24"/>
          <w:szCs w:val="24"/>
        </w:rPr>
        <w:t>T</w:t>
      </w:r>
      <w:r w:rsidR="005C3299">
        <w:rPr>
          <w:rFonts w:ascii="Times New Roman" w:hAnsi="Times New Roman" w:cs="Times New Roman"/>
          <w:bCs/>
          <w:sz w:val="24"/>
          <w:szCs w:val="24"/>
        </w:rPr>
        <w:t xml:space="preserve">he </w:t>
      </w:r>
      <w:r w:rsidR="0068263C">
        <w:rPr>
          <w:rFonts w:ascii="Times New Roman" w:hAnsi="Times New Roman" w:cs="Times New Roman"/>
          <w:bCs/>
          <w:sz w:val="24"/>
          <w:szCs w:val="24"/>
        </w:rPr>
        <w:t>G</w:t>
      </w:r>
      <w:r w:rsidR="0068263C" w:rsidRPr="0068263C">
        <w:rPr>
          <w:rFonts w:ascii="Times New Roman" w:hAnsi="Times New Roman" w:cs="Times New Roman"/>
          <w:bCs/>
          <w:sz w:val="24"/>
          <w:szCs w:val="24"/>
        </w:rPr>
        <w:t>eary coefficient of lag 4 weighted by ionization potential</w:t>
      </w:r>
      <w:r w:rsidR="0068263C">
        <w:rPr>
          <w:rFonts w:ascii="Times New Roman" w:hAnsi="Times New Roman" w:cs="Times New Roman"/>
          <w:bCs/>
          <w:sz w:val="24"/>
          <w:szCs w:val="24"/>
        </w:rPr>
        <w:t xml:space="preserve"> (</w:t>
      </w:r>
      <w:r w:rsidR="0068263C" w:rsidRPr="0068263C">
        <w:rPr>
          <w:rFonts w:ascii="Times New Roman" w:hAnsi="Times New Roman" w:cs="Times New Roman"/>
          <w:bCs/>
          <w:sz w:val="24"/>
          <w:szCs w:val="24"/>
        </w:rPr>
        <w:t>GATS4i</w:t>
      </w:r>
      <w:r w:rsidR="0068263C">
        <w:rPr>
          <w:rFonts w:ascii="Times New Roman" w:hAnsi="Times New Roman" w:cs="Times New Roman"/>
          <w:bCs/>
          <w:sz w:val="24"/>
          <w:szCs w:val="24"/>
        </w:rPr>
        <w:t>)</w:t>
      </w:r>
      <w:r w:rsidR="007B38A7">
        <w:rPr>
          <w:rFonts w:ascii="Times New Roman" w:hAnsi="Times New Roman" w:cs="Times New Roman"/>
          <w:bCs/>
          <w:sz w:val="24"/>
          <w:szCs w:val="24"/>
        </w:rPr>
        <w:t xml:space="preserve"> </w:t>
      </w:r>
      <w:r w:rsidR="007B38A7">
        <w:rPr>
          <w:rFonts w:ascii="Times New Roman" w:hAnsi="Times New Roman" w:cs="Times New Roman"/>
          <w:bCs/>
          <w:sz w:val="24"/>
          <w:szCs w:val="24"/>
        </w:rPr>
        <w:fldChar w:fldCharType="begin" w:fldLock="1"/>
      </w:r>
      <w:r w:rsidR="008C57E3">
        <w:rPr>
          <w:rFonts w:ascii="Times New Roman" w:hAnsi="Times New Roman" w:cs="Times New Roman"/>
          <w:bCs/>
          <w:sz w:val="24"/>
          <w:szCs w:val="24"/>
        </w:rPr>
        <w:instrText>ADDIN CSL_CITATION {"citationItems":[{"id":"ITEM-1","itemData":{"DOI":"10.1007/978-3-319-22786-3_23","author":[{"dropping-particle":"","family":"Luo","given":"Qing","non-dropping-particle":"","parse-names":false,"suffix":""},{"dropping-particle":"","family":"Griffith","given":"Daniel A.","non-dropping-particle":"","parse-names":false,"suffix":""},{"dropping-particle":"","family":"Wu","given":"Huayi","non-dropping-particle":"","parse-names":false,"suffix":""}],"id":"ITEM-1","issued":{"date-parts":[["2017"]]},"page":"253-269","title":"The Moran Coefficient and the Geary Ratio: Some Mathematical and Numerical Comparisons","type":"chapter"},"uris":["http://www.mendeley.com/documents/?uuid=77150823-82a1-470d-84c4-cd2ce0557943"]}],"mendeley":{"formattedCitation":"[98]","plainTextFormattedCitation":"[98]","previouslyFormattedCitation":"[98]"},"properties":{"noteIndex":0},"schema":"https://github.com/citation-style-language/schema/raw/master/csl-citation.json"}</w:instrText>
      </w:r>
      <w:r w:rsidR="007B38A7">
        <w:rPr>
          <w:rFonts w:ascii="Times New Roman" w:hAnsi="Times New Roman" w:cs="Times New Roman"/>
          <w:bCs/>
          <w:sz w:val="24"/>
          <w:szCs w:val="24"/>
        </w:rPr>
        <w:fldChar w:fldCharType="separate"/>
      </w:r>
      <w:r w:rsidR="004D409C" w:rsidRPr="004D409C">
        <w:rPr>
          <w:rFonts w:ascii="Times New Roman" w:hAnsi="Times New Roman" w:cs="Times New Roman"/>
          <w:bCs/>
          <w:noProof/>
          <w:sz w:val="24"/>
          <w:szCs w:val="24"/>
        </w:rPr>
        <w:t>[98]</w:t>
      </w:r>
      <w:r w:rsidR="007B38A7">
        <w:rPr>
          <w:rFonts w:ascii="Times New Roman" w:hAnsi="Times New Roman" w:cs="Times New Roman"/>
          <w:bCs/>
          <w:sz w:val="24"/>
          <w:szCs w:val="24"/>
        </w:rPr>
        <w:fldChar w:fldCharType="end"/>
      </w:r>
      <w:r w:rsidR="0068263C">
        <w:rPr>
          <w:rFonts w:ascii="Times New Roman" w:hAnsi="Times New Roman" w:cs="Times New Roman"/>
          <w:bCs/>
          <w:sz w:val="24"/>
          <w:szCs w:val="24"/>
        </w:rPr>
        <w:t xml:space="preserve"> weighted the classification towards an inhibitor</w:t>
      </w:r>
      <w:r w:rsidR="008E2EC1">
        <w:rPr>
          <w:rFonts w:ascii="Times New Roman" w:hAnsi="Times New Roman" w:cs="Times New Roman"/>
          <w:bCs/>
          <w:sz w:val="24"/>
          <w:szCs w:val="24"/>
        </w:rPr>
        <w:t xml:space="preserve">. However, the </w:t>
      </w:r>
      <w:r w:rsidR="00983229">
        <w:rPr>
          <w:rFonts w:ascii="Times New Roman" w:hAnsi="Times New Roman" w:cs="Times New Roman"/>
          <w:bCs/>
          <w:sz w:val="24"/>
          <w:szCs w:val="24"/>
        </w:rPr>
        <w:t xml:space="preserve">average </w:t>
      </w:r>
      <w:r w:rsidR="00983229" w:rsidRPr="00983229">
        <w:rPr>
          <w:rFonts w:ascii="Times New Roman" w:hAnsi="Times New Roman" w:cs="Times New Roman"/>
          <w:bCs/>
          <w:sz w:val="24"/>
          <w:szCs w:val="24"/>
        </w:rPr>
        <w:t>Moreau-Broto autocorrelation of lag</w:t>
      </w:r>
      <w:r w:rsidR="00983229">
        <w:rPr>
          <w:rFonts w:ascii="Times New Roman" w:hAnsi="Times New Roman" w:cs="Times New Roman"/>
          <w:bCs/>
          <w:sz w:val="24"/>
          <w:szCs w:val="24"/>
        </w:rPr>
        <w:t xml:space="preserve"> 0 weighted by Pauling electronegativity</w:t>
      </w:r>
      <w:r w:rsidR="009D57F8">
        <w:rPr>
          <w:rFonts w:ascii="Times New Roman" w:hAnsi="Times New Roman" w:cs="Times New Roman"/>
          <w:bCs/>
          <w:sz w:val="24"/>
          <w:szCs w:val="24"/>
        </w:rPr>
        <w:t xml:space="preserve"> (</w:t>
      </w:r>
      <w:r w:rsidR="009D57F8" w:rsidRPr="009D57F8">
        <w:rPr>
          <w:rFonts w:ascii="Times New Roman" w:hAnsi="Times New Roman" w:cs="Times New Roman"/>
          <w:bCs/>
          <w:sz w:val="24"/>
          <w:szCs w:val="24"/>
        </w:rPr>
        <w:t>AATS0pe</w:t>
      </w:r>
      <w:r w:rsidR="009D57F8">
        <w:rPr>
          <w:rFonts w:ascii="Times New Roman" w:hAnsi="Times New Roman" w:cs="Times New Roman"/>
          <w:bCs/>
          <w:sz w:val="24"/>
          <w:szCs w:val="24"/>
        </w:rPr>
        <w:t>), and the presence of PubChem fingerprint 669</w:t>
      </w:r>
      <w:r w:rsidR="00051200">
        <w:rPr>
          <w:rFonts w:ascii="Times New Roman" w:hAnsi="Times New Roman" w:cs="Times New Roman"/>
          <w:bCs/>
          <w:sz w:val="24"/>
          <w:szCs w:val="24"/>
        </w:rPr>
        <w:t xml:space="preserve"> (</w:t>
      </w:r>
      <w:r w:rsidR="00051200" w:rsidRPr="00051200">
        <w:rPr>
          <w:rFonts w:ascii="Times New Roman" w:hAnsi="Times New Roman" w:cs="Times New Roman"/>
          <w:bCs/>
          <w:sz w:val="24"/>
          <w:szCs w:val="24"/>
        </w:rPr>
        <w:t>Cl-C:C-C=O</w:t>
      </w:r>
      <w:r w:rsidR="00051200">
        <w:rPr>
          <w:rFonts w:ascii="Times New Roman" w:hAnsi="Times New Roman" w:cs="Times New Roman"/>
          <w:bCs/>
          <w:sz w:val="24"/>
          <w:szCs w:val="24"/>
        </w:rPr>
        <w:t>)</w:t>
      </w:r>
      <w:r w:rsidR="00504826">
        <w:rPr>
          <w:rFonts w:ascii="Times New Roman" w:hAnsi="Times New Roman" w:cs="Times New Roman"/>
          <w:bCs/>
          <w:sz w:val="24"/>
          <w:szCs w:val="24"/>
        </w:rPr>
        <w:t xml:space="preserve"> </w:t>
      </w:r>
      <w:r w:rsidR="00504826">
        <w:rPr>
          <w:rFonts w:ascii="Times New Roman" w:hAnsi="Times New Roman" w:cs="Times New Roman"/>
          <w:bCs/>
          <w:sz w:val="24"/>
          <w:szCs w:val="24"/>
        </w:rPr>
        <w:fldChar w:fldCharType="begin" w:fldLock="1"/>
      </w:r>
      <w:r w:rsidR="00231270">
        <w:rPr>
          <w:rFonts w:ascii="Times New Roman" w:hAnsi="Times New Roman" w:cs="Times New Roman"/>
          <w:bCs/>
          <w:sz w:val="24"/>
          <w:szCs w:val="24"/>
        </w:rPr>
        <w:instrText>ADDIN CSL_CITATION {"citationItems":[{"id":"ITEM-1","itemData":{"DOI":"10.1016/S1574-1400(08)00012-1","ISBN":"9780444532503","ISSN":"15741400","abstract":"PubChem is an open repository for experimental data identifying the biological activities of small molecules. PubChem contents include more than: 1000 bioassays, 28 million bioassay test outcomes, 40 million substance contributed descriptions, and 19 million unique compound structures contributed from over 70 depositing organizations. PubChem provides a significant, publicly accessible platform for mining the biological information of small molecules. © 2008.","author":[{"dropping-particle":"","family":"Bolton","given":"Evan E.","non-dropping-particle":"","parse-names":false,"suffix":""},{"dropping-particle":"","family":"Wang","given":"Yanli","non-dropping-particle":"","parse-names":false,"suffix":""},{"dropping-particle":"","family":"Thiessen","given":"Paul A.","non-dropping-particle":"","parse-names":false,"suffix":""},{"dropping-particle":"","family":"Bryant","given":"Stephen H.","non-dropping-particle":"","parse-names":false,"suffix":""}],"container-title":"Annual Reports in Computational Chemistry","id":"ITEM-1","issued":{"date-parts":[["2008"]]},"page":"217-241","publisher":"Elsevier BV","title":"PubChem: Integrated Platform of Small Molecules and Biological Activities","type":"chapter","volume":"4"},"uris":["http://www.mendeley.com/documents/?uuid=596d117d-260a-35c8-95a5-1bdf9d15be82"]}],"mendeley":{"formattedCitation":"[86]","plainTextFormattedCitation":"[86]","previouslyFormattedCitation":"[86]"},"properties":{"noteIndex":0},"schema":"https://github.com/citation-style-language/schema/raw/master/csl-citation.json"}</w:instrText>
      </w:r>
      <w:r w:rsidR="00504826">
        <w:rPr>
          <w:rFonts w:ascii="Times New Roman" w:hAnsi="Times New Roman" w:cs="Times New Roman"/>
          <w:bCs/>
          <w:sz w:val="24"/>
          <w:szCs w:val="24"/>
        </w:rPr>
        <w:fldChar w:fldCharType="separate"/>
      </w:r>
      <w:r w:rsidR="00504826" w:rsidRPr="00504826">
        <w:rPr>
          <w:rFonts w:ascii="Times New Roman" w:hAnsi="Times New Roman" w:cs="Times New Roman"/>
          <w:bCs/>
          <w:noProof/>
          <w:sz w:val="24"/>
          <w:szCs w:val="24"/>
        </w:rPr>
        <w:t>[86]</w:t>
      </w:r>
      <w:r w:rsidR="00504826">
        <w:rPr>
          <w:rFonts w:ascii="Times New Roman" w:hAnsi="Times New Roman" w:cs="Times New Roman"/>
          <w:bCs/>
          <w:sz w:val="24"/>
          <w:szCs w:val="24"/>
        </w:rPr>
        <w:fldChar w:fldCharType="end"/>
      </w:r>
      <w:r w:rsidR="009D57F8">
        <w:rPr>
          <w:rFonts w:ascii="Times New Roman" w:hAnsi="Times New Roman" w:cs="Times New Roman"/>
          <w:bCs/>
          <w:sz w:val="24"/>
          <w:szCs w:val="24"/>
        </w:rPr>
        <w:t xml:space="preserve"> confused the model and caused a</w:t>
      </w:r>
      <w:r w:rsidR="00356C06">
        <w:rPr>
          <w:rFonts w:ascii="Times New Roman" w:hAnsi="Times New Roman" w:cs="Times New Roman"/>
          <w:bCs/>
          <w:sz w:val="24"/>
          <w:szCs w:val="24"/>
        </w:rPr>
        <w:t>n incorrect</w:t>
      </w:r>
      <w:r w:rsidR="009D57F8">
        <w:rPr>
          <w:rFonts w:ascii="Times New Roman" w:hAnsi="Times New Roman" w:cs="Times New Roman"/>
          <w:bCs/>
          <w:sz w:val="24"/>
          <w:szCs w:val="24"/>
        </w:rPr>
        <w:t xml:space="preserve"> prediction of non-inhibitor.</w:t>
      </w:r>
    </w:p>
    <w:p w14:paraId="425B5931" w14:textId="77777777" w:rsidR="00A616CC" w:rsidRDefault="00A616CC" w:rsidP="00A616CC">
      <w:pPr>
        <w:spacing w:after="0" w:line="48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36B4506" wp14:editId="2543D79D">
            <wp:extent cx="5487035" cy="60356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7035" cy="6035675"/>
                    </a:xfrm>
                    <a:prstGeom prst="rect">
                      <a:avLst/>
                    </a:prstGeom>
                    <a:noFill/>
                  </pic:spPr>
                </pic:pic>
              </a:graphicData>
            </a:graphic>
          </wp:inline>
        </w:drawing>
      </w:r>
    </w:p>
    <w:p w14:paraId="45798EE2" w14:textId="77777777" w:rsidR="00A616CC" w:rsidRDefault="00A616CC" w:rsidP="00A616CC">
      <w:pPr>
        <w:spacing w:after="0" w:line="240" w:lineRule="auto"/>
        <w:jc w:val="center"/>
        <w:rPr>
          <w:rFonts w:ascii="Times New Roman" w:hAnsi="Times New Roman" w:cs="Times New Roman"/>
          <w:bCs/>
          <w:sz w:val="24"/>
          <w:szCs w:val="24"/>
        </w:rPr>
      </w:pPr>
      <w:r w:rsidRPr="001F773D">
        <w:rPr>
          <w:rFonts w:ascii="Times New Roman" w:hAnsi="Times New Roman" w:cs="Times New Roman"/>
          <w:bCs/>
          <w:i/>
          <w:iCs/>
          <w:sz w:val="24"/>
          <w:szCs w:val="24"/>
        </w:rPr>
        <w:t xml:space="preserve">Figure </w:t>
      </w:r>
      <w:r>
        <w:rPr>
          <w:rFonts w:ascii="Times New Roman" w:hAnsi="Times New Roman" w:cs="Times New Roman"/>
          <w:bCs/>
          <w:i/>
          <w:iCs/>
          <w:sz w:val="24"/>
          <w:szCs w:val="24"/>
        </w:rPr>
        <w:t>14</w:t>
      </w:r>
      <w:r w:rsidRPr="001F773D">
        <w:rPr>
          <w:rFonts w:ascii="Times New Roman" w:hAnsi="Times New Roman" w:cs="Times New Roman"/>
          <w:bCs/>
          <w:sz w:val="24"/>
          <w:szCs w:val="24"/>
        </w:rPr>
        <w:t xml:space="preserve">. </w:t>
      </w:r>
      <w:r>
        <w:rPr>
          <w:rFonts w:ascii="Times New Roman" w:hAnsi="Times New Roman" w:cs="Times New Roman"/>
          <w:sz w:val="24"/>
          <w:szCs w:val="24"/>
        </w:rPr>
        <w:t>SHAP force plots for the best and worst</w:t>
      </w:r>
      <w:r w:rsidRPr="00811821">
        <w:rPr>
          <w:rFonts w:ascii="Times New Roman" w:hAnsi="Times New Roman" w:cs="Times New Roman"/>
          <w:sz w:val="24"/>
          <w:szCs w:val="24"/>
        </w:rPr>
        <w:t xml:space="preserve"> </w:t>
      </w:r>
      <w:r>
        <w:rPr>
          <w:rFonts w:ascii="Times New Roman" w:hAnsi="Times New Roman" w:cs="Times New Roman"/>
          <w:sz w:val="24"/>
          <w:szCs w:val="24"/>
        </w:rPr>
        <w:t>FDA test predictions</w:t>
      </w:r>
      <w:r>
        <w:rPr>
          <w:rFonts w:ascii="Times New Roman" w:hAnsi="Times New Roman" w:cs="Times New Roman"/>
          <w:bCs/>
          <w:sz w:val="24"/>
          <w:szCs w:val="24"/>
        </w:rPr>
        <w:t>.</w:t>
      </w:r>
    </w:p>
    <w:p w14:paraId="130BAF93" w14:textId="30C807EE" w:rsidR="00A616CC" w:rsidRDefault="00A616CC" w:rsidP="00B613D2">
      <w:pPr>
        <w:spacing w:after="0" w:line="240" w:lineRule="auto"/>
        <w:rPr>
          <w:rFonts w:ascii="Times New Roman" w:hAnsi="Times New Roman" w:cs="Times New Roman"/>
          <w:bCs/>
          <w:sz w:val="24"/>
          <w:szCs w:val="24"/>
        </w:rPr>
      </w:pPr>
    </w:p>
    <w:p w14:paraId="04E4F887" w14:textId="5F1EF5F5" w:rsidR="00B613D2" w:rsidRDefault="00B613D2" w:rsidP="00B613D2">
      <w:pPr>
        <w:spacing w:after="0" w:line="240" w:lineRule="auto"/>
        <w:rPr>
          <w:rFonts w:ascii="Times New Roman" w:hAnsi="Times New Roman" w:cs="Times New Roman"/>
          <w:bCs/>
          <w:sz w:val="24"/>
          <w:szCs w:val="24"/>
        </w:rPr>
      </w:pPr>
    </w:p>
    <w:p w14:paraId="41CEAA92" w14:textId="77777777" w:rsidR="00B613D2" w:rsidRDefault="00B613D2" w:rsidP="00B613D2">
      <w:pPr>
        <w:spacing w:after="0" w:line="240" w:lineRule="auto"/>
        <w:rPr>
          <w:rFonts w:ascii="Times New Roman" w:hAnsi="Times New Roman" w:cs="Times New Roman"/>
          <w:bCs/>
          <w:sz w:val="24"/>
          <w:szCs w:val="24"/>
        </w:rPr>
      </w:pPr>
    </w:p>
    <w:p w14:paraId="1F3EBED0" w14:textId="28B43157" w:rsidR="008F6B78" w:rsidRDefault="008F6B78" w:rsidP="00B73316">
      <w:pPr>
        <w:spacing w:after="0" w:line="480" w:lineRule="auto"/>
        <w:ind w:firstLine="720"/>
        <w:rPr>
          <w:rFonts w:ascii="Times New Roman" w:hAnsi="Times New Roman" w:cs="Times New Roman"/>
          <w:bCs/>
          <w:noProof/>
          <w:sz w:val="24"/>
          <w:szCs w:val="24"/>
        </w:rPr>
      </w:pPr>
      <w:r>
        <w:rPr>
          <w:rFonts w:ascii="Times New Roman" w:hAnsi="Times New Roman" w:cs="Times New Roman"/>
          <w:bCs/>
          <w:sz w:val="24"/>
          <w:szCs w:val="24"/>
        </w:rPr>
        <w:t xml:space="preserve">Specific to the 2D structure auto-extractor approach, </w:t>
      </w:r>
      <w:r w:rsidR="00261D71">
        <w:rPr>
          <w:rFonts w:ascii="Times New Roman" w:hAnsi="Times New Roman" w:cs="Times New Roman"/>
          <w:bCs/>
          <w:sz w:val="24"/>
          <w:szCs w:val="24"/>
        </w:rPr>
        <w:t xml:space="preserve">we can explore </w:t>
      </w:r>
      <w:r>
        <w:rPr>
          <w:rFonts w:ascii="Times New Roman" w:hAnsi="Times New Roman" w:cs="Times New Roman"/>
          <w:bCs/>
          <w:sz w:val="24"/>
          <w:szCs w:val="24"/>
        </w:rPr>
        <w:t xml:space="preserve">the spatial areas and potentially the sub-structures within a compound that </w:t>
      </w:r>
      <w:r w:rsidR="00261D71">
        <w:rPr>
          <w:rFonts w:ascii="Times New Roman" w:hAnsi="Times New Roman" w:cs="Times New Roman"/>
          <w:bCs/>
          <w:sz w:val="24"/>
          <w:szCs w:val="24"/>
        </w:rPr>
        <w:t>are most influential to the model</w:t>
      </w:r>
      <w:r>
        <w:rPr>
          <w:rFonts w:ascii="Times New Roman" w:hAnsi="Times New Roman" w:cs="Times New Roman"/>
          <w:bCs/>
          <w:sz w:val="24"/>
          <w:szCs w:val="24"/>
        </w:rPr>
        <w:t xml:space="preserve"> using SHAP values. An example of this exploration is </w:t>
      </w:r>
      <w:r w:rsidR="004A5A85">
        <w:rPr>
          <w:rFonts w:ascii="Times New Roman" w:hAnsi="Times New Roman" w:cs="Times New Roman"/>
          <w:bCs/>
          <w:sz w:val="24"/>
          <w:szCs w:val="24"/>
        </w:rPr>
        <w:t xml:space="preserve">shown </w:t>
      </w:r>
      <w:r>
        <w:rPr>
          <w:rFonts w:ascii="Times New Roman" w:hAnsi="Times New Roman" w:cs="Times New Roman"/>
          <w:bCs/>
          <w:sz w:val="24"/>
          <w:szCs w:val="24"/>
        </w:rPr>
        <w:t>in Figure 1</w:t>
      </w:r>
      <w:r w:rsidR="00A616CC">
        <w:rPr>
          <w:rFonts w:ascii="Times New Roman" w:hAnsi="Times New Roman" w:cs="Times New Roman"/>
          <w:bCs/>
          <w:sz w:val="24"/>
          <w:szCs w:val="24"/>
        </w:rPr>
        <w:t>5</w:t>
      </w:r>
      <w:r>
        <w:rPr>
          <w:rFonts w:ascii="Times New Roman" w:hAnsi="Times New Roman" w:cs="Times New Roman"/>
          <w:bCs/>
          <w:sz w:val="24"/>
          <w:szCs w:val="24"/>
        </w:rPr>
        <w:t xml:space="preserve"> with </w:t>
      </w:r>
      <w:r w:rsidR="00B6140D" w:rsidRPr="003F15A6">
        <w:rPr>
          <w:rFonts w:ascii="Times New Roman" w:hAnsi="Times New Roman" w:cs="Times New Roman"/>
          <w:bCs/>
          <w:i/>
          <w:iCs/>
          <w:sz w:val="24"/>
          <w:szCs w:val="24"/>
        </w:rPr>
        <w:t>c</w:t>
      </w:r>
      <w:r w:rsidRPr="003F15A6">
        <w:rPr>
          <w:rFonts w:ascii="Times New Roman" w:hAnsi="Times New Roman" w:cs="Times New Roman"/>
          <w:bCs/>
          <w:i/>
          <w:iCs/>
          <w:sz w:val="24"/>
          <w:szCs w:val="24"/>
        </w:rPr>
        <w:t>hlorzoxazone</w:t>
      </w:r>
      <w:r w:rsidRPr="00B916EF">
        <w:rPr>
          <w:rFonts w:ascii="Times New Roman" w:hAnsi="Times New Roman" w:cs="Times New Roman"/>
          <w:bCs/>
          <w:sz w:val="24"/>
          <w:szCs w:val="24"/>
        </w:rPr>
        <w:t xml:space="preserve"> and </w:t>
      </w:r>
      <w:r w:rsidR="00B6140D" w:rsidRPr="003F15A6">
        <w:rPr>
          <w:rFonts w:ascii="Times New Roman" w:hAnsi="Times New Roman" w:cs="Times New Roman"/>
          <w:bCs/>
          <w:i/>
          <w:iCs/>
          <w:sz w:val="24"/>
          <w:szCs w:val="24"/>
        </w:rPr>
        <w:t>v</w:t>
      </w:r>
      <w:r w:rsidRPr="003F15A6">
        <w:rPr>
          <w:rFonts w:ascii="Times New Roman" w:hAnsi="Times New Roman" w:cs="Times New Roman"/>
          <w:bCs/>
          <w:i/>
          <w:iCs/>
          <w:sz w:val="24"/>
          <w:szCs w:val="24"/>
        </w:rPr>
        <w:t>oriconazole</w:t>
      </w:r>
      <w:r w:rsidR="001E1ECB">
        <w:rPr>
          <w:rStyle w:val="FootnoteReference"/>
          <w:rFonts w:ascii="Times New Roman" w:hAnsi="Times New Roman" w:cs="Times New Roman"/>
          <w:bCs/>
          <w:sz w:val="24"/>
          <w:szCs w:val="24"/>
        </w:rPr>
        <w:footnoteReference w:id="5"/>
      </w:r>
      <w:r>
        <w:rPr>
          <w:rFonts w:ascii="Times New Roman" w:hAnsi="Times New Roman" w:cs="Times New Roman"/>
          <w:bCs/>
          <w:sz w:val="24"/>
          <w:szCs w:val="24"/>
        </w:rPr>
        <w:t>.</w:t>
      </w:r>
      <w:r w:rsidRPr="00816285">
        <w:rPr>
          <w:rFonts w:ascii="Times New Roman" w:hAnsi="Times New Roman" w:cs="Times New Roman"/>
          <w:bCs/>
          <w:noProof/>
          <w:sz w:val="24"/>
          <w:szCs w:val="24"/>
        </w:rPr>
        <w:t xml:space="preserve"> </w:t>
      </w:r>
      <w:r w:rsidR="003811C3">
        <w:rPr>
          <w:rFonts w:ascii="Times New Roman" w:hAnsi="Times New Roman" w:cs="Times New Roman"/>
          <w:bCs/>
          <w:noProof/>
          <w:sz w:val="24"/>
          <w:szCs w:val="24"/>
        </w:rPr>
        <w:t xml:space="preserve">Pixels that are shaded red contribute more towards a classification of inhibitor, while pixels shaded blue </w:t>
      </w:r>
      <w:r w:rsidR="00EE1BDC">
        <w:rPr>
          <w:rFonts w:ascii="Times New Roman" w:hAnsi="Times New Roman" w:cs="Times New Roman"/>
          <w:bCs/>
          <w:noProof/>
          <w:sz w:val="24"/>
          <w:szCs w:val="24"/>
        </w:rPr>
        <w:t xml:space="preserve">contribute </w:t>
      </w:r>
      <w:r w:rsidR="00356C06">
        <w:rPr>
          <w:rFonts w:ascii="Times New Roman" w:hAnsi="Times New Roman" w:cs="Times New Roman"/>
          <w:bCs/>
          <w:noProof/>
          <w:sz w:val="24"/>
          <w:szCs w:val="24"/>
        </w:rPr>
        <w:t xml:space="preserve">more </w:t>
      </w:r>
      <w:r w:rsidR="00EE1BDC">
        <w:rPr>
          <w:rFonts w:ascii="Times New Roman" w:hAnsi="Times New Roman" w:cs="Times New Roman"/>
          <w:bCs/>
          <w:noProof/>
          <w:sz w:val="24"/>
          <w:szCs w:val="24"/>
        </w:rPr>
        <w:t xml:space="preserve">towards </w:t>
      </w:r>
      <w:r w:rsidR="00356C06">
        <w:rPr>
          <w:rFonts w:ascii="Times New Roman" w:hAnsi="Times New Roman" w:cs="Times New Roman"/>
          <w:bCs/>
          <w:noProof/>
          <w:sz w:val="24"/>
          <w:szCs w:val="24"/>
        </w:rPr>
        <w:t xml:space="preserve">the </w:t>
      </w:r>
      <w:r w:rsidR="00EE1BDC">
        <w:rPr>
          <w:rFonts w:ascii="Times New Roman" w:hAnsi="Times New Roman" w:cs="Times New Roman"/>
          <w:bCs/>
          <w:noProof/>
          <w:sz w:val="24"/>
          <w:szCs w:val="24"/>
        </w:rPr>
        <w:t>non-inhibitor</w:t>
      </w:r>
      <w:r w:rsidR="00356C06">
        <w:rPr>
          <w:rFonts w:ascii="Times New Roman" w:hAnsi="Times New Roman" w:cs="Times New Roman"/>
          <w:bCs/>
          <w:noProof/>
          <w:sz w:val="24"/>
          <w:szCs w:val="24"/>
        </w:rPr>
        <w:t xml:space="preserve"> classification</w:t>
      </w:r>
      <w:r w:rsidR="00EE1BDC">
        <w:rPr>
          <w:rFonts w:ascii="Times New Roman" w:hAnsi="Times New Roman" w:cs="Times New Roman"/>
          <w:bCs/>
          <w:noProof/>
          <w:sz w:val="24"/>
          <w:szCs w:val="24"/>
        </w:rPr>
        <w:t>.</w:t>
      </w:r>
      <w:r w:rsidR="00B6140D">
        <w:rPr>
          <w:rFonts w:ascii="Times New Roman" w:hAnsi="Times New Roman" w:cs="Times New Roman"/>
          <w:bCs/>
          <w:noProof/>
          <w:sz w:val="24"/>
          <w:szCs w:val="24"/>
        </w:rPr>
        <w:t xml:space="preserve"> The 2D structure model incorrectly classificed </w:t>
      </w:r>
      <w:r w:rsidR="00B6140D">
        <w:rPr>
          <w:rFonts w:ascii="Times New Roman" w:hAnsi="Times New Roman" w:cs="Times New Roman"/>
          <w:bCs/>
          <w:sz w:val="24"/>
          <w:szCs w:val="24"/>
        </w:rPr>
        <w:t>v</w:t>
      </w:r>
      <w:r w:rsidR="00B6140D" w:rsidRPr="00B916EF">
        <w:rPr>
          <w:rFonts w:ascii="Times New Roman" w:hAnsi="Times New Roman" w:cs="Times New Roman"/>
          <w:bCs/>
          <w:sz w:val="24"/>
          <w:szCs w:val="24"/>
        </w:rPr>
        <w:t>oriconazole</w:t>
      </w:r>
      <w:r w:rsidR="00B6140D">
        <w:rPr>
          <w:rFonts w:ascii="Times New Roman" w:hAnsi="Times New Roman" w:cs="Times New Roman"/>
          <w:bCs/>
          <w:sz w:val="24"/>
          <w:szCs w:val="24"/>
        </w:rPr>
        <w:t xml:space="preserve"> as a non-inhib</w:t>
      </w:r>
      <w:r w:rsidR="009E22CD">
        <w:rPr>
          <w:rFonts w:ascii="Times New Roman" w:hAnsi="Times New Roman" w:cs="Times New Roman"/>
          <w:bCs/>
          <w:sz w:val="24"/>
          <w:szCs w:val="24"/>
        </w:rPr>
        <w:t>itor, likely because of the 3 ring structures present around the center of the molecule</w:t>
      </w:r>
      <w:r w:rsidR="00A1402A">
        <w:rPr>
          <w:rFonts w:ascii="Times New Roman" w:hAnsi="Times New Roman" w:cs="Times New Roman"/>
          <w:bCs/>
          <w:sz w:val="24"/>
          <w:szCs w:val="24"/>
        </w:rPr>
        <w:t xml:space="preserve"> as indicated by the blue shading</w:t>
      </w:r>
      <w:r w:rsidR="009E22CD">
        <w:rPr>
          <w:rFonts w:ascii="Times New Roman" w:hAnsi="Times New Roman" w:cs="Times New Roman"/>
          <w:bCs/>
          <w:sz w:val="24"/>
          <w:szCs w:val="24"/>
        </w:rPr>
        <w:t>.</w:t>
      </w:r>
    </w:p>
    <w:p w14:paraId="452AF7D8" w14:textId="77777777" w:rsidR="008F6B78" w:rsidRDefault="008F6B78" w:rsidP="008F6B78">
      <w:pPr>
        <w:spacing w:after="0" w:line="240" w:lineRule="auto"/>
        <w:rPr>
          <w:rFonts w:ascii="Times New Roman" w:hAnsi="Times New Roman" w:cs="Times New Roman"/>
          <w:bCs/>
          <w:sz w:val="24"/>
          <w:szCs w:val="24"/>
        </w:rPr>
      </w:pPr>
    </w:p>
    <w:p w14:paraId="1C7301D9" w14:textId="77777777" w:rsidR="008F6B78" w:rsidRDefault="008F6B78" w:rsidP="008F6B78">
      <w:pPr>
        <w:spacing w:after="0" w:line="240" w:lineRule="auto"/>
        <w:rPr>
          <w:rFonts w:ascii="Times New Roman" w:hAnsi="Times New Roman" w:cs="Times New Roman"/>
          <w:bCs/>
          <w:sz w:val="24"/>
          <w:szCs w:val="24"/>
        </w:rPr>
      </w:pPr>
    </w:p>
    <w:p w14:paraId="0CD61874" w14:textId="77777777" w:rsidR="008F6B78" w:rsidRDefault="008F6B78" w:rsidP="008F6B78">
      <w:pPr>
        <w:spacing w:after="0" w:line="240" w:lineRule="auto"/>
        <w:rPr>
          <w:rFonts w:ascii="Times New Roman" w:hAnsi="Times New Roman" w:cs="Times New Roman"/>
          <w:bCs/>
          <w:sz w:val="24"/>
          <w:szCs w:val="24"/>
        </w:rPr>
      </w:pPr>
    </w:p>
    <w:p w14:paraId="0C74CFA5" w14:textId="77777777" w:rsidR="008F6B78" w:rsidRDefault="008F6B78" w:rsidP="008F6B78">
      <w:pPr>
        <w:spacing w:after="0" w:line="48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0108AEE" wp14:editId="15AE8C61">
            <wp:extent cx="4121150" cy="3060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1150" cy="3060700"/>
                    </a:xfrm>
                    <a:prstGeom prst="rect">
                      <a:avLst/>
                    </a:prstGeom>
                    <a:noFill/>
                  </pic:spPr>
                </pic:pic>
              </a:graphicData>
            </a:graphic>
          </wp:inline>
        </w:drawing>
      </w:r>
    </w:p>
    <w:p w14:paraId="502175BA" w14:textId="3B442301" w:rsidR="008F6B78" w:rsidRDefault="008F6B78" w:rsidP="00B613D2">
      <w:pPr>
        <w:spacing w:after="0" w:line="240" w:lineRule="auto"/>
        <w:jc w:val="center"/>
        <w:rPr>
          <w:rFonts w:ascii="Times New Roman" w:hAnsi="Times New Roman" w:cs="Times New Roman"/>
          <w:bCs/>
          <w:sz w:val="24"/>
          <w:szCs w:val="24"/>
        </w:rPr>
      </w:pPr>
      <w:r w:rsidRPr="001F773D">
        <w:rPr>
          <w:rFonts w:ascii="Times New Roman" w:hAnsi="Times New Roman" w:cs="Times New Roman"/>
          <w:bCs/>
          <w:i/>
          <w:iCs/>
          <w:sz w:val="24"/>
          <w:szCs w:val="24"/>
        </w:rPr>
        <w:t xml:space="preserve">Figure </w:t>
      </w:r>
      <w:r>
        <w:rPr>
          <w:rFonts w:ascii="Times New Roman" w:hAnsi="Times New Roman" w:cs="Times New Roman"/>
          <w:bCs/>
          <w:i/>
          <w:iCs/>
          <w:sz w:val="24"/>
          <w:szCs w:val="24"/>
        </w:rPr>
        <w:t>1</w:t>
      </w:r>
      <w:r w:rsidR="00A616CC">
        <w:rPr>
          <w:rFonts w:ascii="Times New Roman" w:hAnsi="Times New Roman" w:cs="Times New Roman"/>
          <w:bCs/>
          <w:i/>
          <w:iCs/>
          <w:sz w:val="24"/>
          <w:szCs w:val="24"/>
        </w:rPr>
        <w:t>5</w:t>
      </w:r>
      <w:r w:rsidRPr="001F773D">
        <w:rPr>
          <w:rFonts w:ascii="Times New Roman" w:hAnsi="Times New Roman" w:cs="Times New Roman"/>
          <w:bCs/>
          <w:sz w:val="24"/>
          <w:szCs w:val="24"/>
        </w:rPr>
        <w:t xml:space="preserve">. </w:t>
      </w:r>
      <w:r>
        <w:rPr>
          <w:rFonts w:ascii="Times New Roman" w:hAnsi="Times New Roman" w:cs="Times New Roman"/>
          <w:sz w:val="24"/>
          <w:szCs w:val="24"/>
        </w:rPr>
        <w:t>2D SHAP values for predictions on C</w:t>
      </w:r>
      <w:r w:rsidRPr="00C96EB6">
        <w:rPr>
          <w:rFonts w:ascii="Times New Roman" w:hAnsi="Times New Roman" w:cs="Times New Roman"/>
          <w:sz w:val="24"/>
          <w:szCs w:val="24"/>
        </w:rPr>
        <w:t>hlorzoxazone</w:t>
      </w:r>
      <w:r>
        <w:rPr>
          <w:rFonts w:ascii="Times New Roman" w:hAnsi="Times New Roman" w:cs="Times New Roman"/>
          <w:sz w:val="24"/>
          <w:szCs w:val="24"/>
        </w:rPr>
        <w:t xml:space="preserve"> and Voriconazole</w:t>
      </w:r>
      <w:r>
        <w:rPr>
          <w:rFonts w:ascii="Times New Roman" w:hAnsi="Times New Roman" w:cs="Times New Roman"/>
          <w:bCs/>
          <w:sz w:val="24"/>
          <w:szCs w:val="24"/>
        </w:rPr>
        <w:t>.</w:t>
      </w:r>
    </w:p>
    <w:p w14:paraId="0C30E304" w14:textId="644C1664" w:rsidR="0091019A" w:rsidRDefault="0091019A" w:rsidP="00D254EC">
      <w:pPr>
        <w:spacing w:after="0" w:line="480" w:lineRule="auto"/>
        <w:rPr>
          <w:rFonts w:ascii="Times New Roman" w:hAnsi="Times New Roman" w:cs="Times New Roman"/>
          <w:b/>
          <w:sz w:val="24"/>
          <w:szCs w:val="24"/>
        </w:rPr>
      </w:pPr>
      <w:r w:rsidRPr="009D00AA">
        <w:rPr>
          <w:rFonts w:ascii="Times New Roman" w:hAnsi="Times New Roman" w:cs="Times New Roman"/>
          <w:b/>
          <w:sz w:val="24"/>
          <w:szCs w:val="24"/>
        </w:rPr>
        <w:br w:type="page"/>
      </w:r>
    </w:p>
    <w:p w14:paraId="79EFF376" w14:textId="77777777" w:rsidR="00624CAC" w:rsidRPr="004329A0" w:rsidRDefault="00624CAC" w:rsidP="00624CAC">
      <w:pPr>
        <w:tabs>
          <w:tab w:val="left" w:leader="dot" w:pos="8280"/>
        </w:tabs>
        <w:spacing w:after="0" w:line="480" w:lineRule="auto"/>
        <w:jc w:val="center"/>
        <w:rPr>
          <w:rFonts w:ascii="Times New Roman" w:eastAsia="Calibri" w:hAnsi="Times New Roman" w:cs="Times New Roman"/>
          <w:b/>
          <w:sz w:val="24"/>
          <w:szCs w:val="24"/>
        </w:rPr>
      </w:pPr>
      <w:r w:rsidRPr="004329A0">
        <w:rPr>
          <w:rFonts w:ascii="Times New Roman" w:eastAsia="Calibri" w:hAnsi="Times New Roman" w:cs="Times New Roman"/>
          <w:b/>
          <w:sz w:val="24"/>
          <w:szCs w:val="24"/>
        </w:rPr>
        <w:t xml:space="preserve">Chapter </w:t>
      </w:r>
      <w:r>
        <w:rPr>
          <w:rFonts w:ascii="Times New Roman" w:eastAsia="Calibri" w:hAnsi="Times New Roman" w:cs="Times New Roman"/>
          <w:b/>
          <w:sz w:val="24"/>
          <w:szCs w:val="24"/>
        </w:rPr>
        <w:t>6</w:t>
      </w:r>
    </w:p>
    <w:p w14:paraId="055BDCBF" w14:textId="63DFBE17" w:rsidR="00624CAC" w:rsidRDefault="00624CAC" w:rsidP="00624CAC">
      <w:pPr>
        <w:spacing w:after="0" w:line="480" w:lineRule="auto"/>
        <w:jc w:val="center"/>
        <w:rPr>
          <w:rFonts w:ascii="Times New Roman" w:eastAsia="Calibri" w:hAnsi="Times New Roman" w:cs="Times New Roman"/>
          <w:b/>
          <w:sz w:val="24"/>
          <w:szCs w:val="24"/>
        </w:rPr>
      </w:pPr>
      <w:bookmarkStart w:id="17" w:name="_Hlk40360607"/>
      <w:r>
        <w:rPr>
          <w:rFonts w:ascii="Times New Roman" w:eastAsia="Calibri" w:hAnsi="Times New Roman" w:cs="Times New Roman"/>
          <w:b/>
          <w:sz w:val="24"/>
          <w:szCs w:val="24"/>
        </w:rPr>
        <w:t xml:space="preserve">Conclusions and </w:t>
      </w:r>
      <w:r w:rsidR="00DA71C2">
        <w:rPr>
          <w:rFonts w:ascii="Times New Roman" w:eastAsia="Calibri" w:hAnsi="Times New Roman" w:cs="Times New Roman"/>
          <w:b/>
          <w:sz w:val="24"/>
          <w:szCs w:val="24"/>
        </w:rPr>
        <w:t xml:space="preserve">Future </w:t>
      </w:r>
      <w:r>
        <w:rPr>
          <w:rFonts w:ascii="Times New Roman" w:eastAsia="Calibri" w:hAnsi="Times New Roman" w:cs="Times New Roman"/>
          <w:b/>
          <w:sz w:val="24"/>
          <w:szCs w:val="24"/>
        </w:rPr>
        <w:t>Opportunities</w:t>
      </w:r>
    </w:p>
    <w:bookmarkEnd w:id="17"/>
    <w:p w14:paraId="0E26F570" w14:textId="1783D757" w:rsidR="00ED048E" w:rsidRDefault="00BB307D" w:rsidP="00ED048E">
      <w:pPr>
        <w:spacing w:after="0" w:line="480" w:lineRule="auto"/>
        <w:ind w:firstLine="720"/>
        <w:rPr>
          <w:rFonts w:ascii="Times New Roman" w:eastAsia="Calibri" w:hAnsi="Times New Roman" w:cs="Times New Roman"/>
          <w:bCs/>
          <w:sz w:val="24"/>
          <w:szCs w:val="24"/>
        </w:rPr>
      </w:pPr>
      <w:r w:rsidRPr="00BB307D">
        <w:rPr>
          <w:rFonts w:ascii="Times New Roman" w:eastAsia="Calibri" w:hAnsi="Times New Roman" w:cs="Times New Roman"/>
          <w:bCs/>
          <w:sz w:val="24"/>
          <w:szCs w:val="24"/>
        </w:rPr>
        <w:t>Four machine learning methods</w:t>
      </w:r>
      <w:r w:rsidR="005F0CBF">
        <w:rPr>
          <w:rFonts w:ascii="Times New Roman" w:eastAsia="Calibri" w:hAnsi="Times New Roman" w:cs="Times New Roman"/>
          <w:bCs/>
          <w:sz w:val="24"/>
          <w:szCs w:val="24"/>
        </w:rPr>
        <w:t>,</w:t>
      </w:r>
      <w:r w:rsidRPr="00BB307D">
        <w:rPr>
          <w:rFonts w:ascii="Times New Roman" w:eastAsia="Calibri" w:hAnsi="Times New Roman" w:cs="Times New Roman"/>
          <w:bCs/>
          <w:sz w:val="24"/>
          <w:szCs w:val="24"/>
        </w:rPr>
        <w:t xml:space="preserve"> </w:t>
      </w:r>
      <w:r w:rsidR="00952544">
        <w:rPr>
          <w:rFonts w:ascii="Times New Roman" w:eastAsia="Calibri" w:hAnsi="Times New Roman" w:cs="Times New Roman"/>
          <w:bCs/>
          <w:sz w:val="24"/>
          <w:szCs w:val="24"/>
        </w:rPr>
        <w:t>l</w:t>
      </w:r>
      <w:r w:rsidRPr="00BB307D">
        <w:rPr>
          <w:rFonts w:ascii="Times New Roman" w:eastAsia="Calibri" w:hAnsi="Times New Roman" w:cs="Times New Roman"/>
          <w:bCs/>
          <w:sz w:val="24"/>
          <w:szCs w:val="24"/>
        </w:rPr>
        <w:t xml:space="preserve">ogistic </w:t>
      </w:r>
      <w:r w:rsidR="00952544">
        <w:rPr>
          <w:rFonts w:ascii="Times New Roman" w:eastAsia="Calibri" w:hAnsi="Times New Roman" w:cs="Times New Roman"/>
          <w:bCs/>
          <w:sz w:val="24"/>
          <w:szCs w:val="24"/>
        </w:rPr>
        <w:t>r</w:t>
      </w:r>
      <w:r w:rsidRPr="00BB307D">
        <w:rPr>
          <w:rFonts w:ascii="Times New Roman" w:eastAsia="Calibri" w:hAnsi="Times New Roman" w:cs="Times New Roman"/>
          <w:bCs/>
          <w:sz w:val="24"/>
          <w:szCs w:val="24"/>
        </w:rPr>
        <w:t xml:space="preserve">egression, </w:t>
      </w:r>
      <w:r w:rsidR="00A31198">
        <w:rPr>
          <w:rFonts w:ascii="Times New Roman" w:eastAsia="Calibri" w:hAnsi="Times New Roman" w:cs="Times New Roman"/>
          <w:bCs/>
          <w:sz w:val="24"/>
          <w:szCs w:val="24"/>
        </w:rPr>
        <w:t>r</w:t>
      </w:r>
      <w:r w:rsidR="00A31198" w:rsidRPr="00BB307D">
        <w:rPr>
          <w:rFonts w:ascii="Times New Roman" w:eastAsia="Calibri" w:hAnsi="Times New Roman" w:cs="Times New Roman"/>
          <w:bCs/>
          <w:sz w:val="24"/>
          <w:szCs w:val="24"/>
        </w:rPr>
        <w:t xml:space="preserve">andom </w:t>
      </w:r>
      <w:r w:rsidR="00A31198">
        <w:rPr>
          <w:rFonts w:ascii="Times New Roman" w:eastAsia="Calibri" w:hAnsi="Times New Roman" w:cs="Times New Roman"/>
          <w:bCs/>
          <w:sz w:val="24"/>
          <w:szCs w:val="24"/>
        </w:rPr>
        <w:t>f</w:t>
      </w:r>
      <w:r w:rsidR="00A31198" w:rsidRPr="00BB307D">
        <w:rPr>
          <w:rFonts w:ascii="Times New Roman" w:eastAsia="Calibri" w:hAnsi="Times New Roman" w:cs="Times New Roman"/>
          <w:bCs/>
          <w:sz w:val="24"/>
          <w:szCs w:val="24"/>
        </w:rPr>
        <w:t>orests</w:t>
      </w:r>
      <w:r w:rsidRPr="00BB307D">
        <w:rPr>
          <w:rFonts w:ascii="Times New Roman" w:eastAsia="Calibri" w:hAnsi="Times New Roman" w:cs="Times New Roman"/>
          <w:bCs/>
          <w:sz w:val="24"/>
          <w:szCs w:val="24"/>
        </w:rPr>
        <w:t xml:space="preserve">, </w:t>
      </w:r>
      <w:r w:rsidR="00952544">
        <w:rPr>
          <w:rFonts w:ascii="Times New Roman" w:eastAsia="Calibri" w:hAnsi="Times New Roman" w:cs="Times New Roman"/>
          <w:bCs/>
          <w:sz w:val="24"/>
          <w:szCs w:val="24"/>
        </w:rPr>
        <w:t>s</w:t>
      </w:r>
      <w:r w:rsidRPr="00BB307D">
        <w:rPr>
          <w:rFonts w:ascii="Times New Roman" w:eastAsia="Calibri" w:hAnsi="Times New Roman" w:cs="Times New Roman"/>
          <w:bCs/>
          <w:sz w:val="24"/>
          <w:szCs w:val="24"/>
        </w:rPr>
        <w:t xml:space="preserve">upport </w:t>
      </w:r>
      <w:r w:rsidR="00952544">
        <w:rPr>
          <w:rFonts w:ascii="Times New Roman" w:eastAsia="Calibri" w:hAnsi="Times New Roman" w:cs="Times New Roman"/>
          <w:bCs/>
          <w:sz w:val="24"/>
          <w:szCs w:val="24"/>
        </w:rPr>
        <w:t>v</w:t>
      </w:r>
      <w:r w:rsidRPr="00BB307D">
        <w:rPr>
          <w:rFonts w:ascii="Times New Roman" w:eastAsia="Calibri" w:hAnsi="Times New Roman" w:cs="Times New Roman"/>
          <w:bCs/>
          <w:sz w:val="24"/>
          <w:szCs w:val="24"/>
        </w:rPr>
        <w:t xml:space="preserve">ector </w:t>
      </w:r>
      <w:r w:rsidR="00952544">
        <w:rPr>
          <w:rFonts w:ascii="Times New Roman" w:eastAsia="Calibri" w:hAnsi="Times New Roman" w:cs="Times New Roman"/>
          <w:bCs/>
          <w:sz w:val="24"/>
          <w:szCs w:val="24"/>
        </w:rPr>
        <w:t>m</w:t>
      </w:r>
      <w:r w:rsidRPr="00BB307D">
        <w:rPr>
          <w:rFonts w:ascii="Times New Roman" w:eastAsia="Calibri" w:hAnsi="Times New Roman" w:cs="Times New Roman"/>
          <w:bCs/>
          <w:sz w:val="24"/>
          <w:szCs w:val="24"/>
        </w:rPr>
        <w:t>achine</w:t>
      </w:r>
      <w:r w:rsidR="00952544">
        <w:rPr>
          <w:rFonts w:ascii="Times New Roman" w:eastAsia="Calibri" w:hAnsi="Times New Roman" w:cs="Times New Roman"/>
          <w:bCs/>
          <w:sz w:val="24"/>
          <w:szCs w:val="24"/>
        </w:rPr>
        <w:t>,</w:t>
      </w:r>
      <w:r w:rsidRPr="00BB307D">
        <w:rPr>
          <w:rFonts w:ascii="Times New Roman" w:eastAsia="Calibri" w:hAnsi="Times New Roman" w:cs="Times New Roman"/>
          <w:bCs/>
          <w:sz w:val="24"/>
          <w:szCs w:val="24"/>
        </w:rPr>
        <w:t xml:space="preserve"> and </w:t>
      </w:r>
      <w:r w:rsidR="00952544">
        <w:rPr>
          <w:rFonts w:ascii="Times New Roman" w:eastAsia="Calibri" w:hAnsi="Times New Roman" w:cs="Times New Roman"/>
          <w:bCs/>
          <w:sz w:val="24"/>
          <w:szCs w:val="24"/>
        </w:rPr>
        <w:t>a</w:t>
      </w:r>
      <w:r>
        <w:rPr>
          <w:rFonts w:ascii="Times New Roman" w:eastAsia="Calibri" w:hAnsi="Times New Roman" w:cs="Times New Roman"/>
          <w:bCs/>
          <w:sz w:val="24"/>
          <w:szCs w:val="24"/>
        </w:rPr>
        <w:t xml:space="preserve">rtificial </w:t>
      </w:r>
      <w:r w:rsidR="00952544">
        <w:rPr>
          <w:rFonts w:ascii="Times New Roman" w:eastAsia="Calibri" w:hAnsi="Times New Roman" w:cs="Times New Roman"/>
          <w:bCs/>
          <w:sz w:val="24"/>
          <w:szCs w:val="24"/>
        </w:rPr>
        <w:t>n</w:t>
      </w:r>
      <w:r w:rsidRPr="00BB307D">
        <w:rPr>
          <w:rFonts w:ascii="Times New Roman" w:eastAsia="Calibri" w:hAnsi="Times New Roman" w:cs="Times New Roman"/>
          <w:bCs/>
          <w:sz w:val="24"/>
          <w:szCs w:val="24"/>
        </w:rPr>
        <w:t xml:space="preserve">eural </w:t>
      </w:r>
      <w:r w:rsidR="00952544">
        <w:rPr>
          <w:rFonts w:ascii="Times New Roman" w:eastAsia="Calibri" w:hAnsi="Times New Roman" w:cs="Times New Roman"/>
          <w:bCs/>
          <w:sz w:val="24"/>
          <w:szCs w:val="24"/>
        </w:rPr>
        <w:t>n</w:t>
      </w:r>
      <w:r w:rsidRPr="00BB307D">
        <w:rPr>
          <w:rFonts w:ascii="Times New Roman" w:eastAsia="Calibri" w:hAnsi="Times New Roman" w:cs="Times New Roman"/>
          <w:bCs/>
          <w:sz w:val="24"/>
          <w:szCs w:val="24"/>
        </w:rPr>
        <w:t xml:space="preserve">etwork were used to create classification models to link compound structures with their </w:t>
      </w:r>
      <w:r>
        <w:rPr>
          <w:rFonts w:ascii="Times New Roman" w:eastAsia="Calibri" w:hAnsi="Times New Roman" w:cs="Times New Roman"/>
          <w:bCs/>
          <w:sz w:val="24"/>
          <w:szCs w:val="24"/>
        </w:rPr>
        <w:t>ability to inhibit</w:t>
      </w:r>
      <w:r w:rsidRPr="00BB307D">
        <w:rPr>
          <w:rFonts w:ascii="Times New Roman" w:eastAsia="Calibri" w:hAnsi="Times New Roman" w:cs="Times New Roman"/>
          <w:bCs/>
          <w:sz w:val="24"/>
          <w:szCs w:val="24"/>
        </w:rPr>
        <w:t xml:space="preserve"> CYP3A</w:t>
      </w:r>
      <w:r>
        <w:rPr>
          <w:rFonts w:ascii="Times New Roman" w:eastAsia="Calibri" w:hAnsi="Times New Roman" w:cs="Times New Roman"/>
          <w:bCs/>
          <w:sz w:val="24"/>
          <w:szCs w:val="24"/>
        </w:rPr>
        <w:t>4</w:t>
      </w:r>
      <w:r w:rsidRPr="00BB307D">
        <w:rPr>
          <w:rFonts w:ascii="Times New Roman" w:eastAsia="Calibri" w:hAnsi="Times New Roman" w:cs="Times New Roman"/>
          <w:bCs/>
          <w:sz w:val="24"/>
          <w:szCs w:val="24"/>
        </w:rPr>
        <w:t xml:space="preserve"> activity. All models shared </w:t>
      </w:r>
      <w:r w:rsidR="00952544">
        <w:rPr>
          <w:rFonts w:ascii="Times New Roman" w:eastAsia="Calibri" w:hAnsi="Times New Roman" w:cs="Times New Roman"/>
          <w:bCs/>
          <w:sz w:val="24"/>
          <w:szCs w:val="24"/>
        </w:rPr>
        <w:t xml:space="preserve">the </w:t>
      </w:r>
      <w:r w:rsidRPr="00BB307D">
        <w:rPr>
          <w:rFonts w:ascii="Times New Roman" w:eastAsia="Calibri" w:hAnsi="Times New Roman" w:cs="Times New Roman"/>
          <w:bCs/>
          <w:sz w:val="24"/>
          <w:szCs w:val="24"/>
        </w:rPr>
        <w:t>same training set</w:t>
      </w:r>
      <w:r>
        <w:rPr>
          <w:rFonts w:ascii="Times New Roman" w:eastAsia="Calibri" w:hAnsi="Times New Roman" w:cs="Times New Roman"/>
          <w:bCs/>
          <w:sz w:val="24"/>
          <w:szCs w:val="24"/>
        </w:rPr>
        <w:t xml:space="preserve"> derived from the</w:t>
      </w:r>
      <w:r w:rsidRPr="00BB307D">
        <w:rPr>
          <w:rFonts w:ascii="Times New Roman" w:eastAsia="Calibri" w:hAnsi="Times New Roman" w:cs="Times New Roman"/>
          <w:bCs/>
          <w:sz w:val="24"/>
          <w:szCs w:val="24"/>
        </w:rPr>
        <w:t xml:space="preserve"> PubChem AID: 1851 dataset. Two</w:t>
      </w:r>
      <w:r>
        <w:rPr>
          <w:rFonts w:ascii="Times New Roman" w:eastAsia="Calibri" w:hAnsi="Times New Roman" w:cs="Times New Roman"/>
          <w:bCs/>
          <w:sz w:val="24"/>
          <w:szCs w:val="24"/>
        </w:rPr>
        <w:t xml:space="preserve"> </w:t>
      </w:r>
      <w:r w:rsidR="00356C06">
        <w:rPr>
          <w:rFonts w:ascii="Times New Roman" w:eastAsia="Calibri" w:hAnsi="Times New Roman" w:cs="Times New Roman"/>
          <w:bCs/>
          <w:sz w:val="24"/>
          <w:szCs w:val="24"/>
        </w:rPr>
        <w:t xml:space="preserve">new </w:t>
      </w:r>
      <w:r w:rsidRPr="00BB307D">
        <w:rPr>
          <w:rFonts w:ascii="Times New Roman" w:eastAsia="Calibri" w:hAnsi="Times New Roman" w:cs="Times New Roman"/>
          <w:bCs/>
          <w:sz w:val="24"/>
          <w:szCs w:val="24"/>
        </w:rPr>
        <w:t xml:space="preserve">approaches </w:t>
      </w:r>
      <w:r>
        <w:rPr>
          <w:rFonts w:ascii="Times New Roman" w:eastAsia="Calibri" w:hAnsi="Times New Roman" w:cs="Times New Roman"/>
          <w:bCs/>
          <w:sz w:val="24"/>
          <w:szCs w:val="24"/>
        </w:rPr>
        <w:t>for</w:t>
      </w:r>
      <w:r w:rsidRPr="00BB307D">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extracting </w:t>
      </w:r>
      <w:r w:rsidRPr="00BB307D">
        <w:rPr>
          <w:rFonts w:ascii="Times New Roman" w:eastAsia="Calibri" w:hAnsi="Times New Roman" w:cs="Times New Roman"/>
          <w:bCs/>
          <w:sz w:val="24"/>
          <w:szCs w:val="24"/>
        </w:rPr>
        <w:t xml:space="preserve">molecular features from compound structures were </w:t>
      </w:r>
      <w:r w:rsidR="00356C06">
        <w:rPr>
          <w:rFonts w:ascii="Times New Roman" w:eastAsia="Calibri" w:hAnsi="Times New Roman" w:cs="Times New Roman"/>
          <w:bCs/>
          <w:sz w:val="24"/>
          <w:szCs w:val="24"/>
        </w:rPr>
        <w:t xml:space="preserve">developed and </w:t>
      </w:r>
      <w:r w:rsidRPr="00BB307D">
        <w:rPr>
          <w:rFonts w:ascii="Times New Roman" w:eastAsia="Calibri" w:hAnsi="Times New Roman" w:cs="Times New Roman"/>
          <w:bCs/>
          <w:sz w:val="24"/>
          <w:szCs w:val="24"/>
        </w:rPr>
        <w:t>investigated: 1) external featurization using Mo</w:t>
      </w:r>
      <w:r>
        <w:rPr>
          <w:rFonts w:ascii="Times New Roman" w:eastAsia="Calibri" w:hAnsi="Times New Roman" w:cs="Times New Roman"/>
          <w:bCs/>
          <w:sz w:val="24"/>
          <w:szCs w:val="24"/>
        </w:rPr>
        <w:t>r</w:t>
      </w:r>
      <w:r w:rsidRPr="00BB307D">
        <w:rPr>
          <w:rFonts w:ascii="Times New Roman" w:eastAsia="Calibri" w:hAnsi="Times New Roman" w:cs="Times New Roman"/>
          <w:bCs/>
          <w:sz w:val="24"/>
          <w:szCs w:val="24"/>
        </w:rPr>
        <w:t xml:space="preserve">dred, and 2) feature auto-extraction from </w:t>
      </w:r>
      <w:r>
        <w:rPr>
          <w:rFonts w:ascii="Times New Roman" w:eastAsia="Calibri" w:hAnsi="Times New Roman" w:cs="Times New Roman"/>
          <w:bCs/>
          <w:sz w:val="24"/>
          <w:szCs w:val="24"/>
        </w:rPr>
        <w:t xml:space="preserve">the </w:t>
      </w:r>
      <w:r w:rsidRPr="00BB307D">
        <w:rPr>
          <w:rFonts w:ascii="Times New Roman" w:eastAsia="Calibri" w:hAnsi="Times New Roman" w:cs="Times New Roman"/>
          <w:bCs/>
          <w:sz w:val="24"/>
          <w:szCs w:val="24"/>
        </w:rPr>
        <w:t>SMILES representation of the compounds</w:t>
      </w:r>
      <w:r w:rsidR="00836068">
        <w:rPr>
          <w:rFonts w:ascii="Times New Roman" w:eastAsia="Calibri" w:hAnsi="Times New Roman" w:cs="Times New Roman"/>
          <w:bCs/>
          <w:sz w:val="24"/>
          <w:szCs w:val="24"/>
        </w:rPr>
        <w:t>’</w:t>
      </w:r>
      <w:r w:rsidRPr="00BB307D">
        <w:rPr>
          <w:rFonts w:ascii="Times New Roman" w:eastAsia="Calibri" w:hAnsi="Times New Roman" w:cs="Times New Roman"/>
          <w:bCs/>
          <w:sz w:val="24"/>
          <w:szCs w:val="24"/>
        </w:rPr>
        <w:t xml:space="preserve"> structure using CNN</w:t>
      </w:r>
      <w:r>
        <w:rPr>
          <w:rFonts w:ascii="Times New Roman" w:eastAsia="Calibri" w:hAnsi="Times New Roman" w:cs="Times New Roman"/>
          <w:bCs/>
          <w:sz w:val="24"/>
          <w:szCs w:val="24"/>
        </w:rPr>
        <w:t>s</w:t>
      </w:r>
      <w:r w:rsidRPr="00BB307D">
        <w:rPr>
          <w:rFonts w:ascii="Times New Roman" w:eastAsia="Calibri" w:hAnsi="Times New Roman" w:cs="Times New Roman"/>
          <w:bCs/>
          <w:sz w:val="24"/>
          <w:szCs w:val="24"/>
        </w:rPr>
        <w:t xml:space="preserve">. </w:t>
      </w:r>
      <w:r w:rsidR="00ED048E">
        <w:rPr>
          <w:rFonts w:ascii="Times New Roman" w:eastAsia="Calibri" w:hAnsi="Times New Roman" w:cs="Times New Roman"/>
          <w:bCs/>
          <w:sz w:val="24"/>
          <w:szCs w:val="24"/>
        </w:rPr>
        <w:t xml:space="preserve">The results </w:t>
      </w:r>
      <w:r w:rsidR="003207E8">
        <w:rPr>
          <w:rFonts w:ascii="Times New Roman" w:eastAsia="Calibri" w:hAnsi="Times New Roman" w:cs="Times New Roman"/>
          <w:bCs/>
          <w:sz w:val="24"/>
          <w:szCs w:val="24"/>
        </w:rPr>
        <w:t xml:space="preserve">of </w:t>
      </w:r>
      <w:r w:rsidR="00ED048E">
        <w:rPr>
          <w:rFonts w:ascii="Times New Roman" w:eastAsia="Calibri" w:hAnsi="Times New Roman" w:cs="Times New Roman"/>
          <w:bCs/>
          <w:sz w:val="24"/>
          <w:szCs w:val="24"/>
        </w:rPr>
        <w:t xml:space="preserve">the featurization approaches showed that </w:t>
      </w:r>
      <w:r w:rsidR="003207E8">
        <w:rPr>
          <w:rFonts w:ascii="Times New Roman" w:eastAsia="Calibri" w:hAnsi="Times New Roman" w:cs="Times New Roman"/>
          <w:bCs/>
          <w:sz w:val="24"/>
          <w:szCs w:val="24"/>
        </w:rPr>
        <w:t>the r</w:t>
      </w:r>
      <w:r w:rsidR="00ED048E" w:rsidRPr="00FD5987">
        <w:rPr>
          <w:rFonts w:ascii="Times New Roman" w:eastAsia="Calibri" w:hAnsi="Times New Roman" w:cs="Times New Roman"/>
          <w:bCs/>
          <w:sz w:val="24"/>
          <w:szCs w:val="24"/>
        </w:rPr>
        <w:t xml:space="preserve">andom </w:t>
      </w:r>
      <w:r w:rsidR="00ED048E">
        <w:rPr>
          <w:rFonts w:ascii="Times New Roman" w:eastAsia="Calibri" w:hAnsi="Times New Roman" w:cs="Times New Roman"/>
          <w:bCs/>
          <w:sz w:val="24"/>
          <w:szCs w:val="24"/>
        </w:rPr>
        <w:t>f</w:t>
      </w:r>
      <w:r w:rsidR="00ED048E" w:rsidRPr="00FD5987">
        <w:rPr>
          <w:rFonts w:ascii="Times New Roman" w:eastAsia="Calibri" w:hAnsi="Times New Roman" w:cs="Times New Roman"/>
          <w:bCs/>
          <w:sz w:val="24"/>
          <w:szCs w:val="24"/>
        </w:rPr>
        <w:t>orests</w:t>
      </w:r>
      <w:r w:rsidR="00ED048E">
        <w:rPr>
          <w:rFonts w:ascii="Times New Roman" w:eastAsia="Calibri" w:hAnsi="Times New Roman" w:cs="Times New Roman"/>
          <w:bCs/>
          <w:sz w:val="24"/>
          <w:szCs w:val="24"/>
        </w:rPr>
        <w:t xml:space="preserve"> models based on external featurization</w:t>
      </w:r>
      <w:r w:rsidR="00ED048E" w:rsidRPr="00FD5987">
        <w:rPr>
          <w:rFonts w:ascii="Times New Roman" w:eastAsia="Calibri" w:hAnsi="Times New Roman" w:cs="Times New Roman"/>
          <w:bCs/>
          <w:sz w:val="24"/>
          <w:szCs w:val="24"/>
        </w:rPr>
        <w:t xml:space="preserve"> </w:t>
      </w:r>
      <w:r w:rsidR="00ED048E">
        <w:rPr>
          <w:rFonts w:ascii="Times New Roman" w:eastAsia="Calibri" w:hAnsi="Times New Roman" w:cs="Times New Roman"/>
          <w:bCs/>
          <w:sz w:val="24"/>
          <w:szCs w:val="24"/>
        </w:rPr>
        <w:t xml:space="preserve">performed </w:t>
      </w:r>
      <w:r w:rsidR="00ED048E" w:rsidRPr="00FD5987">
        <w:rPr>
          <w:rFonts w:ascii="Times New Roman" w:eastAsia="Calibri" w:hAnsi="Times New Roman" w:cs="Times New Roman"/>
          <w:bCs/>
          <w:sz w:val="24"/>
          <w:szCs w:val="24"/>
        </w:rPr>
        <w:t>significantly better than the 2D structure auto-extraction approach</w:t>
      </w:r>
      <w:r w:rsidR="00ED048E">
        <w:rPr>
          <w:rFonts w:ascii="Times New Roman" w:eastAsia="Calibri" w:hAnsi="Times New Roman" w:cs="Times New Roman"/>
          <w:bCs/>
          <w:sz w:val="24"/>
          <w:szCs w:val="24"/>
        </w:rPr>
        <w:t>. However, its performance was</w:t>
      </w:r>
      <w:r w:rsidR="00ED048E" w:rsidRPr="00FD5987">
        <w:rPr>
          <w:rFonts w:ascii="Times New Roman" w:eastAsia="Calibri" w:hAnsi="Times New Roman" w:cs="Times New Roman"/>
          <w:bCs/>
          <w:sz w:val="24"/>
          <w:szCs w:val="24"/>
        </w:rPr>
        <w:t xml:space="preserve"> only marginally better than the SMILE</w:t>
      </w:r>
      <w:r w:rsidR="00C77D85">
        <w:rPr>
          <w:rFonts w:ascii="Times New Roman" w:eastAsia="Calibri" w:hAnsi="Times New Roman" w:cs="Times New Roman"/>
          <w:bCs/>
          <w:sz w:val="24"/>
          <w:szCs w:val="24"/>
        </w:rPr>
        <w:t>S</w:t>
      </w:r>
      <w:r w:rsidR="00ED048E" w:rsidRPr="00FD5987">
        <w:rPr>
          <w:rFonts w:ascii="Times New Roman" w:eastAsia="Calibri" w:hAnsi="Times New Roman" w:cs="Times New Roman"/>
          <w:bCs/>
          <w:sz w:val="24"/>
          <w:szCs w:val="24"/>
        </w:rPr>
        <w:t xml:space="preserve"> s</w:t>
      </w:r>
      <w:r w:rsidR="00C77D85">
        <w:rPr>
          <w:rFonts w:ascii="Times New Roman" w:eastAsia="Calibri" w:hAnsi="Times New Roman" w:cs="Times New Roman"/>
          <w:bCs/>
          <w:sz w:val="24"/>
          <w:szCs w:val="24"/>
        </w:rPr>
        <w:t>tring auto-extraction technique which requires farther study and optimization.</w:t>
      </w:r>
    </w:p>
    <w:p w14:paraId="70500C16" w14:textId="47DAD16F" w:rsidR="00F323B6" w:rsidRDefault="00BB307D" w:rsidP="008D3E73">
      <w:pPr>
        <w:spacing w:after="0" w:line="480" w:lineRule="auto"/>
        <w:ind w:firstLine="720"/>
        <w:rPr>
          <w:rFonts w:ascii="Times New Roman" w:eastAsia="Calibri" w:hAnsi="Times New Roman" w:cs="Times New Roman"/>
          <w:bCs/>
          <w:sz w:val="24"/>
          <w:szCs w:val="24"/>
        </w:rPr>
      </w:pPr>
      <w:r w:rsidRPr="00BB307D">
        <w:rPr>
          <w:rFonts w:ascii="Times New Roman" w:eastAsia="Calibri" w:hAnsi="Times New Roman" w:cs="Times New Roman"/>
          <w:bCs/>
          <w:sz w:val="24"/>
          <w:szCs w:val="24"/>
        </w:rPr>
        <w:t>Two features: 1) the atom-bond connectivity index (ABC) and 2) the centered Moreau-Broto autocorrelation of lag 5 weighted by Allred-Rochow electronegativity (ATSC5are) were assigned</w:t>
      </w:r>
      <w:r>
        <w:rPr>
          <w:rFonts w:ascii="Times New Roman" w:eastAsia="Calibri" w:hAnsi="Times New Roman" w:cs="Times New Roman"/>
          <w:bCs/>
          <w:sz w:val="24"/>
          <w:szCs w:val="24"/>
        </w:rPr>
        <w:t xml:space="preserve"> the</w:t>
      </w:r>
      <w:r w:rsidRPr="00BB307D">
        <w:rPr>
          <w:rFonts w:ascii="Times New Roman" w:eastAsia="Calibri" w:hAnsi="Times New Roman" w:cs="Times New Roman"/>
          <w:bCs/>
          <w:sz w:val="24"/>
          <w:szCs w:val="24"/>
        </w:rPr>
        <w:t xml:space="preserve"> highest importance in all models based on external featurization.</w:t>
      </w:r>
      <w:r w:rsidR="008D3E73">
        <w:rPr>
          <w:rFonts w:ascii="Times New Roman" w:eastAsia="Calibri" w:hAnsi="Times New Roman" w:cs="Times New Roman"/>
          <w:bCs/>
          <w:sz w:val="24"/>
          <w:szCs w:val="24"/>
        </w:rPr>
        <w:t xml:space="preserve"> </w:t>
      </w:r>
      <w:r w:rsidR="008D3E73" w:rsidRPr="008D3E73">
        <w:rPr>
          <w:rFonts w:ascii="Times New Roman" w:eastAsia="Calibri" w:hAnsi="Times New Roman" w:cs="Times New Roman"/>
          <w:bCs/>
          <w:sz w:val="24"/>
          <w:szCs w:val="24"/>
        </w:rPr>
        <w:t>Additionally, all models</w:t>
      </w:r>
      <w:r w:rsidR="00482E64">
        <w:rPr>
          <w:rFonts w:ascii="Times New Roman" w:eastAsia="Calibri" w:hAnsi="Times New Roman" w:cs="Times New Roman"/>
          <w:bCs/>
          <w:sz w:val="24"/>
          <w:szCs w:val="24"/>
        </w:rPr>
        <w:t xml:space="preserve"> </w:t>
      </w:r>
      <w:r w:rsidR="00482E64" w:rsidRPr="00BB307D">
        <w:rPr>
          <w:rFonts w:ascii="Times New Roman" w:eastAsia="Calibri" w:hAnsi="Times New Roman" w:cs="Times New Roman"/>
          <w:bCs/>
          <w:sz w:val="24"/>
          <w:szCs w:val="24"/>
        </w:rPr>
        <w:t>based on external featurization</w:t>
      </w:r>
      <w:r w:rsidR="008D3E73" w:rsidRPr="008D3E73">
        <w:rPr>
          <w:rFonts w:ascii="Times New Roman" w:eastAsia="Calibri" w:hAnsi="Times New Roman" w:cs="Times New Roman"/>
          <w:bCs/>
          <w:sz w:val="24"/>
          <w:szCs w:val="24"/>
        </w:rPr>
        <w:t xml:space="preserve"> share Graovac-Ghorbani atom-bond connectivity index (ABCGG) and centered Moreau-Broto autocorrelation of lag 6 weighted by Allred-Rochow electronegativity (ATSC6are) as part of their top five</w:t>
      </w:r>
      <w:r w:rsidR="00356C06">
        <w:rPr>
          <w:rFonts w:ascii="Times New Roman" w:eastAsia="Calibri" w:hAnsi="Times New Roman" w:cs="Times New Roman"/>
          <w:bCs/>
          <w:sz w:val="24"/>
          <w:szCs w:val="24"/>
        </w:rPr>
        <w:t xml:space="preserve"> features</w:t>
      </w:r>
      <w:r w:rsidR="008D3E73" w:rsidRPr="008D3E73">
        <w:rPr>
          <w:rFonts w:ascii="Times New Roman" w:eastAsia="Calibri" w:hAnsi="Times New Roman" w:cs="Times New Roman"/>
          <w:bCs/>
          <w:sz w:val="24"/>
          <w:szCs w:val="24"/>
        </w:rPr>
        <w:t xml:space="preserve">. </w:t>
      </w:r>
    </w:p>
    <w:p w14:paraId="079D607D" w14:textId="129B65A6" w:rsidR="0097209D" w:rsidRDefault="00BB307D" w:rsidP="00FD5987">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All studied</w:t>
      </w:r>
      <w:r w:rsidR="00624CAC">
        <w:rPr>
          <w:rFonts w:ascii="Times New Roman" w:eastAsia="Calibri" w:hAnsi="Times New Roman" w:cs="Times New Roman"/>
          <w:bCs/>
          <w:sz w:val="24"/>
          <w:szCs w:val="24"/>
        </w:rPr>
        <w:t xml:space="preserve"> </w:t>
      </w:r>
      <w:r w:rsidR="00356C06">
        <w:rPr>
          <w:rFonts w:ascii="Times New Roman" w:eastAsia="Calibri" w:hAnsi="Times New Roman" w:cs="Times New Roman"/>
          <w:bCs/>
          <w:sz w:val="24"/>
          <w:szCs w:val="24"/>
        </w:rPr>
        <w:t>models</w:t>
      </w:r>
      <w:r w:rsidR="00624CAC">
        <w:rPr>
          <w:rFonts w:ascii="Times New Roman" w:eastAsia="Calibri" w:hAnsi="Times New Roman" w:cs="Times New Roman"/>
          <w:bCs/>
          <w:sz w:val="24"/>
          <w:szCs w:val="24"/>
        </w:rPr>
        <w:t xml:space="preserve"> performed well </w:t>
      </w:r>
      <w:r w:rsidRPr="00BB307D">
        <w:rPr>
          <w:rFonts w:ascii="Times New Roman" w:eastAsia="Calibri" w:hAnsi="Times New Roman" w:cs="Times New Roman"/>
          <w:bCs/>
          <w:sz w:val="24"/>
          <w:szCs w:val="24"/>
        </w:rPr>
        <w:t xml:space="preserve">(greater than 75% accuracy) </w:t>
      </w:r>
      <w:r w:rsidR="00624CAC">
        <w:rPr>
          <w:rFonts w:ascii="Times New Roman" w:eastAsia="Calibri" w:hAnsi="Times New Roman" w:cs="Times New Roman"/>
          <w:bCs/>
          <w:sz w:val="24"/>
          <w:szCs w:val="24"/>
        </w:rPr>
        <w:t xml:space="preserve">at classifying compounds as either inhibitors or non-inhibitors. </w:t>
      </w:r>
      <w:r w:rsidR="00855291" w:rsidRPr="00855291">
        <w:rPr>
          <w:rFonts w:ascii="Times New Roman" w:eastAsia="Calibri" w:hAnsi="Times New Roman" w:cs="Times New Roman"/>
          <w:bCs/>
          <w:sz w:val="24"/>
          <w:szCs w:val="24"/>
        </w:rPr>
        <w:t xml:space="preserve">Random </w:t>
      </w:r>
      <w:r w:rsidR="00482E64">
        <w:rPr>
          <w:rFonts w:ascii="Times New Roman" w:eastAsia="Calibri" w:hAnsi="Times New Roman" w:cs="Times New Roman"/>
          <w:bCs/>
          <w:sz w:val="24"/>
          <w:szCs w:val="24"/>
        </w:rPr>
        <w:t>fo</w:t>
      </w:r>
      <w:r w:rsidR="00855291" w:rsidRPr="00855291">
        <w:rPr>
          <w:rFonts w:ascii="Times New Roman" w:eastAsia="Calibri" w:hAnsi="Times New Roman" w:cs="Times New Roman"/>
          <w:bCs/>
          <w:sz w:val="24"/>
          <w:szCs w:val="24"/>
        </w:rPr>
        <w:t xml:space="preserve">rests and logistic regression </w:t>
      </w:r>
      <w:r w:rsidR="00855291">
        <w:rPr>
          <w:rFonts w:ascii="Times New Roman" w:eastAsia="Calibri" w:hAnsi="Times New Roman" w:cs="Times New Roman"/>
          <w:bCs/>
          <w:sz w:val="24"/>
          <w:szCs w:val="24"/>
        </w:rPr>
        <w:t>performed the best with accuracies of</w:t>
      </w:r>
      <w:r w:rsidR="008D3E73">
        <w:rPr>
          <w:rFonts w:ascii="Times New Roman" w:eastAsia="Calibri" w:hAnsi="Times New Roman" w:cs="Times New Roman"/>
          <w:bCs/>
          <w:sz w:val="24"/>
          <w:szCs w:val="24"/>
        </w:rPr>
        <w:t xml:space="preserve"> </w:t>
      </w:r>
      <w:r w:rsidR="008D3E73" w:rsidRPr="008D3E73">
        <w:rPr>
          <w:rFonts w:ascii="Times New Roman" w:eastAsia="Calibri" w:hAnsi="Times New Roman" w:cs="Times New Roman"/>
          <w:bCs/>
          <w:sz w:val="24"/>
          <w:szCs w:val="24"/>
        </w:rPr>
        <w:t>0.834</w:t>
      </w:r>
      <w:r w:rsidR="00855291">
        <w:rPr>
          <w:rFonts w:ascii="Times New Roman" w:eastAsia="Calibri" w:hAnsi="Times New Roman" w:cs="Times New Roman"/>
          <w:bCs/>
          <w:sz w:val="24"/>
          <w:szCs w:val="24"/>
        </w:rPr>
        <w:t xml:space="preserve"> and </w:t>
      </w:r>
      <w:r w:rsidR="003C579F" w:rsidRPr="008D3E73">
        <w:rPr>
          <w:rFonts w:ascii="Times New Roman" w:eastAsia="Calibri" w:hAnsi="Times New Roman" w:cs="Times New Roman"/>
          <w:bCs/>
          <w:sz w:val="24"/>
          <w:szCs w:val="24"/>
        </w:rPr>
        <w:t>0.832,</w:t>
      </w:r>
      <w:r w:rsidR="00855291">
        <w:rPr>
          <w:rFonts w:ascii="Times New Roman" w:eastAsia="Calibri" w:hAnsi="Times New Roman" w:cs="Times New Roman"/>
          <w:bCs/>
          <w:sz w:val="24"/>
          <w:szCs w:val="24"/>
        </w:rPr>
        <w:t xml:space="preserve"> respectively</w:t>
      </w:r>
      <w:r w:rsidR="00356C06">
        <w:rPr>
          <w:rFonts w:ascii="Times New Roman" w:eastAsia="Calibri" w:hAnsi="Times New Roman" w:cs="Times New Roman"/>
          <w:bCs/>
          <w:sz w:val="24"/>
          <w:szCs w:val="24"/>
        </w:rPr>
        <w:t>.</w:t>
      </w:r>
      <w:r w:rsidR="00855291" w:rsidRPr="00855291">
        <w:rPr>
          <w:rFonts w:ascii="Times New Roman" w:eastAsia="Calibri" w:hAnsi="Times New Roman" w:cs="Times New Roman"/>
          <w:bCs/>
          <w:sz w:val="24"/>
          <w:szCs w:val="24"/>
        </w:rPr>
        <w:t xml:space="preserve"> </w:t>
      </w:r>
      <w:r w:rsidR="00356C06">
        <w:rPr>
          <w:rFonts w:ascii="Times New Roman" w:eastAsia="Calibri" w:hAnsi="Times New Roman" w:cs="Times New Roman"/>
          <w:bCs/>
          <w:sz w:val="24"/>
          <w:szCs w:val="24"/>
        </w:rPr>
        <w:t>Al</w:t>
      </w:r>
      <w:r w:rsidR="00855291" w:rsidRPr="00855291">
        <w:rPr>
          <w:rFonts w:ascii="Times New Roman" w:eastAsia="Calibri" w:hAnsi="Times New Roman" w:cs="Times New Roman"/>
          <w:bCs/>
          <w:sz w:val="24"/>
          <w:szCs w:val="24"/>
        </w:rPr>
        <w:t xml:space="preserve">though, Random </w:t>
      </w:r>
      <w:r w:rsidR="00482E64">
        <w:rPr>
          <w:rFonts w:ascii="Times New Roman" w:eastAsia="Calibri" w:hAnsi="Times New Roman" w:cs="Times New Roman"/>
          <w:bCs/>
          <w:sz w:val="24"/>
          <w:szCs w:val="24"/>
        </w:rPr>
        <w:t>f</w:t>
      </w:r>
      <w:r w:rsidR="00855291" w:rsidRPr="00855291">
        <w:rPr>
          <w:rFonts w:ascii="Times New Roman" w:eastAsia="Calibri" w:hAnsi="Times New Roman" w:cs="Times New Roman"/>
          <w:bCs/>
          <w:sz w:val="24"/>
          <w:szCs w:val="24"/>
        </w:rPr>
        <w:t>orests had a larger variance between the three cross validated folds. Support vector machine had the worst performance of the four approaches and a large variance between fold accuracies. The neural network approach had the most consistent accuracy measures between the three folds</w:t>
      </w:r>
      <w:r w:rsidR="00435F55">
        <w:rPr>
          <w:rFonts w:ascii="Times New Roman" w:eastAsia="Calibri" w:hAnsi="Times New Roman" w:cs="Times New Roman"/>
          <w:bCs/>
          <w:sz w:val="24"/>
          <w:szCs w:val="24"/>
        </w:rPr>
        <w:t>.</w:t>
      </w:r>
      <w:r w:rsidR="008D3E73">
        <w:rPr>
          <w:rFonts w:ascii="Times New Roman" w:eastAsia="Calibri" w:hAnsi="Times New Roman" w:cs="Times New Roman"/>
          <w:bCs/>
          <w:sz w:val="24"/>
          <w:szCs w:val="24"/>
        </w:rPr>
        <w:t xml:space="preserve"> </w:t>
      </w:r>
    </w:p>
    <w:p w14:paraId="76F67662" w14:textId="181DB4AE" w:rsidR="000F7655" w:rsidRDefault="00130330" w:rsidP="00633EA8">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All developed model</w:t>
      </w:r>
      <w:r w:rsidR="003207E8">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were validated on the </w:t>
      </w:r>
      <w:r w:rsidR="00662A6B" w:rsidRPr="00662A6B">
        <w:rPr>
          <w:rFonts w:ascii="Times New Roman" w:eastAsia="Calibri" w:hAnsi="Times New Roman" w:cs="Times New Roman"/>
          <w:bCs/>
          <w:sz w:val="24"/>
          <w:szCs w:val="24"/>
        </w:rPr>
        <w:t xml:space="preserve">set of compounds </w:t>
      </w:r>
      <w:r w:rsidR="00A31198">
        <w:rPr>
          <w:rFonts w:ascii="Times New Roman" w:eastAsia="Calibri" w:hAnsi="Times New Roman" w:cs="Times New Roman"/>
          <w:bCs/>
          <w:sz w:val="24"/>
          <w:szCs w:val="24"/>
        </w:rPr>
        <w:t>published</w:t>
      </w:r>
      <w:r w:rsidR="00A31198" w:rsidRPr="00662A6B">
        <w:rPr>
          <w:rFonts w:ascii="Times New Roman" w:eastAsia="Calibri" w:hAnsi="Times New Roman" w:cs="Times New Roman"/>
          <w:bCs/>
          <w:sz w:val="24"/>
          <w:szCs w:val="24"/>
        </w:rPr>
        <w:t xml:space="preserve"> </w:t>
      </w:r>
      <w:r w:rsidR="00662A6B" w:rsidRPr="00662A6B">
        <w:rPr>
          <w:rFonts w:ascii="Times New Roman" w:eastAsia="Calibri" w:hAnsi="Times New Roman" w:cs="Times New Roman"/>
          <w:bCs/>
          <w:sz w:val="24"/>
          <w:szCs w:val="24"/>
        </w:rPr>
        <w:t xml:space="preserve">by the FDA. Logistic regression performed the best with 24 out of 33 </w:t>
      </w:r>
      <w:r w:rsidR="00F86517">
        <w:rPr>
          <w:rFonts w:ascii="Times New Roman" w:eastAsia="Calibri" w:hAnsi="Times New Roman" w:cs="Times New Roman"/>
          <w:bCs/>
          <w:sz w:val="24"/>
          <w:szCs w:val="24"/>
        </w:rPr>
        <w:t xml:space="preserve">compounds </w:t>
      </w:r>
      <w:r w:rsidR="00F86517" w:rsidRPr="00662A6B">
        <w:rPr>
          <w:rFonts w:ascii="Times New Roman" w:eastAsia="Calibri" w:hAnsi="Times New Roman" w:cs="Times New Roman"/>
          <w:bCs/>
          <w:sz w:val="24"/>
          <w:szCs w:val="24"/>
        </w:rPr>
        <w:t>correctly</w:t>
      </w:r>
      <w:r w:rsidR="00662A6B" w:rsidRPr="00662A6B">
        <w:rPr>
          <w:rFonts w:ascii="Times New Roman" w:eastAsia="Calibri" w:hAnsi="Times New Roman" w:cs="Times New Roman"/>
          <w:bCs/>
          <w:sz w:val="24"/>
          <w:szCs w:val="24"/>
        </w:rPr>
        <w:t xml:space="preserve"> classified as inhibitors, followed by both convolutional auto-extractor models correctly predicting 16</w:t>
      </w:r>
      <w:r w:rsidR="00356C06">
        <w:rPr>
          <w:rFonts w:ascii="Times New Roman" w:eastAsia="Calibri" w:hAnsi="Times New Roman" w:cs="Times New Roman"/>
          <w:bCs/>
          <w:sz w:val="24"/>
          <w:szCs w:val="24"/>
        </w:rPr>
        <w:t>,</w:t>
      </w:r>
      <w:r w:rsidR="00662A6B" w:rsidRPr="00662A6B">
        <w:rPr>
          <w:rFonts w:ascii="Times New Roman" w:eastAsia="Calibri" w:hAnsi="Times New Roman" w:cs="Times New Roman"/>
          <w:bCs/>
          <w:sz w:val="24"/>
          <w:szCs w:val="24"/>
        </w:rPr>
        <w:t xml:space="preserve"> </w:t>
      </w:r>
      <w:r w:rsidR="00356C06">
        <w:rPr>
          <w:rFonts w:ascii="Times New Roman" w:eastAsia="Calibri" w:hAnsi="Times New Roman" w:cs="Times New Roman"/>
          <w:bCs/>
          <w:sz w:val="24"/>
          <w:szCs w:val="24"/>
        </w:rPr>
        <w:t>t</w:t>
      </w:r>
      <w:r w:rsidR="00662A6B" w:rsidRPr="00662A6B">
        <w:rPr>
          <w:rFonts w:ascii="Times New Roman" w:eastAsia="Calibri" w:hAnsi="Times New Roman" w:cs="Times New Roman"/>
          <w:bCs/>
          <w:sz w:val="24"/>
          <w:szCs w:val="24"/>
        </w:rPr>
        <w:t xml:space="preserve">he </w:t>
      </w:r>
      <w:r w:rsidR="00395278">
        <w:rPr>
          <w:rFonts w:ascii="Times New Roman" w:eastAsia="Calibri" w:hAnsi="Times New Roman" w:cs="Times New Roman"/>
          <w:bCs/>
          <w:sz w:val="24"/>
          <w:szCs w:val="24"/>
        </w:rPr>
        <w:t>r</w:t>
      </w:r>
      <w:r w:rsidR="00662A6B" w:rsidRPr="00662A6B">
        <w:rPr>
          <w:rFonts w:ascii="Times New Roman" w:eastAsia="Calibri" w:hAnsi="Times New Roman" w:cs="Times New Roman"/>
          <w:bCs/>
          <w:sz w:val="24"/>
          <w:szCs w:val="24"/>
        </w:rPr>
        <w:t xml:space="preserve">andom </w:t>
      </w:r>
      <w:r w:rsidR="00395278">
        <w:rPr>
          <w:rFonts w:ascii="Times New Roman" w:eastAsia="Calibri" w:hAnsi="Times New Roman" w:cs="Times New Roman"/>
          <w:bCs/>
          <w:sz w:val="24"/>
          <w:szCs w:val="24"/>
        </w:rPr>
        <w:t>f</w:t>
      </w:r>
      <w:r w:rsidR="00662A6B" w:rsidRPr="00662A6B">
        <w:rPr>
          <w:rFonts w:ascii="Times New Roman" w:eastAsia="Calibri" w:hAnsi="Times New Roman" w:cs="Times New Roman"/>
          <w:bCs/>
          <w:sz w:val="24"/>
          <w:szCs w:val="24"/>
        </w:rPr>
        <w:t>orests model predict</w:t>
      </w:r>
      <w:r w:rsidR="00356C06">
        <w:rPr>
          <w:rFonts w:ascii="Times New Roman" w:eastAsia="Calibri" w:hAnsi="Times New Roman" w:cs="Times New Roman"/>
          <w:bCs/>
          <w:sz w:val="24"/>
          <w:szCs w:val="24"/>
        </w:rPr>
        <w:t>ing</w:t>
      </w:r>
      <w:r w:rsidR="00662A6B" w:rsidRPr="00662A6B">
        <w:rPr>
          <w:rFonts w:ascii="Times New Roman" w:eastAsia="Calibri" w:hAnsi="Times New Roman" w:cs="Times New Roman"/>
          <w:bCs/>
          <w:sz w:val="24"/>
          <w:szCs w:val="24"/>
        </w:rPr>
        <w:t xml:space="preserve"> 13, the neural network model predict</w:t>
      </w:r>
      <w:r w:rsidR="00356C06">
        <w:rPr>
          <w:rFonts w:ascii="Times New Roman" w:eastAsia="Calibri" w:hAnsi="Times New Roman" w:cs="Times New Roman"/>
          <w:bCs/>
          <w:sz w:val="24"/>
          <w:szCs w:val="24"/>
        </w:rPr>
        <w:t>ing</w:t>
      </w:r>
      <w:r w:rsidR="00662A6B" w:rsidRPr="00662A6B">
        <w:rPr>
          <w:rFonts w:ascii="Times New Roman" w:eastAsia="Calibri" w:hAnsi="Times New Roman" w:cs="Times New Roman"/>
          <w:bCs/>
          <w:sz w:val="24"/>
          <w:szCs w:val="24"/>
        </w:rPr>
        <w:t xml:space="preserve"> 12, and the support vector machine model predict</w:t>
      </w:r>
      <w:r w:rsidR="00356C06">
        <w:rPr>
          <w:rFonts w:ascii="Times New Roman" w:eastAsia="Calibri" w:hAnsi="Times New Roman" w:cs="Times New Roman"/>
          <w:bCs/>
          <w:sz w:val="24"/>
          <w:szCs w:val="24"/>
        </w:rPr>
        <w:t>ing</w:t>
      </w:r>
      <w:r w:rsidR="00662A6B" w:rsidRPr="00662A6B">
        <w:rPr>
          <w:rFonts w:ascii="Times New Roman" w:eastAsia="Calibri" w:hAnsi="Times New Roman" w:cs="Times New Roman"/>
          <w:bCs/>
          <w:sz w:val="24"/>
          <w:szCs w:val="24"/>
        </w:rPr>
        <w:t xml:space="preserve"> only </w:t>
      </w:r>
      <w:r w:rsidR="003C579F" w:rsidRPr="00662A6B">
        <w:rPr>
          <w:rFonts w:ascii="Times New Roman" w:eastAsia="Calibri" w:hAnsi="Times New Roman" w:cs="Times New Roman"/>
          <w:bCs/>
          <w:sz w:val="24"/>
          <w:szCs w:val="24"/>
        </w:rPr>
        <w:t>7.</w:t>
      </w:r>
      <w:r w:rsidR="00662A6B" w:rsidRPr="00662A6B">
        <w:rPr>
          <w:rFonts w:ascii="Times New Roman" w:eastAsia="Calibri" w:hAnsi="Times New Roman" w:cs="Times New Roman"/>
          <w:bCs/>
          <w:sz w:val="24"/>
          <w:szCs w:val="24"/>
        </w:rPr>
        <w:t xml:space="preserve"> </w:t>
      </w:r>
    </w:p>
    <w:p w14:paraId="5315F492" w14:textId="5E8F19B0" w:rsidR="00633EA8" w:rsidRDefault="00624CAC" w:rsidP="00633EA8">
      <w:pPr>
        <w:spacing w:after="0" w:line="480" w:lineRule="auto"/>
        <w:ind w:firstLine="720"/>
        <w:rPr>
          <w:rFonts w:ascii="Times New Roman" w:hAnsi="Times New Roman" w:cs="Times New Roman"/>
          <w:b/>
          <w:sz w:val="24"/>
          <w:szCs w:val="24"/>
        </w:rPr>
      </w:pPr>
      <w:r w:rsidRPr="00014ECA">
        <w:rPr>
          <w:rFonts w:ascii="Times New Roman" w:hAnsi="Times New Roman" w:cs="Times New Roman"/>
          <w:bCs/>
          <w:sz w:val="24"/>
          <w:szCs w:val="24"/>
        </w:rPr>
        <w:t xml:space="preserve">The </w:t>
      </w:r>
      <w:r w:rsidR="00BB307D" w:rsidRPr="00BB307D">
        <w:rPr>
          <w:rFonts w:ascii="Times New Roman" w:hAnsi="Times New Roman" w:cs="Times New Roman"/>
          <w:bCs/>
          <w:sz w:val="24"/>
          <w:szCs w:val="24"/>
        </w:rPr>
        <w:t>model</w:t>
      </w:r>
      <w:r w:rsidR="00BB307D">
        <w:rPr>
          <w:rFonts w:ascii="Times New Roman" w:hAnsi="Times New Roman" w:cs="Times New Roman"/>
          <w:bCs/>
          <w:sz w:val="24"/>
          <w:szCs w:val="24"/>
        </w:rPr>
        <w:t xml:space="preserve">ing methods </w:t>
      </w:r>
      <w:r w:rsidR="00BB307D" w:rsidRPr="00BB307D">
        <w:rPr>
          <w:rFonts w:ascii="Times New Roman" w:hAnsi="Times New Roman" w:cs="Times New Roman"/>
          <w:bCs/>
          <w:sz w:val="24"/>
          <w:szCs w:val="24"/>
        </w:rPr>
        <w:t xml:space="preserve">implemented in this study </w:t>
      </w:r>
      <w:r w:rsidR="00BB307D">
        <w:rPr>
          <w:rFonts w:ascii="Times New Roman" w:hAnsi="Times New Roman" w:cs="Times New Roman"/>
          <w:bCs/>
          <w:sz w:val="24"/>
          <w:szCs w:val="24"/>
        </w:rPr>
        <w:t>are not limited</w:t>
      </w:r>
      <w:r w:rsidRPr="00014ECA">
        <w:rPr>
          <w:rFonts w:ascii="Times New Roman" w:hAnsi="Times New Roman" w:cs="Times New Roman"/>
          <w:bCs/>
          <w:sz w:val="24"/>
          <w:szCs w:val="24"/>
        </w:rPr>
        <w:t xml:space="preserve"> to predicting only CYP3A4 inhibitors</w:t>
      </w:r>
      <w:r>
        <w:rPr>
          <w:rFonts w:ascii="Times New Roman" w:hAnsi="Times New Roman" w:cs="Times New Roman"/>
          <w:bCs/>
          <w:sz w:val="24"/>
          <w:szCs w:val="24"/>
        </w:rPr>
        <w:t xml:space="preserve">. </w:t>
      </w:r>
      <w:r w:rsidR="00BB307D">
        <w:rPr>
          <w:rFonts w:ascii="Times New Roman" w:hAnsi="Times New Roman" w:cs="Times New Roman"/>
          <w:bCs/>
          <w:sz w:val="24"/>
          <w:szCs w:val="24"/>
        </w:rPr>
        <w:t>Rather, t</w:t>
      </w:r>
      <w:r w:rsidR="00BB307D" w:rsidRPr="00BB307D">
        <w:rPr>
          <w:rFonts w:ascii="Times New Roman" w:hAnsi="Times New Roman" w:cs="Times New Roman"/>
          <w:bCs/>
          <w:sz w:val="24"/>
          <w:szCs w:val="24"/>
        </w:rPr>
        <w:t xml:space="preserve">hey can </w:t>
      </w:r>
      <w:r w:rsidR="00BB307D">
        <w:rPr>
          <w:rFonts w:ascii="Times New Roman" w:hAnsi="Times New Roman" w:cs="Times New Roman"/>
          <w:bCs/>
          <w:sz w:val="24"/>
          <w:szCs w:val="24"/>
        </w:rPr>
        <w:t>learn</w:t>
      </w:r>
      <w:r w:rsidR="00BB307D" w:rsidRPr="00BB307D">
        <w:rPr>
          <w:rFonts w:ascii="Times New Roman" w:hAnsi="Times New Roman" w:cs="Times New Roman"/>
          <w:bCs/>
          <w:sz w:val="24"/>
          <w:szCs w:val="24"/>
        </w:rPr>
        <w:t xml:space="preserve"> </w:t>
      </w:r>
      <w:r>
        <w:rPr>
          <w:rFonts w:ascii="Times New Roman" w:hAnsi="Times New Roman" w:cs="Times New Roman"/>
          <w:bCs/>
          <w:sz w:val="24"/>
          <w:szCs w:val="24"/>
        </w:rPr>
        <w:t xml:space="preserve">to predict any </w:t>
      </w:r>
      <w:r w:rsidR="00BB307D">
        <w:rPr>
          <w:rFonts w:ascii="Times New Roman" w:hAnsi="Times New Roman" w:cs="Times New Roman"/>
          <w:bCs/>
          <w:sz w:val="24"/>
          <w:szCs w:val="24"/>
        </w:rPr>
        <w:t xml:space="preserve">activity for a given </w:t>
      </w:r>
      <w:r>
        <w:rPr>
          <w:rFonts w:ascii="Times New Roman" w:hAnsi="Times New Roman" w:cs="Times New Roman"/>
          <w:bCs/>
          <w:sz w:val="24"/>
          <w:szCs w:val="24"/>
        </w:rPr>
        <w:t xml:space="preserve">target. </w:t>
      </w:r>
      <w:r w:rsidR="00BB307D" w:rsidRPr="00BB307D">
        <w:rPr>
          <w:rFonts w:ascii="Times New Roman" w:hAnsi="Times New Roman" w:cs="Times New Roman"/>
          <w:bCs/>
          <w:sz w:val="24"/>
          <w:szCs w:val="24"/>
        </w:rPr>
        <w:t xml:space="preserve">Possible model expansion can be achieved through </w:t>
      </w:r>
      <w:r w:rsidR="00BB307D">
        <w:rPr>
          <w:rFonts w:ascii="Times New Roman" w:hAnsi="Times New Roman" w:cs="Times New Roman"/>
          <w:bCs/>
          <w:sz w:val="24"/>
          <w:szCs w:val="24"/>
        </w:rPr>
        <w:t>a</w:t>
      </w:r>
      <w:r>
        <w:rPr>
          <w:rFonts w:ascii="Times New Roman" w:hAnsi="Times New Roman" w:cs="Times New Roman"/>
          <w:bCs/>
          <w:sz w:val="24"/>
          <w:szCs w:val="24"/>
        </w:rPr>
        <w:t>dd</w:t>
      </w:r>
      <w:r w:rsidR="00BB307D">
        <w:rPr>
          <w:rFonts w:ascii="Times New Roman" w:hAnsi="Times New Roman" w:cs="Times New Roman"/>
          <w:bCs/>
          <w:sz w:val="24"/>
          <w:szCs w:val="24"/>
        </w:rPr>
        <w:t xml:space="preserve">ing more refined </w:t>
      </w:r>
      <w:r>
        <w:rPr>
          <w:rFonts w:ascii="Times New Roman" w:hAnsi="Times New Roman" w:cs="Times New Roman"/>
          <w:bCs/>
          <w:sz w:val="24"/>
          <w:szCs w:val="24"/>
        </w:rPr>
        <w:t>data labels</w:t>
      </w:r>
      <w:r w:rsidR="00356C06">
        <w:rPr>
          <w:rFonts w:ascii="Times New Roman" w:hAnsi="Times New Roman" w:cs="Times New Roman"/>
          <w:bCs/>
          <w:sz w:val="24"/>
          <w:szCs w:val="24"/>
        </w:rPr>
        <w:t xml:space="preserve"> and</w:t>
      </w:r>
      <w:r w:rsidR="00BB307D">
        <w:rPr>
          <w:rFonts w:ascii="Times New Roman" w:hAnsi="Times New Roman" w:cs="Times New Roman"/>
          <w:bCs/>
          <w:sz w:val="24"/>
          <w:szCs w:val="24"/>
        </w:rPr>
        <w:t xml:space="preserve"> changing classification output from a</w:t>
      </w:r>
      <w:r>
        <w:rPr>
          <w:rFonts w:ascii="Times New Roman" w:hAnsi="Times New Roman" w:cs="Times New Roman"/>
          <w:bCs/>
          <w:sz w:val="24"/>
          <w:szCs w:val="24"/>
        </w:rPr>
        <w:t xml:space="preserve"> binary case to a spectrum </w:t>
      </w:r>
      <w:r w:rsidR="00BB307D">
        <w:rPr>
          <w:rFonts w:ascii="Times New Roman" w:hAnsi="Times New Roman" w:cs="Times New Roman"/>
          <w:bCs/>
          <w:sz w:val="24"/>
          <w:szCs w:val="24"/>
        </w:rPr>
        <w:t xml:space="preserve">consisting of </w:t>
      </w:r>
      <w:r w:rsidR="00BB307D" w:rsidRPr="00BB307D">
        <w:rPr>
          <w:rFonts w:ascii="Times New Roman" w:hAnsi="Times New Roman" w:cs="Times New Roman"/>
          <w:bCs/>
          <w:sz w:val="24"/>
          <w:szCs w:val="24"/>
        </w:rPr>
        <w:t>multiple labels, e.g. strong, medium, or weak inhibitors labels</w:t>
      </w:r>
      <w:r w:rsidR="00356C06">
        <w:rPr>
          <w:rFonts w:ascii="Times New Roman" w:hAnsi="Times New Roman" w:cs="Times New Roman"/>
          <w:bCs/>
          <w:sz w:val="24"/>
          <w:szCs w:val="24"/>
        </w:rPr>
        <w:t>.</w:t>
      </w:r>
      <w:r w:rsidR="00BB307D" w:rsidRPr="00BB307D">
        <w:rPr>
          <w:rFonts w:ascii="Times New Roman" w:hAnsi="Times New Roman" w:cs="Times New Roman"/>
          <w:bCs/>
          <w:sz w:val="24"/>
          <w:szCs w:val="24"/>
        </w:rPr>
        <w:t xml:space="preserve"> </w:t>
      </w:r>
      <w:r>
        <w:rPr>
          <w:rFonts w:ascii="Times New Roman" w:hAnsi="Times New Roman" w:cs="Times New Roman"/>
          <w:bCs/>
          <w:sz w:val="24"/>
          <w:szCs w:val="24"/>
        </w:rPr>
        <w:t xml:space="preserve">These added classes could improve predictive power as </w:t>
      </w:r>
      <w:r w:rsidR="00566FCE">
        <w:rPr>
          <w:rFonts w:ascii="Times New Roman" w:hAnsi="Times New Roman" w:cs="Times New Roman"/>
          <w:bCs/>
          <w:sz w:val="24"/>
          <w:szCs w:val="24"/>
        </w:rPr>
        <w:t xml:space="preserve">compound </w:t>
      </w:r>
      <w:r>
        <w:rPr>
          <w:rFonts w:ascii="Times New Roman" w:hAnsi="Times New Roman" w:cs="Times New Roman"/>
          <w:bCs/>
          <w:sz w:val="24"/>
          <w:szCs w:val="24"/>
        </w:rPr>
        <w:t xml:space="preserve">activity may not be </w:t>
      </w:r>
      <w:r w:rsidR="00566FCE">
        <w:rPr>
          <w:rFonts w:ascii="Times New Roman" w:hAnsi="Times New Roman" w:cs="Times New Roman"/>
          <w:bCs/>
          <w:sz w:val="24"/>
          <w:szCs w:val="24"/>
        </w:rPr>
        <w:t>binary</w:t>
      </w:r>
      <w:r>
        <w:rPr>
          <w:rFonts w:ascii="Times New Roman" w:hAnsi="Times New Roman" w:cs="Times New Roman"/>
          <w:bCs/>
          <w:sz w:val="24"/>
          <w:szCs w:val="24"/>
        </w:rPr>
        <w:t xml:space="preserve">. </w:t>
      </w:r>
      <w:r w:rsidR="00130330">
        <w:rPr>
          <w:rFonts w:ascii="Times New Roman" w:hAnsi="Times New Roman" w:cs="Times New Roman"/>
          <w:bCs/>
          <w:sz w:val="24"/>
          <w:szCs w:val="24"/>
        </w:rPr>
        <w:t>Studied m</w:t>
      </w:r>
      <w:r>
        <w:rPr>
          <w:rFonts w:ascii="Times New Roman" w:hAnsi="Times New Roman" w:cs="Times New Roman"/>
          <w:bCs/>
          <w:sz w:val="24"/>
          <w:szCs w:val="24"/>
        </w:rPr>
        <w:t xml:space="preserve">odels </w:t>
      </w:r>
      <w:r w:rsidR="00130330">
        <w:rPr>
          <w:rFonts w:ascii="Times New Roman" w:hAnsi="Times New Roman" w:cs="Times New Roman"/>
          <w:bCs/>
          <w:sz w:val="24"/>
          <w:szCs w:val="24"/>
        </w:rPr>
        <w:t>can be</w:t>
      </w:r>
      <w:r>
        <w:rPr>
          <w:rFonts w:ascii="Times New Roman" w:hAnsi="Times New Roman" w:cs="Times New Roman"/>
          <w:bCs/>
          <w:sz w:val="24"/>
          <w:szCs w:val="24"/>
        </w:rPr>
        <w:t xml:space="preserve"> expand</w:t>
      </w:r>
      <w:r w:rsidR="00130330">
        <w:rPr>
          <w:rFonts w:ascii="Times New Roman" w:hAnsi="Times New Roman" w:cs="Times New Roman"/>
          <w:bCs/>
          <w:sz w:val="24"/>
          <w:szCs w:val="24"/>
        </w:rPr>
        <w:t>ed</w:t>
      </w:r>
      <w:r>
        <w:rPr>
          <w:rFonts w:ascii="Times New Roman" w:hAnsi="Times New Roman" w:cs="Times New Roman"/>
          <w:bCs/>
          <w:sz w:val="24"/>
          <w:szCs w:val="24"/>
        </w:rPr>
        <w:t xml:space="preserve"> into predicting compound</w:t>
      </w:r>
      <w:r w:rsidR="00BA611F">
        <w:rPr>
          <w:rFonts w:ascii="Times New Roman" w:hAnsi="Times New Roman" w:cs="Times New Roman"/>
          <w:bCs/>
          <w:sz w:val="24"/>
          <w:szCs w:val="24"/>
        </w:rPr>
        <w:t>’s</w:t>
      </w:r>
      <w:r>
        <w:rPr>
          <w:rFonts w:ascii="Times New Roman" w:hAnsi="Times New Roman" w:cs="Times New Roman"/>
          <w:bCs/>
          <w:sz w:val="24"/>
          <w:szCs w:val="24"/>
        </w:rPr>
        <w:t xml:space="preserve"> activity </w:t>
      </w:r>
      <w:r w:rsidR="00BA611F">
        <w:rPr>
          <w:rFonts w:ascii="Times New Roman" w:hAnsi="Times New Roman" w:cs="Times New Roman"/>
          <w:bCs/>
          <w:sz w:val="24"/>
          <w:szCs w:val="24"/>
        </w:rPr>
        <w:t xml:space="preserve">on </w:t>
      </w:r>
      <w:r>
        <w:rPr>
          <w:rFonts w:ascii="Times New Roman" w:hAnsi="Times New Roman" w:cs="Times New Roman"/>
          <w:bCs/>
          <w:sz w:val="24"/>
          <w:szCs w:val="24"/>
        </w:rPr>
        <w:t xml:space="preserve">a continuous scale </w:t>
      </w:r>
      <w:r w:rsidR="00BB307D" w:rsidRPr="00BB307D">
        <w:rPr>
          <w:rFonts w:ascii="Times New Roman" w:hAnsi="Times New Roman" w:cs="Times New Roman"/>
          <w:bCs/>
          <w:sz w:val="24"/>
          <w:szCs w:val="24"/>
        </w:rPr>
        <w:t>yielding a numerical measure of compound’s potency towar</w:t>
      </w:r>
      <w:r w:rsidR="00BB307D">
        <w:rPr>
          <w:rFonts w:ascii="Times New Roman" w:hAnsi="Times New Roman" w:cs="Times New Roman"/>
          <w:bCs/>
          <w:sz w:val="24"/>
          <w:szCs w:val="24"/>
        </w:rPr>
        <w:t>ds a target</w:t>
      </w:r>
      <w:r>
        <w:rPr>
          <w:rFonts w:ascii="Times New Roman" w:hAnsi="Times New Roman" w:cs="Times New Roman"/>
          <w:bCs/>
          <w:sz w:val="24"/>
          <w:szCs w:val="24"/>
        </w:rPr>
        <w:t xml:space="preserve">. In addition to </w:t>
      </w:r>
      <w:r w:rsidR="00130330">
        <w:rPr>
          <w:rFonts w:ascii="Times New Roman" w:hAnsi="Times New Roman" w:cs="Times New Roman"/>
          <w:bCs/>
          <w:sz w:val="24"/>
          <w:szCs w:val="24"/>
        </w:rPr>
        <w:t xml:space="preserve">possible model improvements from refined </w:t>
      </w:r>
      <w:r w:rsidR="00261D71">
        <w:rPr>
          <w:rFonts w:ascii="Times New Roman" w:hAnsi="Times New Roman" w:cs="Times New Roman"/>
          <w:bCs/>
          <w:sz w:val="24"/>
          <w:szCs w:val="24"/>
        </w:rPr>
        <w:t xml:space="preserve">labels, </w:t>
      </w:r>
      <w:r w:rsidR="00261D71" w:rsidRPr="00BA611F">
        <w:rPr>
          <w:rFonts w:ascii="Times New Roman" w:hAnsi="Times New Roman" w:cs="Times New Roman"/>
          <w:bCs/>
          <w:sz w:val="24"/>
          <w:szCs w:val="24"/>
        </w:rPr>
        <w:t>the</w:t>
      </w:r>
      <w:r w:rsidR="00BA611F">
        <w:rPr>
          <w:rFonts w:ascii="Times New Roman" w:hAnsi="Times New Roman" w:cs="Times New Roman"/>
          <w:bCs/>
          <w:sz w:val="24"/>
          <w:szCs w:val="24"/>
        </w:rPr>
        <w:t xml:space="preserve"> </w:t>
      </w:r>
      <w:r w:rsidR="00130330">
        <w:rPr>
          <w:rFonts w:ascii="Times New Roman" w:hAnsi="Times New Roman" w:cs="Times New Roman"/>
          <w:bCs/>
          <w:sz w:val="24"/>
          <w:szCs w:val="24"/>
        </w:rPr>
        <w:t xml:space="preserve">number </w:t>
      </w:r>
      <w:r w:rsidR="00BA611F">
        <w:rPr>
          <w:rFonts w:ascii="Times New Roman" w:hAnsi="Times New Roman" w:cs="Times New Roman"/>
          <w:bCs/>
          <w:sz w:val="24"/>
          <w:szCs w:val="24"/>
        </w:rPr>
        <w:t xml:space="preserve">of </w:t>
      </w:r>
      <w:r w:rsidR="00130330">
        <w:rPr>
          <w:rFonts w:ascii="Times New Roman" w:hAnsi="Times New Roman" w:cs="Times New Roman"/>
          <w:bCs/>
          <w:sz w:val="24"/>
          <w:szCs w:val="24"/>
        </w:rPr>
        <w:t>compounds in</w:t>
      </w:r>
      <w:r w:rsidR="003207E8">
        <w:rPr>
          <w:rFonts w:ascii="Times New Roman" w:hAnsi="Times New Roman" w:cs="Times New Roman"/>
          <w:bCs/>
          <w:sz w:val="24"/>
          <w:szCs w:val="24"/>
        </w:rPr>
        <w:t xml:space="preserve"> the</w:t>
      </w:r>
      <w:r w:rsidR="00130330">
        <w:rPr>
          <w:rFonts w:ascii="Times New Roman" w:hAnsi="Times New Roman" w:cs="Times New Roman"/>
          <w:bCs/>
          <w:sz w:val="24"/>
          <w:szCs w:val="24"/>
        </w:rPr>
        <w:t xml:space="preserve"> </w:t>
      </w:r>
      <w:r w:rsidR="00BA611F">
        <w:rPr>
          <w:rFonts w:ascii="Times New Roman" w:hAnsi="Times New Roman" w:cs="Times New Roman"/>
          <w:bCs/>
          <w:sz w:val="24"/>
          <w:szCs w:val="24"/>
        </w:rPr>
        <w:t>training data</w:t>
      </w:r>
      <w:r w:rsidR="00130330">
        <w:rPr>
          <w:rFonts w:ascii="Times New Roman" w:hAnsi="Times New Roman" w:cs="Times New Roman"/>
          <w:bCs/>
          <w:sz w:val="24"/>
          <w:szCs w:val="24"/>
        </w:rPr>
        <w:t>set</w:t>
      </w:r>
      <w:r w:rsidR="00BA611F">
        <w:rPr>
          <w:rFonts w:ascii="Times New Roman" w:hAnsi="Times New Roman" w:cs="Times New Roman"/>
          <w:bCs/>
          <w:sz w:val="24"/>
          <w:szCs w:val="24"/>
        </w:rPr>
        <w:t xml:space="preserve"> should</w:t>
      </w:r>
      <w:r w:rsidR="00130330">
        <w:rPr>
          <w:rFonts w:ascii="Times New Roman" w:hAnsi="Times New Roman" w:cs="Times New Roman"/>
          <w:bCs/>
          <w:sz w:val="24"/>
          <w:szCs w:val="24"/>
        </w:rPr>
        <w:t xml:space="preserve"> be</w:t>
      </w:r>
      <w:r w:rsidR="00BA611F">
        <w:rPr>
          <w:rFonts w:ascii="Times New Roman" w:hAnsi="Times New Roman" w:cs="Times New Roman"/>
          <w:bCs/>
          <w:sz w:val="24"/>
          <w:szCs w:val="24"/>
        </w:rPr>
        <w:t xml:space="preserve"> increase</w:t>
      </w:r>
      <w:r w:rsidR="00130330">
        <w:rPr>
          <w:rFonts w:ascii="Times New Roman" w:hAnsi="Times New Roman" w:cs="Times New Roman"/>
          <w:bCs/>
          <w:sz w:val="24"/>
          <w:szCs w:val="24"/>
        </w:rPr>
        <w:t>d</w:t>
      </w:r>
      <w:r w:rsidR="00BA611F">
        <w:rPr>
          <w:rFonts w:ascii="Times New Roman" w:hAnsi="Times New Roman" w:cs="Times New Roman"/>
          <w:bCs/>
          <w:sz w:val="24"/>
          <w:szCs w:val="24"/>
        </w:rPr>
        <w:t xml:space="preserve"> as well</w:t>
      </w:r>
      <w:r w:rsidR="00566FCE">
        <w:rPr>
          <w:rFonts w:ascii="Times New Roman" w:hAnsi="Times New Roman" w:cs="Times New Roman"/>
          <w:bCs/>
          <w:sz w:val="24"/>
          <w:szCs w:val="24"/>
        </w:rPr>
        <w:t xml:space="preserve">. </w:t>
      </w:r>
      <w:r w:rsidR="00BA611F">
        <w:rPr>
          <w:rFonts w:ascii="Times New Roman" w:eastAsia="Calibri" w:hAnsi="Times New Roman" w:cs="Times New Roman"/>
          <w:bCs/>
          <w:sz w:val="24"/>
          <w:szCs w:val="24"/>
        </w:rPr>
        <w:t>It is important</w:t>
      </w:r>
      <w:r>
        <w:rPr>
          <w:rFonts w:ascii="Times New Roman" w:eastAsia="Calibri" w:hAnsi="Times New Roman" w:cs="Times New Roman"/>
          <w:bCs/>
          <w:sz w:val="24"/>
          <w:szCs w:val="24"/>
        </w:rPr>
        <w:t xml:space="preserve"> to ensure that new data is readily available for </w:t>
      </w:r>
      <w:r w:rsidR="00130330">
        <w:rPr>
          <w:rFonts w:ascii="Times New Roman" w:eastAsia="Calibri" w:hAnsi="Times New Roman" w:cs="Times New Roman"/>
          <w:bCs/>
          <w:sz w:val="24"/>
          <w:szCs w:val="24"/>
        </w:rPr>
        <w:t>improved</w:t>
      </w:r>
      <w:r>
        <w:rPr>
          <w:rFonts w:ascii="Times New Roman" w:eastAsia="Calibri" w:hAnsi="Times New Roman" w:cs="Times New Roman"/>
          <w:bCs/>
          <w:sz w:val="24"/>
          <w:szCs w:val="24"/>
        </w:rPr>
        <w:t xml:space="preserve"> model</w:t>
      </w:r>
      <w:r w:rsidR="00130330">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as new compounds are tested </w:t>
      </w:r>
      <w:r>
        <w:rPr>
          <w:rFonts w:ascii="Times New Roman" w:eastAsia="Calibri" w:hAnsi="Times New Roman" w:cs="Times New Roman"/>
          <w:bCs/>
          <w:i/>
          <w:iCs/>
          <w:sz w:val="24"/>
          <w:szCs w:val="24"/>
        </w:rPr>
        <w:t>in vitro</w:t>
      </w:r>
      <w:r>
        <w:rPr>
          <w:rFonts w:ascii="Times New Roman" w:eastAsia="Calibri" w:hAnsi="Times New Roman" w:cs="Times New Roman"/>
          <w:bCs/>
          <w:sz w:val="24"/>
          <w:szCs w:val="24"/>
        </w:rPr>
        <w:t xml:space="preserve"> and/or </w:t>
      </w:r>
      <w:r>
        <w:rPr>
          <w:rFonts w:ascii="Times New Roman" w:eastAsia="Calibri" w:hAnsi="Times New Roman" w:cs="Times New Roman"/>
          <w:bCs/>
          <w:i/>
          <w:iCs/>
          <w:sz w:val="24"/>
          <w:szCs w:val="24"/>
        </w:rPr>
        <w:t>in vivo</w:t>
      </w:r>
      <w:r>
        <w:rPr>
          <w:rFonts w:ascii="Times New Roman" w:eastAsia="Calibri" w:hAnsi="Times New Roman" w:cs="Times New Roman"/>
          <w:bCs/>
          <w:sz w:val="24"/>
          <w:szCs w:val="24"/>
        </w:rPr>
        <w:t xml:space="preserve">. Models could continuously learn and improve </w:t>
      </w:r>
      <w:r w:rsidR="00BA611F">
        <w:rPr>
          <w:rFonts w:ascii="Times New Roman" w:eastAsia="Calibri" w:hAnsi="Times New Roman" w:cs="Times New Roman"/>
          <w:bCs/>
          <w:sz w:val="24"/>
          <w:szCs w:val="24"/>
        </w:rPr>
        <w:t xml:space="preserve">their </w:t>
      </w:r>
      <w:r>
        <w:rPr>
          <w:rFonts w:ascii="Times New Roman" w:eastAsia="Calibri" w:hAnsi="Times New Roman" w:cs="Times New Roman"/>
          <w:bCs/>
          <w:sz w:val="24"/>
          <w:szCs w:val="24"/>
        </w:rPr>
        <w:t>predictive power over time by connecting to a downstream data pipeline.</w:t>
      </w:r>
    </w:p>
    <w:p w14:paraId="3E9966E0" w14:textId="32D94C01" w:rsidR="00624CAC" w:rsidRPr="007408AD" w:rsidRDefault="00624CAC" w:rsidP="00633EA8">
      <w:pPr>
        <w:spacing w:after="0" w:line="480" w:lineRule="auto"/>
        <w:ind w:firstLine="720"/>
        <w:rPr>
          <w:rFonts w:ascii="Times New Roman" w:hAnsi="Times New Roman" w:cs="Times New Roman"/>
          <w:b/>
          <w:sz w:val="24"/>
          <w:szCs w:val="24"/>
        </w:rPr>
      </w:pPr>
      <w:r w:rsidRPr="00051500">
        <w:rPr>
          <w:rFonts w:ascii="Times New Roman" w:hAnsi="Times New Roman" w:cs="Times New Roman"/>
          <w:bCs/>
          <w:sz w:val="24"/>
          <w:szCs w:val="24"/>
        </w:rPr>
        <w:t xml:space="preserve"> </w:t>
      </w:r>
      <w:r w:rsidR="00051500" w:rsidRPr="00051500">
        <w:rPr>
          <w:rFonts w:ascii="Times New Roman" w:hAnsi="Times New Roman" w:cs="Times New Roman"/>
          <w:bCs/>
          <w:sz w:val="24"/>
          <w:szCs w:val="24"/>
        </w:rPr>
        <w:t>Research into m</w:t>
      </w:r>
      <w:r w:rsidRPr="00051500">
        <w:rPr>
          <w:rFonts w:ascii="Times New Roman" w:hAnsi="Times New Roman" w:cs="Times New Roman"/>
          <w:bCs/>
          <w:sz w:val="24"/>
          <w:szCs w:val="24"/>
        </w:rPr>
        <w:t>odel</w:t>
      </w:r>
      <w:r>
        <w:rPr>
          <w:rFonts w:ascii="Times New Roman" w:hAnsi="Times New Roman" w:cs="Times New Roman"/>
          <w:bCs/>
          <w:sz w:val="24"/>
          <w:szCs w:val="24"/>
        </w:rPr>
        <w:t xml:space="preserve"> exploration tools could find important substructures within a compound. If the substructure is important for the binding task, it should be present more often in samples with high binding activities.</w:t>
      </w:r>
      <w:r>
        <w:rPr>
          <w:rFonts w:ascii="Times New Roman" w:hAnsi="Times New Roman" w:cs="Times New Roman"/>
          <w:b/>
          <w:sz w:val="24"/>
          <w:szCs w:val="24"/>
        </w:rPr>
        <w:t xml:space="preserve"> </w:t>
      </w:r>
      <w:r>
        <w:rPr>
          <w:rFonts w:ascii="Times New Roman" w:hAnsi="Times New Roman" w:cs="Times New Roman"/>
          <w:bCs/>
          <w:sz w:val="24"/>
          <w:szCs w:val="24"/>
        </w:rPr>
        <w:t xml:space="preserve">Models such as the </w:t>
      </w:r>
      <w:r w:rsidRPr="008F2069">
        <w:rPr>
          <w:rFonts w:ascii="Times New Roman" w:hAnsi="Times New Roman" w:cs="Times New Roman"/>
          <w:bCs/>
          <w:sz w:val="24"/>
          <w:szCs w:val="24"/>
        </w:rPr>
        <w:t>SMILE</w:t>
      </w:r>
      <w:r w:rsidR="00130330">
        <w:rPr>
          <w:rFonts w:ascii="Times New Roman" w:hAnsi="Times New Roman" w:cs="Times New Roman"/>
          <w:bCs/>
          <w:sz w:val="24"/>
          <w:szCs w:val="24"/>
        </w:rPr>
        <w:t>S</w:t>
      </w:r>
      <w:r w:rsidRPr="008F2069">
        <w:rPr>
          <w:rFonts w:ascii="Times New Roman" w:hAnsi="Times New Roman" w:cs="Times New Roman"/>
          <w:bCs/>
          <w:sz w:val="24"/>
          <w:szCs w:val="24"/>
        </w:rPr>
        <w:t xml:space="preserve"> string auto-extract</w:t>
      </w:r>
      <w:r>
        <w:rPr>
          <w:rFonts w:ascii="Times New Roman" w:hAnsi="Times New Roman" w:cs="Times New Roman"/>
          <w:bCs/>
          <w:sz w:val="24"/>
          <w:szCs w:val="24"/>
        </w:rPr>
        <w:t xml:space="preserve">or or the </w:t>
      </w:r>
      <w:r w:rsidRPr="00F824FE">
        <w:rPr>
          <w:rFonts w:ascii="Times New Roman" w:hAnsi="Times New Roman" w:cs="Times New Roman"/>
          <w:bCs/>
          <w:sz w:val="24"/>
          <w:szCs w:val="24"/>
        </w:rPr>
        <w:t>2D structure auto-</w:t>
      </w:r>
      <w:r w:rsidRPr="008F2069">
        <w:rPr>
          <w:rFonts w:ascii="Times New Roman" w:hAnsi="Times New Roman" w:cs="Times New Roman"/>
          <w:bCs/>
          <w:sz w:val="24"/>
          <w:szCs w:val="24"/>
        </w:rPr>
        <w:t>extract</w:t>
      </w:r>
      <w:r>
        <w:rPr>
          <w:rFonts w:ascii="Times New Roman" w:hAnsi="Times New Roman" w:cs="Times New Roman"/>
          <w:bCs/>
          <w:sz w:val="24"/>
          <w:szCs w:val="24"/>
        </w:rPr>
        <w:t xml:space="preserve">or can assign high weights to nodes relating to these substructures. This allows for diagnostic tools to explore models and discover highly weighted substructures within </w:t>
      </w:r>
      <w:r w:rsidR="00BA611F">
        <w:rPr>
          <w:rFonts w:ascii="Times New Roman" w:hAnsi="Times New Roman" w:cs="Times New Roman"/>
          <w:bCs/>
          <w:sz w:val="24"/>
          <w:szCs w:val="24"/>
        </w:rPr>
        <w:t xml:space="preserve">the </w:t>
      </w:r>
      <w:r>
        <w:rPr>
          <w:rFonts w:ascii="Times New Roman" w:hAnsi="Times New Roman" w:cs="Times New Roman"/>
          <w:bCs/>
          <w:sz w:val="24"/>
          <w:szCs w:val="24"/>
        </w:rPr>
        <w:t>compound</w:t>
      </w:r>
      <w:r w:rsidR="00BA611F">
        <w:rPr>
          <w:rFonts w:ascii="Times New Roman" w:hAnsi="Times New Roman" w:cs="Times New Roman"/>
          <w:bCs/>
          <w:sz w:val="24"/>
          <w:szCs w:val="24"/>
        </w:rPr>
        <w:t>s</w:t>
      </w:r>
      <w:r>
        <w:rPr>
          <w:rFonts w:ascii="Times New Roman" w:hAnsi="Times New Roman" w:cs="Times New Roman"/>
          <w:bCs/>
          <w:sz w:val="24"/>
          <w:szCs w:val="24"/>
        </w:rPr>
        <w:t>.</w:t>
      </w:r>
    </w:p>
    <w:p w14:paraId="1BC3EFE1" w14:textId="77777777" w:rsidR="00652ABA" w:rsidRDefault="00624CAC" w:rsidP="00051500">
      <w:pPr>
        <w:spacing w:after="0" w:line="480" w:lineRule="auto"/>
        <w:rPr>
          <w:rFonts w:ascii="Times New Roman" w:hAnsi="Times New Roman" w:cs="Times New Roman"/>
          <w:b/>
          <w:sz w:val="24"/>
          <w:szCs w:val="24"/>
        </w:rPr>
      </w:pPr>
      <w:r>
        <w:rPr>
          <w:rFonts w:ascii="Times New Roman" w:hAnsi="Times New Roman" w:cs="Times New Roman"/>
          <w:bCs/>
          <w:sz w:val="24"/>
          <w:szCs w:val="24"/>
        </w:rPr>
        <w:tab/>
        <w:t>Predicting a compound’s potential to inhibit an enzyme such as CYP3A4 is important</w:t>
      </w:r>
      <w:r w:rsidR="00BA611F">
        <w:rPr>
          <w:rFonts w:ascii="Times New Roman" w:hAnsi="Times New Roman" w:cs="Times New Roman"/>
          <w:bCs/>
          <w:sz w:val="24"/>
          <w:szCs w:val="24"/>
        </w:rPr>
        <w:t>.</w:t>
      </w:r>
      <w:r>
        <w:rPr>
          <w:rFonts w:ascii="Times New Roman" w:hAnsi="Times New Roman" w:cs="Times New Roman"/>
          <w:bCs/>
          <w:sz w:val="24"/>
          <w:szCs w:val="24"/>
        </w:rPr>
        <w:t xml:space="preserve"> </w:t>
      </w:r>
      <w:r w:rsidR="00BA611F">
        <w:rPr>
          <w:rFonts w:ascii="Times New Roman" w:hAnsi="Times New Roman" w:cs="Times New Roman"/>
          <w:bCs/>
          <w:sz w:val="24"/>
          <w:szCs w:val="24"/>
        </w:rPr>
        <w:t>H</w:t>
      </w:r>
      <w:r>
        <w:rPr>
          <w:rFonts w:ascii="Times New Roman" w:hAnsi="Times New Roman" w:cs="Times New Roman"/>
          <w:bCs/>
          <w:sz w:val="24"/>
          <w:szCs w:val="24"/>
        </w:rPr>
        <w:t xml:space="preserve">owever, adjusting the compound to remove inhibitory activity is another complicated but crucial step. A tool that generates potential compound derivates from a parent compound could </w:t>
      </w:r>
      <w:r w:rsidR="00BA611F">
        <w:rPr>
          <w:rFonts w:ascii="Times New Roman" w:hAnsi="Times New Roman" w:cs="Times New Roman"/>
          <w:bCs/>
          <w:sz w:val="24"/>
          <w:szCs w:val="24"/>
        </w:rPr>
        <w:t xml:space="preserve">be </w:t>
      </w:r>
      <w:r>
        <w:rPr>
          <w:rFonts w:ascii="Times New Roman" w:hAnsi="Times New Roman" w:cs="Times New Roman"/>
          <w:bCs/>
          <w:sz w:val="24"/>
          <w:szCs w:val="24"/>
        </w:rPr>
        <w:t>incorporate</w:t>
      </w:r>
      <w:r w:rsidR="00BA611F">
        <w:rPr>
          <w:rFonts w:ascii="Times New Roman" w:hAnsi="Times New Roman" w:cs="Times New Roman"/>
          <w:bCs/>
          <w:sz w:val="24"/>
          <w:szCs w:val="24"/>
        </w:rPr>
        <w:t>d in</w:t>
      </w:r>
      <w:r>
        <w:rPr>
          <w:rFonts w:ascii="Times New Roman" w:hAnsi="Times New Roman" w:cs="Times New Roman"/>
          <w:bCs/>
          <w:sz w:val="24"/>
          <w:szCs w:val="24"/>
        </w:rPr>
        <w:t xml:space="preserve"> predictive models. After generating all derivatives, each </w:t>
      </w:r>
      <w:r w:rsidR="00566FCE">
        <w:rPr>
          <w:rFonts w:ascii="Times New Roman" w:hAnsi="Times New Roman" w:cs="Times New Roman"/>
          <w:bCs/>
          <w:sz w:val="24"/>
          <w:szCs w:val="24"/>
        </w:rPr>
        <w:t xml:space="preserve">compound </w:t>
      </w:r>
      <w:r>
        <w:rPr>
          <w:rFonts w:ascii="Times New Roman" w:hAnsi="Times New Roman" w:cs="Times New Roman"/>
          <w:bCs/>
          <w:sz w:val="24"/>
          <w:szCs w:val="24"/>
        </w:rPr>
        <w:t xml:space="preserve">could have, for example, their CYP3A4 inhibition potential predicted. From these predictions, the tool can score each derivative and display them to a chemist for </w:t>
      </w:r>
      <w:r w:rsidR="00BA611F">
        <w:rPr>
          <w:rFonts w:ascii="Times New Roman" w:hAnsi="Times New Roman" w:cs="Times New Roman"/>
          <w:bCs/>
          <w:sz w:val="24"/>
          <w:szCs w:val="24"/>
        </w:rPr>
        <w:t xml:space="preserve">further </w:t>
      </w:r>
      <w:r>
        <w:rPr>
          <w:rFonts w:ascii="Times New Roman" w:hAnsi="Times New Roman" w:cs="Times New Roman"/>
          <w:bCs/>
          <w:sz w:val="24"/>
          <w:szCs w:val="24"/>
        </w:rPr>
        <w:t xml:space="preserve">considerations. A tool like this could </w:t>
      </w:r>
      <w:r w:rsidR="00566FCE">
        <w:rPr>
          <w:rFonts w:ascii="Times New Roman" w:hAnsi="Times New Roman" w:cs="Times New Roman"/>
          <w:bCs/>
          <w:sz w:val="24"/>
          <w:szCs w:val="24"/>
        </w:rPr>
        <w:t>assist with</w:t>
      </w:r>
      <w:r>
        <w:rPr>
          <w:rFonts w:ascii="Times New Roman" w:hAnsi="Times New Roman" w:cs="Times New Roman"/>
          <w:bCs/>
          <w:sz w:val="24"/>
          <w:szCs w:val="24"/>
        </w:rPr>
        <w:t xml:space="preserve"> </w:t>
      </w:r>
      <w:r w:rsidR="00051500" w:rsidRPr="00051500">
        <w:rPr>
          <w:rFonts w:ascii="Times New Roman" w:hAnsi="Times New Roman" w:cs="Times New Roman"/>
          <w:bCs/>
          <w:sz w:val="24"/>
          <w:szCs w:val="24"/>
        </w:rPr>
        <w:t xml:space="preserve">structural modification </w:t>
      </w:r>
      <w:r w:rsidR="00051500">
        <w:rPr>
          <w:rFonts w:ascii="Times New Roman" w:hAnsi="Times New Roman" w:cs="Times New Roman"/>
          <w:bCs/>
          <w:sz w:val="24"/>
          <w:szCs w:val="24"/>
        </w:rPr>
        <w:t>on</w:t>
      </w:r>
      <w:r w:rsidR="00051500" w:rsidRPr="00051500">
        <w:rPr>
          <w:rFonts w:ascii="Times New Roman" w:hAnsi="Times New Roman" w:cs="Times New Roman"/>
          <w:bCs/>
          <w:sz w:val="24"/>
          <w:szCs w:val="24"/>
        </w:rPr>
        <w:t xml:space="preserve"> </w:t>
      </w:r>
      <w:r>
        <w:rPr>
          <w:rFonts w:ascii="Times New Roman" w:hAnsi="Times New Roman" w:cs="Times New Roman"/>
          <w:bCs/>
          <w:sz w:val="24"/>
          <w:szCs w:val="24"/>
        </w:rPr>
        <w:t>drug candidate</w:t>
      </w:r>
      <w:r w:rsidR="00566FCE">
        <w:rPr>
          <w:rFonts w:ascii="Times New Roman" w:hAnsi="Times New Roman" w:cs="Times New Roman"/>
          <w:bCs/>
          <w:sz w:val="24"/>
          <w:szCs w:val="24"/>
        </w:rPr>
        <w:t>s</w:t>
      </w:r>
      <w:r>
        <w:rPr>
          <w:rFonts w:ascii="Times New Roman" w:hAnsi="Times New Roman" w:cs="Times New Roman"/>
          <w:bCs/>
          <w:sz w:val="24"/>
          <w:szCs w:val="24"/>
        </w:rPr>
        <w:t>, allowing for chemists to find paths</w:t>
      </w:r>
      <w:r w:rsidR="00051500">
        <w:rPr>
          <w:rFonts w:ascii="Times New Roman" w:hAnsi="Times New Roman" w:cs="Times New Roman"/>
          <w:bCs/>
          <w:sz w:val="24"/>
          <w:szCs w:val="24"/>
        </w:rPr>
        <w:t xml:space="preserve"> that</w:t>
      </w:r>
      <w:r>
        <w:rPr>
          <w:rFonts w:ascii="Times New Roman" w:hAnsi="Times New Roman" w:cs="Times New Roman"/>
          <w:bCs/>
          <w:sz w:val="24"/>
          <w:szCs w:val="24"/>
        </w:rPr>
        <w:t xml:space="preserve"> </w:t>
      </w:r>
      <w:r w:rsidR="00051500" w:rsidRPr="00051500">
        <w:rPr>
          <w:rFonts w:ascii="Times New Roman" w:hAnsi="Times New Roman" w:cs="Times New Roman"/>
          <w:bCs/>
          <w:sz w:val="24"/>
          <w:szCs w:val="24"/>
        </w:rPr>
        <w:t>remove or greatly diminish the inhibitory affects.</w:t>
      </w:r>
      <w:r w:rsidR="008F6B78">
        <w:rPr>
          <w:rFonts w:ascii="Times New Roman" w:hAnsi="Times New Roman" w:cs="Times New Roman"/>
          <w:b/>
          <w:sz w:val="24"/>
          <w:szCs w:val="24"/>
        </w:rPr>
        <w:br w:type="page"/>
      </w:r>
    </w:p>
    <w:p w14:paraId="39BBFEAE" w14:textId="0FBB33EE" w:rsidR="009058B9" w:rsidRDefault="00B17EC6" w:rsidP="00652ABA">
      <w:pPr>
        <w:spacing w:after="0" w:line="480" w:lineRule="auto"/>
        <w:jc w:val="center"/>
        <w:rPr>
          <w:rFonts w:ascii="Times New Roman" w:hAnsi="Times New Roman" w:cs="Times New Roman"/>
          <w:b/>
          <w:sz w:val="24"/>
          <w:szCs w:val="24"/>
        </w:rPr>
      </w:pPr>
      <w:r w:rsidRPr="00B17EC6">
        <w:rPr>
          <w:rFonts w:ascii="Times New Roman" w:hAnsi="Times New Roman" w:cs="Times New Roman"/>
          <w:b/>
          <w:sz w:val="24"/>
          <w:szCs w:val="24"/>
        </w:rPr>
        <w:t>References</w:t>
      </w:r>
    </w:p>
    <w:p w14:paraId="3049E1FD" w14:textId="454A1E52" w:rsidR="008C57E3" w:rsidRPr="008C57E3" w:rsidRDefault="00207FE9"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8C57E3" w:rsidRPr="008C57E3">
        <w:rPr>
          <w:rFonts w:ascii="Times New Roman" w:hAnsi="Times New Roman" w:cs="Times New Roman"/>
          <w:noProof/>
          <w:sz w:val="24"/>
          <w:szCs w:val="24"/>
        </w:rPr>
        <w:t>[1]</w:t>
      </w:r>
      <w:r w:rsidR="008C57E3" w:rsidRPr="008C57E3">
        <w:rPr>
          <w:rFonts w:ascii="Times New Roman" w:hAnsi="Times New Roman" w:cs="Times New Roman"/>
          <w:noProof/>
          <w:sz w:val="24"/>
          <w:szCs w:val="24"/>
        </w:rPr>
        <w:tab/>
        <w:t xml:space="preserve">J. Drews, “Drug discovery: a historical perspective.,” </w:t>
      </w:r>
      <w:r w:rsidR="008C57E3" w:rsidRPr="008C57E3">
        <w:rPr>
          <w:rFonts w:ascii="Times New Roman" w:hAnsi="Times New Roman" w:cs="Times New Roman"/>
          <w:i/>
          <w:iCs/>
          <w:noProof/>
          <w:sz w:val="24"/>
          <w:szCs w:val="24"/>
        </w:rPr>
        <w:t>Science</w:t>
      </w:r>
      <w:r w:rsidR="008C57E3" w:rsidRPr="008C57E3">
        <w:rPr>
          <w:rFonts w:ascii="Times New Roman" w:hAnsi="Times New Roman" w:cs="Times New Roman"/>
          <w:noProof/>
          <w:sz w:val="24"/>
          <w:szCs w:val="24"/>
        </w:rPr>
        <w:t>, vol. 287, no. 5460, pp. 1960–4, Mar. 2000.</w:t>
      </w:r>
    </w:p>
    <w:p w14:paraId="1D6F7344"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[2]</w:t>
      </w:r>
      <w:r w:rsidRPr="008C57E3">
        <w:rPr>
          <w:rFonts w:ascii="Times New Roman" w:hAnsi="Times New Roman" w:cs="Times New Roman"/>
          <w:noProof/>
          <w:sz w:val="24"/>
          <w:szCs w:val="24"/>
        </w:rPr>
        <w:tab/>
        <w:t xml:space="preserve">Y. C. Lo, S. E. Rensi, W. Torng, and R. B. Altman, “Machine learning in chemoinformatics and drug discovery,” </w:t>
      </w:r>
      <w:r w:rsidRPr="008C57E3">
        <w:rPr>
          <w:rFonts w:ascii="Times New Roman" w:hAnsi="Times New Roman" w:cs="Times New Roman"/>
          <w:i/>
          <w:iCs/>
          <w:noProof/>
          <w:sz w:val="24"/>
          <w:szCs w:val="24"/>
        </w:rPr>
        <w:t>Drug Discov. Today</w:t>
      </w:r>
      <w:r w:rsidRPr="008C57E3">
        <w:rPr>
          <w:rFonts w:ascii="Times New Roman" w:hAnsi="Times New Roman" w:cs="Times New Roman"/>
          <w:noProof/>
          <w:sz w:val="24"/>
          <w:szCs w:val="24"/>
        </w:rPr>
        <w:t>, vol. 23, no. 8, pp. 1538–1546, 2018.</w:t>
      </w:r>
    </w:p>
    <w:p w14:paraId="57A5AEB3"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[3]</w:t>
      </w:r>
      <w:r w:rsidRPr="008C57E3">
        <w:rPr>
          <w:rFonts w:ascii="Times New Roman" w:hAnsi="Times New Roman" w:cs="Times New Roman"/>
          <w:noProof/>
          <w:sz w:val="24"/>
          <w:szCs w:val="24"/>
        </w:rPr>
        <w:tab/>
        <w:t xml:space="preserve">W. Sneader, </w:t>
      </w:r>
      <w:r w:rsidRPr="008C57E3">
        <w:rPr>
          <w:rFonts w:ascii="Times New Roman" w:hAnsi="Times New Roman" w:cs="Times New Roman"/>
          <w:i/>
          <w:iCs/>
          <w:noProof/>
          <w:sz w:val="24"/>
          <w:szCs w:val="24"/>
        </w:rPr>
        <w:t>Drug Discovery: A History</w:t>
      </w:r>
      <w:r w:rsidRPr="008C57E3">
        <w:rPr>
          <w:rFonts w:ascii="Times New Roman" w:hAnsi="Times New Roman" w:cs="Times New Roman"/>
          <w:noProof/>
          <w:sz w:val="24"/>
          <w:szCs w:val="24"/>
        </w:rPr>
        <w:t>, 1st ed. Hoboken, NJ, USA: John Wiley and Sons, 2005.</w:t>
      </w:r>
    </w:p>
    <w:p w14:paraId="0A2BEF4F"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[4]</w:t>
      </w:r>
      <w:r w:rsidRPr="008C57E3">
        <w:rPr>
          <w:rFonts w:ascii="Times New Roman" w:hAnsi="Times New Roman" w:cs="Times New Roman"/>
          <w:noProof/>
          <w:sz w:val="24"/>
          <w:szCs w:val="24"/>
        </w:rPr>
        <w:tab/>
        <w:t xml:space="preserve">M. A. Ator, J. P. Mallamo, and M. Williams, “Overview of drug discovery and development.,” </w:t>
      </w:r>
      <w:r w:rsidRPr="008C57E3">
        <w:rPr>
          <w:rFonts w:ascii="Times New Roman" w:hAnsi="Times New Roman" w:cs="Times New Roman"/>
          <w:i/>
          <w:iCs/>
          <w:noProof/>
          <w:sz w:val="24"/>
          <w:szCs w:val="24"/>
        </w:rPr>
        <w:t>Curr. Protoc. Pharmacol.</w:t>
      </w:r>
      <w:r w:rsidRPr="008C57E3">
        <w:rPr>
          <w:rFonts w:ascii="Times New Roman" w:hAnsi="Times New Roman" w:cs="Times New Roman"/>
          <w:noProof/>
          <w:sz w:val="24"/>
          <w:szCs w:val="24"/>
        </w:rPr>
        <w:t>, vol. Chapter 9, p. Unit9.9, Dec. 2006.</w:t>
      </w:r>
    </w:p>
    <w:p w14:paraId="52885ADA"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[5]</w:t>
      </w:r>
      <w:r w:rsidRPr="008C57E3">
        <w:rPr>
          <w:rFonts w:ascii="Times New Roman" w:hAnsi="Times New Roman" w:cs="Times New Roman"/>
          <w:noProof/>
          <w:sz w:val="24"/>
          <w:szCs w:val="24"/>
        </w:rPr>
        <w:tab/>
        <w:t>PhRMA, “Modernizing Drug Discovery, Development &amp; Approval,” 2016.</w:t>
      </w:r>
    </w:p>
    <w:p w14:paraId="54123D07"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[6]</w:t>
      </w:r>
      <w:r w:rsidRPr="008C57E3">
        <w:rPr>
          <w:rFonts w:ascii="Times New Roman" w:hAnsi="Times New Roman" w:cs="Times New Roman"/>
          <w:noProof/>
          <w:sz w:val="24"/>
          <w:szCs w:val="24"/>
        </w:rPr>
        <w:tab/>
        <w:t xml:space="preserve">T. J. Moore, H. Zhang, G. Anderson, and G. C. Alexander, “Estimated Costs of Pivotal Trials for Novel Therapeutic Agents Approved by the US Food and Drug Administration, 2015-2016,” </w:t>
      </w:r>
      <w:r w:rsidRPr="008C57E3">
        <w:rPr>
          <w:rFonts w:ascii="Times New Roman" w:hAnsi="Times New Roman" w:cs="Times New Roman"/>
          <w:i/>
          <w:iCs/>
          <w:noProof/>
          <w:sz w:val="24"/>
          <w:szCs w:val="24"/>
        </w:rPr>
        <w:t>JAMA Intern. Med.</w:t>
      </w:r>
      <w:r w:rsidRPr="008C57E3">
        <w:rPr>
          <w:rFonts w:ascii="Times New Roman" w:hAnsi="Times New Roman" w:cs="Times New Roman"/>
          <w:noProof/>
          <w:sz w:val="24"/>
          <w:szCs w:val="24"/>
        </w:rPr>
        <w:t>, vol. 178, no. 11, p. 1451, Nov. 2018.</w:t>
      </w:r>
    </w:p>
    <w:p w14:paraId="5ABC1B98"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[7]</w:t>
      </w:r>
      <w:r w:rsidRPr="008C57E3">
        <w:rPr>
          <w:rFonts w:ascii="Times New Roman" w:hAnsi="Times New Roman" w:cs="Times New Roman"/>
          <w:noProof/>
          <w:sz w:val="24"/>
          <w:szCs w:val="24"/>
        </w:rPr>
        <w:tab/>
        <w:t xml:space="preserve">C. H. Wong, K. W. Siah, and A. W. Lo, “Estimation of clinical trial success rates and related parameters,” </w:t>
      </w:r>
      <w:r w:rsidRPr="008C57E3">
        <w:rPr>
          <w:rFonts w:ascii="Times New Roman" w:hAnsi="Times New Roman" w:cs="Times New Roman"/>
          <w:i/>
          <w:iCs/>
          <w:noProof/>
          <w:sz w:val="24"/>
          <w:szCs w:val="24"/>
        </w:rPr>
        <w:t>Biostatistics</w:t>
      </w:r>
      <w:r w:rsidRPr="008C57E3">
        <w:rPr>
          <w:rFonts w:ascii="Times New Roman" w:hAnsi="Times New Roman" w:cs="Times New Roman"/>
          <w:noProof/>
          <w:sz w:val="24"/>
          <w:szCs w:val="24"/>
        </w:rPr>
        <w:t>, vol. 20, no. 2, pp. 273–286, Apr. 2019.</w:t>
      </w:r>
    </w:p>
    <w:p w14:paraId="7D7B7F31"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[8]</w:t>
      </w:r>
      <w:r w:rsidRPr="008C57E3">
        <w:rPr>
          <w:rFonts w:ascii="Times New Roman" w:hAnsi="Times New Roman" w:cs="Times New Roman"/>
          <w:noProof/>
          <w:sz w:val="24"/>
          <w:szCs w:val="24"/>
        </w:rPr>
        <w:tab/>
        <w:t xml:space="preserve">J. A. DiMasi, H. G. Grabowski, and R. W. Hansen, “Innovation in the pharmaceutical industry: New estimates of R&amp;D costs.,” </w:t>
      </w:r>
      <w:r w:rsidRPr="008C57E3">
        <w:rPr>
          <w:rFonts w:ascii="Times New Roman" w:hAnsi="Times New Roman" w:cs="Times New Roman"/>
          <w:i/>
          <w:iCs/>
          <w:noProof/>
          <w:sz w:val="24"/>
          <w:szCs w:val="24"/>
        </w:rPr>
        <w:t>J. Health Econ.</w:t>
      </w:r>
      <w:r w:rsidRPr="008C57E3">
        <w:rPr>
          <w:rFonts w:ascii="Times New Roman" w:hAnsi="Times New Roman" w:cs="Times New Roman"/>
          <w:noProof/>
          <w:sz w:val="24"/>
          <w:szCs w:val="24"/>
        </w:rPr>
        <w:t>, vol. 47, pp. 20–33, May 2016.</w:t>
      </w:r>
    </w:p>
    <w:p w14:paraId="05CB6700"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[9]</w:t>
      </w:r>
      <w:r w:rsidRPr="008C57E3">
        <w:rPr>
          <w:rFonts w:ascii="Times New Roman" w:hAnsi="Times New Roman" w:cs="Times New Roman"/>
          <w:noProof/>
          <w:sz w:val="24"/>
          <w:szCs w:val="24"/>
        </w:rPr>
        <w:tab/>
        <w:t xml:space="preserve">H. van de Waterbeemd and E. Gifford, “ADMET in silico modelling: Towards prediction paradise?,” </w:t>
      </w:r>
      <w:r w:rsidRPr="008C57E3">
        <w:rPr>
          <w:rFonts w:ascii="Times New Roman" w:hAnsi="Times New Roman" w:cs="Times New Roman"/>
          <w:i/>
          <w:iCs/>
          <w:noProof/>
          <w:sz w:val="24"/>
          <w:szCs w:val="24"/>
        </w:rPr>
        <w:t>Nat. Rev. Drug Discov.</w:t>
      </w:r>
      <w:r w:rsidRPr="008C57E3">
        <w:rPr>
          <w:rFonts w:ascii="Times New Roman" w:hAnsi="Times New Roman" w:cs="Times New Roman"/>
          <w:noProof/>
          <w:sz w:val="24"/>
          <w:szCs w:val="24"/>
        </w:rPr>
        <w:t>, vol. 2, no. 3, pp. 192–204, 2003.</w:t>
      </w:r>
    </w:p>
    <w:p w14:paraId="673B2990"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[10]</w:t>
      </w:r>
      <w:r w:rsidRPr="008C57E3">
        <w:rPr>
          <w:rFonts w:ascii="Times New Roman" w:hAnsi="Times New Roman" w:cs="Times New Roman"/>
          <w:noProof/>
          <w:sz w:val="24"/>
          <w:szCs w:val="24"/>
        </w:rPr>
        <w:tab/>
        <w:t xml:space="preserve">D. Schuster, C. Laggner, and T. Langer, “Why Drugs Fail - A Study on Side Effects in New Chemical Entities,” </w:t>
      </w:r>
      <w:r w:rsidRPr="008C57E3">
        <w:rPr>
          <w:rFonts w:ascii="Times New Roman" w:hAnsi="Times New Roman" w:cs="Times New Roman"/>
          <w:i/>
          <w:iCs/>
          <w:noProof/>
          <w:sz w:val="24"/>
          <w:szCs w:val="24"/>
        </w:rPr>
        <w:t>Curr. Pharm. Des.</w:t>
      </w:r>
      <w:r w:rsidRPr="008C57E3">
        <w:rPr>
          <w:rFonts w:ascii="Times New Roman" w:hAnsi="Times New Roman" w:cs="Times New Roman"/>
          <w:noProof/>
          <w:sz w:val="24"/>
          <w:szCs w:val="24"/>
        </w:rPr>
        <w:t>, vol. 11, no. 27, pp. 3545–3559, Oct. 2005.</w:t>
      </w:r>
    </w:p>
    <w:p w14:paraId="63B66CDA"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[11]</w:t>
      </w:r>
      <w:r w:rsidRPr="008C57E3">
        <w:rPr>
          <w:rFonts w:ascii="Times New Roman" w:hAnsi="Times New Roman" w:cs="Times New Roman"/>
          <w:noProof/>
          <w:sz w:val="24"/>
          <w:szCs w:val="24"/>
        </w:rPr>
        <w:tab/>
        <w:t xml:space="preserve">D. A. Parasrampuria, L. Z. Benet, and A. Sharma, “Why Drugs Fail in Late Stages of Development: Case Study Analyses from the Last Decade and Recommendations.,” </w:t>
      </w:r>
      <w:r w:rsidRPr="008C57E3">
        <w:rPr>
          <w:rFonts w:ascii="Times New Roman" w:hAnsi="Times New Roman" w:cs="Times New Roman"/>
          <w:i/>
          <w:iCs/>
          <w:noProof/>
          <w:sz w:val="24"/>
          <w:szCs w:val="24"/>
        </w:rPr>
        <w:t>AAPS J.</w:t>
      </w:r>
      <w:r w:rsidRPr="008C57E3">
        <w:rPr>
          <w:rFonts w:ascii="Times New Roman" w:hAnsi="Times New Roman" w:cs="Times New Roman"/>
          <w:noProof/>
          <w:sz w:val="24"/>
          <w:szCs w:val="24"/>
        </w:rPr>
        <w:t>, vol. 20, no. 3, p. 46, 2018.</w:t>
      </w:r>
    </w:p>
    <w:p w14:paraId="687AC47B" w14:textId="2EA8247B" w:rsid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[12]</w:t>
      </w:r>
      <w:r w:rsidRPr="008C57E3">
        <w:rPr>
          <w:rFonts w:ascii="Times New Roman" w:hAnsi="Times New Roman" w:cs="Times New Roman"/>
          <w:noProof/>
          <w:sz w:val="24"/>
          <w:szCs w:val="24"/>
        </w:rPr>
        <w:tab/>
        <w:t xml:space="preserve">S. Ekins, B. Boulanger, P. W. Swaan, and M. A. Z. Hupcey, “Towards a new age of virtual ADME/TOX and multidimensional drug discovery.,” </w:t>
      </w:r>
      <w:r w:rsidRPr="008C57E3">
        <w:rPr>
          <w:rFonts w:ascii="Times New Roman" w:hAnsi="Times New Roman" w:cs="Times New Roman"/>
          <w:i/>
          <w:iCs/>
          <w:noProof/>
          <w:sz w:val="24"/>
          <w:szCs w:val="24"/>
        </w:rPr>
        <w:t>Mol. Divers.</w:t>
      </w:r>
      <w:r w:rsidRPr="008C57E3">
        <w:rPr>
          <w:rFonts w:ascii="Times New Roman" w:hAnsi="Times New Roman" w:cs="Times New Roman"/>
          <w:noProof/>
          <w:sz w:val="24"/>
          <w:szCs w:val="24"/>
        </w:rPr>
        <w:t>, vol. 5, no. 4, pp. 255–75, 2002.</w:t>
      </w:r>
    </w:p>
    <w:p w14:paraId="038C5E8D" w14:textId="77777777" w:rsidR="00AD188C" w:rsidRPr="008C57E3" w:rsidRDefault="00AD188C"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p>
    <w:p w14:paraId="48D081FE"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[13]</w:t>
      </w:r>
      <w:r w:rsidRPr="008C57E3">
        <w:rPr>
          <w:rFonts w:ascii="Times New Roman" w:hAnsi="Times New Roman" w:cs="Times New Roman"/>
          <w:noProof/>
          <w:sz w:val="24"/>
          <w:szCs w:val="24"/>
        </w:rPr>
        <w:tab/>
        <w:t xml:space="preserve">M. D. Segall, “Multi-Parameter Optimization: Identifying High Quality Compounds with a Balance of Properties,” </w:t>
      </w:r>
      <w:r w:rsidRPr="008C57E3">
        <w:rPr>
          <w:rFonts w:ascii="Times New Roman" w:hAnsi="Times New Roman" w:cs="Times New Roman"/>
          <w:i/>
          <w:iCs/>
          <w:noProof/>
          <w:sz w:val="24"/>
          <w:szCs w:val="24"/>
        </w:rPr>
        <w:t>Curr. Drug Metab.</w:t>
      </w:r>
      <w:r w:rsidRPr="008C57E3">
        <w:rPr>
          <w:rFonts w:ascii="Times New Roman" w:hAnsi="Times New Roman" w:cs="Times New Roman"/>
          <w:noProof/>
          <w:sz w:val="24"/>
          <w:szCs w:val="24"/>
        </w:rPr>
        <w:t>, vol. 18, no. 9, pp. 1292–1310, Mar. 2012.</w:t>
      </w:r>
    </w:p>
    <w:p w14:paraId="0217C8EA"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[14]</w:t>
      </w:r>
      <w:r w:rsidRPr="008C57E3">
        <w:rPr>
          <w:rFonts w:ascii="Times New Roman" w:hAnsi="Times New Roman" w:cs="Times New Roman"/>
          <w:noProof/>
          <w:sz w:val="24"/>
          <w:szCs w:val="24"/>
        </w:rPr>
        <w:tab/>
        <w:t xml:space="preserve">C. A. Lipinski, F. Lombardo, B. W. Dominy, and P. J. Feeney, “Experimental and computational approaches to estimate solubility and permeability in drug discovery and development settings.,” </w:t>
      </w:r>
      <w:r w:rsidRPr="008C57E3">
        <w:rPr>
          <w:rFonts w:ascii="Times New Roman" w:hAnsi="Times New Roman" w:cs="Times New Roman"/>
          <w:i/>
          <w:iCs/>
          <w:noProof/>
          <w:sz w:val="24"/>
          <w:szCs w:val="24"/>
        </w:rPr>
        <w:t>Adv. Drug Deliv. Rev.</w:t>
      </w:r>
      <w:r w:rsidRPr="008C57E3">
        <w:rPr>
          <w:rFonts w:ascii="Times New Roman" w:hAnsi="Times New Roman" w:cs="Times New Roman"/>
          <w:noProof/>
          <w:sz w:val="24"/>
          <w:szCs w:val="24"/>
        </w:rPr>
        <w:t>, vol. 46, no. 1–3, pp. 3–26, Mar. 2001.</w:t>
      </w:r>
    </w:p>
    <w:p w14:paraId="6583721A"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[15]</w:t>
      </w:r>
      <w:r w:rsidRPr="008C57E3">
        <w:rPr>
          <w:rFonts w:ascii="Times New Roman" w:hAnsi="Times New Roman" w:cs="Times New Roman"/>
          <w:noProof/>
          <w:sz w:val="24"/>
          <w:szCs w:val="24"/>
        </w:rPr>
        <w:tab/>
        <w:t xml:space="preserve">P. D. Leeson and B. Springthorpe, “The influence of drug-like concepts on decision-making in medicinal chemistry,” </w:t>
      </w:r>
      <w:r w:rsidRPr="008C57E3">
        <w:rPr>
          <w:rFonts w:ascii="Times New Roman" w:hAnsi="Times New Roman" w:cs="Times New Roman"/>
          <w:i/>
          <w:iCs/>
          <w:noProof/>
          <w:sz w:val="24"/>
          <w:szCs w:val="24"/>
        </w:rPr>
        <w:t>Nat. Rev. Drug Discov.</w:t>
      </w:r>
      <w:r w:rsidRPr="008C57E3">
        <w:rPr>
          <w:rFonts w:ascii="Times New Roman" w:hAnsi="Times New Roman" w:cs="Times New Roman"/>
          <w:noProof/>
          <w:sz w:val="24"/>
          <w:szCs w:val="24"/>
        </w:rPr>
        <w:t>, vol. 6, no. 11, pp. 881–890, 2007.</w:t>
      </w:r>
    </w:p>
    <w:p w14:paraId="7EBD3905"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[16]</w:t>
      </w:r>
      <w:r w:rsidRPr="008C57E3">
        <w:rPr>
          <w:rFonts w:ascii="Times New Roman" w:hAnsi="Times New Roman" w:cs="Times New Roman"/>
          <w:noProof/>
          <w:sz w:val="24"/>
          <w:szCs w:val="24"/>
        </w:rPr>
        <w:tab/>
        <w:t xml:space="preserve">D. F. Veber, S. R. Johnson, H.-Y. Cheng, B. R. Smith, K. W. Ward, and K. D. Kopple, “Molecular properties that influence the oral bioavailability of drug candidates.,” </w:t>
      </w:r>
      <w:r w:rsidRPr="008C57E3">
        <w:rPr>
          <w:rFonts w:ascii="Times New Roman" w:hAnsi="Times New Roman" w:cs="Times New Roman"/>
          <w:i/>
          <w:iCs/>
          <w:noProof/>
          <w:sz w:val="24"/>
          <w:szCs w:val="24"/>
        </w:rPr>
        <w:t>J. Med. Chem.</w:t>
      </w:r>
      <w:r w:rsidRPr="008C57E3">
        <w:rPr>
          <w:rFonts w:ascii="Times New Roman" w:hAnsi="Times New Roman" w:cs="Times New Roman"/>
          <w:noProof/>
          <w:sz w:val="24"/>
          <w:szCs w:val="24"/>
        </w:rPr>
        <w:t>, vol. 45, no. 12, pp. 2615–23, Jun. 2002.</w:t>
      </w:r>
    </w:p>
    <w:p w14:paraId="3C416309"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[17]</w:t>
      </w:r>
      <w:r w:rsidRPr="008C57E3">
        <w:rPr>
          <w:rFonts w:ascii="Times New Roman" w:hAnsi="Times New Roman" w:cs="Times New Roman"/>
          <w:noProof/>
          <w:sz w:val="24"/>
          <w:szCs w:val="24"/>
        </w:rPr>
        <w:tab/>
        <w:t xml:space="preserve">I. Yusof and M. D. Segall, “Considering the impact drug-like properties have on the chance of success,” </w:t>
      </w:r>
      <w:r w:rsidRPr="008C57E3">
        <w:rPr>
          <w:rFonts w:ascii="Times New Roman" w:hAnsi="Times New Roman" w:cs="Times New Roman"/>
          <w:i/>
          <w:iCs/>
          <w:noProof/>
          <w:sz w:val="24"/>
          <w:szCs w:val="24"/>
        </w:rPr>
        <w:t>Drug Discov. Today</w:t>
      </w:r>
      <w:r w:rsidRPr="008C57E3">
        <w:rPr>
          <w:rFonts w:ascii="Times New Roman" w:hAnsi="Times New Roman" w:cs="Times New Roman"/>
          <w:noProof/>
          <w:sz w:val="24"/>
          <w:szCs w:val="24"/>
        </w:rPr>
        <w:t>, vol. 18, no. 13–14, pp. 659–666, 2013.</w:t>
      </w:r>
    </w:p>
    <w:p w14:paraId="3381319A"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[18]</w:t>
      </w:r>
      <w:r w:rsidRPr="008C57E3">
        <w:rPr>
          <w:rFonts w:ascii="Times New Roman" w:hAnsi="Times New Roman" w:cs="Times New Roman"/>
          <w:noProof/>
          <w:sz w:val="24"/>
          <w:szCs w:val="24"/>
        </w:rPr>
        <w:tab/>
        <w:t xml:space="preserve">G. R. Bickerton, G. V Paolini, J. Besnard, S. Muresan, and A. L. Hopkins, “Quantifying the chemical beauty of drugs,” </w:t>
      </w:r>
      <w:r w:rsidRPr="008C57E3">
        <w:rPr>
          <w:rFonts w:ascii="Times New Roman" w:hAnsi="Times New Roman" w:cs="Times New Roman"/>
          <w:i/>
          <w:iCs/>
          <w:noProof/>
          <w:sz w:val="24"/>
          <w:szCs w:val="24"/>
        </w:rPr>
        <w:t>Nat. Chem.</w:t>
      </w:r>
      <w:r w:rsidRPr="008C57E3">
        <w:rPr>
          <w:rFonts w:ascii="Times New Roman" w:hAnsi="Times New Roman" w:cs="Times New Roman"/>
          <w:noProof/>
          <w:sz w:val="24"/>
          <w:szCs w:val="24"/>
        </w:rPr>
        <w:t>, vol. 4, no. 2, pp. 90–98, Feb. 2012.</w:t>
      </w:r>
    </w:p>
    <w:p w14:paraId="7E58B8E8"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[19]</w:t>
      </w:r>
      <w:r w:rsidRPr="008C57E3">
        <w:rPr>
          <w:rFonts w:ascii="Times New Roman" w:hAnsi="Times New Roman" w:cs="Times New Roman"/>
          <w:noProof/>
          <w:sz w:val="24"/>
          <w:szCs w:val="24"/>
        </w:rPr>
        <w:tab/>
        <w:t xml:space="preserve">I. Yusof, F. Shah, T. Hashimoto, M. D. Segall, and N. Greene, “Finding the rules for successful drug optimisation,” </w:t>
      </w:r>
      <w:r w:rsidRPr="008C57E3">
        <w:rPr>
          <w:rFonts w:ascii="Times New Roman" w:hAnsi="Times New Roman" w:cs="Times New Roman"/>
          <w:i/>
          <w:iCs/>
          <w:noProof/>
          <w:sz w:val="24"/>
          <w:szCs w:val="24"/>
        </w:rPr>
        <w:t>Drug Discov. Today</w:t>
      </w:r>
      <w:r w:rsidRPr="008C57E3">
        <w:rPr>
          <w:rFonts w:ascii="Times New Roman" w:hAnsi="Times New Roman" w:cs="Times New Roman"/>
          <w:noProof/>
          <w:sz w:val="24"/>
          <w:szCs w:val="24"/>
        </w:rPr>
        <w:t>, vol. 19, no. 5, pp. 680–687, 2014.</w:t>
      </w:r>
    </w:p>
    <w:p w14:paraId="2CBAA5ED"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[20]</w:t>
      </w:r>
      <w:r w:rsidRPr="008C57E3">
        <w:rPr>
          <w:rFonts w:ascii="Times New Roman" w:hAnsi="Times New Roman" w:cs="Times New Roman"/>
          <w:noProof/>
          <w:sz w:val="24"/>
          <w:szCs w:val="24"/>
        </w:rPr>
        <w:tab/>
        <w:t xml:space="preserve">J. Panteleev, H. Gao, and L. Jia, “Recent applications of machine learning in medicinal chemistry,” </w:t>
      </w:r>
      <w:r w:rsidRPr="008C57E3">
        <w:rPr>
          <w:rFonts w:ascii="Times New Roman" w:hAnsi="Times New Roman" w:cs="Times New Roman"/>
          <w:i/>
          <w:iCs/>
          <w:noProof/>
          <w:sz w:val="24"/>
          <w:szCs w:val="24"/>
        </w:rPr>
        <w:t>Bioorganic Med. Chem. Lett.</w:t>
      </w:r>
      <w:r w:rsidRPr="008C57E3">
        <w:rPr>
          <w:rFonts w:ascii="Times New Roman" w:hAnsi="Times New Roman" w:cs="Times New Roman"/>
          <w:noProof/>
          <w:sz w:val="24"/>
          <w:szCs w:val="24"/>
        </w:rPr>
        <w:t>, vol. 28, no. 17, pp. 2807–2815, 2018.</w:t>
      </w:r>
    </w:p>
    <w:p w14:paraId="0F7C4280"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[21]</w:t>
      </w:r>
      <w:r w:rsidRPr="008C57E3">
        <w:rPr>
          <w:rFonts w:ascii="Times New Roman" w:hAnsi="Times New Roman" w:cs="Times New Roman"/>
          <w:noProof/>
          <w:sz w:val="24"/>
          <w:szCs w:val="24"/>
        </w:rPr>
        <w:tab/>
        <w:t xml:space="preserve">W. L. Jorgensen and E. M. Duffy, “Prediction of drug solubility from structure,” </w:t>
      </w:r>
      <w:r w:rsidRPr="008C57E3">
        <w:rPr>
          <w:rFonts w:ascii="Times New Roman" w:hAnsi="Times New Roman" w:cs="Times New Roman"/>
          <w:i/>
          <w:iCs/>
          <w:noProof/>
          <w:sz w:val="24"/>
          <w:szCs w:val="24"/>
        </w:rPr>
        <w:t>Adv. Drug Deliv. Rev.</w:t>
      </w:r>
      <w:r w:rsidRPr="008C57E3">
        <w:rPr>
          <w:rFonts w:ascii="Times New Roman" w:hAnsi="Times New Roman" w:cs="Times New Roman"/>
          <w:noProof/>
          <w:sz w:val="24"/>
          <w:szCs w:val="24"/>
        </w:rPr>
        <w:t>, vol. 54, no. 3, pp. 355–366, Mar. 2002.</w:t>
      </w:r>
    </w:p>
    <w:p w14:paraId="2D0FF454"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[22]</w:t>
      </w:r>
      <w:r w:rsidRPr="008C57E3">
        <w:rPr>
          <w:rFonts w:ascii="Times New Roman" w:hAnsi="Times New Roman" w:cs="Times New Roman"/>
          <w:noProof/>
          <w:sz w:val="24"/>
          <w:szCs w:val="24"/>
        </w:rPr>
        <w:tab/>
        <w:t xml:space="preserve">F. Lombardo and Y. Jing, “In Silico Prediction of Volume of Distribution in Humans. Extensive Data Set and the Exploration of Linear and Nonlinear Methods Coupled with Molecular Interaction Fields Descriptors.,” </w:t>
      </w:r>
      <w:r w:rsidRPr="008C57E3">
        <w:rPr>
          <w:rFonts w:ascii="Times New Roman" w:hAnsi="Times New Roman" w:cs="Times New Roman"/>
          <w:i/>
          <w:iCs/>
          <w:noProof/>
          <w:sz w:val="24"/>
          <w:szCs w:val="24"/>
        </w:rPr>
        <w:t>J. Chem. Inf. Model.</w:t>
      </w:r>
      <w:r w:rsidRPr="008C57E3">
        <w:rPr>
          <w:rFonts w:ascii="Times New Roman" w:hAnsi="Times New Roman" w:cs="Times New Roman"/>
          <w:noProof/>
          <w:sz w:val="24"/>
          <w:szCs w:val="24"/>
        </w:rPr>
        <w:t>, vol. 56, no. 10, pp. 2042–2052, 2016.</w:t>
      </w:r>
    </w:p>
    <w:p w14:paraId="581D0D76" w14:textId="3B13EEDC" w:rsid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[23]</w:t>
      </w:r>
      <w:r w:rsidRPr="008C57E3">
        <w:rPr>
          <w:rFonts w:ascii="Times New Roman" w:hAnsi="Times New Roman" w:cs="Times New Roman"/>
          <w:noProof/>
          <w:sz w:val="24"/>
          <w:szCs w:val="24"/>
        </w:rPr>
        <w:tab/>
        <w:t xml:space="preserve">A. Lavecchia, “Machine-learning approaches in drug discovery: Methods and applications,” </w:t>
      </w:r>
      <w:r w:rsidRPr="008C57E3">
        <w:rPr>
          <w:rFonts w:ascii="Times New Roman" w:hAnsi="Times New Roman" w:cs="Times New Roman"/>
          <w:i/>
          <w:iCs/>
          <w:noProof/>
          <w:sz w:val="24"/>
          <w:szCs w:val="24"/>
        </w:rPr>
        <w:t>Drug Discov. Today</w:t>
      </w:r>
      <w:r w:rsidRPr="008C57E3">
        <w:rPr>
          <w:rFonts w:ascii="Times New Roman" w:hAnsi="Times New Roman" w:cs="Times New Roman"/>
          <w:noProof/>
          <w:sz w:val="24"/>
          <w:szCs w:val="24"/>
        </w:rPr>
        <w:t>, vol. 20, no. 3, pp. 318–331, 2015.</w:t>
      </w:r>
    </w:p>
    <w:p w14:paraId="06BF4B23" w14:textId="77777777" w:rsidR="00AD188C" w:rsidRPr="008C57E3" w:rsidRDefault="00AD188C"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p>
    <w:p w14:paraId="6D9A44A0"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[24]</w:t>
      </w:r>
      <w:r w:rsidRPr="008C57E3">
        <w:rPr>
          <w:rFonts w:ascii="Times New Roman" w:hAnsi="Times New Roman" w:cs="Times New Roman"/>
          <w:noProof/>
          <w:sz w:val="24"/>
          <w:szCs w:val="24"/>
        </w:rPr>
        <w:tab/>
        <w:t xml:space="preserve">L. Zhang, J. Tan, D. Han, and H. Zhu, “From machine learning to deep learning: progress in machine intelligence for rational drug discovery,” </w:t>
      </w:r>
      <w:r w:rsidRPr="008C57E3">
        <w:rPr>
          <w:rFonts w:ascii="Times New Roman" w:hAnsi="Times New Roman" w:cs="Times New Roman"/>
          <w:i/>
          <w:iCs/>
          <w:noProof/>
          <w:sz w:val="24"/>
          <w:szCs w:val="24"/>
        </w:rPr>
        <w:t>Drug Discov. Today</w:t>
      </w:r>
      <w:r w:rsidRPr="008C57E3">
        <w:rPr>
          <w:rFonts w:ascii="Times New Roman" w:hAnsi="Times New Roman" w:cs="Times New Roman"/>
          <w:noProof/>
          <w:sz w:val="24"/>
          <w:szCs w:val="24"/>
        </w:rPr>
        <w:t>, vol. 22, no. 11, pp. 1680–1685, 2017.</w:t>
      </w:r>
    </w:p>
    <w:p w14:paraId="5247A962"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[25]</w:t>
      </w:r>
      <w:r w:rsidRPr="008C57E3">
        <w:rPr>
          <w:rFonts w:ascii="Times New Roman" w:hAnsi="Times New Roman" w:cs="Times New Roman"/>
          <w:noProof/>
          <w:sz w:val="24"/>
          <w:szCs w:val="24"/>
        </w:rPr>
        <w:tab/>
        <w:t xml:space="preserve">T. Bayes and Price, “LII. An essay towards solving a problem in the doctrine of chances. By the late Rev. Mr. Bayes, F. R. S. communicated by Mr. Price, in a letter to John Canton, A. M. F. R. S,” </w:t>
      </w:r>
      <w:r w:rsidRPr="008C57E3">
        <w:rPr>
          <w:rFonts w:ascii="Times New Roman" w:hAnsi="Times New Roman" w:cs="Times New Roman"/>
          <w:i/>
          <w:iCs/>
          <w:noProof/>
          <w:sz w:val="24"/>
          <w:szCs w:val="24"/>
        </w:rPr>
        <w:t>Philos. Trans. R. Soc. London</w:t>
      </w:r>
      <w:r w:rsidRPr="008C57E3">
        <w:rPr>
          <w:rFonts w:ascii="Times New Roman" w:hAnsi="Times New Roman" w:cs="Times New Roman"/>
          <w:noProof/>
          <w:sz w:val="24"/>
          <w:szCs w:val="24"/>
        </w:rPr>
        <w:t>, vol. 53, pp. 370–418, Jan. 1763.</w:t>
      </w:r>
    </w:p>
    <w:p w14:paraId="2239E6CD"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[26]</w:t>
      </w:r>
      <w:r w:rsidRPr="008C57E3">
        <w:rPr>
          <w:rFonts w:ascii="Times New Roman" w:hAnsi="Times New Roman" w:cs="Times New Roman"/>
          <w:noProof/>
          <w:sz w:val="24"/>
          <w:szCs w:val="24"/>
        </w:rPr>
        <w:tab/>
        <w:t xml:space="preserve">R. Caruana and A. Niculescu-Mizil, “An Empirical Comparison of Supervised Learning Algorithms,” in </w:t>
      </w:r>
      <w:r w:rsidRPr="008C57E3">
        <w:rPr>
          <w:rFonts w:ascii="Times New Roman" w:hAnsi="Times New Roman" w:cs="Times New Roman"/>
          <w:i/>
          <w:iCs/>
          <w:noProof/>
          <w:sz w:val="24"/>
          <w:szCs w:val="24"/>
        </w:rPr>
        <w:t>Proceedings of the 23rd International Conference on Machine Learning</w:t>
      </w:r>
      <w:r w:rsidRPr="008C57E3">
        <w:rPr>
          <w:rFonts w:ascii="Times New Roman" w:hAnsi="Times New Roman" w:cs="Times New Roman"/>
          <w:noProof/>
          <w:sz w:val="24"/>
          <w:szCs w:val="24"/>
        </w:rPr>
        <w:t>, 2006, pp. 161–168.</w:t>
      </w:r>
    </w:p>
    <w:p w14:paraId="225803EA"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[27]</w:t>
      </w:r>
      <w:r w:rsidRPr="008C57E3">
        <w:rPr>
          <w:rFonts w:ascii="Times New Roman" w:hAnsi="Times New Roman" w:cs="Times New Roman"/>
          <w:noProof/>
          <w:sz w:val="24"/>
          <w:szCs w:val="24"/>
        </w:rPr>
        <w:tab/>
        <w:t xml:space="preserve">Y. S. Abu-Mostafa, M. Magdon-Ismail, and H.-T. Lin, </w:t>
      </w:r>
      <w:r w:rsidRPr="008C57E3">
        <w:rPr>
          <w:rFonts w:ascii="Times New Roman" w:hAnsi="Times New Roman" w:cs="Times New Roman"/>
          <w:i/>
          <w:iCs/>
          <w:noProof/>
          <w:sz w:val="24"/>
          <w:szCs w:val="24"/>
        </w:rPr>
        <w:t>Learning from Data</w:t>
      </w:r>
      <w:r w:rsidRPr="008C57E3">
        <w:rPr>
          <w:rFonts w:ascii="Times New Roman" w:hAnsi="Times New Roman" w:cs="Times New Roman"/>
          <w:noProof/>
          <w:sz w:val="24"/>
          <w:szCs w:val="24"/>
        </w:rPr>
        <w:t>. AMLBook, 2012.</w:t>
      </w:r>
    </w:p>
    <w:p w14:paraId="259AFFC0"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[28]</w:t>
      </w:r>
      <w:r w:rsidRPr="008C57E3">
        <w:rPr>
          <w:rFonts w:ascii="Times New Roman" w:hAnsi="Times New Roman" w:cs="Times New Roman"/>
          <w:noProof/>
          <w:sz w:val="24"/>
          <w:szCs w:val="24"/>
        </w:rPr>
        <w:tab/>
        <w:t xml:space="preserve">F. Galton, “Regression Towards Mediocrity in Hereditary Stature.,” </w:t>
      </w:r>
      <w:r w:rsidRPr="008C57E3">
        <w:rPr>
          <w:rFonts w:ascii="Times New Roman" w:hAnsi="Times New Roman" w:cs="Times New Roman"/>
          <w:i/>
          <w:iCs/>
          <w:noProof/>
          <w:sz w:val="24"/>
          <w:szCs w:val="24"/>
        </w:rPr>
        <w:t>J. Anthropol. Inst. Gt. Britain Irel.</w:t>
      </w:r>
      <w:r w:rsidRPr="008C57E3">
        <w:rPr>
          <w:rFonts w:ascii="Times New Roman" w:hAnsi="Times New Roman" w:cs="Times New Roman"/>
          <w:noProof/>
          <w:sz w:val="24"/>
          <w:szCs w:val="24"/>
        </w:rPr>
        <w:t>, vol. 15, pp. 246–263, 1886.</w:t>
      </w:r>
    </w:p>
    <w:p w14:paraId="46523720"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[29]</w:t>
      </w:r>
      <w:r w:rsidRPr="008C57E3">
        <w:rPr>
          <w:rFonts w:ascii="Times New Roman" w:hAnsi="Times New Roman" w:cs="Times New Roman"/>
          <w:noProof/>
          <w:sz w:val="24"/>
          <w:szCs w:val="24"/>
        </w:rPr>
        <w:tab/>
        <w:t xml:space="preserve">X. Yan and X. G. Su, </w:t>
      </w:r>
      <w:r w:rsidRPr="008C57E3">
        <w:rPr>
          <w:rFonts w:ascii="Times New Roman" w:hAnsi="Times New Roman" w:cs="Times New Roman"/>
          <w:i/>
          <w:iCs/>
          <w:noProof/>
          <w:sz w:val="24"/>
          <w:szCs w:val="24"/>
        </w:rPr>
        <w:t>Linear Regression Analysis</w:t>
      </w:r>
      <w:r w:rsidRPr="008C57E3">
        <w:rPr>
          <w:rFonts w:ascii="Times New Roman" w:hAnsi="Times New Roman" w:cs="Times New Roman"/>
          <w:noProof/>
          <w:sz w:val="24"/>
          <w:szCs w:val="24"/>
        </w:rPr>
        <w:t>. Singapore, UNITED STATES: WORLD SCIENTIFIC, 2009.</w:t>
      </w:r>
    </w:p>
    <w:p w14:paraId="5B19A050"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[30]</w:t>
      </w:r>
      <w:r w:rsidRPr="008C57E3">
        <w:rPr>
          <w:rFonts w:ascii="Times New Roman" w:hAnsi="Times New Roman" w:cs="Times New Roman"/>
          <w:noProof/>
          <w:sz w:val="24"/>
          <w:szCs w:val="24"/>
        </w:rPr>
        <w:tab/>
        <w:t xml:space="preserve">T. Zhang, “Solving large scale linear prediction problems using stochastic gradient descent algorithms,” in </w:t>
      </w:r>
      <w:r w:rsidRPr="008C57E3">
        <w:rPr>
          <w:rFonts w:ascii="Times New Roman" w:hAnsi="Times New Roman" w:cs="Times New Roman"/>
          <w:i/>
          <w:iCs/>
          <w:noProof/>
          <w:sz w:val="24"/>
          <w:szCs w:val="24"/>
        </w:rPr>
        <w:t>Twenty-first international conference on Machine learning - ICML ’04</w:t>
      </w:r>
      <w:r w:rsidRPr="008C57E3">
        <w:rPr>
          <w:rFonts w:ascii="Times New Roman" w:hAnsi="Times New Roman" w:cs="Times New Roman"/>
          <w:noProof/>
          <w:sz w:val="24"/>
          <w:szCs w:val="24"/>
        </w:rPr>
        <w:t>, 2004, p. 116.</w:t>
      </w:r>
    </w:p>
    <w:p w14:paraId="0128072A"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[31]</w:t>
      </w:r>
      <w:r w:rsidRPr="008C57E3">
        <w:rPr>
          <w:rFonts w:ascii="Times New Roman" w:hAnsi="Times New Roman" w:cs="Times New Roman"/>
          <w:noProof/>
          <w:sz w:val="24"/>
          <w:szCs w:val="24"/>
        </w:rPr>
        <w:tab/>
        <w:t xml:space="preserve">J. S. Cramer, “The Origins of Logistic Regression,” </w:t>
      </w:r>
      <w:r w:rsidRPr="008C57E3">
        <w:rPr>
          <w:rFonts w:ascii="Times New Roman" w:hAnsi="Times New Roman" w:cs="Times New Roman"/>
          <w:i/>
          <w:iCs/>
          <w:noProof/>
          <w:sz w:val="24"/>
          <w:szCs w:val="24"/>
        </w:rPr>
        <w:t>SSRN Electron. J.</w:t>
      </w:r>
      <w:r w:rsidRPr="008C57E3">
        <w:rPr>
          <w:rFonts w:ascii="Times New Roman" w:hAnsi="Times New Roman" w:cs="Times New Roman"/>
          <w:noProof/>
          <w:sz w:val="24"/>
          <w:szCs w:val="24"/>
        </w:rPr>
        <w:t>, Dec. 2003.</w:t>
      </w:r>
    </w:p>
    <w:p w14:paraId="77A79186"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[32]</w:t>
      </w:r>
      <w:r w:rsidRPr="008C57E3">
        <w:rPr>
          <w:rFonts w:ascii="Times New Roman" w:hAnsi="Times New Roman" w:cs="Times New Roman"/>
          <w:noProof/>
          <w:sz w:val="24"/>
          <w:szCs w:val="24"/>
        </w:rPr>
        <w:tab/>
        <w:t xml:space="preserve">S. Dreiseitl and L. Ohno-Machado, “Logistic regression and artificial neural network classification models: a methodology review,” </w:t>
      </w:r>
      <w:r w:rsidRPr="008C57E3">
        <w:rPr>
          <w:rFonts w:ascii="Times New Roman" w:hAnsi="Times New Roman" w:cs="Times New Roman"/>
          <w:i/>
          <w:iCs/>
          <w:noProof/>
          <w:sz w:val="24"/>
          <w:szCs w:val="24"/>
        </w:rPr>
        <w:t>J. Biomed. Inform.</w:t>
      </w:r>
      <w:r w:rsidRPr="008C57E3">
        <w:rPr>
          <w:rFonts w:ascii="Times New Roman" w:hAnsi="Times New Roman" w:cs="Times New Roman"/>
          <w:noProof/>
          <w:sz w:val="24"/>
          <w:szCs w:val="24"/>
        </w:rPr>
        <w:t>, vol. 35, no. 5–6, pp. 352–359, Oct. 2002.</w:t>
      </w:r>
    </w:p>
    <w:p w14:paraId="7286B584"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[33]</w:t>
      </w:r>
      <w:r w:rsidRPr="008C57E3">
        <w:rPr>
          <w:rFonts w:ascii="Times New Roman" w:hAnsi="Times New Roman" w:cs="Times New Roman"/>
          <w:noProof/>
          <w:sz w:val="24"/>
          <w:szCs w:val="24"/>
        </w:rPr>
        <w:tab/>
        <w:t>L. Bottou, F. E. Curtis, and J. Nocedal, “Optimization Methods for Large-Scale Machine Learning,” Jun. 2016.</w:t>
      </w:r>
    </w:p>
    <w:p w14:paraId="34EE8DA7"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[34]</w:t>
      </w:r>
      <w:r w:rsidRPr="008C57E3">
        <w:rPr>
          <w:rFonts w:ascii="Times New Roman" w:hAnsi="Times New Roman" w:cs="Times New Roman"/>
          <w:noProof/>
          <w:sz w:val="24"/>
          <w:szCs w:val="24"/>
        </w:rPr>
        <w:tab/>
        <w:t xml:space="preserve">P. Baumann, D. S. Hochbaum, and Y. T. Yang, “A comparative study of the leading machine learning techniques and two new optimization algorithms,” </w:t>
      </w:r>
      <w:r w:rsidRPr="008C57E3">
        <w:rPr>
          <w:rFonts w:ascii="Times New Roman" w:hAnsi="Times New Roman" w:cs="Times New Roman"/>
          <w:i/>
          <w:iCs/>
          <w:noProof/>
          <w:sz w:val="24"/>
          <w:szCs w:val="24"/>
        </w:rPr>
        <w:t>Eur. J. Oper. Res.</w:t>
      </w:r>
      <w:r w:rsidRPr="008C57E3">
        <w:rPr>
          <w:rFonts w:ascii="Times New Roman" w:hAnsi="Times New Roman" w:cs="Times New Roman"/>
          <w:noProof/>
          <w:sz w:val="24"/>
          <w:szCs w:val="24"/>
        </w:rPr>
        <w:t>, vol. 272, no. 3, pp. 1041–1057, Feb. 2019.</w:t>
      </w:r>
    </w:p>
    <w:p w14:paraId="3EBD0D85"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[35]</w:t>
      </w:r>
      <w:r w:rsidRPr="008C57E3">
        <w:rPr>
          <w:rFonts w:ascii="Times New Roman" w:hAnsi="Times New Roman" w:cs="Times New Roman"/>
          <w:noProof/>
          <w:sz w:val="24"/>
          <w:szCs w:val="24"/>
        </w:rPr>
        <w:tab/>
        <w:t xml:space="preserve">R. Tibshirani, “Regression Shrinkage and Selection Via the Lasso,” </w:t>
      </w:r>
      <w:r w:rsidRPr="008C57E3">
        <w:rPr>
          <w:rFonts w:ascii="Times New Roman" w:hAnsi="Times New Roman" w:cs="Times New Roman"/>
          <w:i/>
          <w:iCs/>
          <w:noProof/>
          <w:sz w:val="24"/>
          <w:szCs w:val="24"/>
        </w:rPr>
        <w:t>J. R. Stat. Soc. Ser. B</w:t>
      </w:r>
      <w:r w:rsidRPr="008C57E3">
        <w:rPr>
          <w:rFonts w:ascii="Times New Roman" w:hAnsi="Times New Roman" w:cs="Times New Roman"/>
          <w:noProof/>
          <w:sz w:val="24"/>
          <w:szCs w:val="24"/>
        </w:rPr>
        <w:t>, 1996.</w:t>
      </w:r>
    </w:p>
    <w:p w14:paraId="75BC7696" w14:textId="73B22FB0" w:rsid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[36]</w:t>
      </w:r>
      <w:r w:rsidRPr="008C57E3">
        <w:rPr>
          <w:rFonts w:ascii="Times New Roman" w:hAnsi="Times New Roman" w:cs="Times New Roman"/>
          <w:noProof/>
          <w:sz w:val="24"/>
          <w:szCs w:val="24"/>
        </w:rPr>
        <w:tab/>
        <w:t xml:space="preserve">L. Breiman, J. H. Friedman, C. J. Stone, and R. A. Olshen, </w:t>
      </w:r>
      <w:r w:rsidRPr="008C57E3">
        <w:rPr>
          <w:rFonts w:ascii="Times New Roman" w:hAnsi="Times New Roman" w:cs="Times New Roman"/>
          <w:i/>
          <w:iCs/>
          <w:noProof/>
          <w:sz w:val="24"/>
          <w:szCs w:val="24"/>
        </w:rPr>
        <w:t>Classification And Regression Trees</w:t>
      </w:r>
      <w:r w:rsidRPr="008C57E3">
        <w:rPr>
          <w:rFonts w:ascii="Times New Roman" w:hAnsi="Times New Roman" w:cs="Times New Roman"/>
          <w:noProof/>
          <w:sz w:val="24"/>
          <w:szCs w:val="24"/>
        </w:rPr>
        <w:t>, 1st ed. Chapman and Hall/CRC, 1984.</w:t>
      </w:r>
    </w:p>
    <w:p w14:paraId="15DC7910" w14:textId="77777777" w:rsidR="00AD188C" w:rsidRPr="008C57E3" w:rsidRDefault="00AD188C"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p>
    <w:p w14:paraId="5A1E5F70"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[37]</w:t>
      </w:r>
      <w:r w:rsidRPr="008C57E3">
        <w:rPr>
          <w:rFonts w:ascii="Times New Roman" w:hAnsi="Times New Roman" w:cs="Times New Roman"/>
          <w:noProof/>
          <w:sz w:val="24"/>
          <w:szCs w:val="24"/>
        </w:rPr>
        <w:tab/>
        <w:t xml:space="preserve">C. E. Shannon, “A Mathematical Theory of Communication,” </w:t>
      </w:r>
      <w:r w:rsidRPr="008C57E3">
        <w:rPr>
          <w:rFonts w:ascii="Times New Roman" w:hAnsi="Times New Roman" w:cs="Times New Roman"/>
          <w:i/>
          <w:iCs/>
          <w:noProof/>
          <w:sz w:val="24"/>
          <w:szCs w:val="24"/>
        </w:rPr>
        <w:t>Bell Syst. Tech. J.</w:t>
      </w:r>
      <w:r w:rsidRPr="008C57E3">
        <w:rPr>
          <w:rFonts w:ascii="Times New Roman" w:hAnsi="Times New Roman" w:cs="Times New Roman"/>
          <w:noProof/>
          <w:sz w:val="24"/>
          <w:szCs w:val="24"/>
        </w:rPr>
        <w:t>, vol. 27, no. 3, pp. 379–423, Jul. 1948.</w:t>
      </w:r>
    </w:p>
    <w:p w14:paraId="5A402AC5"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[38]</w:t>
      </w:r>
      <w:r w:rsidRPr="008C57E3">
        <w:rPr>
          <w:rFonts w:ascii="Times New Roman" w:hAnsi="Times New Roman" w:cs="Times New Roman"/>
          <w:noProof/>
          <w:sz w:val="24"/>
          <w:szCs w:val="24"/>
        </w:rPr>
        <w:tab/>
        <w:t xml:space="preserve">J. R. Quinlan, “Induction of decision trees,” </w:t>
      </w:r>
      <w:r w:rsidRPr="008C57E3">
        <w:rPr>
          <w:rFonts w:ascii="Times New Roman" w:hAnsi="Times New Roman" w:cs="Times New Roman"/>
          <w:i/>
          <w:iCs/>
          <w:noProof/>
          <w:sz w:val="24"/>
          <w:szCs w:val="24"/>
        </w:rPr>
        <w:t>Mach. Learn.</w:t>
      </w:r>
      <w:r w:rsidRPr="008C57E3">
        <w:rPr>
          <w:rFonts w:ascii="Times New Roman" w:hAnsi="Times New Roman" w:cs="Times New Roman"/>
          <w:noProof/>
          <w:sz w:val="24"/>
          <w:szCs w:val="24"/>
        </w:rPr>
        <w:t>, vol. 1, no. 1, pp. 81–106, Mar. 1986.</w:t>
      </w:r>
    </w:p>
    <w:p w14:paraId="6AB5B4A9"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[39]</w:t>
      </w:r>
      <w:r w:rsidRPr="008C57E3">
        <w:rPr>
          <w:rFonts w:ascii="Times New Roman" w:hAnsi="Times New Roman" w:cs="Times New Roman"/>
          <w:noProof/>
          <w:sz w:val="24"/>
          <w:szCs w:val="24"/>
        </w:rPr>
        <w:tab/>
        <w:t xml:space="preserve">Tin Kam Ho, “Random decision forests,” in </w:t>
      </w:r>
      <w:r w:rsidRPr="008C57E3">
        <w:rPr>
          <w:rFonts w:ascii="Times New Roman" w:hAnsi="Times New Roman" w:cs="Times New Roman"/>
          <w:i/>
          <w:iCs/>
          <w:noProof/>
          <w:sz w:val="24"/>
          <w:szCs w:val="24"/>
        </w:rPr>
        <w:t>Proceedings of 3rd International Conference on Document Analysis and Recognition</w:t>
      </w:r>
      <w:r w:rsidRPr="008C57E3">
        <w:rPr>
          <w:rFonts w:ascii="Times New Roman" w:hAnsi="Times New Roman" w:cs="Times New Roman"/>
          <w:noProof/>
          <w:sz w:val="24"/>
          <w:szCs w:val="24"/>
        </w:rPr>
        <w:t>, 1995, vol. 1, pp. 278–282.</w:t>
      </w:r>
    </w:p>
    <w:p w14:paraId="57E0A337"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[40]</w:t>
      </w:r>
      <w:r w:rsidRPr="008C57E3">
        <w:rPr>
          <w:rFonts w:ascii="Times New Roman" w:hAnsi="Times New Roman" w:cs="Times New Roman"/>
          <w:noProof/>
          <w:sz w:val="24"/>
          <w:szCs w:val="24"/>
        </w:rPr>
        <w:tab/>
        <w:t xml:space="preserve">L. Breiman, “Bagging predictors,” </w:t>
      </w:r>
      <w:r w:rsidRPr="008C57E3">
        <w:rPr>
          <w:rFonts w:ascii="Times New Roman" w:hAnsi="Times New Roman" w:cs="Times New Roman"/>
          <w:i/>
          <w:iCs/>
          <w:noProof/>
          <w:sz w:val="24"/>
          <w:szCs w:val="24"/>
        </w:rPr>
        <w:t>Mach. Learn.</w:t>
      </w:r>
      <w:r w:rsidRPr="008C57E3">
        <w:rPr>
          <w:rFonts w:ascii="Times New Roman" w:hAnsi="Times New Roman" w:cs="Times New Roman"/>
          <w:noProof/>
          <w:sz w:val="24"/>
          <w:szCs w:val="24"/>
        </w:rPr>
        <w:t>, vol. 24, no. 2, pp. 123–140, Aug. 1996.</w:t>
      </w:r>
    </w:p>
    <w:p w14:paraId="5FE25D6E"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[41]</w:t>
      </w:r>
      <w:r w:rsidRPr="008C57E3">
        <w:rPr>
          <w:rFonts w:ascii="Times New Roman" w:hAnsi="Times New Roman" w:cs="Times New Roman"/>
          <w:noProof/>
          <w:sz w:val="24"/>
          <w:szCs w:val="24"/>
        </w:rPr>
        <w:tab/>
        <w:t xml:space="preserve">Y. Freund and R. E. Schapire, “A Decision-Theoretic Generalization of On-Line Learning and an Application to Boosting,” </w:t>
      </w:r>
      <w:r w:rsidRPr="008C57E3">
        <w:rPr>
          <w:rFonts w:ascii="Times New Roman" w:hAnsi="Times New Roman" w:cs="Times New Roman"/>
          <w:i/>
          <w:iCs/>
          <w:noProof/>
          <w:sz w:val="24"/>
          <w:szCs w:val="24"/>
        </w:rPr>
        <w:t>J. Comput. Syst. Sci.</w:t>
      </w:r>
      <w:r w:rsidRPr="008C57E3">
        <w:rPr>
          <w:rFonts w:ascii="Times New Roman" w:hAnsi="Times New Roman" w:cs="Times New Roman"/>
          <w:noProof/>
          <w:sz w:val="24"/>
          <w:szCs w:val="24"/>
        </w:rPr>
        <w:t>, vol. 55, no. 1, pp. 119–139, Aug. 1997.</w:t>
      </w:r>
    </w:p>
    <w:p w14:paraId="0A2726BF"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[42]</w:t>
      </w:r>
      <w:r w:rsidRPr="008C57E3">
        <w:rPr>
          <w:rFonts w:ascii="Times New Roman" w:hAnsi="Times New Roman" w:cs="Times New Roman"/>
          <w:noProof/>
          <w:sz w:val="24"/>
          <w:szCs w:val="24"/>
        </w:rPr>
        <w:tab/>
        <w:t xml:space="preserve">L. Breiman, “Random Forests,” </w:t>
      </w:r>
      <w:r w:rsidRPr="008C57E3">
        <w:rPr>
          <w:rFonts w:ascii="Times New Roman" w:hAnsi="Times New Roman" w:cs="Times New Roman"/>
          <w:i/>
          <w:iCs/>
          <w:noProof/>
          <w:sz w:val="24"/>
          <w:szCs w:val="24"/>
        </w:rPr>
        <w:t>Mach. Learn.</w:t>
      </w:r>
      <w:r w:rsidRPr="008C57E3">
        <w:rPr>
          <w:rFonts w:ascii="Times New Roman" w:hAnsi="Times New Roman" w:cs="Times New Roman"/>
          <w:noProof/>
          <w:sz w:val="24"/>
          <w:szCs w:val="24"/>
        </w:rPr>
        <w:t>, vol. 45, no. 1, pp. 5–32, Oct. 2001.</w:t>
      </w:r>
    </w:p>
    <w:p w14:paraId="1B062270"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[43]</w:t>
      </w:r>
      <w:r w:rsidRPr="008C57E3">
        <w:rPr>
          <w:rFonts w:ascii="Times New Roman" w:hAnsi="Times New Roman" w:cs="Times New Roman"/>
          <w:noProof/>
          <w:sz w:val="24"/>
          <w:szCs w:val="24"/>
        </w:rPr>
        <w:tab/>
        <w:t xml:space="preserve">R. Caruana, N. Karampatziakis, and A. Yessenalina, “An empirical evaluation of supervised learning in high dimensions,” in </w:t>
      </w:r>
      <w:r w:rsidRPr="008C57E3">
        <w:rPr>
          <w:rFonts w:ascii="Times New Roman" w:hAnsi="Times New Roman" w:cs="Times New Roman"/>
          <w:i/>
          <w:iCs/>
          <w:noProof/>
          <w:sz w:val="24"/>
          <w:szCs w:val="24"/>
        </w:rPr>
        <w:t>Proceedings of the 25th international conference on Machine learning - ICML ’08</w:t>
      </w:r>
      <w:r w:rsidRPr="008C57E3">
        <w:rPr>
          <w:rFonts w:ascii="Times New Roman" w:hAnsi="Times New Roman" w:cs="Times New Roman"/>
          <w:noProof/>
          <w:sz w:val="24"/>
          <w:szCs w:val="24"/>
        </w:rPr>
        <w:t>, 2008, pp. 96–103.</w:t>
      </w:r>
    </w:p>
    <w:p w14:paraId="5563ED3D"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[44]</w:t>
      </w:r>
      <w:r w:rsidRPr="008C57E3">
        <w:rPr>
          <w:rFonts w:ascii="Times New Roman" w:hAnsi="Times New Roman" w:cs="Times New Roman"/>
          <w:noProof/>
          <w:sz w:val="24"/>
          <w:szCs w:val="24"/>
        </w:rPr>
        <w:tab/>
        <w:t>M. Fernández-Delgado, E. Cernadas, S. Barro, D. Amorim, and A. Fernández-Delgado, “Do we Need Hundreds of Classifiers to Solve Real World Classification Problems?,” 2014.</w:t>
      </w:r>
    </w:p>
    <w:p w14:paraId="75913318"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[45]</w:t>
      </w:r>
      <w:r w:rsidRPr="008C57E3">
        <w:rPr>
          <w:rFonts w:ascii="Times New Roman" w:hAnsi="Times New Roman" w:cs="Times New Roman"/>
          <w:noProof/>
          <w:sz w:val="24"/>
          <w:szCs w:val="24"/>
        </w:rPr>
        <w:tab/>
        <w:t xml:space="preserve">C. Cortes and V. Vapnik, “Support-vector networks,” </w:t>
      </w:r>
      <w:r w:rsidRPr="008C57E3">
        <w:rPr>
          <w:rFonts w:ascii="Times New Roman" w:hAnsi="Times New Roman" w:cs="Times New Roman"/>
          <w:i/>
          <w:iCs/>
          <w:noProof/>
          <w:sz w:val="24"/>
          <w:szCs w:val="24"/>
        </w:rPr>
        <w:t>Mach. Learn.</w:t>
      </w:r>
      <w:r w:rsidRPr="008C57E3">
        <w:rPr>
          <w:rFonts w:ascii="Times New Roman" w:hAnsi="Times New Roman" w:cs="Times New Roman"/>
          <w:noProof/>
          <w:sz w:val="24"/>
          <w:szCs w:val="24"/>
        </w:rPr>
        <w:t>, vol. 20, no. 3, pp. 273–297, Sep. 1995.</w:t>
      </w:r>
    </w:p>
    <w:p w14:paraId="5E621C2C"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[46]</w:t>
      </w:r>
      <w:r w:rsidRPr="008C57E3">
        <w:rPr>
          <w:rFonts w:ascii="Times New Roman" w:hAnsi="Times New Roman" w:cs="Times New Roman"/>
          <w:noProof/>
          <w:sz w:val="24"/>
          <w:szCs w:val="24"/>
        </w:rPr>
        <w:tab/>
        <w:t xml:space="preserve">F. Rosenblatt, “The perceptron: a probabilistic model for information storage and organization in the brain.,” </w:t>
      </w:r>
      <w:r w:rsidRPr="008C57E3">
        <w:rPr>
          <w:rFonts w:ascii="Times New Roman" w:hAnsi="Times New Roman" w:cs="Times New Roman"/>
          <w:i/>
          <w:iCs/>
          <w:noProof/>
          <w:sz w:val="24"/>
          <w:szCs w:val="24"/>
        </w:rPr>
        <w:t>Psychol. Rev.</w:t>
      </w:r>
      <w:r w:rsidRPr="008C57E3">
        <w:rPr>
          <w:rFonts w:ascii="Times New Roman" w:hAnsi="Times New Roman" w:cs="Times New Roman"/>
          <w:noProof/>
          <w:sz w:val="24"/>
          <w:szCs w:val="24"/>
        </w:rPr>
        <w:t>, vol. 65, no. 6, pp. 386–408, Nov. 1958.</w:t>
      </w:r>
    </w:p>
    <w:p w14:paraId="74DFB8F2"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[47]</w:t>
      </w:r>
      <w:r w:rsidRPr="008C57E3">
        <w:rPr>
          <w:rFonts w:ascii="Times New Roman" w:hAnsi="Times New Roman" w:cs="Times New Roman"/>
          <w:noProof/>
          <w:sz w:val="24"/>
          <w:szCs w:val="24"/>
        </w:rPr>
        <w:tab/>
        <w:t xml:space="preserve">M. Minsky and S. Papert, </w:t>
      </w:r>
      <w:r w:rsidRPr="008C57E3">
        <w:rPr>
          <w:rFonts w:ascii="Times New Roman" w:hAnsi="Times New Roman" w:cs="Times New Roman"/>
          <w:i/>
          <w:iCs/>
          <w:noProof/>
          <w:sz w:val="24"/>
          <w:szCs w:val="24"/>
        </w:rPr>
        <w:t>Perceptrons: an introduction to computational geometry</w:t>
      </w:r>
      <w:r w:rsidRPr="008C57E3">
        <w:rPr>
          <w:rFonts w:ascii="Times New Roman" w:hAnsi="Times New Roman" w:cs="Times New Roman"/>
          <w:noProof/>
          <w:sz w:val="24"/>
          <w:szCs w:val="24"/>
        </w:rPr>
        <w:t>. MIT Press, 1969.</w:t>
      </w:r>
    </w:p>
    <w:p w14:paraId="45C70A82"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[48]</w:t>
      </w:r>
      <w:r w:rsidRPr="008C57E3">
        <w:rPr>
          <w:rFonts w:ascii="Times New Roman" w:hAnsi="Times New Roman" w:cs="Times New Roman"/>
          <w:noProof/>
          <w:sz w:val="24"/>
          <w:szCs w:val="24"/>
        </w:rPr>
        <w:tab/>
        <w:t xml:space="preserve">D. E. Rumelhart, G. E. Hinton, and R. J. Williams, “Learning representations by back-propagating errors,” </w:t>
      </w:r>
      <w:r w:rsidRPr="008C57E3">
        <w:rPr>
          <w:rFonts w:ascii="Times New Roman" w:hAnsi="Times New Roman" w:cs="Times New Roman"/>
          <w:i/>
          <w:iCs/>
          <w:noProof/>
          <w:sz w:val="24"/>
          <w:szCs w:val="24"/>
        </w:rPr>
        <w:t>Nature</w:t>
      </w:r>
      <w:r w:rsidRPr="008C57E3">
        <w:rPr>
          <w:rFonts w:ascii="Times New Roman" w:hAnsi="Times New Roman" w:cs="Times New Roman"/>
          <w:noProof/>
          <w:sz w:val="24"/>
          <w:szCs w:val="24"/>
        </w:rPr>
        <w:t>, 1986.</w:t>
      </w:r>
    </w:p>
    <w:p w14:paraId="7FEAFAF5"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[49]</w:t>
      </w:r>
      <w:r w:rsidRPr="008C57E3">
        <w:rPr>
          <w:rFonts w:ascii="Times New Roman" w:hAnsi="Times New Roman" w:cs="Times New Roman"/>
          <w:noProof/>
          <w:sz w:val="24"/>
          <w:szCs w:val="24"/>
        </w:rPr>
        <w:tab/>
        <w:t xml:space="preserve">D. Silver </w:t>
      </w:r>
      <w:r w:rsidRPr="008C57E3">
        <w:rPr>
          <w:rFonts w:ascii="Times New Roman" w:hAnsi="Times New Roman" w:cs="Times New Roman"/>
          <w:i/>
          <w:iCs/>
          <w:noProof/>
          <w:sz w:val="24"/>
          <w:szCs w:val="24"/>
        </w:rPr>
        <w:t>et al.</w:t>
      </w:r>
      <w:r w:rsidRPr="008C57E3">
        <w:rPr>
          <w:rFonts w:ascii="Times New Roman" w:hAnsi="Times New Roman" w:cs="Times New Roman"/>
          <w:noProof/>
          <w:sz w:val="24"/>
          <w:szCs w:val="24"/>
        </w:rPr>
        <w:t xml:space="preserve">, “Mastering the game of Go with deep neural networks and tree search,” </w:t>
      </w:r>
      <w:r w:rsidRPr="008C57E3">
        <w:rPr>
          <w:rFonts w:ascii="Times New Roman" w:hAnsi="Times New Roman" w:cs="Times New Roman"/>
          <w:i/>
          <w:iCs/>
          <w:noProof/>
          <w:sz w:val="24"/>
          <w:szCs w:val="24"/>
        </w:rPr>
        <w:t>Nature</w:t>
      </w:r>
      <w:r w:rsidRPr="008C57E3">
        <w:rPr>
          <w:rFonts w:ascii="Times New Roman" w:hAnsi="Times New Roman" w:cs="Times New Roman"/>
          <w:noProof/>
          <w:sz w:val="24"/>
          <w:szCs w:val="24"/>
        </w:rPr>
        <w:t>, 2016.</w:t>
      </w:r>
    </w:p>
    <w:p w14:paraId="74AA921F"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[50]</w:t>
      </w:r>
      <w:r w:rsidRPr="008C57E3">
        <w:rPr>
          <w:rFonts w:ascii="Times New Roman" w:hAnsi="Times New Roman" w:cs="Times New Roman"/>
          <w:noProof/>
          <w:sz w:val="24"/>
          <w:szCs w:val="24"/>
        </w:rPr>
        <w:tab/>
        <w:t>Y. LeCun, P. Haffner, L. Bottou, and Y. Bengio, “Object Recognition with Gradient-Based Learning,” 1999, pp. 319–345.</w:t>
      </w:r>
    </w:p>
    <w:p w14:paraId="4EB498AF"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[51]</w:t>
      </w:r>
      <w:r w:rsidRPr="008C57E3">
        <w:rPr>
          <w:rFonts w:ascii="Times New Roman" w:hAnsi="Times New Roman" w:cs="Times New Roman"/>
          <w:noProof/>
          <w:sz w:val="24"/>
          <w:szCs w:val="24"/>
        </w:rPr>
        <w:tab/>
        <w:t xml:space="preserve">S. Hochreiter and J. Schmidhuber, “Long Short-Term Memory,” </w:t>
      </w:r>
      <w:r w:rsidRPr="008C57E3">
        <w:rPr>
          <w:rFonts w:ascii="Times New Roman" w:hAnsi="Times New Roman" w:cs="Times New Roman"/>
          <w:i/>
          <w:iCs/>
          <w:noProof/>
          <w:sz w:val="24"/>
          <w:szCs w:val="24"/>
        </w:rPr>
        <w:t>Neural Comput.</w:t>
      </w:r>
      <w:r w:rsidRPr="008C57E3">
        <w:rPr>
          <w:rFonts w:ascii="Times New Roman" w:hAnsi="Times New Roman" w:cs="Times New Roman"/>
          <w:noProof/>
          <w:sz w:val="24"/>
          <w:szCs w:val="24"/>
        </w:rPr>
        <w:t>, 1997.</w:t>
      </w:r>
    </w:p>
    <w:p w14:paraId="0152614C"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[52]</w:t>
      </w:r>
      <w:r w:rsidRPr="008C57E3">
        <w:rPr>
          <w:rFonts w:ascii="Times New Roman" w:hAnsi="Times New Roman" w:cs="Times New Roman"/>
          <w:noProof/>
          <w:sz w:val="24"/>
          <w:szCs w:val="24"/>
        </w:rPr>
        <w:tab/>
        <w:t xml:space="preserve">N. V. Chawla, K. W. Bowyer, L. O. Hall, and W. P. Kegelmeyer, “SMOTE: Synthetic Minority Over-sampling Technique,” </w:t>
      </w:r>
      <w:r w:rsidRPr="008C57E3">
        <w:rPr>
          <w:rFonts w:ascii="Times New Roman" w:hAnsi="Times New Roman" w:cs="Times New Roman"/>
          <w:i/>
          <w:iCs/>
          <w:noProof/>
          <w:sz w:val="24"/>
          <w:szCs w:val="24"/>
        </w:rPr>
        <w:t>J. Artif. Intell. Res.</w:t>
      </w:r>
      <w:r w:rsidRPr="008C57E3">
        <w:rPr>
          <w:rFonts w:ascii="Times New Roman" w:hAnsi="Times New Roman" w:cs="Times New Roman"/>
          <w:noProof/>
          <w:sz w:val="24"/>
          <w:szCs w:val="24"/>
        </w:rPr>
        <w:t>, vol. 16, no. 1, pp. 321–357, Jun. 2002.</w:t>
      </w:r>
    </w:p>
    <w:p w14:paraId="506B4D6A"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[53]</w:t>
      </w:r>
      <w:r w:rsidRPr="008C57E3">
        <w:rPr>
          <w:rFonts w:ascii="Times New Roman" w:hAnsi="Times New Roman" w:cs="Times New Roman"/>
          <w:noProof/>
          <w:sz w:val="24"/>
          <w:szCs w:val="24"/>
        </w:rPr>
        <w:tab/>
        <w:t xml:space="preserve">A. S. Hess and J. R. Hess, “Principal component analysis,” </w:t>
      </w:r>
      <w:r w:rsidRPr="008C57E3">
        <w:rPr>
          <w:rFonts w:ascii="Times New Roman" w:hAnsi="Times New Roman" w:cs="Times New Roman"/>
          <w:i/>
          <w:iCs/>
          <w:noProof/>
          <w:sz w:val="24"/>
          <w:szCs w:val="24"/>
        </w:rPr>
        <w:t>Transfusion</w:t>
      </w:r>
      <w:r w:rsidRPr="008C57E3">
        <w:rPr>
          <w:rFonts w:ascii="Times New Roman" w:hAnsi="Times New Roman" w:cs="Times New Roman"/>
          <w:noProof/>
          <w:sz w:val="24"/>
          <w:szCs w:val="24"/>
        </w:rPr>
        <w:t>, vol. 58, no. 7, pp. 1580–1582, Jul. 2018.</w:t>
      </w:r>
    </w:p>
    <w:p w14:paraId="3F85CD2D"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[54]</w:t>
      </w:r>
      <w:r w:rsidRPr="008C57E3">
        <w:rPr>
          <w:rFonts w:ascii="Times New Roman" w:hAnsi="Times New Roman" w:cs="Times New Roman"/>
          <w:noProof/>
          <w:sz w:val="24"/>
          <w:szCs w:val="24"/>
        </w:rPr>
        <w:tab/>
        <w:t xml:space="preserve">S. Lundberg and S.-I. Lee, “A Unified Approach to Interpreting Model Predictions,” </w:t>
      </w:r>
      <w:r w:rsidRPr="008C57E3">
        <w:rPr>
          <w:rFonts w:ascii="Times New Roman" w:hAnsi="Times New Roman" w:cs="Times New Roman"/>
          <w:i/>
          <w:iCs/>
          <w:noProof/>
          <w:sz w:val="24"/>
          <w:szCs w:val="24"/>
        </w:rPr>
        <w:t>Adv. Neural Inf. Process. Syst.</w:t>
      </w:r>
      <w:r w:rsidRPr="008C57E3">
        <w:rPr>
          <w:rFonts w:ascii="Times New Roman" w:hAnsi="Times New Roman" w:cs="Times New Roman"/>
          <w:noProof/>
          <w:sz w:val="24"/>
          <w:szCs w:val="24"/>
        </w:rPr>
        <w:t>, vol. 2017-Decem, no. Section 2, pp. 4766–4775, May 2017.</w:t>
      </w:r>
    </w:p>
    <w:p w14:paraId="0B1D0B59"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[55]</w:t>
      </w:r>
      <w:r w:rsidRPr="008C57E3">
        <w:rPr>
          <w:rFonts w:ascii="Times New Roman" w:hAnsi="Times New Roman" w:cs="Times New Roman"/>
          <w:noProof/>
          <w:sz w:val="24"/>
          <w:szCs w:val="24"/>
        </w:rPr>
        <w:tab/>
        <w:t xml:space="preserve">H. Raunio, M. Kuusisto, R. O. Juvonen, and O. T. PentikÃ¤inen, “Modeling of interactions between xenobiotics and cytochrome P450 (CYP) enzymes,” </w:t>
      </w:r>
      <w:r w:rsidRPr="008C57E3">
        <w:rPr>
          <w:rFonts w:ascii="Times New Roman" w:hAnsi="Times New Roman" w:cs="Times New Roman"/>
          <w:i/>
          <w:iCs/>
          <w:noProof/>
          <w:sz w:val="24"/>
          <w:szCs w:val="24"/>
        </w:rPr>
        <w:t>Front. Pharmacol.</w:t>
      </w:r>
      <w:r w:rsidRPr="008C57E3">
        <w:rPr>
          <w:rFonts w:ascii="Times New Roman" w:hAnsi="Times New Roman" w:cs="Times New Roman"/>
          <w:noProof/>
          <w:sz w:val="24"/>
          <w:szCs w:val="24"/>
        </w:rPr>
        <w:t>, vol. 6, no. MAY, pp. 1–14, Jun. 2015.</w:t>
      </w:r>
    </w:p>
    <w:p w14:paraId="7448FA32"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[56]</w:t>
      </w:r>
      <w:r w:rsidRPr="008C57E3">
        <w:rPr>
          <w:rFonts w:ascii="Times New Roman" w:hAnsi="Times New Roman" w:cs="Times New Roman"/>
          <w:noProof/>
          <w:sz w:val="24"/>
          <w:szCs w:val="24"/>
        </w:rPr>
        <w:tab/>
        <w:t xml:space="preserve">C. A. MacMunn, “VI. Researches on myohamatin and the histohæmatins,” </w:t>
      </w:r>
      <w:r w:rsidRPr="008C57E3">
        <w:rPr>
          <w:rFonts w:ascii="Times New Roman" w:hAnsi="Times New Roman" w:cs="Times New Roman"/>
          <w:i/>
          <w:iCs/>
          <w:noProof/>
          <w:sz w:val="24"/>
          <w:szCs w:val="24"/>
        </w:rPr>
        <w:t>Philos. Trans. R. Soc. London</w:t>
      </w:r>
      <w:r w:rsidRPr="008C57E3">
        <w:rPr>
          <w:rFonts w:ascii="Times New Roman" w:hAnsi="Times New Roman" w:cs="Times New Roman"/>
          <w:noProof/>
          <w:sz w:val="24"/>
          <w:szCs w:val="24"/>
        </w:rPr>
        <w:t>, vol. 177, pp. 267–298, Jan. 1886.</w:t>
      </w:r>
    </w:p>
    <w:p w14:paraId="2EB33817"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[57]</w:t>
      </w:r>
      <w:r w:rsidRPr="008C57E3">
        <w:rPr>
          <w:rFonts w:ascii="Times New Roman" w:hAnsi="Times New Roman" w:cs="Times New Roman"/>
          <w:noProof/>
          <w:sz w:val="24"/>
          <w:szCs w:val="24"/>
        </w:rPr>
        <w:tab/>
        <w:t xml:space="preserve">D. Keilin, “On Cytochrome, a Respiratory Pigment, Common to Animals, Yeast, and Higher Plants,” </w:t>
      </w:r>
      <w:r w:rsidRPr="008C57E3">
        <w:rPr>
          <w:rFonts w:ascii="Times New Roman" w:hAnsi="Times New Roman" w:cs="Times New Roman"/>
          <w:i/>
          <w:iCs/>
          <w:noProof/>
          <w:sz w:val="24"/>
          <w:szCs w:val="24"/>
        </w:rPr>
        <w:t>Proc. R. Soc. B Biol. Sci.</w:t>
      </w:r>
      <w:r w:rsidRPr="008C57E3">
        <w:rPr>
          <w:rFonts w:ascii="Times New Roman" w:hAnsi="Times New Roman" w:cs="Times New Roman"/>
          <w:noProof/>
          <w:sz w:val="24"/>
          <w:szCs w:val="24"/>
        </w:rPr>
        <w:t>, vol. 98, no. 690, pp. 312–339, Aug. 1925.</w:t>
      </w:r>
    </w:p>
    <w:p w14:paraId="2C7BA1CC"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[58]</w:t>
      </w:r>
      <w:r w:rsidRPr="008C57E3">
        <w:rPr>
          <w:rFonts w:ascii="Times New Roman" w:hAnsi="Times New Roman" w:cs="Times New Roman"/>
          <w:noProof/>
          <w:sz w:val="24"/>
          <w:szCs w:val="24"/>
        </w:rPr>
        <w:tab/>
        <w:t xml:space="preserve">T. YAMANAKA and K. OKUNUKI, “CYTOCHROMES,” in </w:t>
      </w:r>
      <w:r w:rsidRPr="008C57E3">
        <w:rPr>
          <w:rFonts w:ascii="Times New Roman" w:hAnsi="Times New Roman" w:cs="Times New Roman"/>
          <w:i/>
          <w:iCs/>
          <w:noProof/>
          <w:sz w:val="24"/>
          <w:szCs w:val="24"/>
        </w:rPr>
        <w:t>Microbial Iron Metabolism</w:t>
      </w:r>
      <w:r w:rsidRPr="008C57E3">
        <w:rPr>
          <w:rFonts w:ascii="Times New Roman" w:hAnsi="Times New Roman" w:cs="Times New Roman"/>
          <w:noProof/>
          <w:sz w:val="24"/>
          <w:szCs w:val="24"/>
        </w:rPr>
        <w:t>, vol. 10, no. 15, Elsevier, 1974, pp. 349–400.</w:t>
      </w:r>
    </w:p>
    <w:p w14:paraId="1DFAE7FA"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[59]</w:t>
      </w:r>
      <w:r w:rsidRPr="008C57E3">
        <w:rPr>
          <w:rFonts w:ascii="Times New Roman" w:hAnsi="Times New Roman" w:cs="Times New Roman"/>
          <w:noProof/>
          <w:sz w:val="24"/>
          <w:szCs w:val="24"/>
        </w:rPr>
        <w:tab/>
        <w:t xml:space="preserve">F. J. Gonzalez and H. V Gelboin, “Human cytochromes P450: evolution and cDNA-directed expression.,” </w:t>
      </w:r>
      <w:r w:rsidRPr="008C57E3">
        <w:rPr>
          <w:rFonts w:ascii="Times New Roman" w:hAnsi="Times New Roman" w:cs="Times New Roman"/>
          <w:i/>
          <w:iCs/>
          <w:noProof/>
          <w:sz w:val="24"/>
          <w:szCs w:val="24"/>
        </w:rPr>
        <w:t>Environ. Health Perspect.</w:t>
      </w:r>
      <w:r w:rsidRPr="008C57E3">
        <w:rPr>
          <w:rFonts w:ascii="Times New Roman" w:hAnsi="Times New Roman" w:cs="Times New Roman"/>
          <w:noProof/>
          <w:sz w:val="24"/>
          <w:szCs w:val="24"/>
        </w:rPr>
        <w:t>, vol. 98, pp. 81–5, Nov. 1992.</w:t>
      </w:r>
    </w:p>
    <w:p w14:paraId="3DA225A2"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[60]</w:t>
      </w:r>
      <w:r w:rsidRPr="008C57E3">
        <w:rPr>
          <w:rFonts w:ascii="Times New Roman" w:hAnsi="Times New Roman" w:cs="Times New Roman"/>
          <w:noProof/>
          <w:sz w:val="24"/>
          <w:szCs w:val="24"/>
        </w:rPr>
        <w:tab/>
        <w:t xml:space="preserve">B. Meunier, S. P. de Visser, and S. Shaik, “Mechanism of Oxidation Reactions Catalyzed by Cytochrome P450 Enzymes,” </w:t>
      </w:r>
      <w:r w:rsidRPr="008C57E3">
        <w:rPr>
          <w:rFonts w:ascii="Times New Roman" w:hAnsi="Times New Roman" w:cs="Times New Roman"/>
          <w:i/>
          <w:iCs/>
          <w:noProof/>
          <w:sz w:val="24"/>
          <w:szCs w:val="24"/>
        </w:rPr>
        <w:t>Chem. Rev.</w:t>
      </w:r>
      <w:r w:rsidRPr="008C57E3">
        <w:rPr>
          <w:rFonts w:ascii="Times New Roman" w:hAnsi="Times New Roman" w:cs="Times New Roman"/>
          <w:noProof/>
          <w:sz w:val="24"/>
          <w:szCs w:val="24"/>
        </w:rPr>
        <w:t>, vol. 104, no. 9, pp. 3947–3980, Sep. 2004.</w:t>
      </w:r>
    </w:p>
    <w:p w14:paraId="108A7A17"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[61]</w:t>
      </w:r>
      <w:r w:rsidRPr="008C57E3">
        <w:rPr>
          <w:rFonts w:ascii="Times New Roman" w:hAnsi="Times New Roman" w:cs="Times New Roman"/>
          <w:noProof/>
          <w:sz w:val="24"/>
          <w:szCs w:val="24"/>
        </w:rPr>
        <w:tab/>
        <w:t xml:space="preserve">F. P. Guengerich, “Cytochrome P450 and Chemical Toxicology,” </w:t>
      </w:r>
      <w:r w:rsidRPr="008C57E3">
        <w:rPr>
          <w:rFonts w:ascii="Times New Roman" w:hAnsi="Times New Roman" w:cs="Times New Roman"/>
          <w:i/>
          <w:iCs/>
          <w:noProof/>
          <w:sz w:val="24"/>
          <w:szCs w:val="24"/>
        </w:rPr>
        <w:t>Chem. Res. Toxicol.</w:t>
      </w:r>
      <w:r w:rsidRPr="008C57E3">
        <w:rPr>
          <w:rFonts w:ascii="Times New Roman" w:hAnsi="Times New Roman" w:cs="Times New Roman"/>
          <w:noProof/>
          <w:sz w:val="24"/>
          <w:szCs w:val="24"/>
        </w:rPr>
        <w:t>, vol. 21, no. 1, pp. 70–83, Jan. 2008.</w:t>
      </w:r>
    </w:p>
    <w:p w14:paraId="2B7A8DB6"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[62]</w:t>
      </w:r>
      <w:r w:rsidRPr="008C57E3">
        <w:rPr>
          <w:rFonts w:ascii="Times New Roman" w:hAnsi="Times New Roman" w:cs="Times New Roman"/>
          <w:noProof/>
          <w:sz w:val="24"/>
          <w:szCs w:val="24"/>
        </w:rPr>
        <w:tab/>
        <w:t xml:space="preserve">H. Hashimoto </w:t>
      </w:r>
      <w:r w:rsidRPr="008C57E3">
        <w:rPr>
          <w:rFonts w:ascii="Times New Roman" w:hAnsi="Times New Roman" w:cs="Times New Roman"/>
          <w:i/>
          <w:iCs/>
          <w:noProof/>
          <w:sz w:val="24"/>
          <w:szCs w:val="24"/>
        </w:rPr>
        <w:t>et al.</w:t>
      </w:r>
      <w:r w:rsidRPr="008C57E3">
        <w:rPr>
          <w:rFonts w:ascii="Times New Roman" w:hAnsi="Times New Roman" w:cs="Times New Roman"/>
          <w:noProof/>
          <w:sz w:val="24"/>
          <w:szCs w:val="24"/>
        </w:rPr>
        <w:t xml:space="preserve">, “Gene structure of CYP3A4, an adult-specific form of cytochrome P450 in human livers, and its transcriptional control.,” </w:t>
      </w:r>
      <w:r w:rsidRPr="008C57E3">
        <w:rPr>
          <w:rFonts w:ascii="Times New Roman" w:hAnsi="Times New Roman" w:cs="Times New Roman"/>
          <w:i/>
          <w:iCs/>
          <w:noProof/>
          <w:sz w:val="24"/>
          <w:szCs w:val="24"/>
        </w:rPr>
        <w:t>Eur. J. Biochem.</w:t>
      </w:r>
      <w:r w:rsidRPr="008C57E3">
        <w:rPr>
          <w:rFonts w:ascii="Times New Roman" w:hAnsi="Times New Roman" w:cs="Times New Roman"/>
          <w:noProof/>
          <w:sz w:val="24"/>
          <w:szCs w:val="24"/>
        </w:rPr>
        <w:t>, vol. 218, no. 2, pp. 585–95, Dec. 1993.</w:t>
      </w:r>
    </w:p>
    <w:p w14:paraId="179B524A" w14:textId="461D13AF" w:rsid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[63]</w:t>
      </w:r>
      <w:r w:rsidRPr="008C57E3">
        <w:rPr>
          <w:rFonts w:ascii="Times New Roman" w:hAnsi="Times New Roman" w:cs="Times New Roman"/>
          <w:noProof/>
          <w:sz w:val="24"/>
          <w:szCs w:val="24"/>
        </w:rPr>
        <w:tab/>
        <w:t xml:space="preserve">K. Inoue </w:t>
      </w:r>
      <w:r w:rsidRPr="008C57E3">
        <w:rPr>
          <w:rFonts w:ascii="Times New Roman" w:hAnsi="Times New Roman" w:cs="Times New Roman"/>
          <w:i/>
          <w:iCs/>
          <w:noProof/>
          <w:sz w:val="24"/>
          <w:szCs w:val="24"/>
        </w:rPr>
        <w:t>et al.</w:t>
      </w:r>
      <w:r w:rsidRPr="008C57E3">
        <w:rPr>
          <w:rFonts w:ascii="Times New Roman" w:hAnsi="Times New Roman" w:cs="Times New Roman"/>
          <w:noProof/>
          <w:sz w:val="24"/>
          <w:szCs w:val="24"/>
        </w:rPr>
        <w:t xml:space="preserve">, “Assignment of the human cytochrome P-450 nifedipine oxidase gene (CYP3A4) to chromosome 7 at band q22.1 by fluorescencein situ hybridization,” </w:t>
      </w:r>
      <w:r w:rsidRPr="008C57E3">
        <w:rPr>
          <w:rFonts w:ascii="Times New Roman" w:hAnsi="Times New Roman" w:cs="Times New Roman"/>
          <w:i/>
          <w:iCs/>
          <w:noProof/>
          <w:sz w:val="24"/>
          <w:szCs w:val="24"/>
        </w:rPr>
        <w:t>Jpn. J. Hum. Genet.</w:t>
      </w:r>
      <w:r w:rsidRPr="008C57E3">
        <w:rPr>
          <w:rFonts w:ascii="Times New Roman" w:hAnsi="Times New Roman" w:cs="Times New Roman"/>
          <w:noProof/>
          <w:sz w:val="24"/>
          <w:szCs w:val="24"/>
        </w:rPr>
        <w:t>, vol. 37, no. 2, pp. 133–138, Jun. 1992.</w:t>
      </w:r>
    </w:p>
    <w:p w14:paraId="6488F53E" w14:textId="77777777" w:rsidR="00AD188C" w:rsidRPr="008C57E3" w:rsidRDefault="00AD188C"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p>
    <w:p w14:paraId="3CB0AC30"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[64]</w:t>
      </w:r>
      <w:r w:rsidRPr="008C57E3">
        <w:rPr>
          <w:rFonts w:ascii="Times New Roman" w:hAnsi="Times New Roman" w:cs="Times New Roman"/>
          <w:noProof/>
          <w:sz w:val="24"/>
          <w:szCs w:val="24"/>
        </w:rPr>
        <w:tab/>
        <w:t xml:space="preserve">L. C. Wienkers and T. G. Heath, “Predicting in vivo drug interactions from in vitro drug discovery data,” </w:t>
      </w:r>
      <w:r w:rsidRPr="008C57E3">
        <w:rPr>
          <w:rFonts w:ascii="Times New Roman" w:hAnsi="Times New Roman" w:cs="Times New Roman"/>
          <w:i/>
          <w:iCs/>
          <w:noProof/>
          <w:sz w:val="24"/>
          <w:szCs w:val="24"/>
        </w:rPr>
        <w:t>Nat. Rev. Drug Discov.</w:t>
      </w:r>
      <w:r w:rsidRPr="008C57E3">
        <w:rPr>
          <w:rFonts w:ascii="Times New Roman" w:hAnsi="Times New Roman" w:cs="Times New Roman"/>
          <w:noProof/>
          <w:sz w:val="24"/>
          <w:szCs w:val="24"/>
        </w:rPr>
        <w:t>, vol. 4, no. 10, pp. 825–833, Oct. 2005.</w:t>
      </w:r>
    </w:p>
    <w:p w14:paraId="60CA75F7"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[65]</w:t>
      </w:r>
      <w:r w:rsidRPr="008C57E3">
        <w:rPr>
          <w:rFonts w:ascii="Times New Roman" w:hAnsi="Times New Roman" w:cs="Times New Roman"/>
          <w:noProof/>
          <w:sz w:val="24"/>
          <w:szCs w:val="24"/>
        </w:rPr>
        <w:tab/>
        <w:t xml:space="preserve">U. M. Zanger and M. Schwab, “Cytochrome P450 enzymes in drug metabolism: Regulation of gene expression, enzyme activities, and impact of genetic variation,” </w:t>
      </w:r>
      <w:r w:rsidRPr="008C57E3">
        <w:rPr>
          <w:rFonts w:ascii="Times New Roman" w:hAnsi="Times New Roman" w:cs="Times New Roman"/>
          <w:i/>
          <w:iCs/>
          <w:noProof/>
          <w:sz w:val="24"/>
          <w:szCs w:val="24"/>
        </w:rPr>
        <w:t>Pharmacol. Ther.</w:t>
      </w:r>
      <w:r w:rsidRPr="008C57E3">
        <w:rPr>
          <w:rFonts w:ascii="Times New Roman" w:hAnsi="Times New Roman" w:cs="Times New Roman"/>
          <w:noProof/>
          <w:sz w:val="24"/>
          <w:szCs w:val="24"/>
        </w:rPr>
        <w:t>, vol. 138, no. 1, pp. 103–141, Apr. 2013.</w:t>
      </w:r>
    </w:p>
    <w:p w14:paraId="521C7E57"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[66]</w:t>
      </w:r>
      <w:r w:rsidRPr="008C57E3">
        <w:rPr>
          <w:rFonts w:ascii="Times New Roman" w:hAnsi="Times New Roman" w:cs="Times New Roman"/>
          <w:noProof/>
          <w:sz w:val="24"/>
          <w:szCs w:val="24"/>
        </w:rPr>
        <w:tab/>
        <w:t xml:space="preserve">R. G. Tirona and R. B. Kim, “Introduction to Clinical Pharmacology,” in </w:t>
      </w:r>
      <w:r w:rsidRPr="008C57E3">
        <w:rPr>
          <w:rFonts w:ascii="Times New Roman" w:hAnsi="Times New Roman" w:cs="Times New Roman"/>
          <w:i/>
          <w:iCs/>
          <w:noProof/>
          <w:sz w:val="24"/>
          <w:szCs w:val="24"/>
        </w:rPr>
        <w:t>Clinical and Translational Science</w:t>
      </w:r>
      <w:r w:rsidRPr="008C57E3">
        <w:rPr>
          <w:rFonts w:ascii="Times New Roman" w:hAnsi="Times New Roman" w:cs="Times New Roman"/>
          <w:noProof/>
          <w:sz w:val="24"/>
          <w:szCs w:val="24"/>
        </w:rPr>
        <w:t>, Elsevier, 2017, pp. 365–388.</w:t>
      </w:r>
    </w:p>
    <w:p w14:paraId="2A27A1E1"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[67]</w:t>
      </w:r>
      <w:r w:rsidRPr="008C57E3">
        <w:rPr>
          <w:rFonts w:ascii="Times New Roman" w:hAnsi="Times New Roman" w:cs="Times New Roman"/>
          <w:noProof/>
          <w:sz w:val="24"/>
          <w:szCs w:val="24"/>
        </w:rPr>
        <w:tab/>
        <w:t xml:space="preserve">K. He, K. R. Iyer, R. N. Hayes, M. W. Sinz, T. F. Woolf, and P. F. Hollenberg, “Inactivation of Cytochrome P450 3A4 by Bergamottin, a Component of Grapefruit Juice,” </w:t>
      </w:r>
      <w:r w:rsidRPr="008C57E3">
        <w:rPr>
          <w:rFonts w:ascii="Times New Roman" w:hAnsi="Times New Roman" w:cs="Times New Roman"/>
          <w:i/>
          <w:iCs/>
          <w:noProof/>
          <w:sz w:val="24"/>
          <w:szCs w:val="24"/>
        </w:rPr>
        <w:t>Chem. Res. Toxicol.</w:t>
      </w:r>
      <w:r w:rsidRPr="008C57E3">
        <w:rPr>
          <w:rFonts w:ascii="Times New Roman" w:hAnsi="Times New Roman" w:cs="Times New Roman"/>
          <w:noProof/>
          <w:sz w:val="24"/>
          <w:szCs w:val="24"/>
        </w:rPr>
        <w:t>, vol. 11, no. 4, pp. 252–259, Apr. 1998.</w:t>
      </w:r>
    </w:p>
    <w:p w14:paraId="4D79F926"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[68]</w:t>
      </w:r>
      <w:r w:rsidRPr="008C57E3">
        <w:rPr>
          <w:rFonts w:ascii="Times New Roman" w:hAnsi="Times New Roman" w:cs="Times New Roman"/>
          <w:noProof/>
          <w:sz w:val="24"/>
          <w:szCs w:val="24"/>
        </w:rPr>
        <w:tab/>
        <w:t xml:space="preserve">K. E. Thummel </w:t>
      </w:r>
      <w:r w:rsidRPr="008C57E3">
        <w:rPr>
          <w:rFonts w:ascii="Times New Roman" w:hAnsi="Times New Roman" w:cs="Times New Roman"/>
          <w:i/>
          <w:iCs/>
          <w:noProof/>
          <w:sz w:val="24"/>
          <w:szCs w:val="24"/>
        </w:rPr>
        <w:t>et al.</w:t>
      </w:r>
      <w:r w:rsidRPr="008C57E3">
        <w:rPr>
          <w:rFonts w:ascii="Times New Roman" w:hAnsi="Times New Roman" w:cs="Times New Roman"/>
          <w:noProof/>
          <w:sz w:val="24"/>
          <w:szCs w:val="24"/>
        </w:rPr>
        <w:t xml:space="preserve">, “Use of midazolam as a human cytochrome P450 3A probe: II. Characterization of inter- and intraindividual hepatic CYP3A variability after liver transplantation.,” </w:t>
      </w:r>
      <w:r w:rsidRPr="008C57E3">
        <w:rPr>
          <w:rFonts w:ascii="Times New Roman" w:hAnsi="Times New Roman" w:cs="Times New Roman"/>
          <w:i/>
          <w:iCs/>
          <w:noProof/>
          <w:sz w:val="24"/>
          <w:szCs w:val="24"/>
        </w:rPr>
        <w:t>J. Pharmacol. Exp. Ther.</w:t>
      </w:r>
      <w:r w:rsidRPr="008C57E3">
        <w:rPr>
          <w:rFonts w:ascii="Times New Roman" w:hAnsi="Times New Roman" w:cs="Times New Roman"/>
          <w:noProof/>
          <w:sz w:val="24"/>
          <w:szCs w:val="24"/>
        </w:rPr>
        <w:t>, vol. 271, no. 1, pp. 557–66, Oct. 1994.</w:t>
      </w:r>
    </w:p>
    <w:p w14:paraId="5B57FA6C"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[69]</w:t>
      </w:r>
      <w:r w:rsidRPr="008C57E3">
        <w:rPr>
          <w:rFonts w:ascii="Times New Roman" w:hAnsi="Times New Roman" w:cs="Times New Roman"/>
          <w:noProof/>
          <w:sz w:val="24"/>
          <w:szCs w:val="24"/>
        </w:rPr>
        <w:tab/>
        <w:t xml:space="preserve">H. Yamazaki, T. Niwa, N. Murayama, and C. Emoto, “Comparison of Kinetic Parameters for Drug Oxidation Rates and Substrate Inhibition Potential Mediated by Cytochrome P450 3A4 and 3A5,” </w:t>
      </w:r>
      <w:r w:rsidRPr="008C57E3">
        <w:rPr>
          <w:rFonts w:ascii="Times New Roman" w:hAnsi="Times New Roman" w:cs="Times New Roman"/>
          <w:i/>
          <w:iCs/>
          <w:noProof/>
          <w:sz w:val="24"/>
          <w:szCs w:val="24"/>
        </w:rPr>
        <w:t>Curr. Drug Metab.</w:t>
      </w:r>
      <w:r w:rsidRPr="008C57E3">
        <w:rPr>
          <w:rFonts w:ascii="Times New Roman" w:hAnsi="Times New Roman" w:cs="Times New Roman"/>
          <w:noProof/>
          <w:sz w:val="24"/>
          <w:szCs w:val="24"/>
        </w:rPr>
        <w:t>, vol. 9, no. 1, pp. 20–33, Jan. 2008.</w:t>
      </w:r>
    </w:p>
    <w:p w14:paraId="592EF659"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[70]</w:t>
      </w:r>
      <w:r w:rsidRPr="008C57E3">
        <w:rPr>
          <w:rFonts w:ascii="Times New Roman" w:hAnsi="Times New Roman" w:cs="Times New Roman"/>
          <w:noProof/>
          <w:sz w:val="24"/>
          <w:szCs w:val="24"/>
        </w:rPr>
        <w:tab/>
        <w:t xml:space="preserve">W. C. Wright, J. Chenge, and T. Chen, “Structural perspectives of the CYP3A family and their small molecule modulators in drug metabolism,” </w:t>
      </w:r>
      <w:r w:rsidRPr="008C57E3">
        <w:rPr>
          <w:rFonts w:ascii="Times New Roman" w:hAnsi="Times New Roman" w:cs="Times New Roman"/>
          <w:i/>
          <w:iCs/>
          <w:noProof/>
          <w:sz w:val="24"/>
          <w:szCs w:val="24"/>
        </w:rPr>
        <w:t>Liver Res.</w:t>
      </w:r>
      <w:r w:rsidRPr="008C57E3">
        <w:rPr>
          <w:rFonts w:ascii="Times New Roman" w:hAnsi="Times New Roman" w:cs="Times New Roman"/>
          <w:noProof/>
          <w:sz w:val="24"/>
          <w:szCs w:val="24"/>
        </w:rPr>
        <w:t>, vol. 3, no. 3–4, pp. 132–142, Dec. 2019.</w:t>
      </w:r>
    </w:p>
    <w:p w14:paraId="79AD8A7F"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[71]</w:t>
      </w:r>
      <w:r w:rsidRPr="008C57E3">
        <w:rPr>
          <w:rFonts w:ascii="Times New Roman" w:hAnsi="Times New Roman" w:cs="Times New Roman"/>
          <w:noProof/>
          <w:sz w:val="24"/>
          <w:szCs w:val="24"/>
        </w:rPr>
        <w:tab/>
        <w:t xml:space="preserve">E. Laille </w:t>
      </w:r>
      <w:r w:rsidRPr="008C57E3">
        <w:rPr>
          <w:rFonts w:ascii="Times New Roman" w:hAnsi="Times New Roman" w:cs="Times New Roman"/>
          <w:i/>
          <w:iCs/>
          <w:noProof/>
          <w:sz w:val="24"/>
          <w:szCs w:val="24"/>
        </w:rPr>
        <w:t>et al.</w:t>
      </w:r>
      <w:r w:rsidRPr="008C57E3">
        <w:rPr>
          <w:rFonts w:ascii="Times New Roman" w:hAnsi="Times New Roman" w:cs="Times New Roman"/>
          <w:noProof/>
          <w:sz w:val="24"/>
          <w:szCs w:val="24"/>
        </w:rPr>
        <w:t xml:space="preserve">, “Evaluation of CYP3A-mediated drug-drug interactions with romidepsin in patients with advanced cancer,” </w:t>
      </w:r>
      <w:r w:rsidRPr="008C57E3">
        <w:rPr>
          <w:rFonts w:ascii="Times New Roman" w:hAnsi="Times New Roman" w:cs="Times New Roman"/>
          <w:i/>
          <w:iCs/>
          <w:noProof/>
          <w:sz w:val="24"/>
          <w:szCs w:val="24"/>
        </w:rPr>
        <w:t>J. Clin. Pharmacol.</w:t>
      </w:r>
      <w:r w:rsidRPr="008C57E3">
        <w:rPr>
          <w:rFonts w:ascii="Times New Roman" w:hAnsi="Times New Roman" w:cs="Times New Roman"/>
          <w:noProof/>
          <w:sz w:val="24"/>
          <w:szCs w:val="24"/>
        </w:rPr>
        <w:t>, vol. 55, no. 12, pp. 1378–1385, Dec. 2015.</w:t>
      </w:r>
    </w:p>
    <w:p w14:paraId="11A725FF"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[72]</w:t>
      </w:r>
      <w:r w:rsidRPr="008C57E3">
        <w:rPr>
          <w:rFonts w:ascii="Times New Roman" w:hAnsi="Times New Roman" w:cs="Times New Roman"/>
          <w:noProof/>
          <w:sz w:val="24"/>
          <w:szCs w:val="24"/>
        </w:rPr>
        <w:tab/>
        <w:t xml:space="preserve">S. A. Peters, C. R. Jones, A.-L. Ungell, and O. J. D. Hatley, “Predicting Drug Extraction in the Human Gut Wall: Assessing Contributions from Drug Metabolizing Enzymes and Transporter Proteins using Preclinical Models,” </w:t>
      </w:r>
      <w:r w:rsidRPr="008C57E3">
        <w:rPr>
          <w:rFonts w:ascii="Times New Roman" w:hAnsi="Times New Roman" w:cs="Times New Roman"/>
          <w:i/>
          <w:iCs/>
          <w:noProof/>
          <w:sz w:val="24"/>
          <w:szCs w:val="24"/>
        </w:rPr>
        <w:t>Clin. Pharmacokinet.</w:t>
      </w:r>
      <w:r w:rsidRPr="008C57E3">
        <w:rPr>
          <w:rFonts w:ascii="Times New Roman" w:hAnsi="Times New Roman" w:cs="Times New Roman"/>
          <w:noProof/>
          <w:sz w:val="24"/>
          <w:szCs w:val="24"/>
        </w:rPr>
        <w:t>, vol. 55, no. 6, pp. 673–696, Jun. 2016.</w:t>
      </w:r>
    </w:p>
    <w:p w14:paraId="546964DA"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[73]</w:t>
      </w:r>
      <w:r w:rsidRPr="008C57E3">
        <w:rPr>
          <w:rFonts w:ascii="Times New Roman" w:hAnsi="Times New Roman" w:cs="Times New Roman"/>
          <w:noProof/>
          <w:sz w:val="24"/>
          <w:szCs w:val="24"/>
        </w:rPr>
        <w:tab/>
        <w:t xml:space="preserve">S. Pandey, P. Pandey, G. Tiwari, and R. Tiwari, “Bioanalysis in drug discovery and development,” </w:t>
      </w:r>
      <w:r w:rsidRPr="008C57E3">
        <w:rPr>
          <w:rFonts w:ascii="Times New Roman" w:hAnsi="Times New Roman" w:cs="Times New Roman"/>
          <w:i/>
          <w:iCs/>
          <w:noProof/>
          <w:sz w:val="24"/>
          <w:szCs w:val="24"/>
        </w:rPr>
        <w:t>Pharm. Methods</w:t>
      </w:r>
      <w:r w:rsidRPr="008C57E3">
        <w:rPr>
          <w:rFonts w:ascii="Times New Roman" w:hAnsi="Times New Roman" w:cs="Times New Roman"/>
          <w:noProof/>
          <w:sz w:val="24"/>
          <w:szCs w:val="24"/>
        </w:rPr>
        <w:t>, vol. 1, no. 1, p. 14, 2010.</w:t>
      </w:r>
    </w:p>
    <w:p w14:paraId="6A4EE864" w14:textId="75352F1A" w:rsid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[74]</w:t>
      </w:r>
      <w:r w:rsidRPr="008C57E3">
        <w:rPr>
          <w:rFonts w:ascii="Times New Roman" w:hAnsi="Times New Roman" w:cs="Times New Roman"/>
          <w:noProof/>
          <w:sz w:val="24"/>
          <w:szCs w:val="24"/>
        </w:rPr>
        <w:tab/>
        <w:t xml:space="preserve">J. H. Lin and A. Y. H. Lu, “Role of pharmacokinetics and metabolism in drug discovery and development.,” </w:t>
      </w:r>
      <w:r w:rsidRPr="008C57E3">
        <w:rPr>
          <w:rFonts w:ascii="Times New Roman" w:hAnsi="Times New Roman" w:cs="Times New Roman"/>
          <w:i/>
          <w:iCs/>
          <w:noProof/>
          <w:sz w:val="24"/>
          <w:szCs w:val="24"/>
        </w:rPr>
        <w:t>Pharmacol. Rev.</w:t>
      </w:r>
      <w:r w:rsidRPr="008C57E3">
        <w:rPr>
          <w:rFonts w:ascii="Times New Roman" w:hAnsi="Times New Roman" w:cs="Times New Roman"/>
          <w:noProof/>
          <w:sz w:val="24"/>
          <w:szCs w:val="24"/>
        </w:rPr>
        <w:t>, vol. 49, no. 4, pp. 403–49, Dec. 1997.</w:t>
      </w:r>
    </w:p>
    <w:p w14:paraId="145CE1A6" w14:textId="77777777" w:rsidR="00AD188C" w:rsidRPr="008C57E3" w:rsidRDefault="00AD188C"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p>
    <w:p w14:paraId="7036456D"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[75]</w:t>
      </w:r>
      <w:r w:rsidRPr="008C57E3">
        <w:rPr>
          <w:rFonts w:ascii="Times New Roman" w:hAnsi="Times New Roman" w:cs="Times New Roman"/>
          <w:noProof/>
          <w:sz w:val="24"/>
          <w:szCs w:val="24"/>
        </w:rPr>
        <w:tab/>
        <w:t xml:space="preserve">G. Li, K. Huang, D. Nikolic, and R. B. van Breemen, “High-Throughput Cytochrome P450 Cocktail Inhibition Assay for Assessing Drug-Drug and Drug-Botanical Interactions,” </w:t>
      </w:r>
      <w:r w:rsidRPr="008C57E3">
        <w:rPr>
          <w:rFonts w:ascii="Times New Roman" w:hAnsi="Times New Roman" w:cs="Times New Roman"/>
          <w:i/>
          <w:iCs/>
          <w:noProof/>
          <w:sz w:val="24"/>
          <w:szCs w:val="24"/>
        </w:rPr>
        <w:t>Drug Metab. Dispos.</w:t>
      </w:r>
      <w:r w:rsidRPr="008C57E3">
        <w:rPr>
          <w:rFonts w:ascii="Times New Roman" w:hAnsi="Times New Roman" w:cs="Times New Roman"/>
          <w:noProof/>
          <w:sz w:val="24"/>
          <w:szCs w:val="24"/>
        </w:rPr>
        <w:t>, vol. 43, no. 11, pp. 1670–1678, Nov. 2015.</w:t>
      </w:r>
    </w:p>
    <w:p w14:paraId="6D126586"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[76]</w:t>
      </w:r>
      <w:r w:rsidRPr="008C57E3">
        <w:rPr>
          <w:rFonts w:ascii="Times New Roman" w:hAnsi="Times New Roman" w:cs="Times New Roman"/>
          <w:noProof/>
          <w:sz w:val="24"/>
          <w:szCs w:val="24"/>
        </w:rPr>
        <w:tab/>
        <w:t xml:space="preserve">F. Cheng </w:t>
      </w:r>
      <w:r w:rsidRPr="008C57E3">
        <w:rPr>
          <w:rFonts w:ascii="Times New Roman" w:hAnsi="Times New Roman" w:cs="Times New Roman"/>
          <w:i/>
          <w:iCs/>
          <w:noProof/>
          <w:sz w:val="24"/>
          <w:szCs w:val="24"/>
        </w:rPr>
        <w:t>et al.</w:t>
      </w:r>
      <w:r w:rsidRPr="008C57E3">
        <w:rPr>
          <w:rFonts w:ascii="Times New Roman" w:hAnsi="Times New Roman" w:cs="Times New Roman"/>
          <w:noProof/>
          <w:sz w:val="24"/>
          <w:szCs w:val="24"/>
        </w:rPr>
        <w:t xml:space="preserve">, “Classification of Cytochrome P450 Inhibitors and Noninhibitors Using Combined Classifiers,” </w:t>
      </w:r>
      <w:r w:rsidRPr="008C57E3">
        <w:rPr>
          <w:rFonts w:ascii="Times New Roman" w:hAnsi="Times New Roman" w:cs="Times New Roman"/>
          <w:i/>
          <w:iCs/>
          <w:noProof/>
          <w:sz w:val="24"/>
          <w:szCs w:val="24"/>
        </w:rPr>
        <w:t>J. Chem. Inf. Model.</w:t>
      </w:r>
      <w:r w:rsidRPr="008C57E3">
        <w:rPr>
          <w:rFonts w:ascii="Times New Roman" w:hAnsi="Times New Roman" w:cs="Times New Roman"/>
          <w:noProof/>
          <w:sz w:val="24"/>
          <w:szCs w:val="24"/>
        </w:rPr>
        <w:t>, vol. 51, no. 5, pp. 996–1011, May 2011.</w:t>
      </w:r>
    </w:p>
    <w:p w14:paraId="75CDBA7D"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[77]</w:t>
      </w:r>
      <w:r w:rsidRPr="008C57E3">
        <w:rPr>
          <w:rFonts w:ascii="Times New Roman" w:hAnsi="Times New Roman" w:cs="Times New Roman"/>
          <w:noProof/>
          <w:sz w:val="24"/>
          <w:szCs w:val="24"/>
        </w:rPr>
        <w:tab/>
        <w:t xml:space="preserve">H. Sun, H. Veith, M. Xia, C. P. Austin, and R. Huang, “Predictive Models for Cytochrome P450 Isozymes Based on Quantitative High Throughput Screening Data,” </w:t>
      </w:r>
      <w:r w:rsidRPr="008C57E3">
        <w:rPr>
          <w:rFonts w:ascii="Times New Roman" w:hAnsi="Times New Roman" w:cs="Times New Roman"/>
          <w:i/>
          <w:iCs/>
          <w:noProof/>
          <w:sz w:val="24"/>
          <w:szCs w:val="24"/>
        </w:rPr>
        <w:t>J. Chem. Inf. Model.</w:t>
      </w:r>
      <w:r w:rsidRPr="008C57E3">
        <w:rPr>
          <w:rFonts w:ascii="Times New Roman" w:hAnsi="Times New Roman" w:cs="Times New Roman"/>
          <w:noProof/>
          <w:sz w:val="24"/>
          <w:szCs w:val="24"/>
        </w:rPr>
        <w:t>, vol. 51, no. 10, pp. 2474–2481, Oct. 2011.</w:t>
      </w:r>
    </w:p>
    <w:p w14:paraId="70785481"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[78]</w:t>
      </w:r>
      <w:r w:rsidRPr="008C57E3">
        <w:rPr>
          <w:rFonts w:ascii="Times New Roman" w:hAnsi="Times New Roman" w:cs="Times New Roman"/>
          <w:noProof/>
          <w:sz w:val="24"/>
          <w:szCs w:val="24"/>
        </w:rPr>
        <w:tab/>
        <w:t xml:space="preserve">X. Li, Y. Xu, L. Lai, and J. Pei, “Prediction of Human Cytochrome P450 Inhibition Using a Multitask Deep Autoencoder Neural Network,” </w:t>
      </w:r>
      <w:r w:rsidRPr="008C57E3">
        <w:rPr>
          <w:rFonts w:ascii="Times New Roman" w:hAnsi="Times New Roman" w:cs="Times New Roman"/>
          <w:i/>
          <w:iCs/>
          <w:noProof/>
          <w:sz w:val="24"/>
          <w:szCs w:val="24"/>
        </w:rPr>
        <w:t>Mol. Pharm.</w:t>
      </w:r>
      <w:r w:rsidRPr="008C57E3">
        <w:rPr>
          <w:rFonts w:ascii="Times New Roman" w:hAnsi="Times New Roman" w:cs="Times New Roman"/>
          <w:noProof/>
          <w:sz w:val="24"/>
          <w:szCs w:val="24"/>
        </w:rPr>
        <w:t>, vol. 15, no. 10, pp. 4336–4345, Oct. 2018.</w:t>
      </w:r>
    </w:p>
    <w:p w14:paraId="534EC5E2"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[79]</w:t>
      </w:r>
      <w:r w:rsidRPr="008C57E3">
        <w:rPr>
          <w:rFonts w:ascii="Times New Roman" w:hAnsi="Times New Roman" w:cs="Times New Roman"/>
          <w:noProof/>
          <w:sz w:val="24"/>
          <w:szCs w:val="24"/>
        </w:rPr>
        <w:tab/>
        <w:t xml:space="preserve">Z. Wu, T. Lei, C. Shen, Z. Wang, D. Cao, and T. Hou, “ADMET Evaluation in Drug Discovery. 19. Reliable Prediction of Human Cytochrome P450 Inhibition Using Artificial Intelligence Approaches,” </w:t>
      </w:r>
      <w:r w:rsidRPr="008C57E3">
        <w:rPr>
          <w:rFonts w:ascii="Times New Roman" w:hAnsi="Times New Roman" w:cs="Times New Roman"/>
          <w:i/>
          <w:iCs/>
          <w:noProof/>
          <w:sz w:val="24"/>
          <w:szCs w:val="24"/>
        </w:rPr>
        <w:t>J. Chem. Inf. Model.</w:t>
      </w:r>
      <w:r w:rsidRPr="008C57E3">
        <w:rPr>
          <w:rFonts w:ascii="Times New Roman" w:hAnsi="Times New Roman" w:cs="Times New Roman"/>
          <w:noProof/>
          <w:sz w:val="24"/>
          <w:szCs w:val="24"/>
        </w:rPr>
        <w:t>, vol. 59, no. 11, pp. 4587–4601, Nov. 2019.</w:t>
      </w:r>
    </w:p>
    <w:p w14:paraId="100A5409"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[80]</w:t>
      </w:r>
      <w:r w:rsidRPr="008C57E3">
        <w:rPr>
          <w:rFonts w:ascii="Times New Roman" w:hAnsi="Times New Roman" w:cs="Times New Roman"/>
          <w:noProof/>
          <w:sz w:val="24"/>
          <w:szCs w:val="24"/>
        </w:rPr>
        <w:tab/>
        <w:t xml:space="preserve">A. T. Balaban, “Applications of graph theory in chemistry,” </w:t>
      </w:r>
      <w:r w:rsidRPr="008C57E3">
        <w:rPr>
          <w:rFonts w:ascii="Times New Roman" w:hAnsi="Times New Roman" w:cs="Times New Roman"/>
          <w:i/>
          <w:iCs/>
          <w:noProof/>
          <w:sz w:val="24"/>
          <w:szCs w:val="24"/>
        </w:rPr>
        <w:t>J. Chem. Inf. Model.</w:t>
      </w:r>
      <w:r w:rsidRPr="008C57E3">
        <w:rPr>
          <w:rFonts w:ascii="Times New Roman" w:hAnsi="Times New Roman" w:cs="Times New Roman"/>
          <w:noProof/>
          <w:sz w:val="24"/>
          <w:szCs w:val="24"/>
        </w:rPr>
        <w:t>, vol. 25, no. 3, pp. 334–343, Aug. 1985.</w:t>
      </w:r>
    </w:p>
    <w:p w14:paraId="77468414"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[81]</w:t>
      </w:r>
      <w:r w:rsidRPr="008C57E3">
        <w:rPr>
          <w:rFonts w:ascii="Times New Roman" w:hAnsi="Times New Roman" w:cs="Times New Roman"/>
          <w:noProof/>
          <w:sz w:val="24"/>
          <w:szCs w:val="24"/>
        </w:rPr>
        <w:tab/>
        <w:t xml:space="preserve">D. Weininger, “SMILES, a chemical language and information system. 1. Introduction to methodology and encoding rules,” </w:t>
      </w:r>
      <w:r w:rsidRPr="008C57E3">
        <w:rPr>
          <w:rFonts w:ascii="Times New Roman" w:hAnsi="Times New Roman" w:cs="Times New Roman"/>
          <w:i/>
          <w:iCs/>
          <w:noProof/>
          <w:sz w:val="24"/>
          <w:szCs w:val="24"/>
        </w:rPr>
        <w:t>J. Chem. Inf. Model.</w:t>
      </w:r>
      <w:r w:rsidRPr="008C57E3">
        <w:rPr>
          <w:rFonts w:ascii="Times New Roman" w:hAnsi="Times New Roman" w:cs="Times New Roman"/>
          <w:noProof/>
          <w:sz w:val="24"/>
          <w:szCs w:val="24"/>
        </w:rPr>
        <w:t>, vol. 28, no. 1, pp. 31–36, Feb. 1988.</w:t>
      </w:r>
    </w:p>
    <w:p w14:paraId="6745F6EA"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[82]</w:t>
      </w:r>
      <w:r w:rsidRPr="008C57E3">
        <w:rPr>
          <w:rFonts w:ascii="Times New Roman" w:hAnsi="Times New Roman" w:cs="Times New Roman"/>
          <w:noProof/>
          <w:sz w:val="24"/>
          <w:szCs w:val="24"/>
        </w:rPr>
        <w:tab/>
        <w:t xml:space="preserve">D. Weininger, A. Weininger, and J. L. Weininger, “SMILES. 2. Algorithm for generation of unique SMILES notation,” </w:t>
      </w:r>
      <w:r w:rsidRPr="008C57E3">
        <w:rPr>
          <w:rFonts w:ascii="Times New Roman" w:hAnsi="Times New Roman" w:cs="Times New Roman"/>
          <w:i/>
          <w:iCs/>
          <w:noProof/>
          <w:sz w:val="24"/>
          <w:szCs w:val="24"/>
        </w:rPr>
        <w:t>J. Chem. Inf. Model.</w:t>
      </w:r>
      <w:r w:rsidRPr="008C57E3">
        <w:rPr>
          <w:rFonts w:ascii="Times New Roman" w:hAnsi="Times New Roman" w:cs="Times New Roman"/>
          <w:noProof/>
          <w:sz w:val="24"/>
          <w:szCs w:val="24"/>
        </w:rPr>
        <w:t>, vol. 29, no. 2, pp. 97–101, May 1989.</w:t>
      </w:r>
    </w:p>
    <w:p w14:paraId="021E4E65"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[83]</w:t>
      </w:r>
      <w:r w:rsidRPr="008C57E3">
        <w:rPr>
          <w:rFonts w:ascii="Times New Roman" w:hAnsi="Times New Roman" w:cs="Times New Roman"/>
          <w:noProof/>
          <w:sz w:val="24"/>
          <w:szCs w:val="24"/>
        </w:rPr>
        <w:tab/>
        <w:t xml:space="preserve">G. Papadatos and J. P. Overington, “The ChEMBL database: a taster for medicinal chemists,” </w:t>
      </w:r>
      <w:r w:rsidRPr="008C57E3">
        <w:rPr>
          <w:rFonts w:ascii="Times New Roman" w:hAnsi="Times New Roman" w:cs="Times New Roman"/>
          <w:i/>
          <w:iCs/>
          <w:noProof/>
          <w:sz w:val="24"/>
          <w:szCs w:val="24"/>
        </w:rPr>
        <w:t>Future Med. Chem.</w:t>
      </w:r>
      <w:r w:rsidRPr="008C57E3">
        <w:rPr>
          <w:rFonts w:ascii="Times New Roman" w:hAnsi="Times New Roman" w:cs="Times New Roman"/>
          <w:noProof/>
          <w:sz w:val="24"/>
          <w:szCs w:val="24"/>
        </w:rPr>
        <w:t>, vol. 6, no. 4, pp. 361–364, Mar. 2014.</w:t>
      </w:r>
    </w:p>
    <w:p w14:paraId="5FB234EF"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[84]</w:t>
      </w:r>
      <w:r w:rsidRPr="008C57E3">
        <w:rPr>
          <w:rFonts w:ascii="Times New Roman" w:hAnsi="Times New Roman" w:cs="Times New Roman"/>
          <w:noProof/>
          <w:sz w:val="24"/>
          <w:szCs w:val="24"/>
        </w:rPr>
        <w:tab/>
        <w:t xml:space="preserve">A. Cereto-Massagué, M. J. Ojeda, C. Valls, M. Mulero, S. Garcia-Vallvé, and G. Pujadas, “Molecular fingerprint similarity search in virtual screening,” </w:t>
      </w:r>
      <w:r w:rsidRPr="008C57E3">
        <w:rPr>
          <w:rFonts w:ascii="Times New Roman" w:hAnsi="Times New Roman" w:cs="Times New Roman"/>
          <w:i/>
          <w:iCs/>
          <w:noProof/>
          <w:sz w:val="24"/>
          <w:szCs w:val="24"/>
        </w:rPr>
        <w:t>Methods</w:t>
      </w:r>
      <w:r w:rsidRPr="008C57E3">
        <w:rPr>
          <w:rFonts w:ascii="Times New Roman" w:hAnsi="Times New Roman" w:cs="Times New Roman"/>
          <w:noProof/>
          <w:sz w:val="24"/>
          <w:szCs w:val="24"/>
        </w:rPr>
        <w:t>, vol. 71, no. C, pp. 58–63, Jan. 2015.</w:t>
      </w:r>
    </w:p>
    <w:p w14:paraId="52A5902A" w14:textId="4A4951AE" w:rsid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[85]</w:t>
      </w:r>
      <w:r w:rsidRPr="008C57E3">
        <w:rPr>
          <w:rFonts w:ascii="Times New Roman" w:hAnsi="Times New Roman" w:cs="Times New Roman"/>
          <w:noProof/>
          <w:sz w:val="24"/>
          <w:szCs w:val="24"/>
        </w:rPr>
        <w:tab/>
        <w:t xml:space="preserve">J. L. Durant, B. A. Leland, D. R. Henry, and J. G. Nourse, “Reoptimization of MDL Keys for Use in Drug Discovery,” </w:t>
      </w:r>
      <w:r w:rsidRPr="008C57E3">
        <w:rPr>
          <w:rFonts w:ascii="Times New Roman" w:hAnsi="Times New Roman" w:cs="Times New Roman"/>
          <w:i/>
          <w:iCs/>
          <w:noProof/>
          <w:sz w:val="24"/>
          <w:szCs w:val="24"/>
        </w:rPr>
        <w:t>J. Chem. Inf. Comput. Sci.</w:t>
      </w:r>
      <w:r w:rsidRPr="008C57E3">
        <w:rPr>
          <w:rFonts w:ascii="Times New Roman" w:hAnsi="Times New Roman" w:cs="Times New Roman"/>
          <w:noProof/>
          <w:sz w:val="24"/>
          <w:szCs w:val="24"/>
        </w:rPr>
        <w:t>, vol. 42, no. 6, pp. 1273–1280, Nov. 2002.</w:t>
      </w:r>
    </w:p>
    <w:p w14:paraId="79CF58C6" w14:textId="77777777" w:rsidR="00AD188C" w:rsidRPr="008C57E3" w:rsidRDefault="00AD188C"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p>
    <w:p w14:paraId="349875D9"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[86]</w:t>
      </w:r>
      <w:r w:rsidRPr="008C57E3">
        <w:rPr>
          <w:rFonts w:ascii="Times New Roman" w:hAnsi="Times New Roman" w:cs="Times New Roman"/>
          <w:noProof/>
          <w:sz w:val="24"/>
          <w:szCs w:val="24"/>
        </w:rPr>
        <w:tab/>
        <w:t xml:space="preserve">E. E. Bolton, Y. Wang, P. A. Thiessen, and S. H. Bryant, “PubChem: Integrated Platform of Small Molecules and Biological Activities,” in </w:t>
      </w:r>
      <w:r w:rsidRPr="008C57E3">
        <w:rPr>
          <w:rFonts w:ascii="Times New Roman" w:hAnsi="Times New Roman" w:cs="Times New Roman"/>
          <w:i/>
          <w:iCs/>
          <w:noProof/>
          <w:sz w:val="24"/>
          <w:szCs w:val="24"/>
        </w:rPr>
        <w:t>Annual Reports in Computational Chemistry</w:t>
      </w:r>
      <w:r w:rsidRPr="008C57E3">
        <w:rPr>
          <w:rFonts w:ascii="Times New Roman" w:hAnsi="Times New Roman" w:cs="Times New Roman"/>
          <w:noProof/>
          <w:sz w:val="24"/>
          <w:szCs w:val="24"/>
        </w:rPr>
        <w:t>, vol. 4, Elsevier BV, 2008, pp. 217–241.</w:t>
      </w:r>
    </w:p>
    <w:p w14:paraId="57EDD076"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[87]</w:t>
      </w:r>
      <w:r w:rsidRPr="008C57E3">
        <w:rPr>
          <w:rFonts w:ascii="Times New Roman" w:hAnsi="Times New Roman" w:cs="Times New Roman"/>
          <w:noProof/>
          <w:sz w:val="24"/>
          <w:szCs w:val="24"/>
        </w:rPr>
        <w:tab/>
        <w:t xml:space="preserve">D. Rogers and M. Hahn, “Extended-Connectivity Fingerprints,” </w:t>
      </w:r>
      <w:r w:rsidRPr="008C57E3">
        <w:rPr>
          <w:rFonts w:ascii="Times New Roman" w:hAnsi="Times New Roman" w:cs="Times New Roman"/>
          <w:i/>
          <w:iCs/>
          <w:noProof/>
          <w:sz w:val="24"/>
          <w:szCs w:val="24"/>
        </w:rPr>
        <w:t>J. Chem. Inf. Model.</w:t>
      </w:r>
      <w:r w:rsidRPr="008C57E3">
        <w:rPr>
          <w:rFonts w:ascii="Times New Roman" w:hAnsi="Times New Roman" w:cs="Times New Roman"/>
          <w:noProof/>
          <w:sz w:val="24"/>
          <w:szCs w:val="24"/>
        </w:rPr>
        <w:t>, vol. 50, no. 5, pp. 742–754, May 2010.</w:t>
      </w:r>
    </w:p>
    <w:p w14:paraId="59631568"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[88]</w:t>
      </w:r>
      <w:r w:rsidRPr="008C57E3">
        <w:rPr>
          <w:rFonts w:ascii="Times New Roman" w:hAnsi="Times New Roman" w:cs="Times New Roman"/>
          <w:noProof/>
          <w:sz w:val="24"/>
          <w:szCs w:val="24"/>
        </w:rPr>
        <w:tab/>
        <w:t xml:space="preserve">C. W. Yap, “PaDEL-descriptor: An open source software to calculate molecular descriptors and fingerprints,” </w:t>
      </w:r>
      <w:r w:rsidRPr="008C57E3">
        <w:rPr>
          <w:rFonts w:ascii="Times New Roman" w:hAnsi="Times New Roman" w:cs="Times New Roman"/>
          <w:i/>
          <w:iCs/>
          <w:noProof/>
          <w:sz w:val="24"/>
          <w:szCs w:val="24"/>
        </w:rPr>
        <w:t>J. Comput. Chem.</w:t>
      </w:r>
      <w:r w:rsidRPr="008C57E3">
        <w:rPr>
          <w:rFonts w:ascii="Times New Roman" w:hAnsi="Times New Roman" w:cs="Times New Roman"/>
          <w:noProof/>
          <w:sz w:val="24"/>
          <w:szCs w:val="24"/>
        </w:rPr>
        <w:t>, vol. 32, no. 7, pp. 1466–1474, May 2011.</w:t>
      </w:r>
    </w:p>
    <w:p w14:paraId="49392F1E"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[89]</w:t>
      </w:r>
      <w:r w:rsidRPr="008C57E3">
        <w:rPr>
          <w:rFonts w:ascii="Times New Roman" w:hAnsi="Times New Roman" w:cs="Times New Roman"/>
          <w:noProof/>
          <w:sz w:val="24"/>
          <w:szCs w:val="24"/>
        </w:rPr>
        <w:tab/>
        <w:t xml:space="preserve">H. Moriwaki, Y.-S. Tian, N. Kawashita, and T. Takagi, “Mordred: a molecular descriptor calculator,” </w:t>
      </w:r>
      <w:r w:rsidRPr="008C57E3">
        <w:rPr>
          <w:rFonts w:ascii="Times New Roman" w:hAnsi="Times New Roman" w:cs="Times New Roman"/>
          <w:i/>
          <w:iCs/>
          <w:noProof/>
          <w:sz w:val="24"/>
          <w:szCs w:val="24"/>
        </w:rPr>
        <w:t>J. Cheminform.</w:t>
      </w:r>
      <w:r w:rsidRPr="008C57E3">
        <w:rPr>
          <w:rFonts w:ascii="Times New Roman" w:hAnsi="Times New Roman" w:cs="Times New Roman"/>
          <w:noProof/>
          <w:sz w:val="24"/>
          <w:szCs w:val="24"/>
        </w:rPr>
        <w:t>, vol. 10, no. 1, p. 4, Dec. 2018.</w:t>
      </w:r>
    </w:p>
    <w:p w14:paraId="31D160CD"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[90]</w:t>
      </w:r>
      <w:r w:rsidRPr="008C57E3">
        <w:rPr>
          <w:rFonts w:ascii="Times New Roman" w:hAnsi="Times New Roman" w:cs="Times New Roman"/>
          <w:noProof/>
          <w:sz w:val="24"/>
          <w:szCs w:val="24"/>
        </w:rPr>
        <w:tab/>
        <w:t xml:space="preserve">A. V Joshi, </w:t>
      </w:r>
      <w:r w:rsidRPr="008C57E3">
        <w:rPr>
          <w:rFonts w:ascii="Times New Roman" w:hAnsi="Times New Roman" w:cs="Times New Roman"/>
          <w:i/>
          <w:iCs/>
          <w:noProof/>
          <w:sz w:val="24"/>
          <w:szCs w:val="24"/>
        </w:rPr>
        <w:t>Machine Learning and Artificial Intelligence</w:t>
      </w:r>
      <w:r w:rsidRPr="008C57E3">
        <w:rPr>
          <w:rFonts w:ascii="Times New Roman" w:hAnsi="Times New Roman" w:cs="Times New Roman"/>
          <w:noProof/>
          <w:sz w:val="24"/>
          <w:szCs w:val="24"/>
        </w:rPr>
        <w:t>. Cham: Springer International Publishing, 2020.</w:t>
      </w:r>
    </w:p>
    <w:p w14:paraId="487B5637"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[91]</w:t>
      </w:r>
      <w:r w:rsidRPr="008C57E3">
        <w:rPr>
          <w:rFonts w:ascii="Times New Roman" w:hAnsi="Times New Roman" w:cs="Times New Roman"/>
          <w:noProof/>
          <w:sz w:val="24"/>
          <w:szCs w:val="24"/>
        </w:rPr>
        <w:tab/>
        <w:t xml:space="preserve">H. Veith </w:t>
      </w:r>
      <w:r w:rsidRPr="008C57E3">
        <w:rPr>
          <w:rFonts w:ascii="Times New Roman" w:hAnsi="Times New Roman" w:cs="Times New Roman"/>
          <w:i/>
          <w:iCs/>
          <w:noProof/>
          <w:sz w:val="24"/>
          <w:szCs w:val="24"/>
        </w:rPr>
        <w:t>et al.</w:t>
      </w:r>
      <w:r w:rsidRPr="008C57E3">
        <w:rPr>
          <w:rFonts w:ascii="Times New Roman" w:hAnsi="Times New Roman" w:cs="Times New Roman"/>
          <w:noProof/>
          <w:sz w:val="24"/>
          <w:szCs w:val="24"/>
        </w:rPr>
        <w:t xml:space="preserve">, “Comprehensive characterization of cytochrome P450 isozyme selectivity across chemical libraries,” </w:t>
      </w:r>
      <w:r w:rsidRPr="008C57E3">
        <w:rPr>
          <w:rFonts w:ascii="Times New Roman" w:hAnsi="Times New Roman" w:cs="Times New Roman"/>
          <w:i/>
          <w:iCs/>
          <w:noProof/>
          <w:sz w:val="24"/>
          <w:szCs w:val="24"/>
        </w:rPr>
        <w:t>Nat. Biotechnol.</w:t>
      </w:r>
      <w:r w:rsidRPr="008C57E3">
        <w:rPr>
          <w:rFonts w:ascii="Times New Roman" w:hAnsi="Times New Roman" w:cs="Times New Roman"/>
          <w:noProof/>
          <w:sz w:val="24"/>
          <w:szCs w:val="24"/>
        </w:rPr>
        <w:t>, vol. 27, no. 11, pp. 1050–1055, Nov. 2009.</w:t>
      </w:r>
    </w:p>
    <w:p w14:paraId="3EA7493B"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[92]</w:t>
      </w:r>
      <w:r w:rsidRPr="008C57E3">
        <w:rPr>
          <w:rFonts w:ascii="Times New Roman" w:hAnsi="Times New Roman" w:cs="Times New Roman"/>
          <w:noProof/>
          <w:sz w:val="24"/>
          <w:szCs w:val="24"/>
        </w:rPr>
        <w:tab/>
        <w:t xml:space="preserve">F. Pedregosa </w:t>
      </w:r>
      <w:r w:rsidRPr="008C57E3">
        <w:rPr>
          <w:rFonts w:ascii="Times New Roman" w:hAnsi="Times New Roman" w:cs="Times New Roman"/>
          <w:i/>
          <w:iCs/>
          <w:noProof/>
          <w:sz w:val="24"/>
          <w:szCs w:val="24"/>
        </w:rPr>
        <w:t>et al.</w:t>
      </w:r>
      <w:r w:rsidRPr="008C57E3">
        <w:rPr>
          <w:rFonts w:ascii="Times New Roman" w:hAnsi="Times New Roman" w:cs="Times New Roman"/>
          <w:noProof/>
          <w:sz w:val="24"/>
          <w:szCs w:val="24"/>
        </w:rPr>
        <w:t xml:space="preserve">, “Scikit-learn: Machine Learning in Python,” </w:t>
      </w:r>
      <w:r w:rsidRPr="008C57E3">
        <w:rPr>
          <w:rFonts w:ascii="Times New Roman" w:hAnsi="Times New Roman" w:cs="Times New Roman"/>
          <w:i/>
          <w:iCs/>
          <w:noProof/>
          <w:sz w:val="24"/>
          <w:szCs w:val="24"/>
        </w:rPr>
        <w:t>J. Mach. Learn. Res.</w:t>
      </w:r>
      <w:r w:rsidRPr="008C57E3">
        <w:rPr>
          <w:rFonts w:ascii="Times New Roman" w:hAnsi="Times New Roman" w:cs="Times New Roman"/>
          <w:noProof/>
          <w:sz w:val="24"/>
          <w:szCs w:val="24"/>
        </w:rPr>
        <w:t>, vol. 12, pp. 2825–2830, 2011.</w:t>
      </w:r>
    </w:p>
    <w:p w14:paraId="32B140B0"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[93]</w:t>
      </w:r>
      <w:r w:rsidRPr="008C57E3">
        <w:rPr>
          <w:rFonts w:ascii="Times New Roman" w:hAnsi="Times New Roman" w:cs="Times New Roman"/>
          <w:noProof/>
          <w:sz w:val="24"/>
          <w:szCs w:val="24"/>
        </w:rPr>
        <w:tab/>
        <w:t>T. Akiba, S. Sano, T. Yanase, T. Ohta, and M. Koyama, “Optuna: A Next-generation Hyperparameter Optimization Framework,” Jul. 2019.</w:t>
      </w:r>
    </w:p>
    <w:p w14:paraId="550B7B20"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[94]</w:t>
      </w:r>
      <w:r w:rsidRPr="008C57E3">
        <w:rPr>
          <w:rFonts w:ascii="Times New Roman" w:hAnsi="Times New Roman" w:cs="Times New Roman"/>
          <w:noProof/>
          <w:sz w:val="24"/>
          <w:szCs w:val="24"/>
        </w:rPr>
        <w:tab/>
        <w:t xml:space="preserve">K. C. Das, “Atom-bond connectivity index of graphs,” </w:t>
      </w:r>
      <w:r w:rsidRPr="008C57E3">
        <w:rPr>
          <w:rFonts w:ascii="Times New Roman" w:hAnsi="Times New Roman" w:cs="Times New Roman"/>
          <w:i/>
          <w:iCs/>
          <w:noProof/>
          <w:sz w:val="24"/>
          <w:szCs w:val="24"/>
        </w:rPr>
        <w:t>Discret. Appl. Math.</w:t>
      </w:r>
      <w:r w:rsidRPr="008C57E3">
        <w:rPr>
          <w:rFonts w:ascii="Times New Roman" w:hAnsi="Times New Roman" w:cs="Times New Roman"/>
          <w:noProof/>
          <w:sz w:val="24"/>
          <w:szCs w:val="24"/>
        </w:rPr>
        <w:t>, vol. 158, no. 11, pp. 1181–1188, Jun. 2010.</w:t>
      </w:r>
    </w:p>
    <w:p w14:paraId="347F56A3"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[95]</w:t>
      </w:r>
      <w:r w:rsidRPr="008C57E3">
        <w:rPr>
          <w:rFonts w:ascii="Times New Roman" w:hAnsi="Times New Roman" w:cs="Times New Roman"/>
          <w:noProof/>
          <w:sz w:val="24"/>
          <w:szCs w:val="24"/>
        </w:rPr>
        <w:tab/>
        <w:t xml:space="preserve">G. Moreau and P. Broto, “Autocorrelation of a topological structure: A new molecular descriptor,” </w:t>
      </w:r>
      <w:r w:rsidRPr="008C57E3">
        <w:rPr>
          <w:rFonts w:ascii="Times New Roman" w:hAnsi="Times New Roman" w:cs="Times New Roman"/>
          <w:i/>
          <w:iCs/>
          <w:noProof/>
          <w:sz w:val="24"/>
          <w:szCs w:val="24"/>
        </w:rPr>
        <w:t>Nouv. J. Chim</w:t>
      </w:r>
      <w:r w:rsidRPr="008C57E3">
        <w:rPr>
          <w:rFonts w:ascii="Times New Roman" w:hAnsi="Times New Roman" w:cs="Times New Roman"/>
          <w:noProof/>
          <w:sz w:val="24"/>
          <w:szCs w:val="24"/>
        </w:rPr>
        <w:t>, vol. 4, no. 6, pp. 359–360, 1980.</w:t>
      </w:r>
    </w:p>
    <w:p w14:paraId="142B8728"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[96]</w:t>
      </w:r>
      <w:r w:rsidRPr="008C57E3">
        <w:rPr>
          <w:rFonts w:ascii="Times New Roman" w:hAnsi="Times New Roman" w:cs="Times New Roman"/>
          <w:noProof/>
          <w:sz w:val="24"/>
          <w:szCs w:val="24"/>
        </w:rPr>
        <w:tab/>
        <w:t xml:space="preserve">A. Graovac and M. Ghorbani, “A new version of atom-bond connectivity index.,” </w:t>
      </w:r>
      <w:r w:rsidRPr="008C57E3">
        <w:rPr>
          <w:rFonts w:ascii="Times New Roman" w:hAnsi="Times New Roman" w:cs="Times New Roman"/>
          <w:i/>
          <w:iCs/>
          <w:noProof/>
          <w:sz w:val="24"/>
          <w:szCs w:val="24"/>
        </w:rPr>
        <w:t>Acta Chim. Slov.</w:t>
      </w:r>
      <w:r w:rsidRPr="008C57E3">
        <w:rPr>
          <w:rFonts w:ascii="Times New Roman" w:hAnsi="Times New Roman" w:cs="Times New Roman"/>
          <w:noProof/>
          <w:sz w:val="24"/>
          <w:szCs w:val="24"/>
        </w:rPr>
        <w:t>, vol. 57, no. 3, pp. 609–12, Sep. 2010.</w:t>
      </w:r>
    </w:p>
    <w:p w14:paraId="64ECB822"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szCs w:val="24"/>
        </w:rPr>
      </w:pPr>
      <w:r w:rsidRPr="008C57E3">
        <w:rPr>
          <w:rFonts w:ascii="Times New Roman" w:hAnsi="Times New Roman" w:cs="Times New Roman"/>
          <w:noProof/>
          <w:sz w:val="24"/>
          <w:szCs w:val="24"/>
        </w:rPr>
        <w:t>[97]</w:t>
      </w:r>
      <w:r w:rsidRPr="008C57E3">
        <w:rPr>
          <w:rFonts w:ascii="Times New Roman" w:hAnsi="Times New Roman" w:cs="Times New Roman"/>
          <w:noProof/>
          <w:sz w:val="24"/>
          <w:szCs w:val="24"/>
        </w:rPr>
        <w:tab/>
        <w:t xml:space="preserve">M. Hirohara, Y. Saito, Y. Koda, K. Sato, and Y. Sakakibara, “Convolutional neural network based on SMILES representation of compounds for detecting chemical motif,” </w:t>
      </w:r>
      <w:r w:rsidRPr="008C57E3">
        <w:rPr>
          <w:rFonts w:ascii="Times New Roman" w:hAnsi="Times New Roman" w:cs="Times New Roman"/>
          <w:i/>
          <w:iCs/>
          <w:noProof/>
          <w:sz w:val="24"/>
          <w:szCs w:val="24"/>
        </w:rPr>
        <w:t>BMC Bioinformatics</w:t>
      </w:r>
      <w:r w:rsidRPr="008C57E3">
        <w:rPr>
          <w:rFonts w:ascii="Times New Roman" w:hAnsi="Times New Roman" w:cs="Times New Roman"/>
          <w:noProof/>
          <w:sz w:val="24"/>
          <w:szCs w:val="24"/>
        </w:rPr>
        <w:t>, vol. 19, no. S19, p. 526, Dec. 2018.</w:t>
      </w:r>
    </w:p>
    <w:p w14:paraId="6860EFCD" w14:textId="77777777" w:rsidR="008C57E3" w:rsidRPr="008C57E3" w:rsidRDefault="008C57E3" w:rsidP="00AD188C">
      <w:pPr>
        <w:widowControl w:val="0"/>
        <w:autoSpaceDE w:val="0"/>
        <w:autoSpaceDN w:val="0"/>
        <w:adjustRightInd w:val="0"/>
        <w:spacing w:after="240" w:line="240" w:lineRule="auto"/>
        <w:ind w:left="640" w:hanging="640"/>
        <w:rPr>
          <w:rFonts w:ascii="Times New Roman" w:hAnsi="Times New Roman" w:cs="Times New Roman"/>
          <w:noProof/>
          <w:sz w:val="24"/>
        </w:rPr>
      </w:pPr>
      <w:r w:rsidRPr="008C57E3">
        <w:rPr>
          <w:rFonts w:ascii="Times New Roman" w:hAnsi="Times New Roman" w:cs="Times New Roman"/>
          <w:noProof/>
          <w:sz w:val="24"/>
          <w:szCs w:val="24"/>
        </w:rPr>
        <w:t>[98]</w:t>
      </w:r>
      <w:r w:rsidRPr="008C57E3">
        <w:rPr>
          <w:rFonts w:ascii="Times New Roman" w:hAnsi="Times New Roman" w:cs="Times New Roman"/>
          <w:noProof/>
          <w:sz w:val="24"/>
          <w:szCs w:val="24"/>
        </w:rPr>
        <w:tab/>
        <w:t>Q. Luo, D. A. Griffith, and H. Wu, “The Moran Coefficient and the Geary Ratio: Some Mathematical and Numerical Comparisons,” 2017, pp. 253–269.</w:t>
      </w:r>
    </w:p>
    <w:p w14:paraId="33615862" w14:textId="2141A035" w:rsidR="00B17EC6" w:rsidRDefault="00207FE9" w:rsidP="00AD188C">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fldChar w:fldCharType="end"/>
      </w:r>
      <w:r w:rsidR="00E005EE">
        <w:rPr>
          <w:rFonts w:ascii="Times New Roman" w:hAnsi="Times New Roman" w:cs="Times New Roman"/>
          <w:b/>
          <w:sz w:val="24"/>
          <w:szCs w:val="24"/>
        </w:rPr>
        <w:br w:type="page"/>
      </w:r>
      <w:r w:rsidR="008277A6" w:rsidRPr="008277A6">
        <w:rPr>
          <w:rFonts w:ascii="Times New Roman" w:hAnsi="Times New Roman" w:cs="Times New Roman"/>
          <w:b/>
          <w:sz w:val="24"/>
          <w:szCs w:val="24"/>
        </w:rPr>
        <w:t>Appendix A</w:t>
      </w:r>
    </w:p>
    <w:p w14:paraId="4FFBAACC" w14:textId="247AC14E" w:rsidR="002A2791" w:rsidRDefault="002A2791" w:rsidP="002F2D9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Scripts</w:t>
      </w:r>
    </w:p>
    <w:p w14:paraId="145693C6" w14:textId="43EABFE4" w:rsidR="004A441A" w:rsidRPr="0061457A" w:rsidRDefault="006A5CB6" w:rsidP="0061112A">
      <w:pPr>
        <w:spacing w:after="0"/>
        <w:rPr>
          <w:rFonts w:ascii="Times New Roman" w:hAnsi="Times New Roman" w:cs="Times New Roman"/>
          <w:bCs/>
          <w:sz w:val="24"/>
          <w:szCs w:val="24"/>
          <w:u w:val="single"/>
        </w:rPr>
      </w:pPr>
      <w:r w:rsidRPr="0061457A">
        <w:rPr>
          <w:rFonts w:ascii="Times New Roman" w:hAnsi="Times New Roman" w:cs="Times New Roman"/>
          <w:bCs/>
          <w:sz w:val="24"/>
          <w:szCs w:val="24"/>
          <w:u w:val="single"/>
        </w:rPr>
        <w:t>featurized.py</w:t>
      </w:r>
    </w:p>
    <w:p w14:paraId="4807CA6B" w14:textId="6DED3798" w:rsidR="003D3FDE" w:rsidRDefault="003B5BB3"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sidRPr="003B5BB3">
        <w:rPr>
          <w:rFonts w:ascii="JetBrains Mono" w:eastAsia="Times New Roman" w:hAnsi="JetBrains Mono" w:cs="Courier New"/>
          <w:color w:val="0033B3"/>
          <w:sz w:val="18"/>
          <w:szCs w:val="18"/>
        </w:rPr>
        <w:t xml:space="preserve">import </w:t>
      </w:r>
      <w:r w:rsidRPr="003B5BB3">
        <w:rPr>
          <w:rFonts w:ascii="JetBrains Mono" w:eastAsia="Times New Roman" w:hAnsi="JetBrains Mono" w:cs="Courier New"/>
          <w:color w:val="080808"/>
          <w:sz w:val="18"/>
          <w:szCs w:val="18"/>
        </w:rPr>
        <w:t>os</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import </w:t>
      </w:r>
      <w:r w:rsidRPr="003B5BB3">
        <w:rPr>
          <w:rFonts w:ascii="JetBrains Mono" w:eastAsia="Times New Roman" w:hAnsi="JetBrains Mono" w:cs="Courier New"/>
          <w:color w:val="080808"/>
          <w:sz w:val="18"/>
          <w:szCs w:val="18"/>
        </w:rPr>
        <w:t>re</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import </w:t>
      </w:r>
      <w:r w:rsidRPr="003B5BB3">
        <w:rPr>
          <w:rFonts w:ascii="JetBrains Mono" w:eastAsia="Times New Roman" w:hAnsi="JetBrains Mono" w:cs="Courier New"/>
          <w:color w:val="080808"/>
          <w:sz w:val="18"/>
          <w:szCs w:val="18"/>
        </w:rPr>
        <w:t xml:space="preserve">numpy </w:t>
      </w:r>
      <w:r w:rsidRPr="003B5BB3">
        <w:rPr>
          <w:rFonts w:ascii="JetBrains Mono" w:eastAsia="Times New Roman" w:hAnsi="JetBrains Mono" w:cs="Courier New"/>
          <w:color w:val="0033B3"/>
          <w:sz w:val="18"/>
          <w:szCs w:val="18"/>
        </w:rPr>
        <w:t xml:space="preserve">as </w:t>
      </w:r>
      <w:r w:rsidRPr="003B5BB3">
        <w:rPr>
          <w:rFonts w:ascii="JetBrains Mono" w:eastAsia="Times New Roman" w:hAnsi="JetBrains Mono" w:cs="Courier New"/>
          <w:color w:val="080808"/>
          <w:sz w:val="18"/>
          <w:szCs w:val="18"/>
        </w:rPr>
        <w:t>np</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import </w:t>
      </w:r>
      <w:r w:rsidRPr="003B5BB3">
        <w:rPr>
          <w:rFonts w:ascii="JetBrains Mono" w:eastAsia="Times New Roman" w:hAnsi="JetBrains Mono" w:cs="Courier New"/>
          <w:color w:val="080808"/>
          <w:sz w:val="18"/>
          <w:szCs w:val="18"/>
        </w:rPr>
        <w:t xml:space="preserve">pandas </w:t>
      </w:r>
      <w:r w:rsidRPr="003B5BB3">
        <w:rPr>
          <w:rFonts w:ascii="JetBrains Mono" w:eastAsia="Times New Roman" w:hAnsi="JetBrains Mono" w:cs="Courier New"/>
          <w:color w:val="0033B3"/>
          <w:sz w:val="18"/>
          <w:szCs w:val="18"/>
        </w:rPr>
        <w:t xml:space="preserve">as </w:t>
      </w:r>
      <w:r w:rsidRPr="003B5BB3">
        <w:rPr>
          <w:rFonts w:ascii="JetBrains Mono" w:eastAsia="Times New Roman" w:hAnsi="JetBrains Mono" w:cs="Courier New"/>
          <w:color w:val="080808"/>
          <w:sz w:val="18"/>
          <w:szCs w:val="18"/>
        </w:rPr>
        <w:t>pd</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from </w:t>
      </w:r>
      <w:r w:rsidRPr="003B5BB3">
        <w:rPr>
          <w:rFonts w:ascii="JetBrains Mono" w:eastAsia="Times New Roman" w:hAnsi="JetBrains Mono" w:cs="Courier New"/>
          <w:color w:val="080808"/>
          <w:sz w:val="18"/>
          <w:szCs w:val="18"/>
        </w:rPr>
        <w:t xml:space="preserve">mordred </w:t>
      </w:r>
      <w:r w:rsidRPr="003B5BB3">
        <w:rPr>
          <w:rFonts w:ascii="JetBrains Mono" w:eastAsia="Times New Roman" w:hAnsi="JetBrains Mono" w:cs="Courier New"/>
          <w:color w:val="0033B3"/>
          <w:sz w:val="18"/>
          <w:szCs w:val="18"/>
        </w:rPr>
        <w:t xml:space="preserve">import </w:t>
      </w:r>
      <w:r w:rsidRPr="003B5BB3">
        <w:rPr>
          <w:rFonts w:ascii="JetBrains Mono" w:eastAsia="Times New Roman" w:hAnsi="JetBrains Mono" w:cs="Courier New"/>
          <w:color w:val="080808"/>
          <w:sz w:val="18"/>
          <w:szCs w:val="18"/>
        </w:rPr>
        <w:t>Calculator, descriptors</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from </w:t>
      </w:r>
      <w:r w:rsidRPr="003B5BB3">
        <w:rPr>
          <w:rFonts w:ascii="JetBrains Mono" w:eastAsia="Times New Roman" w:hAnsi="JetBrains Mono" w:cs="Courier New"/>
          <w:color w:val="080808"/>
          <w:sz w:val="18"/>
          <w:szCs w:val="18"/>
        </w:rPr>
        <w:t xml:space="preserve">padelpy </w:t>
      </w:r>
      <w:r w:rsidRPr="003B5BB3">
        <w:rPr>
          <w:rFonts w:ascii="JetBrains Mono" w:eastAsia="Times New Roman" w:hAnsi="JetBrains Mono" w:cs="Courier New"/>
          <w:color w:val="0033B3"/>
          <w:sz w:val="18"/>
          <w:szCs w:val="18"/>
        </w:rPr>
        <w:t xml:space="preserve">import </w:t>
      </w:r>
      <w:r w:rsidRPr="003B5BB3">
        <w:rPr>
          <w:rFonts w:ascii="JetBrains Mono" w:eastAsia="Times New Roman" w:hAnsi="JetBrains Mono" w:cs="Courier New"/>
          <w:color w:val="080808"/>
          <w:sz w:val="18"/>
          <w:szCs w:val="18"/>
        </w:rPr>
        <w:t>padeldescriptor</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from </w:t>
      </w:r>
      <w:r w:rsidRPr="003B5BB3">
        <w:rPr>
          <w:rFonts w:ascii="JetBrains Mono" w:eastAsia="Times New Roman" w:hAnsi="JetBrains Mono" w:cs="Courier New"/>
          <w:color w:val="080808"/>
          <w:sz w:val="18"/>
          <w:szCs w:val="18"/>
        </w:rPr>
        <w:t xml:space="preserve">rdkit </w:t>
      </w:r>
      <w:r w:rsidRPr="003B5BB3">
        <w:rPr>
          <w:rFonts w:ascii="JetBrains Mono" w:eastAsia="Times New Roman" w:hAnsi="JetBrains Mono" w:cs="Courier New"/>
          <w:color w:val="0033B3"/>
          <w:sz w:val="18"/>
          <w:szCs w:val="18"/>
        </w:rPr>
        <w:t xml:space="preserve">import </w:t>
      </w:r>
      <w:r w:rsidRPr="003B5BB3">
        <w:rPr>
          <w:rFonts w:ascii="JetBrains Mono" w:eastAsia="Times New Roman" w:hAnsi="JetBrains Mono" w:cs="Courier New"/>
          <w:color w:val="080808"/>
          <w:sz w:val="18"/>
          <w:szCs w:val="18"/>
        </w:rPr>
        <w:t>Chem</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from </w:t>
      </w:r>
      <w:r w:rsidRPr="003B5BB3">
        <w:rPr>
          <w:rFonts w:ascii="JetBrains Mono" w:eastAsia="Times New Roman" w:hAnsi="JetBrains Mono" w:cs="Courier New"/>
          <w:color w:val="080808"/>
          <w:sz w:val="18"/>
          <w:szCs w:val="18"/>
        </w:rPr>
        <w:t xml:space="preserve">rdkit.Chem </w:t>
      </w:r>
      <w:r w:rsidRPr="003B5BB3">
        <w:rPr>
          <w:rFonts w:ascii="JetBrains Mono" w:eastAsia="Times New Roman" w:hAnsi="JetBrains Mono" w:cs="Courier New"/>
          <w:color w:val="0033B3"/>
          <w:sz w:val="18"/>
          <w:szCs w:val="18"/>
        </w:rPr>
        <w:t xml:space="preserve">import </w:t>
      </w:r>
      <w:r w:rsidRPr="003B5BB3">
        <w:rPr>
          <w:rFonts w:ascii="JetBrains Mono" w:eastAsia="Times New Roman" w:hAnsi="JetBrains Mono" w:cs="Courier New"/>
          <w:color w:val="080808"/>
          <w:sz w:val="18"/>
          <w:szCs w:val="18"/>
        </w:rPr>
        <w:t>AllChem</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from </w:t>
      </w:r>
      <w:r w:rsidRPr="003B5BB3">
        <w:rPr>
          <w:rFonts w:ascii="JetBrains Mono" w:eastAsia="Times New Roman" w:hAnsi="JetBrains Mono" w:cs="Courier New"/>
          <w:color w:val="080808"/>
          <w:sz w:val="18"/>
          <w:szCs w:val="18"/>
        </w:rPr>
        <w:t xml:space="preserve">sklearn.preprocessing </w:t>
      </w:r>
      <w:r w:rsidRPr="003B5BB3">
        <w:rPr>
          <w:rFonts w:ascii="JetBrains Mono" w:eastAsia="Times New Roman" w:hAnsi="JetBrains Mono" w:cs="Courier New"/>
          <w:color w:val="0033B3"/>
          <w:sz w:val="18"/>
          <w:szCs w:val="18"/>
        </w:rPr>
        <w:t xml:space="preserve">import </w:t>
      </w:r>
      <w:r w:rsidRPr="003B5BB3">
        <w:rPr>
          <w:rFonts w:ascii="JetBrains Mono" w:eastAsia="Times New Roman" w:hAnsi="JetBrains Mono" w:cs="Courier New"/>
          <w:color w:val="080808"/>
          <w:sz w:val="18"/>
          <w:szCs w:val="18"/>
        </w:rPr>
        <w:t>OneHotEncoder</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from </w:t>
      </w:r>
      <w:r w:rsidRPr="003B5BB3">
        <w:rPr>
          <w:rFonts w:ascii="JetBrains Mono" w:eastAsia="Times New Roman" w:hAnsi="JetBrains Mono" w:cs="Courier New"/>
          <w:color w:val="080808"/>
          <w:sz w:val="18"/>
          <w:szCs w:val="18"/>
        </w:rPr>
        <w:t xml:space="preserve">tqdm </w:t>
      </w:r>
      <w:r w:rsidRPr="003B5BB3">
        <w:rPr>
          <w:rFonts w:ascii="JetBrains Mono" w:eastAsia="Times New Roman" w:hAnsi="JetBrains Mono" w:cs="Courier New"/>
          <w:color w:val="0033B3"/>
          <w:sz w:val="18"/>
          <w:szCs w:val="18"/>
        </w:rPr>
        <w:t xml:space="preserve">import </w:t>
      </w:r>
      <w:r w:rsidRPr="003B5BB3">
        <w:rPr>
          <w:rFonts w:ascii="JetBrains Mono" w:eastAsia="Times New Roman" w:hAnsi="JetBrains Mono" w:cs="Courier New"/>
          <w:color w:val="080808"/>
          <w:sz w:val="18"/>
          <w:szCs w:val="18"/>
        </w:rPr>
        <w:t>notebook</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def </w:t>
      </w:r>
      <w:r w:rsidRPr="003B5BB3">
        <w:rPr>
          <w:rFonts w:ascii="JetBrains Mono" w:eastAsia="Times New Roman" w:hAnsi="JetBrains Mono" w:cs="Courier New"/>
          <w:color w:val="000000"/>
          <w:sz w:val="18"/>
          <w:szCs w:val="18"/>
        </w:rPr>
        <w:t>generate_descriptors</w:t>
      </w:r>
      <w:r w:rsidRPr="003B5BB3">
        <w:rPr>
          <w:rFonts w:ascii="JetBrains Mono" w:eastAsia="Times New Roman" w:hAnsi="JetBrains Mono" w:cs="Courier New"/>
          <w:color w:val="080808"/>
          <w:sz w:val="18"/>
          <w:szCs w:val="18"/>
        </w:rPr>
        <w:t>(smiles):</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i/>
          <w:iCs/>
          <w:color w:val="8C8C8C"/>
          <w:sz w:val="18"/>
          <w:szCs w:val="18"/>
        </w:rPr>
        <w:t>"""</w:t>
      </w:r>
      <w:r w:rsidRPr="003B5BB3">
        <w:rPr>
          <w:rFonts w:ascii="JetBrains Mono" w:eastAsia="Times New Roman" w:hAnsi="JetBrains Mono" w:cs="Courier New"/>
          <w:i/>
          <w:iCs/>
          <w:color w:val="8C8C8C"/>
          <w:sz w:val="18"/>
          <w:szCs w:val="18"/>
        </w:rPr>
        <w:br/>
        <w:t xml:space="preserve">    Generate molecular descriptors using the Mordred package for a list of SMILE strings.</w:t>
      </w:r>
      <w:r w:rsidRPr="003B5BB3">
        <w:rPr>
          <w:rFonts w:ascii="JetBrains Mono" w:eastAsia="Times New Roman" w:hAnsi="JetBrains Mono" w:cs="Courier New"/>
          <w:i/>
          <w:iCs/>
          <w:color w:val="8C8C8C"/>
          <w:sz w:val="18"/>
          <w:szCs w:val="18"/>
        </w:rPr>
        <w:br/>
        <w:t xml:space="preserve">    :param smiles: An iterable collection of SMILE strings.</w:t>
      </w:r>
      <w:r w:rsidRPr="003B5BB3">
        <w:rPr>
          <w:rFonts w:ascii="JetBrains Mono" w:eastAsia="Times New Roman" w:hAnsi="JetBrains Mono" w:cs="Courier New"/>
          <w:i/>
          <w:iCs/>
          <w:color w:val="8C8C8C"/>
          <w:sz w:val="18"/>
          <w:szCs w:val="18"/>
        </w:rPr>
        <w:br/>
        <w:t xml:space="preserve">    :return: A pandas data frame of generated mordred descriptors by SMILE string.</w:t>
      </w:r>
      <w:r w:rsidRPr="003B5BB3">
        <w:rPr>
          <w:rFonts w:ascii="JetBrains Mono" w:eastAsia="Times New Roman" w:hAnsi="JetBrains Mono" w:cs="Courier New"/>
          <w:i/>
          <w:iCs/>
          <w:color w:val="8C8C8C"/>
          <w:sz w:val="18"/>
          <w:szCs w:val="18"/>
        </w:rPr>
        <w:br/>
        <w:t xml:space="preserve">    """</w:t>
      </w:r>
      <w:r w:rsidRPr="003B5BB3">
        <w:rPr>
          <w:rFonts w:ascii="JetBrains Mono" w:eastAsia="Times New Roman" w:hAnsi="JetBrains Mono" w:cs="Courier New"/>
          <w:i/>
          <w:iCs/>
          <w:color w:val="8C8C8C"/>
          <w:sz w:val="18"/>
          <w:szCs w:val="18"/>
        </w:rPr>
        <w:br/>
        <w:t xml:space="preserve">    </w:t>
      </w:r>
      <w:r w:rsidRPr="003B5BB3">
        <w:rPr>
          <w:rFonts w:ascii="JetBrains Mono" w:eastAsia="Times New Roman" w:hAnsi="JetBrains Mono" w:cs="Courier New"/>
          <w:color w:val="080808"/>
          <w:sz w:val="18"/>
          <w:szCs w:val="18"/>
        </w:rPr>
        <w:t xml:space="preserve">descriptors_table = np.ndarray((len(smiles), </w:t>
      </w:r>
      <w:r w:rsidRPr="003B5BB3">
        <w:rPr>
          <w:rFonts w:ascii="JetBrains Mono" w:eastAsia="Times New Roman" w:hAnsi="JetBrains Mono" w:cs="Courier New"/>
          <w:color w:val="1750EB"/>
          <w:sz w:val="18"/>
          <w:szCs w:val="18"/>
        </w:rPr>
        <w:t>1826</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660099"/>
          <w:sz w:val="18"/>
          <w:szCs w:val="18"/>
        </w:rPr>
        <w:t>dtype</w:t>
      </w:r>
      <w:r w:rsidRPr="003B5BB3">
        <w:rPr>
          <w:rFonts w:ascii="JetBrains Mono" w:eastAsia="Times New Roman" w:hAnsi="JetBrains Mono" w:cs="Courier New"/>
          <w:color w:val="080808"/>
          <w:sz w:val="18"/>
          <w:szCs w:val="18"/>
        </w:rPr>
        <w:t>=object)</w:t>
      </w:r>
      <w:r w:rsidRPr="003B5BB3">
        <w:rPr>
          <w:rFonts w:ascii="JetBrains Mono" w:eastAsia="Times New Roman" w:hAnsi="JetBrains Mono" w:cs="Courier New"/>
          <w:color w:val="080808"/>
          <w:sz w:val="18"/>
          <w:szCs w:val="18"/>
        </w:rPr>
        <w:br/>
        <w:t xml:space="preserve">    print(</w:t>
      </w:r>
      <w:r w:rsidRPr="003B5BB3">
        <w:rPr>
          <w:rFonts w:ascii="JetBrains Mono" w:eastAsia="Times New Roman" w:hAnsi="JetBrains Mono" w:cs="Courier New"/>
          <w:b/>
          <w:bCs/>
          <w:color w:val="008080"/>
          <w:sz w:val="18"/>
          <w:szCs w:val="18"/>
        </w:rPr>
        <w:t>"Generating mordred descriptors:"</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for </w:t>
      </w:r>
      <w:r w:rsidRPr="003B5BB3">
        <w:rPr>
          <w:rFonts w:ascii="JetBrains Mono" w:eastAsia="Times New Roman" w:hAnsi="JetBrains Mono" w:cs="Courier New"/>
          <w:color w:val="080808"/>
          <w:sz w:val="18"/>
          <w:szCs w:val="18"/>
        </w:rPr>
        <w:t xml:space="preserve">index </w:t>
      </w:r>
      <w:r w:rsidRPr="003B5BB3">
        <w:rPr>
          <w:rFonts w:ascii="JetBrains Mono" w:eastAsia="Times New Roman" w:hAnsi="JetBrains Mono" w:cs="Courier New"/>
          <w:color w:val="0033B3"/>
          <w:sz w:val="18"/>
          <w:szCs w:val="18"/>
        </w:rPr>
        <w:t xml:space="preserve">in </w:t>
      </w:r>
      <w:r w:rsidRPr="003B5BB3">
        <w:rPr>
          <w:rFonts w:ascii="JetBrains Mono" w:eastAsia="Times New Roman" w:hAnsi="JetBrains Mono" w:cs="Courier New"/>
          <w:color w:val="080808"/>
          <w:sz w:val="18"/>
          <w:szCs w:val="18"/>
        </w:rPr>
        <w:t>notebook.tqdm(range(descriptors_table.shape[</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structure = smiles[index]</w:t>
      </w:r>
      <w:r w:rsidRPr="003B5BB3">
        <w:rPr>
          <w:rFonts w:ascii="JetBrains Mono" w:eastAsia="Times New Roman" w:hAnsi="JetBrains Mono" w:cs="Courier New"/>
          <w:color w:val="080808"/>
          <w:sz w:val="18"/>
          <w:szCs w:val="18"/>
        </w:rPr>
        <w:br/>
        <w:t xml:space="preserve">        mol = Chem.MolFromSmiles(structure)</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 xml:space="preserve">mol </w:t>
      </w:r>
      <w:r w:rsidRPr="003B5BB3">
        <w:rPr>
          <w:rFonts w:ascii="JetBrains Mono" w:eastAsia="Times New Roman" w:hAnsi="JetBrains Mono" w:cs="Courier New"/>
          <w:color w:val="0033B3"/>
          <w:sz w:val="18"/>
          <w:szCs w:val="18"/>
        </w:rPr>
        <w:t>is None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descriptors_table[index, :] = [</w:t>
      </w:r>
      <w:r w:rsidRPr="003B5BB3">
        <w:rPr>
          <w:rFonts w:ascii="JetBrains Mono" w:eastAsia="Times New Roman" w:hAnsi="JetBrains Mono" w:cs="Courier New"/>
          <w:color w:val="0033B3"/>
          <w:sz w:val="18"/>
          <w:szCs w:val="18"/>
        </w:rPr>
        <w:t>None</w:t>
      </w:r>
      <w:r w:rsidRPr="003B5BB3">
        <w:rPr>
          <w:rFonts w:ascii="JetBrains Mono" w:eastAsia="Times New Roman" w:hAnsi="JetBrains Mono" w:cs="Courier New"/>
          <w:color w:val="080808"/>
          <w:sz w:val="18"/>
          <w:szCs w:val="18"/>
        </w:rPr>
        <w:t xml:space="preserve">] * </w:t>
      </w:r>
      <w:r w:rsidRPr="003B5BB3">
        <w:rPr>
          <w:rFonts w:ascii="JetBrains Mono" w:eastAsia="Times New Roman" w:hAnsi="JetBrains Mono" w:cs="Courier New"/>
          <w:color w:val="1750EB"/>
          <w:sz w:val="18"/>
          <w:szCs w:val="18"/>
        </w:rPr>
        <w:t>1826</w:t>
      </w:r>
      <w:r w:rsidRPr="003B5BB3">
        <w:rPr>
          <w:rFonts w:ascii="JetBrains Mono" w:eastAsia="Times New Roman" w:hAnsi="JetBrains Mono" w:cs="Courier New"/>
          <w:color w:val="1750EB"/>
          <w:sz w:val="18"/>
          <w:szCs w:val="18"/>
        </w:rPr>
        <w:br/>
        <w:t xml:space="preserve">        </w:t>
      </w:r>
      <w:r w:rsidRPr="003B5BB3">
        <w:rPr>
          <w:rFonts w:ascii="JetBrains Mono" w:eastAsia="Times New Roman" w:hAnsi="JetBrains Mono" w:cs="Courier New"/>
          <w:color w:val="0033B3"/>
          <w:sz w:val="18"/>
          <w:szCs w:val="18"/>
        </w:rPr>
        <w:t>else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AllChem.EmbedMolecule(mol, </w:t>
      </w:r>
      <w:r w:rsidRPr="003B5BB3">
        <w:rPr>
          <w:rFonts w:ascii="JetBrains Mono" w:eastAsia="Times New Roman" w:hAnsi="JetBrains Mono" w:cs="Courier New"/>
          <w:color w:val="660099"/>
          <w:sz w:val="18"/>
          <w:szCs w:val="18"/>
        </w:rPr>
        <w:t>useExpTorsionAnglePrefs</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033B3"/>
          <w:sz w:val="18"/>
          <w:szCs w:val="18"/>
        </w:rPr>
        <w:t>True</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660099"/>
          <w:sz w:val="18"/>
          <w:szCs w:val="18"/>
        </w:rPr>
        <w:t>useBasicKnowledge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033B3"/>
          <w:sz w:val="18"/>
          <w:szCs w:val="18"/>
        </w:rPr>
        <w:t>True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descriptors_table[index, :] = Calculator(descriptors, </w:t>
      </w:r>
      <w:r w:rsidRPr="003B5BB3">
        <w:rPr>
          <w:rFonts w:ascii="JetBrains Mono" w:eastAsia="Times New Roman" w:hAnsi="JetBrains Mono" w:cs="Courier New"/>
          <w:color w:val="660099"/>
          <w:sz w:val="18"/>
          <w:szCs w:val="18"/>
        </w:rPr>
        <w:t>ignore_3D</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033B3"/>
          <w:sz w:val="18"/>
          <w:szCs w:val="18"/>
        </w:rPr>
        <w:t>False</w:t>
      </w:r>
      <w:r w:rsidRPr="003B5BB3">
        <w:rPr>
          <w:rFonts w:ascii="JetBrains Mono" w:eastAsia="Times New Roman" w:hAnsi="JetBrains Mono" w:cs="Courier New"/>
          <w:color w:val="080808"/>
          <w:sz w:val="18"/>
          <w:szCs w:val="18"/>
        </w:rPr>
        <w:t>)(mol).fill_missing()</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return </w:t>
      </w:r>
      <w:r w:rsidRPr="003B5BB3">
        <w:rPr>
          <w:rFonts w:ascii="JetBrains Mono" w:eastAsia="Times New Roman" w:hAnsi="JetBrains Mono" w:cs="Courier New"/>
          <w:color w:val="080808"/>
          <w:sz w:val="18"/>
          <w:szCs w:val="18"/>
        </w:rPr>
        <w:t xml:space="preserve">pd.DataFrame(descriptors_table, </w:t>
      </w:r>
      <w:r w:rsidRPr="003B5BB3">
        <w:rPr>
          <w:rFonts w:ascii="JetBrains Mono" w:eastAsia="Times New Roman" w:hAnsi="JetBrains Mono" w:cs="Courier New"/>
          <w:color w:val="660099"/>
          <w:sz w:val="18"/>
          <w:szCs w:val="18"/>
        </w:rPr>
        <w:t>columns</w:t>
      </w:r>
      <w:r w:rsidRPr="003B5BB3">
        <w:rPr>
          <w:rFonts w:ascii="JetBrains Mono" w:eastAsia="Times New Roman" w:hAnsi="JetBrains Mono" w:cs="Courier New"/>
          <w:color w:val="080808"/>
          <w:sz w:val="18"/>
          <w:szCs w:val="18"/>
        </w:rPr>
        <w:t xml:space="preserve">=Calculator(descriptors, </w:t>
      </w:r>
      <w:r w:rsidRPr="003B5BB3">
        <w:rPr>
          <w:rFonts w:ascii="JetBrains Mono" w:eastAsia="Times New Roman" w:hAnsi="JetBrains Mono" w:cs="Courier New"/>
          <w:color w:val="660099"/>
          <w:sz w:val="18"/>
          <w:szCs w:val="18"/>
        </w:rPr>
        <w:t>ignore_3D</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033B3"/>
          <w:sz w:val="18"/>
          <w:szCs w:val="18"/>
        </w:rPr>
        <w:t>False</w:t>
      </w:r>
      <w:r w:rsidRPr="003B5BB3">
        <w:rPr>
          <w:rFonts w:ascii="JetBrains Mono" w:eastAsia="Times New Roman" w:hAnsi="JetBrains Mono" w:cs="Courier New"/>
          <w:color w:val="080808"/>
          <w:sz w:val="18"/>
          <w:szCs w:val="18"/>
        </w:rPr>
        <w:t>).descriptors)</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def </w:t>
      </w:r>
      <w:r w:rsidRPr="003B5BB3">
        <w:rPr>
          <w:rFonts w:ascii="JetBrains Mono" w:eastAsia="Times New Roman" w:hAnsi="JetBrains Mono" w:cs="Courier New"/>
          <w:color w:val="000000"/>
          <w:sz w:val="18"/>
          <w:szCs w:val="18"/>
        </w:rPr>
        <w:t>generate_fingerprints</w:t>
      </w:r>
      <w:r w:rsidRPr="003B5BB3">
        <w:rPr>
          <w:rFonts w:ascii="JetBrains Mono" w:eastAsia="Times New Roman" w:hAnsi="JetBrains Mono" w:cs="Courier New"/>
          <w:color w:val="080808"/>
          <w:sz w:val="18"/>
          <w:szCs w:val="18"/>
        </w:rPr>
        <w:t xml:space="preserve">(smiles: </w:t>
      </w:r>
      <w:r w:rsidRPr="003B5BB3">
        <w:rPr>
          <w:rFonts w:ascii="JetBrains Mono" w:eastAsia="Times New Roman" w:hAnsi="JetBrains Mono" w:cs="Courier New"/>
          <w:color w:val="000000"/>
          <w:sz w:val="18"/>
          <w:szCs w:val="18"/>
        </w:rPr>
        <w:t>pd.Series</w:t>
      </w:r>
      <w:r w:rsidRPr="003B5BB3">
        <w:rPr>
          <w:rFonts w:ascii="JetBrains Mono" w:eastAsia="Times New Roman" w:hAnsi="JetBrains Mono" w:cs="Courier New"/>
          <w:color w:val="080808"/>
          <w:sz w:val="18"/>
          <w:szCs w:val="18"/>
        </w:rPr>
        <w:t xml:space="preserve">) -&gt; </w:t>
      </w:r>
      <w:r w:rsidRPr="003B5BB3">
        <w:rPr>
          <w:rFonts w:ascii="JetBrains Mono" w:eastAsia="Times New Roman" w:hAnsi="JetBrains Mono" w:cs="Courier New"/>
          <w:color w:val="000000"/>
          <w:sz w:val="18"/>
          <w:szCs w:val="18"/>
        </w:rPr>
        <w:t>pd.DataFrame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i/>
          <w:iCs/>
          <w:color w:val="8C8C8C"/>
          <w:sz w:val="18"/>
          <w:szCs w:val="18"/>
        </w:rPr>
        <w:t>"""</w:t>
      </w:r>
      <w:r w:rsidRPr="003B5BB3">
        <w:rPr>
          <w:rFonts w:ascii="JetBrains Mono" w:eastAsia="Times New Roman" w:hAnsi="JetBrains Mono" w:cs="Courier New"/>
          <w:i/>
          <w:iCs/>
          <w:color w:val="8C8C8C"/>
          <w:sz w:val="18"/>
          <w:szCs w:val="18"/>
        </w:rPr>
        <w:br/>
        <w:t xml:space="preserve">    Generate PubChem fingerprints for a list of SMILE strings using PaDEL.</w:t>
      </w:r>
      <w:r w:rsidRPr="003B5BB3">
        <w:rPr>
          <w:rFonts w:ascii="JetBrains Mono" w:eastAsia="Times New Roman" w:hAnsi="JetBrains Mono" w:cs="Courier New"/>
          <w:i/>
          <w:iCs/>
          <w:color w:val="8C8C8C"/>
          <w:sz w:val="18"/>
          <w:szCs w:val="18"/>
        </w:rPr>
        <w:br/>
        <w:t xml:space="preserve">    :param smiles: A pandas series of SMILE strings.</w:t>
      </w:r>
      <w:r w:rsidRPr="003B5BB3">
        <w:rPr>
          <w:rFonts w:ascii="JetBrains Mono" w:eastAsia="Times New Roman" w:hAnsi="JetBrains Mono" w:cs="Courier New"/>
          <w:i/>
          <w:iCs/>
          <w:color w:val="8C8C8C"/>
          <w:sz w:val="18"/>
          <w:szCs w:val="18"/>
        </w:rPr>
        <w:br/>
        <w:t xml:space="preserve">    :return: A pandas data frame of PubChem fingerprint bits by SMILE string.</w:t>
      </w:r>
      <w:r w:rsidRPr="003B5BB3">
        <w:rPr>
          <w:rFonts w:ascii="JetBrains Mono" w:eastAsia="Times New Roman" w:hAnsi="JetBrains Mono" w:cs="Courier New"/>
          <w:i/>
          <w:iCs/>
          <w:color w:val="8C8C8C"/>
          <w:sz w:val="18"/>
          <w:szCs w:val="18"/>
        </w:rPr>
        <w:br/>
        <w:t xml:space="preserve">    """</w:t>
      </w:r>
      <w:r w:rsidRPr="003B5BB3">
        <w:rPr>
          <w:rFonts w:ascii="JetBrains Mono" w:eastAsia="Times New Roman" w:hAnsi="JetBrains Mono" w:cs="Courier New"/>
          <w:i/>
          <w:iCs/>
          <w:color w:val="8C8C8C"/>
          <w:sz w:val="18"/>
          <w:szCs w:val="18"/>
        </w:rPr>
        <w:br/>
        <w:t xml:space="preserve">    </w:t>
      </w:r>
      <w:r w:rsidRPr="003B5BB3">
        <w:rPr>
          <w:rFonts w:ascii="JetBrains Mono" w:eastAsia="Times New Roman" w:hAnsi="JetBrains Mono" w:cs="Courier New"/>
          <w:color w:val="080808"/>
          <w:sz w:val="18"/>
          <w:szCs w:val="18"/>
        </w:rPr>
        <w:t>print(</w:t>
      </w:r>
      <w:r w:rsidRPr="003B5BB3">
        <w:rPr>
          <w:rFonts w:ascii="JetBrains Mono" w:eastAsia="Times New Roman" w:hAnsi="JetBrains Mono" w:cs="Courier New"/>
          <w:b/>
          <w:bCs/>
          <w:color w:val="008080"/>
          <w:sz w:val="18"/>
          <w:szCs w:val="18"/>
        </w:rPr>
        <w:t>"Generating fingerprints:"</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smiles.to_csv(</w:t>
      </w:r>
      <w:r w:rsidRPr="003B5BB3">
        <w:rPr>
          <w:rFonts w:ascii="JetBrains Mono" w:eastAsia="Times New Roman" w:hAnsi="JetBrains Mono" w:cs="Courier New"/>
          <w:b/>
          <w:bCs/>
          <w:color w:val="008080"/>
          <w:sz w:val="18"/>
          <w:szCs w:val="18"/>
        </w:rPr>
        <w:t>"temp_smiles.smi"</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660099"/>
          <w:sz w:val="18"/>
          <w:szCs w:val="18"/>
        </w:rPr>
        <w:t>index</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033B3"/>
          <w:sz w:val="18"/>
          <w:szCs w:val="18"/>
        </w:rPr>
        <w:t>False</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660099"/>
          <w:sz w:val="18"/>
          <w:szCs w:val="18"/>
        </w:rPr>
        <w:t>header</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033B3"/>
          <w:sz w:val="18"/>
          <w:szCs w:val="18"/>
        </w:rPr>
        <w:t>False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padeldescriptor(</w:t>
      </w:r>
      <w:r w:rsidRPr="003B5BB3">
        <w:rPr>
          <w:rFonts w:ascii="JetBrains Mono" w:eastAsia="Times New Roman" w:hAnsi="JetBrains Mono" w:cs="Courier New"/>
          <w:color w:val="660099"/>
          <w:sz w:val="18"/>
          <w:szCs w:val="18"/>
        </w:rPr>
        <w:t>mol_dir</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b/>
          <w:bCs/>
          <w:color w:val="008080"/>
          <w:sz w:val="18"/>
          <w:szCs w:val="18"/>
        </w:rPr>
        <w:t>"temp_smiles.smi"</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660099"/>
          <w:sz w:val="18"/>
          <w:szCs w:val="18"/>
        </w:rPr>
        <w:t>d_file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b/>
          <w:bCs/>
          <w:color w:val="008080"/>
          <w:sz w:val="18"/>
          <w:szCs w:val="18"/>
        </w:rPr>
        <w:t>"fingerprints.csv"</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660099"/>
          <w:sz w:val="18"/>
          <w:szCs w:val="18"/>
        </w:rPr>
        <w:t>fingerprints</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033B3"/>
          <w:sz w:val="18"/>
          <w:szCs w:val="18"/>
        </w:rPr>
        <w:t>True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660099"/>
          <w:sz w:val="18"/>
          <w:szCs w:val="18"/>
        </w:rPr>
        <w:t>retainorder</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033B3"/>
          <w:sz w:val="18"/>
          <w:szCs w:val="18"/>
        </w:rPr>
        <w:t>True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fingerprints_table = pd.read_csv(</w:t>
      </w:r>
      <w:r w:rsidRPr="003B5BB3">
        <w:rPr>
          <w:rFonts w:ascii="JetBrains Mono" w:eastAsia="Times New Roman" w:hAnsi="JetBrains Mono" w:cs="Courier New"/>
          <w:b/>
          <w:bCs/>
          <w:color w:val="008080"/>
          <w:sz w:val="18"/>
          <w:szCs w:val="18"/>
        </w:rPr>
        <w:t>"fingerprints.csv"</w:t>
      </w:r>
      <w:r w:rsidRPr="003B5BB3">
        <w:rPr>
          <w:rFonts w:ascii="JetBrains Mono" w:eastAsia="Times New Roman" w:hAnsi="JetBrains Mono" w:cs="Courier New"/>
          <w:color w:val="080808"/>
          <w:sz w:val="18"/>
          <w:szCs w:val="18"/>
        </w:rPr>
        <w:t>).drop(</w:t>
      </w:r>
      <w:r w:rsidRPr="003B5BB3">
        <w:rPr>
          <w:rFonts w:ascii="JetBrains Mono" w:eastAsia="Times New Roman" w:hAnsi="JetBrains Mono" w:cs="Courier New"/>
          <w:b/>
          <w:bCs/>
          <w:color w:val="008080"/>
          <w:sz w:val="18"/>
          <w:szCs w:val="18"/>
        </w:rPr>
        <w:t>"Name"</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660099"/>
          <w:sz w:val="18"/>
          <w:szCs w:val="18"/>
        </w:rPr>
        <w:t>axis</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b/>
          <w:bCs/>
          <w:color w:val="008080"/>
          <w:sz w:val="18"/>
          <w:szCs w:val="18"/>
        </w:rPr>
        <w:t>"columns"</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os.remove(</w:t>
      </w:r>
      <w:r w:rsidRPr="003B5BB3">
        <w:rPr>
          <w:rFonts w:ascii="JetBrains Mono" w:eastAsia="Times New Roman" w:hAnsi="JetBrains Mono" w:cs="Courier New"/>
          <w:b/>
          <w:bCs/>
          <w:color w:val="008080"/>
          <w:sz w:val="18"/>
          <w:szCs w:val="18"/>
        </w:rPr>
        <w:t>"temp_smiles.smi"</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os.remove(</w:t>
      </w:r>
      <w:r w:rsidRPr="003B5BB3">
        <w:rPr>
          <w:rFonts w:ascii="JetBrains Mono" w:eastAsia="Times New Roman" w:hAnsi="JetBrains Mono" w:cs="Courier New"/>
          <w:b/>
          <w:bCs/>
          <w:color w:val="008080"/>
          <w:sz w:val="18"/>
          <w:szCs w:val="18"/>
        </w:rPr>
        <w:t>"fingerprints.csv"</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print(</w:t>
      </w:r>
      <w:r w:rsidRPr="003B5BB3">
        <w:rPr>
          <w:rFonts w:ascii="JetBrains Mono" w:eastAsia="Times New Roman" w:hAnsi="JetBrains Mono" w:cs="Courier New"/>
          <w:b/>
          <w:bCs/>
          <w:color w:val="008080"/>
          <w:sz w:val="18"/>
          <w:szCs w:val="18"/>
        </w:rPr>
        <w:t>"</w:t>
      </w:r>
      <w:r w:rsidRPr="003B5BB3">
        <w:rPr>
          <w:rFonts w:ascii="JetBrains Mono" w:eastAsia="Times New Roman" w:hAnsi="JetBrains Mono" w:cs="Courier New"/>
          <w:color w:val="0037A6"/>
          <w:sz w:val="18"/>
          <w:szCs w:val="18"/>
        </w:rPr>
        <w:t>\t</w:t>
      </w:r>
      <w:r w:rsidRPr="003B5BB3">
        <w:rPr>
          <w:rFonts w:ascii="JetBrains Mono" w:eastAsia="Times New Roman" w:hAnsi="JetBrains Mono" w:cs="Courier New"/>
          <w:b/>
          <w:bCs/>
          <w:color w:val="008080"/>
          <w:sz w:val="18"/>
          <w:szCs w:val="18"/>
        </w:rPr>
        <w:t>Done.</w:t>
      </w:r>
      <w:r w:rsidRPr="003B5BB3">
        <w:rPr>
          <w:rFonts w:ascii="JetBrains Mono" w:eastAsia="Times New Roman" w:hAnsi="JetBrains Mono" w:cs="Courier New"/>
          <w:color w:val="0037A6"/>
          <w:sz w:val="18"/>
          <w:szCs w:val="18"/>
        </w:rPr>
        <w:t>\n</w:t>
      </w:r>
      <w:r w:rsidRPr="003B5BB3">
        <w:rPr>
          <w:rFonts w:ascii="JetBrains Mono" w:eastAsia="Times New Roman" w:hAnsi="JetBrains Mono" w:cs="Courier New"/>
          <w:b/>
          <w:bCs/>
          <w:color w:val="008080"/>
          <w:sz w:val="18"/>
          <w:szCs w:val="18"/>
        </w:rPr>
        <w:t>"</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return </w:t>
      </w:r>
      <w:r w:rsidRPr="003B5BB3">
        <w:rPr>
          <w:rFonts w:ascii="JetBrains Mono" w:eastAsia="Times New Roman" w:hAnsi="JetBrains Mono" w:cs="Courier New"/>
          <w:color w:val="080808"/>
          <w:sz w:val="18"/>
          <w:szCs w:val="18"/>
        </w:rPr>
        <w:t>fingerprints_table</w:t>
      </w:r>
    </w:p>
    <w:p w14:paraId="59C80931" w14:textId="0B1BE408" w:rsidR="003B5BB3" w:rsidRPr="00F4520E" w:rsidRDefault="003B5BB3"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def </w:t>
      </w:r>
      <w:r w:rsidRPr="003B5BB3">
        <w:rPr>
          <w:rFonts w:ascii="JetBrains Mono" w:eastAsia="Times New Roman" w:hAnsi="JetBrains Mono" w:cs="Courier New"/>
          <w:color w:val="000000"/>
          <w:sz w:val="18"/>
          <w:szCs w:val="18"/>
        </w:rPr>
        <w:t>extract_smiles</w:t>
      </w:r>
      <w:r w:rsidRPr="003B5BB3">
        <w:rPr>
          <w:rFonts w:ascii="JetBrains Mono" w:eastAsia="Times New Roman" w:hAnsi="JetBrains Mono" w:cs="Courier New"/>
          <w:color w:val="080808"/>
          <w:sz w:val="18"/>
          <w:szCs w:val="18"/>
        </w:rPr>
        <w:t>(smiles, max_length=</w:t>
      </w:r>
      <w:r w:rsidRPr="003B5BB3">
        <w:rPr>
          <w:rFonts w:ascii="JetBrains Mono" w:eastAsia="Times New Roman" w:hAnsi="JetBrains Mono" w:cs="Courier New"/>
          <w:color w:val="1750EB"/>
          <w:sz w:val="18"/>
          <w:szCs w:val="18"/>
        </w:rPr>
        <w:t>250</w:t>
      </w:r>
      <w:r w:rsidRPr="003B5BB3">
        <w:rPr>
          <w:rFonts w:ascii="JetBrains Mono" w:eastAsia="Times New Roman" w:hAnsi="JetBrains Mono" w:cs="Courier New"/>
          <w:color w:val="080808"/>
          <w:sz w:val="18"/>
          <w:szCs w:val="18"/>
        </w:rPr>
        <w:t xml:space="preserve">) -&gt; </w:t>
      </w:r>
      <w:r w:rsidRPr="003B5BB3">
        <w:rPr>
          <w:rFonts w:ascii="JetBrains Mono" w:eastAsia="Times New Roman" w:hAnsi="JetBrains Mono" w:cs="Courier New"/>
          <w:color w:val="000000"/>
          <w:sz w:val="18"/>
          <w:szCs w:val="18"/>
        </w:rPr>
        <w:t>np.ndarray</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i/>
          <w:iCs/>
          <w:color w:val="8C8C8C"/>
          <w:sz w:val="18"/>
          <w:szCs w:val="18"/>
        </w:rPr>
        <w:t>"""</w:t>
      </w:r>
      <w:r w:rsidRPr="003B5BB3">
        <w:rPr>
          <w:rFonts w:ascii="JetBrains Mono" w:eastAsia="Times New Roman" w:hAnsi="JetBrains Mono" w:cs="Courier New"/>
          <w:i/>
          <w:iCs/>
          <w:color w:val="8C8C8C"/>
          <w:sz w:val="18"/>
          <w:szCs w:val="18"/>
        </w:rPr>
        <w:br/>
        <w:t xml:space="preserve">    Extract a stack of one-hot encoded 2D matrices from a list of SMILE strings.</w:t>
      </w:r>
      <w:r w:rsidRPr="003B5BB3">
        <w:rPr>
          <w:rFonts w:ascii="JetBrains Mono" w:eastAsia="Times New Roman" w:hAnsi="JetBrains Mono" w:cs="Courier New"/>
          <w:i/>
          <w:iCs/>
          <w:color w:val="8C8C8C"/>
          <w:sz w:val="18"/>
          <w:szCs w:val="18"/>
        </w:rPr>
        <w:br/>
        <w:t xml:space="preserve">    :param smiles: An iterable collection of SMILE strings.</w:t>
      </w:r>
      <w:r w:rsidRPr="003B5BB3">
        <w:rPr>
          <w:rFonts w:ascii="JetBrains Mono" w:eastAsia="Times New Roman" w:hAnsi="JetBrains Mono" w:cs="Courier New"/>
          <w:i/>
          <w:iCs/>
          <w:color w:val="8C8C8C"/>
          <w:sz w:val="18"/>
          <w:szCs w:val="18"/>
        </w:rPr>
        <w:br/>
        <w:t xml:space="preserve">    :param max_length: The length of the SMILE string dimension, those shorter than this are 0-padded to this length.</w:t>
      </w:r>
      <w:r w:rsidRPr="003B5BB3">
        <w:rPr>
          <w:rFonts w:ascii="JetBrains Mono" w:eastAsia="Times New Roman" w:hAnsi="JetBrains Mono" w:cs="Courier New"/>
          <w:i/>
          <w:iCs/>
          <w:color w:val="8C8C8C"/>
          <w:sz w:val="18"/>
          <w:szCs w:val="18"/>
        </w:rPr>
        <w:br/>
        <w:t xml:space="preserve">    :return: A 3-dimensional ndarray of (samples, smile positions, one-hot encoded features).</w:t>
      </w:r>
      <w:r w:rsidRPr="003B5BB3">
        <w:rPr>
          <w:rFonts w:ascii="JetBrains Mono" w:eastAsia="Times New Roman" w:hAnsi="JetBrains Mono" w:cs="Courier New"/>
          <w:i/>
          <w:iCs/>
          <w:color w:val="8C8C8C"/>
          <w:sz w:val="18"/>
          <w:szCs w:val="18"/>
        </w:rPr>
        <w:br/>
        <w:t xml:space="preserve">    """</w:t>
      </w:r>
      <w:r w:rsidRPr="003B5BB3">
        <w:rPr>
          <w:rFonts w:ascii="JetBrains Mono" w:eastAsia="Times New Roman" w:hAnsi="JetBrains Mono" w:cs="Courier New"/>
          <w:i/>
          <w:iCs/>
          <w:color w:val="8C8C8C"/>
          <w:sz w:val="18"/>
          <w:szCs w:val="18"/>
        </w:rPr>
        <w:br/>
        <w:t xml:space="preserve">    </w:t>
      </w:r>
      <w:r w:rsidRPr="003B5BB3">
        <w:rPr>
          <w:rFonts w:ascii="JetBrains Mono" w:eastAsia="Times New Roman" w:hAnsi="JetBrains Mono" w:cs="Courier New"/>
          <w:color w:val="080808"/>
          <w:sz w:val="18"/>
          <w:szCs w:val="18"/>
        </w:rPr>
        <w:t>smile_list = []</w:t>
      </w:r>
      <w:r w:rsidRPr="003B5BB3">
        <w:rPr>
          <w:rFonts w:ascii="JetBrains Mono" w:eastAsia="Times New Roman" w:hAnsi="JetBrains Mono" w:cs="Courier New"/>
          <w:color w:val="080808"/>
          <w:sz w:val="18"/>
          <w:szCs w:val="18"/>
        </w:rPr>
        <w:br/>
        <w:t xml:space="preserve">    print(</w:t>
      </w:r>
      <w:r w:rsidRPr="003B5BB3">
        <w:rPr>
          <w:rFonts w:ascii="JetBrains Mono" w:eastAsia="Times New Roman" w:hAnsi="JetBrains Mono" w:cs="Courier New"/>
          <w:b/>
          <w:bCs/>
          <w:color w:val="008080"/>
          <w:sz w:val="18"/>
          <w:szCs w:val="18"/>
        </w:rPr>
        <w:t>"Extracting SMILE matrices:"</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for </w:t>
      </w:r>
      <w:r w:rsidRPr="003B5BB3">
        <w:rPr>
          <w:rFonts w:ascii="JetBrains Mono" w:eastAsia="Times New Roman" w:hAnsi="JetBrains Mono" w:cs="Courier New"/>
          <w:color w:val="080808"/>
          <w:sz w:val="18"/>
          <w:szCs w:val="18"/>
        </w:rPr>
        <w:t xml:space="preserve">smile </w:t>
      </w:r>
      <w:r w:rsidRPr="003B5BB3">
        <w:rPr>
          <w:rFonts w:ascii="JetBrains Mono" w:eastAsia="Times New Roman" w:hAnsi="JetBrains Mono" w:cs="Courier New"/>
          <w:color w:val="0033B3"/>
          <w:sz w:val="18"/>
          <w:szCs w:val="18"/>
        </w:rPr>
        <w:t xml:space="preserve">in </w:t>
      </w:r>
      <w:r w:rsidRPr="003B5BB3">
        <w:rPr>
          <w:rFonts w:ascii="JetBrains Mono" w:eastAsia="Times New Roman" w:hAnsi="JetBrains Mono" w:cs="Courier New"/>
          <w:color w:val="080808"/>
          <w:sz w:val="18"/>
          <w:szCs w:val="18"/>
        </w:rPr>
        <w:t>notebook.tqdm(smiles):</w:t>
      </w:r>
      <w:r w:rsidRPr="003B5BB3">
        <w:rPr>
          <w:rFonts w:ascii="JetBrains Mono" w:eastAsia="Times New Roman" w:hAnsi="JetBrains Mono" w:cs="Courier New"/>
          <w:color w:val="080808"/>
          <w:sz w:val="18"/>
          <w:szCs w:val="18"/>
        </w:rPr>
        <w:br/>
        <w:t xml:space="preserve">        smile_list.append(__extract_smile_features(smile, max_length))</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return </w:t>
      </w:r>
      <w:r w:rsidRPr="003B5BB3">
        <w:rPr>
          <w:rFonts w:ascii="JetBrains Mono" w:eastAsia="Times New Roman" w:hAnsi="JetBrains Mono" w:cs="Courier New"/>
          <w:color w:val="080808"/>
          <w:sz w:val="18"/>
          <w:szCs w:val="18"/>
        </w:rPr>
        <w:t>np.stack(smile_list)</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def </w:t>
      </w:r>
      <w:r w:rsidRPr="003B5BB3">
        <w:rPr>
          <w:rFonts w:ascii="JetBrains Mono" w:eastAsia="Times New Roman" w:hAnsi="JetBrains Mono" w:cs="Courier New"/>
          <w:color w:val="000000"/>
          <w:sz w:val="18"/>
          <w:szCs w:val="18"/>
        </w:rPr>
        <w:t>extract_smile_structures</w:t>
      </w:r>
      <w:r w:rsidRPr="003B5BB3">
        <w:rPr>
          <w:rFonts w:ascii="JetBrains Mono" w:eastAsia="Times New Roman" w:hAnsi="JetBrains Mono" w:cs="Courier New"/>
          <w:color w:val="080808"/>
          <w:sz w:val="18"/>
          <w:szCs w:val="18"/>
        </w:rPr>
        <w:t>(smiles, resolution=</w:t>
      </w:r>
      <w:r w:rsidRPr="003B5BB3">
        <w:rPr>
          <w:rFonts w:ascii="JetBrains Mono" w:eastAsia="Times New Roman" w:hAnsi="JetBrains Mono" w:cs="Courier New"/>
          <w:color w:val="1750EB"/>
          <w:sz w:val="18"/>
          <w:szCs w:val="18"/>
        </w:rPr>
        <w:t>100</w:t>
      </w:r>
      <w:r w:rsidRPr="003B5BB3">
        <w:rPr>
          <w:rFonts w:ascii="JetBrains Mono" w:eastAsia="Times New Roman" w:hAnsi="JetBrains Mono" w:cs="Courier New"/>
          <w:color w:val="080808"/>
          <w:sz w:val="18"/>
          <w:szCs w:val="18"/>
        </w:rPr>
        <w:t>, scale=(-</w:t>
      </w:r>
      <w:r w:rsidRPr="003B5BB3">
        <w:rPr>
          <w:rFonts w:ascii="JetBrains Mono" w:eastAsia="Times New Roman" w:hAnsi="JetBrains Mono" w:cs="Courier New"/>
          <w:color w:val="1750EB"/>
          <w:sz w:val="18"/>
          <w:szCs w:val="18"/>
        </w:rPr>
        <w:t>15</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15</w:t>
      </w:r>
      <w:r w:rsidRPr="003B5BB3">
        <w:rPr>
          <w:rFonts w:ascii="JetBrains Mono" w:eastAsia="Times New Roman" w:hAnsi="JetBrains Mono" w:cs="Courier New"/>
          <w:color w:val="080808"/>
          <w:sz w:val="18"/>
          <w:szCs w:val="18"/>
        </w:rPr>
        <w:t xml:space="preserve">)) -&gt; </w:t>
      </w:r>
      <w:r w:rsidRPr="003B5BB3">
        <w:rPr>
          <w:rFonts w:ascii="JetBrains Mono" w:eastAsia="Times New Roman" w:hAnsi="JetBrains Mono" w:cs="Courier New"/>
          <w:color w:val="000000"/>
          <w:sz w:val="18"/>
          <w:szCs w:val="18"/>
        </w:rPr>
        <w:t>np.ndarray</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i/>
          <w:iCs/>
          <w:color w:val="8C8C8C"/>
          <w:sz w:val="18"/>
          <w:szCs w:val="18"/>
        </w:rPr>
        <w:t>"""</w:t>
      </w:r>
      <w:r w:rsidRPr="003B5BB3">
        <w:rPr>
          <w:rFonts w:ascii="JetBrains Mono" w:eastAsia="Times New Roman" w:hAnsi="JetBrains Mono" w:cs="Courier New"/>
          <w:i/>
          <w:iCs/>
          <w:color w:val="8C8C8C"/>
          <w:sz w:val="18"/>
          <w:szCs w:val="18"/>
        </w:rPr>
        <w:br/>
        <w:t xml:space="preserve">    Extract a stack of 2-dimensional matricies from a list of SMILE strings.</w:t>
      </w:r>
      <w:r w:rsidRPr="003B5BB3">
        <w:rPr>
          <w:rFonts w:ascii="JetBrains Mono" w:eastAsia="Times New Roman" w:hAnsi="JetBrains Mono" w:cs="Courier New"/>
          <w:i/>
          <w:iCs/>
          <w:color w:val="8C8C8C"/>
          <w:sz w:val="18"/>
          <w:szCs w:val="18"/>
        </w:rPr>
        <w:br/>
        <w:t xml:space="preserve">    :param smiles: An iterable collection of SMILE strings.</w:t>
      </w:r>
      <w:r w:rsidRPr="003B5BB3">
        <w:rPr>
          <w:rFonts w:ascii="JetBrains Mono" w:eastAsia="Times New Roman" w:hAnsi="JetBrains Mono" w:cs="Courier New"/>
          <w:i/>
          <w:iCs/>
          <w:color w:val="8C8C8C"/>
          <w:sz w:val="18"/>
          <w:szCs w:val="18"/>
        </w:rPr>
        <w:br/>
        <w:t xml:space="preserve">    :return: A 4-dimensional ndarray of (samples, x-coordinates, y-coordinates, filters).</w:t>
      </w:r>
      <w:r w:rsidRPr="003B5BB3">
        <w:rPr>
          <w:rFonts w:ascii="JetBrains Mono" w:eastAsia="Times New Roman" w:hAnsi="JetBrains Mono" w:cs="Courier New"/>
          <w:i/>
          <w:iCs/>
          <w:color w:val="8C8C8C"/>
          <w:sz w:val="18"/>
          <w:szCs w:val="18"/>
        </w:rPr>
        <w:br/>
        <w:t xml:space="preserve">    """</w:t>
      </w:r>
      <w:r w:rsidRPr="003B5BB3">
        <w:rPr>
          <w:rFonts w:ascii="JetBrains Mono" w:eastAsia="Times New Roman" w:hAnsi="JetBrains Mono" w:cs="Courier New"/>
          <w:i/>
          <w:iCs/>
          <w:color w:val="8C8C8C"/>
          <w:sz w:val="18"/>
          <w:szCs w:val="18"/>
        </w:rPr>
        <w:br/>
        <w:t xml:space="preserve">    </w:t>
      </w:r>
      <w:r w:rsidRPr="003B5BB3">
        <w:rPr>
          <w:rFonts w:ascii="JetBrains Mono" w:eastAsia="Times New Roman" w:hAnsi="JetBrains Mono" w:cs="Courier New"/>
          <w:color w:val="080808"/>
          <w:sz w:val="18"/>
          <w:szCs w:val="18"/>
        </w:rPr>
        <w:t>mol_list = []</w:t>
      </w:r>
      <w:r w:rsidRPr="003B5BB3">
        <w:rPr>
          <w:rFonts w:ascii="JetBrains Mono" w:eastAsia="Times New Roman" w:hAnsi="JetBrains Mono" w:cs="Courier New"/>
          <w:color w:val="080808"/>
          <w:sz w:val="18"/>
          <w:szCs w:val="18"/>
        </w:rPr>
        <w:br/>
        <w:t xml:space="preserve">    print(</w:t>
      </w:r>
      <w:r w:rsidRPr="003B5BB3">
        <w:rPr>
          <w:rFonts w:ascii="JetBrains Mono" w:eastAsia="Times New Roman" w:hAnsi="JetBrains Mono" w:cs="Courier New"/>
          <w:b/>
          <w:bCs/>
          <w:color w:val="008080"/>
          <w:sz w:val="18"/>
          <w:szCs w:val="18"/>
        </w:rPr>
        <w:t>"Extracting 2D structures:"</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for </w:t>
      </w:r>
      <w:r w:rsidRPr="003B5BB3">
        <w:rPr>
          <w:rFonts w:ascii="JetBrains Mono" w:eastAsia="Times New Roman" w:hAnsi="JetBrains Mono" w:cs="Courier New"/>
          <w:color w:val="080808"/>
          <w:sz w:val="18"/>
          <w:szCs w:val="18"/>
        </w:rPr>
        <w:t xml:space="preserve">smile </w:t>
      </w:r>
      <w:r w:rsidRPr="003B5BB3">
        <w:rPr>
          <w:rFonts w:ascii="JetBrains Mono" w:eastAsia="Times New Roman" w:hAnsi="JetBrains Mono" w:cs="Courier New"/>
          <w:color w:val="0033B3"/>
          <w:sz w:val="18"/>
          <w:szCs w:val="18"/>
        </w:rPr>
        <w:t xml:space="preserve">in </w:t>
      </w:r>
      <w:r w:rsidRPr="003B5BB3">
        <w:rPr>
          <w:rFonts w:ascii="JetBrains Mono" w:eastAsia="Times New Roman" w:hAnsi="JetBrains Mono" w:cs="Courier New"/>
          <w:color w:val="080808"/>
          <w:sz w:val="18"/>
          <w:szCs w:val="18"/>
        </w:rPr>
        <w:t>notebook.tqdm(smiles):</w:t>
      </w:r>
      <w:r w:rsidRPr="003B5BB3">
        <w:rPr>
          <w:rFonts w:ascii="JetBrains Mono" w:eastAsia="Times New Roman" w:hAnsi="JetBrains Mono" w:cs="Courier New"/>
          <w:color w:val="080808"/>
          <w:sz w:val="18"/>
          <w:szCs w:val="18"/>
        </w:rPr>
        <w:br/>
        <w:t xml:space="preserve">        matrix = </w:t>
      </w:r>
      <w:r w:rsidRPr="003B5BB3">
        <w:rPr>
          <w:rFonts w:ascii="JetBrains Mono" w:eastAsia="Times New Roman" w:hAnsi="JetBrains Mono" w:cs="Courier New"/>
          <w:color w:val="0033B3"/>
          <w:sz w:val="18"/>
          <w:szCs w:val="18"/>
        </w:rPr>
        <w:t>None</w:t>
      </w:r>
      <w:r w:rsidRPr="003B5BB3">
        <w:rPr>
          <w:rFonts w:ascii="JetBrains Mono" w:eastAsia="Times New Roman" w:hAnsi="JetBrains Mono" w:cs="Courier New"/>
          <w:color w:val="0033B3"/>
          <w:sz w:val="18"/>
          <w:szCs w:val="18"/>
        </w:rPr>
        <w:br/>
        <w:t xml:space="preserve">        </w:t>
      </w:r>
      <w:r w:rsidRPr="003B5BB3">
        <w:rPr>
          <w:rFonts w:ascii="JetBrains Mono" w:eastAsia="Times New Roman" w:hAnsi="JetBrains Mono" w:cs="Courier New"/>
          <w:color w:val="080808"/>
          <w:sz w:val="18"/>
          <w:szCs w:val="18"/>
        </w:rPr>
        <w:t>mol = Chem.MolFromSmiles(smile)</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 xml:space="preserve">mol </w:t>
      </w:r>
      <w:r w:rsidRPr="003B5BB3">
        <w:rPr>
          <w:rFonts w:ascii="JetBrains Mono" w:eastAsia="Times New Roman" w:hAnsi="JetBrains Mono" w:cs="Courier New"/>
          <w:color w:val="0033B3"/>
          <w:sz w:val="18"/>
          <w:szCs w:val="18"/>
        </w:rPr>
        <w:t>is not None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mol.Compute2DCoords()</w:t>
      </w:r>
      <w:r w:rsidRPr="003B5BB3">
        <w:rPr>
          <w:rFonts w:ascii="JetBrains Mono" w:eastAsia="Times New Roman" w:hAnsi="JetBrains Mono" w:cs="Courier New"/>
          <w:color w:val="080808"/>
          <w:sz w:val="18"/>
          <w:szCs w:val="18"/>
        </w:rPr>
        <w:br/>
        <w:t xml:space="preserve">            matrix = __extract_mol_structure(mol,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resolution, scale)</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 xml:space="preserve">matrix </w:t>
      </w:r>
      <w:r w:rsidRPr="003B5BB3">
        <w:rPr>
          <w:rFonts w:ascii="JetBrains Mono" w:eastAsia="Times New Roman" w:hAnsi="JetBrains Mono" w:cs="Courier New"/>
          <w:color w:val="0033B3"/>
          <w:sz w:val="18"/>
          <w:szCs w:val="18"/>
        </w:rPr>
        <w:t>is None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matrix = np.full((resolution, resolution, </w:t>
      </w:r>
      <w:r w:rsidRPr="003B5BB3">
        <w:rPr>
          <w:rFonts w:ascii="JetBrains Mono" w:eastAsia="Times New Roman" w:hAnsi="JetBrains Mono" w:cs="Courier New"/>
          <w:color w:val="1750EB"/>
          <w:sz w:val="18"/>
          <w:szCs w:val="18"/>
        </w:rPr>
        <w:t>2</w:t>
      </w:r>
      <w:r w:rsidRPr="003B5BB3">
        <w:rPr>
          <w:rFonts w:ascii="JetBrains Mono" w:eastAsia="Times New Roman" w:hAnsi="JetBrains Mono" w:cs="Courier New"/>
          <w:color w:val="080808"/>
          <w:sz w:val="18"/>
          <w:szCs w:val="18"/>
        </w:rPr>
        <w:t>), -</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660099"/>
          <w:sz w:val="18"/>
          <w:szCs w:val="18"/>
        </w:rPr>
        <w:t>dtype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b/>
          <w:bCs/>
          <w:color w:val="008080"/>
          <w:sz w:val="18"/>
          <w:szCs w:val="18"/>
        </w:rPr>
        <w:t>'b'</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mol_list.append(matrix)</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return </w:t>
      </w:r>
      <w:r w:rsidRPr="003B5BB3">
        <w:rPr>
          <w:rFonts w:ascii="JetBrains Mono" w:eastAsia="Times New Roman" w:hAnsi="JetBrains Mono" w:cs="Courier New"/>
          <w:color w:val="080808"/>
          <w:sz w:val="18"/>
          <w:szCs w:val="18"/>
        </w:rPr>
        <w:t>np.stack(mol_list)</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def </w:t>
      </w:r>
      <w:r w:rsidRPr="003B5BB3">
        <w:rPr>
          <w:rFonts w:ascii="JetBrains Mono" w:eastAsia="Times New Roman" w:hAnsi="JetBrains Mono" w:cs="Courier New"/>
          <w:color w:val="000000"/>
          <w:sz w:val="18"/>
          <w:szCs w:val="18"/>
        </w:rPr>
        <w:t>__extract_atom_features</w:t>
      </w:r>
      <w:r w:rsidRPr="003B5BB3">
        <w:rPr>
          <w:rFonts w:ascii="JetBrains Mono" w:eastAsia="Times New Roman" w:hAnsi="JetBrains Mono" w:cs="Courier New"/>
          <w:color w:val="080808"/>
          <w:sz w:val="18"/>
          <w:szCs w:val="18"/>
        </w:rPr>
        <w:t>(molecule, atom_index):</w:t>
      </w:r>
      <w:r w:rsidRPr="003B5BB3">
        <w:rPr>
          <w:rFonts w:ascii="JetBrains Mono" w:eastAsia="Times New Roman" w:hAnsi="JetBrains Mono" w:cs="Courier New"/>
          <w:color w:val="080808"/>
          <w:sz w:val="18"/>
          <w:szCs w:val="18"/>
        </w:rPr>
        <w:br/>
        <w:t xml:space="preserve">    symbol_features = []</w:t>
      </w:r>
      <w:r w:rsidRPr="003B5BB3">
        <w:rPr>
          <w:rFonts w:ascii="JetBrains Mono" w:eastAsia="Times New Roman" w:hAnsi="JetBrains Mono" w:cs="Courier New"/>
          <w:color w:val="080808"/>
          <w:sz w:val="18"/>
          <w:szCs w:val="18"/>
        </w:rPr>
        <w:br/>
        <w:t xml:space="preserve">    atom = molecule.GetAtomWithIdx(atom_index)</w:t>
      </w:r>
      <w:r w:rsidRPr="003B5BB3">
        <w:rPr>
          <w:rFonts w:ascii="JetBrains Mono" w:eastAsia="Times New Roman" w:hAnsi="JetBrains Mono" w:cs="Courier New"/>
          <w:color w:val="080808"/>
          <w:sz w:val="18"/>
          <w:szCs w:val="18"/>
        </w:rPr>
        <w:br/>
        <w:t xml:space="preserve">    symbol_features.append(atom.GetSymbol())</w:t>
      </w:r>
      <w:r w:rsidRPr="003B5BB3">
        <w:rPr>
          <w:rFonts w:ascii="JetBrains Mono" w:eastAsia="Times New Roman" w:hAnsi="JetBrains Mono" w:cs="Courier New"/>
          <w:color w:val="080808"/>
          <w:sz w:val="18"/>
          <w:szCs w:val="18"/>
        </w:rPr>
        <w:br/>
        <w:t xml:space="preserve">    symbol_features.append(atom.GetTotalNumHs())</w:t>
      </w:r>
      <w:r w:rsidRPr="003B5BB3">
        <w:rPr>
          <w:rFonts w:ascii="JetBrains Mono" w:eastAsia="Times New Roman" w:hAnsi="JetBrains Mono" w:cs="Courier New"/>
          <w:color w:val="080808"/>
          <w:sz w:val="18"/>
          <w:szCs w:val="18"/>
        </w:rPr>
        <w:br/>
        <w:t xml:space="preserve">    symbol_features.append(atom.GetTotalDegree())</w:t>
      </w:r>
      <w:r w:rsidRPr="003B5BB3">
        <w:rPr>
          <w:rFonts w:ascii="JetBrains Mono" w:eastAsia="Times New Roman" w:hAnsi="JetBrains Mono" w:cs="Courier New"/>
          <w:color w:val="080808"/>
          <w:sz w:val="18"/>
          <w:szCs w:val="18"/>
        </w:rPr>
        <w:br/>
        <w:t xml:space="preserve">    symbol_features.append(atom.GetFormalCharge())</w:t>
      </w:r>
      <w:r w:rsidRPr="003B5BB3">
        <w:rPr>
          <w:rFonts w:ascii="JetBrains Mono" w:eastAsia="Times New Roman" w:hAnsi="JetBrains Mono" w:cs="Courier New"/>
          <w:color w:val="080808"/>
          <w:sz w:val="18"/>
          <w:szCs w:val="18"/>
        </w:rPr>
        <w:br/>
        <w:t xml:space="preserve">    symbol_features.append(atom.GetTotalValence())</w:t>
      </w:r>
      <w:r w:rsidRPr="003B5BB3">
        <w:rPr>
          <w:rFonts w:ascii="JetBrains Mono" w:eastAsia="Times New Roman" w:hAnsi="JetBrains Mono" w:cs="Courier New"/>
          <w:color w:val="080808"/>
          <w:sz w:val="18"/>
          <w:szCs w:val="18"/>
        </w:rPr>
        <w:br/>
        <w:t xml:space="preserve">    symbol_features.append(atom.IsInRing() * </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symbol_features.append(atom.GetIsAromatic() * </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symbol_features.append(str(atom.GetChiralTag()))</w:t>
      </w:r>
      <w:r w:rsidRPr="003B5BB3">
        <w:rPr>
          <w:rFonts w:ascii="JetBrains Mono" w:eastAsia="Times New Roman" w:hAnsi="JetBrains Mono" w:cs="Courier New"/>
          <w:color w:val="080808"/>
          <w:sz w:val="18"/>
          <w:szCs w:val="18"/>
        </w:rPr>
        <w:br/>
        <w:t xml:space="preserve">    symbol_features.append(str(atom.GetHybridization()))</w:t>
      </w:r>
      <w:r w:rsidRPr="003B5BB3">
        <w:rPr>
          <w:rFonts w:ascii="JetBrains Mono" w:eastAsia="Times New Roman" w:hAnsi="JetBrains Mono" w:cs="Courier New"/>
          <w:color w:val="080808"/>
          <w:sz w:val="18"/>
          <w:szCs w:val="18"/>
        </w:rPr>
        <w:br/>
        <w:t xml:space="preserve">    symbol_features.append(</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two_char_abbr_flag = </w:t>
      </w:r>
      <w:r w:rsidRPr="003B5BB3">
        <w:rPr>
          <w:rFonts w:ascii="JetBrains Mono" w:eastAsia="Times New Roman" w:hAnsi="JetBrains Mono" w:cs="Courier New"/>
          <w:color w:val="0033B3"/>
          <w:sz w:val="18"/>
          <w:szCs w:val="18"/>
        </w:rPr>
        <w:t xml:space="preserve">True if </w:t>
      </w:r>
      <w:r w:rsidRPr="003B5BB3">
        <w:rPr>
          <w:rFonts w:ascii="JetBrains Mono" w:eastAsia="Times New Roman" w:hAnsi="JetBrains Mono" w:cs="Courier New"/>
          <w:color w:val="080808"/>
          <w:sz w:val="18"/>
          <w:szCs w:val="18"/>
        </w:rPr>
        <w:t xml:space="preserve">len(atom.GetSymbol()) &gt; </w:t>
      </w:r>
      <w:r w:rsidRPr="003B5BB3">
        <w:rPr>
          <w:rFonts w:ascii="JetBrains Mono" w:eastAsia="Times New Roman" w:hAnsi="JetBrains Mono" w:cs="Courier New"/>
          <w:color w:val="1750EB"/>
          <w:sz w:val="18"/>
          <w:szCs w:val="18"/>
        </w:rPr>
        <w:t xml:space="preserve">1 </w:t>
      </w:r>
      <w:r w:rsidRPr="003B5BB3">
        <w:rPr>
          <w:rFonts w:ascii="JetBrains Mono" w:eastAsia="Times New Roman" w:hAnsi="JetBrains Mono" w:cs="Courier New"/>
          <w:color w:val="0033B3"/>
          <w:sz w:val="18"/>
          <w:szCs w:val="18"/>
        </w:rPr>
        <w:t>else False</w:t>
      </w:r>
      <w:r w:rsidRPr="003B5BB3">
        <w:rPr>
          <w:rFonts w:ascii="JetBrains Mono" w:eastAsia="Times New Roman" w:hAnsi="JetBrains Mono" w:cs="Courier New"/>
          <w:color w:val="0033B3"/>
          <w:sz w:val="18"/>
          <w:szCs w:val="18"/>
        </w:rPr>
        <w:br/>
        <w:t xml:space="preserve">    return </w:t>
      </w:r>
      <w:r w:rsidRPr="003B5BB3">
        <w:rPr>
          <w:rFonts w:ascii="JetBrains Mono" w:eastAsia="Times New Roman" w:hAnsi="JetBrains Mono" w:cs="Courier New"/>
          <w:color w:val="080808"/>
          <w:sz w:val="18"/>
          <w:szCs w:val="18"/>
        </w:rPr>
        <w:t>symbol_features, two_char_abbr_flag</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def </w:t>
      </w:r>
      <w:r w:rsidRPr="003B5BB3">
        <w:rPr>
          <w:rFonts w:ascii="JetBrains Mono" w:eastAsia="Times New Roman" w:hAnsi="JetBrains Mono" w:cs="Courier New"/>
          <w:color w:val="000000"/>
          <w:sz w:val="18"/>
          <w:szCs w:val="18"/>
        </w:rPr>
        <w:t>__extract_smile_features</w:t>
      </w:r>
      <w:r w:rsidRPr="003B5BB3">
        <w:rPr>
          <w:rFonts w:ascii="JetBrains Mono" w:eastAsia="Times New Roman" w:hAnsi="JetBrains Mono" w:cs="Courier New"/>
          <w:color w:val="080808"/>
          <w:sz w:val="18"/>
          <w:szCs w:val="18"/>
        </w:rPr>
        <w:t>(smile, max_length):</w:t>
      </w:r>
      <w:r w:rsidRPr="003B5BB3">
        <w:rPr>
          <w:rFonts w:ascii="JetBrains Mono" w:eastAsia="Times New Roman" w:hAnsi="JetBrains Mono" w:cs="Courier New"/>
          <w:color w:val="080808"/>
          <w:sz w:val="18"/>
          <w:szCs w:val="18"/>
        </w:rPr>
        <w:br/>
        <w:t xml:space="preserve">    molecule = Chem.MolFromSmiles(smile)</w:t>
      </w:r>
      <w:r w:rsidRPr="003B5BB3">
        <w:rPr>
          <w:rFonts w:ascii="JetBrains Mono" w:eastAsia="Times New Roman" w:hAnsi="JetBrains Mono" w:cs="Courier New"/>
          <w:color w:val="080808"/>
          <w:sz w:val="18"/>
          <w:szCs w:val="18"/>
        </w:rPr>
        <w:br/>
        <w:t xml:space="preserve">    ion_flag = </w:t>
      </w:r>
      <w:r w:rsidRPr="003B5BB3">
        <w:rPr>
          <w:rFonts w:ascii="JetBrains Mono" w:eastAsia="Times New Roman" w:hAnsi="JetBrains Mono" w:cs="Courier New"/>
          <w:color w:val="0033B3"/>
          <w:sz w:val="18"/>
          <w:szCs w:val="18"/>
        </w:rPr>
        <w:t>False</w:t>
      </w:r>
      <w:r w:rsidRPr="003B5BB3">
        <w:rPr>
          <w:rFonts w:ascii="JetBrains Mono" w:eastAsia="Times New Roman" w:hAnsi="JetBrains Mono" w:cs="Courier New"/>
          <w:color w:val="0033B3"/>
          <w:sz w:val="18"/>
          <w:szCs w:val="18"/>
        </w:rPr>
        <w:br/>
        <w:t xml:space="preserve">    </w:t>
      </w:r>
      <w:r w:rsidRPr="003B5BB3">
        <w:rPr>
          <w:rFonts w:ascii="JetBrains Mono" w:eastAsia="Times New Roman" w:hAnsi="JetBrains Mono" w:cs="Courier New"/>
          <w:color w:val="080808"/>
          <w:sz w:val="18"/>
          <w:szCs w:val="18"/>
        </w:rPr>
        <w:t xml:space="preserve">two_char_abbr_flag = </w:t>
      </w:r>
      <w:r w:rsidRPr="003B5BB3">
        <w:rPr>
          <w:rFonts w:ascii="JetBrains Mono" w:eastAsia="Times New Roman" w:hAnsi="JetBrains Mono" w:cs="Courier New"/>
          <w:color w:val="0033B3"/>
          <w:sz w:val="18"/>
          <w:szCs w:val="18"/>
        </w:rPr>
        <w:t>False</w:t>
      </w:r>
      <w:r w:rsidRPr="003B5BB3">
        <w:rPr>
          <w:rFonts w:ascii="JetBrains Mono" w:eastAsia="Times New Roman" w:hAnsi="JetBrains Mono" w:cs="Courier New"/>
          <w:color w:val="0033B3"/>
          <w:sz w:val="18"/>
          <w:szCs w:val="18"/>
        </w:rPr>
        <w:br/>
        <w:t xml:space="preserve">    </w:t>
      </w:r>
      <w:r w:rsidRPr="003B5BB3">
        <w:rPr>
          <w:rFonts w:ascii="JetBrains Mono" w:eastAsia="Times New Roman" w:hAnsi="JetBrains Mono" w:cs="Courier New"/>
          <w:color w:val="080808"/>
          <w:sz w:val="18"/>
          <w:szCs w:val="18"/>
        </w:rPr>
        <w:t xml:space="preserve">two_digit_ring_flag = </w:t>
      </w:r>
      <w:r w:rsidRPr="003B5BB3">
        <w:rPr>
          <w:rFonts w:ascii="JetBrains Mono" w:eastAsia="Times New Roman" w:hAnsi="JetBrains Mono" w:cs="Courier New"/>
          <w:color w:val="0033B3"/>
          <w:sz w:val="18"/>
          <w:szCs w:val="18"/>
        </w:rPr>
        <w:t>False</w:t>
      </w:r>
      <w:r w:rsidRPr="003B5BB3">
        <w:rPr>
          <w:rFonts w:ascii="JetBrains Mono" w:eastAsia="Times New Roman" w:hAnsi="JetBrains Mono" w:cs="Courier New"/>
          <w:color w:val="0033B3"/>
          <w:sz w:val="18"/>
          <w:szCs w:val="18"/>
        </w:rPr>
        <w:br/>
        <w:t xml:space="preserve">    </w:t>
      </w:r>
      <w:r w:rsidRPr="003B5BB3">
        <w:rPr>
          <w:rFonts w:ascii="JetBrains Mono" w:eastAsia="Times New Roman" w:hAnsi="JetBrains Mono" w:cs="Courier New"/>
          <w:color w:val="080808"/>
          <w:sz w:val="18"/>
          <w:szCs w:val="18"/>
        </w:rPr>
        <w:t xml:space="preserve">ring_first_digit =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1750EB"/>
          <w:sz w:val="18"/>
          <w:szCs w:val="18"/>
        </w:rPr>
        <w:br/>
        <w:t xml:space="preserve">    </w:t>
      </w:r>
      <w:r w:rsidRPr="003B5BB3">
        <w:rPr>
          <w:rFonts w:ascii="JetBrains Mono" w:eastAsia="Times New Roman" w:hAnsi="JetBrains Mono" w:cs="Courier New"/>
          <w:color w:val="080808"/>
          <w:sz w:val="18"/>
          <w:szCs w:val="18"/>
        </w:rPr>
        <w:t>ring_indices = []</w:t>
      </w:r>
      <w:r w:rsidRPr="003B5BB3">
        <w:rPr>
          <w:rFonts w:ascii="JetBrains Mono" w:eastAsia="Times New Roman" w:hAnsi="JetBrains Mono" w:cs="Courier New"/>
          <w:color w:val="080808"/>
          <w:sz w:val="18"/>
          <w:szCs w:val="18"/>
        </w:rPr>
        <w:br/>
        <w:t xml:space="preserve">    atom_index =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1750EB"/>
          <w:sz w:val="18"/>
          <w:szCs w:val="18"/>
        </w:rPr>
        <w:br/>
        <w:t xml:space="preserve">    </w:t>
      </w:r>
      <w:r w:rsidRPr="003B5BB3">
        <w:rPr>
          <w:rFonts w:ascii="JetBrains Mono" w:eastAsia="Times New Roman" w:hAnsi="JetBrains Mono" w:cs="Courier New"/>
          <w:color w:val="080808"/>
          <w:sz w:val="18"/>
          <w:szCs w:val="18"/>
        </w:rPr>
        <w:t>smile_array = []</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molecule:</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for </w:t>
      </w:r>
      <w:r w:rsidRPr="003B5BB3">
        <w:rPr>
          <w:rFonts w:ascii="JetBrains Mono" w:eastAsia="Times New Roman" w:hAnsi="JetBrains Mono" w:cs="Courier New"/>
          <w:color w:val="080808"/>
          <w:sz w:val="18"/>
          <w:szCs w:val="18"/>
        </w:rPr>
        <w:t xml:space="preserve">character </w:t>
      </w:r>
      <w:r w:rsidRPr="003B5BB3">
        <w:rPr>
          <w:rFonts w:ascii="JetBrains Mono" w:eastAsia="Times New Roman" w:hAnsi="JetBrains Mono" w:cs="Courier New"/>
          <w:color w:val="0033B3"/>
          <w:sz w:val="18"/>
          <w:szCs w:val="18"/>
        </w:rPr>
        <w:t xml:space="preserve">in </w:t>
      </w:r>
      <w:r w:rsidRPr="003B5BB3">
        <w:rPr>
          <w:rFonts w:ascii="JetBrains Mono" w:eastAsia="Times New Roman" w:hAnsi="JetBrains Mono" w:cs="Courier New"/>
          <w:color w:val="080808"/>
          <w:sz w:val="18"/>
          <w:szCs w:val="18"/>
        </w:rPr>
        <w:t>smile:</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re.match(</w:t>
      </w:r>
      <w:r w:rsidRPr="003B5BB3">
        <w:rPr>
          <w:rFonts w:ascii="JetBrains Mono" w:eastAsia="Times New Roman" w:hAnsi="JetBrains Mono" w:cs="Courier New"/>
          <w:b/>
          <w:bCs/>
          <w:color w:val="008080"/>
          <w:sz w:val="18"/>
          <w:szCs w:val="18"/>
        </w:rPr>
        <w:t>r'[a-gi-z]'</w:t>
      </w:r>
      <w:r w:rsidRPr="003B5BB3">
        <w:rPr>
          <w:rFonts w:ascii="JetBrains Mono" w:eastAsia="Times New Roman" w:hAnsi="JetBrains Mono" w:cs="Courier New"/>
          <w:color w:val="080808"/>
          <w:sz w:val="18"/>
          <w:szCs w:val="18"/>
        </w:rPr>
        <w:t>, character, re.IGNORECASE):</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two_char_abbr_flag:</w:t>
      </w:r>
      <w:r w:rsidRPr="003B5BB3">
        <w:rPr>
          <w:rFonts w:ascii="JetBrains Mono" w:eastAsia="Times New Roman" w:hAnsi="JetBrains Mono" w:cs="Courier New"/>
          <w:color w:val="080808"/>
          <w:sz w:val="18"/>
          <w:szCs w:val="18"/>
        </w:rPr>
        <w:br/>
        <w:t xml:space="preserve">                    two_char_abbr_flag = </w:t>
      </w:r>
      <w:r w:rsidRPr="003B5BB3">
        <w:rPr>
          <w:rFonts w:ascii="JetBrains Mono" w:eastAsia="Times New Roman" w:hAnsi="JetBrains Mono" w:cs="Courier New"/>
          <w:color w:val="0033B3"/>
          <w:sz w:val="18"/>
          <w:szCs w:val="18"/>
        </w:rPr>
        <w:t>False</w:t>
      </w:r>
      <w:r w:rsidRPr="003B5BB3">
        <w:rPr>
          <w:rFonts w:ascii="JetBrains Mono" w:eastAsia="Times New Roman" w:hAnsi="JetBrains Mono" w:cs="Courier New"/>
          <w:color w:val="0033B3"/>
          <w:sz w:val="18"/>
          <w:szCs w:val="18"/>
        </w:rPr>
        <w:br/>
        <w:t xml:space="preserve">                else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symbol_features, two_char_abbr_flag = __extract_atom_features(molecule, atom_index)</w:t>
      </w:r>
      <w:r w:rsidRPr="003B5BB3">
        <w:rPr>
          <w:rFonts w:ascii="JetBrains Mono" w:eastAsia="Times New Roman" w:hAnsi="JetBrains Mono" w:cs="Courier New"/>
          <w:color w:val="080808"/>
          <w:sz w:val="18"/>
          <w:szCs w:val="18"/>
        </w:rPr>
        <w:br/>
        <w:t xml:space="preserve">                    smile_array.append(symbol_features)</w:t>
      </w:r>
      <w:r w:rsidRPr="003B5BB3">
        <w:rPr>
          <w:rFonts w:ascii="JetBrains Mono" w:eastAsia="Times New Roman" w:hAnsi="JetBrains Mono" w:cs="Courier New"/>
          <w:color w:val="080808"/>
          <w:sz w:val="18"/>
          <w:szCs w:val="18"/>
        </w:rPr>
        <w:br/>
        <w:t xml:space="preserve">                    atom_index += </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1750EB"/>
          <w:sz w:val="18"/>
          <w:szCs w:val="18"/>
        </w:rPr>
        <w:br/>
        <w:t xml:space="preserve">            </w:t>
      </w:r>
      <w:r w:rsidRPr="003B5BB3">
        <w:rPr>
          <w:rFonts w:ascii="JetBrains Mono" w:eastAsia="Times New Roman" w:hAnsi="JetBrains Mono" w:cs="Courier New"/>
          <w:color w:val="0033B3"/>
          <w:sz w:val="18"/>
          <w:szCs w:val="18"/>
        </w:rPr>
        <w:t xml:space="preserve">elif </w:t>
      </w:r>
      <w:r w:rsidRPr="003B5BB3">
        <w:rPr>
          <w:rFonts w:ascii="JetBrains Mono" w:eastAsia="Times New Roman" w:hAnsi="JetBrains Mono" w:cs="Courier New"/>
          <w:color w:val="080808"/>
          <w:sz w:val="18"/>
          <w:szCs w:val="18"/>
        </w:rPr>
        <w:t>re.match(</w:t>
      </w:r>
      <w:r w:rsidRPr="003B5BB3">
        <w:rPr>
          <w:rFonts w:ascii="JetBrains Mono" w:eastAsia="Times New Roman" w:hAnsi="JetBrains Mono" w:cs="Courier New"/>
          <w:b/>
          <w:bCs/>
          <w:color w:val="008080"/>
          <w:sz w:val="18"/>
          <w:szCs w:val="18"/>
        </w:rPr>
        <w:t>r'[\\/.=#)(]'</w:t>
      </w:r>
      <w:r w:rsidRPr="003B5BB3">
        <w:rPr>
          <w:rFonts w:ascii="JetBrains Mono" w:eastAsia="Times New Roman" w:hAnsi="JetBrains Mono" w:cs="Courier New"/>
          <w:color w:val="080808"/>
          <w:sz w:val="18"/>
          <w:szCs w:val="18"/>
        </w:rPr>
        <w:t>, character):</w:t>
      </w:r>
      <w:r w:rsidRPr="003B5BB3">
        <w:rPr>
          <w:rFonts w:ascii="JetBrains Mono" w:eastAsia="Times New Roman" w:hAnsi="JetBrains Mono" w:cs="Courier New"/>
          <w:color w:val="080808"/>
          <w:sz w:val="18"/>
          <w:szCs w:val="18"/>
        </w:rPr>
        <w:br/>
        <w:t xml:space="preserve">                symbol_features = [character,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'CHI_UNSPECIFIED'</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'UNSPECIFIED'</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smile_array.append(symbol_features)</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elif </w:t>
      </w:r>
      <w:r w:rsidRPr="003B5BB3">
        <w:rPr>
          <w:rFonts w:ascii="JetBrains Mono" w:eastAsia="Times New Roman" w:hAnsi="JetBrains Mono" w:cs="Courier New"/>
          <w:color w:val="080808"/>
          <w:sz w:val="18"/>
          <w:szCs w:val="18"/>
        </w:rPr>
        <w:t>re.match(</w:t>
      </w:r>
      <w:r w:rsidRPr="003B5BB3">
        <w:rPr>
          <w:rFonts w:ascii="JetBrains Mono" w:eastAsia="Times New Roman" w:hAnsi="JetBrains Mono" w:cs="Courier New"/>
          <w:b/>
          <w:bCs/>
          <w:color w:val="008080"/>
          <w:sz w:val="18"/>
          <w:szCs w:val="18"/>
        </w:rPr>
        <w:t>r'[+-]'</w:t>
      </w:r>
      <w:r w:rsidRPr="003B5BB3">
        <w:rPr>
          <w:rFonts w:ascii="JetBrains Mono" w:eastAsia="Times New Roman" w:hAnsi="JetBrains Mono" w:cs="Courier New"/>
          <w:color w:val="080808"/>
          <w:sz w:val="18"/>
          <w:szCs w:val="18"/>
        </w:rPr>
        <w:t>, character):</w:t>
      </w:r>
      <w:r w:rsidRPr="003B5BB3">
        <w:rPr>
          <w:rFonts w:ascii="JetBrains Mono" w:eastAsia="Times New Roman" w:hAnsi="JetBrains Mono" w:cs="Courier New"/>
          <w:color w:val="080808"/>
          <w:sz w:val="18"/>
          <w:szCs w:val="18"/>
        </w:rPr>
        <w:br/>
        <w:t xml:space="preserve">                ion_flag = </w:t>
      </w:r>
      <w:r w:rsidRPr="003B5BB3">
        <w:rPr>
          <w:rFonts w:ascii="JetBrains Mono" w:eastAsia="Times New Roman" w:hAnsi="JetBrains Mono" w:cs="Courier New"/>
          <w:color w:val="0033B3"/>
          <w:sz w:val="18"/>
          <w:szCs w:val="18"/>
        </w:rPr>
        <w:t>True</w:t>
      </w:r>
      <w:r w:rsidRPr="003B5BB3">
        <w:rPr>
          <w:rFonts w:ascii="JetBrains Mono" w:eastAsia="Times New Roman" w:hAnsi="JetBrains Mono" w:cs="Courier New"/>
          <w:color w:val="0033B3"/>
          <w:sz w:val="18"/>
          <w:szCs w:val="18"/>
        </w:rPr>
        <w:br/>
        <w:t xml:space="preserve">            elif </w:t>
      </w:r>
      <w:r w:rsidRPr="003B5BB3">
        <w:rPr>
          <w:rFonts w:ascii="JetBrains Mono" w:eastAsia="Times New Roman" w:hAnsi="JetBrains Mono" w:cs="Courier New"/>
          <w:color w:val="080808"/>
          <w:sz w:val="18"/>
          <w:szCs w:val="18"/>
        </w:rPr>
        <w:t>re.match(</w:t>
      </w:r>
      <w:r w:rsidRPr="003B5BB3">
        <w:rPr>
          <w:rFonts w:ascii="JetBrains Mono" w:eastAsia="Times New Roman" w:hAnsi="JetBrains Mono" w:cs="Courier New"/>
          <w:b/>
          <w:bCs/>
          <w:color w:val="008080"/>
          <w:sz w:val="18"/>
          <w:szCs w:val="18"/>
        </w:rPr>
        <w:t>r']'</w:t>
      </w:r>
      <w:r w:rsidRPr="003B5BB3">
        <w:rPr>
          <w:rFonts w:ascii="JetBrains Mono" w:eastAsia="Times New Roman" w:hAnsi="JetBrains Mono" w:cs="Courier New"/>
          <w:color w:val="080808"/>
          <w:sz w:val="18"/>
          <w:szCs w:val="18"/>
        </w:rPr>
        <w:t>, character):</w:t>
      </w:r>
      <w:r w:rsidRPr="003B5BB3">
        <w:rPr>
          <w:rFonts w:ascii="JetBrains Mono" w:eastAsia="Times New Roman" w:hAnsi="JetBrains Mono" w:cs="Courier New"/>
          <w:color w:val="080808"/>
          <w:sz w:val="18"/>
          <w:szCs w:val="18"/>
        </w:rPr>
        <w:br/>
        <w:t xml:space="preserve">                ion_flag = </w:t>
      </w:r>
      <w:r w:rsidRPr="003B5BB3">
        <w:rPr>
          <w:rFonts w:ascii="JetBrains Mono" w:eastAsia="Times New Roman" w:hAnsi="JetBrains Mono" w:cs="Courier New"/>
          <w:color w:val="0033B3"/>
          <w:sz w:val="18"/>
          <w:szCs w:val="18"/>
        </w:rPr>
        <w:t>False</w:t>
      </w:r>
      <w:r w:rsidRPr="003B5BB3">
        <w:rPr>
          <w:rFonts w:ascii="JetBrains Mono" w:eastAsia="Times New Roman" w:hAnsi="JetBrains Mono" w:cs="Courier New"/>
          <w:color w:val="0033B3"/>
          <w:sz w:val="18"/>
          <w:szCs w:val="18"/>
        </w:rPr>
        <w:br/>
        <w:t xml:space="preserve">            elif </w:t>
      </w:r>
      <w:r w:rsidRPr="003B5BB3">
        <w:rPr>
          <w:rFonts w:ascii="JetBrains Mono" w:eastAsia="Times New Roman" w:hAnsi="JetBrains Mono" w:cs="Courier New"/>
          <w:color w:val="080808"/>
          <w:sz w:val="18"/>
          <w:szCs w:val="18"/>
        </w:rPr>
        <w:t>re.match(</w:t>
      </w:r>
      <w:r w:rsidRPr="003B5BB3">
        <w:rPr>
          <w:rFonts w:ascii="JetBrains Mono" w:eastAsia="Times New Roman" w:hAnsi="JetBrains Mono" w:cs="Courier New"/>
          <w:b/>
          <w:bCs/>
          <w:color w:val="008080"/>
          <w:sz w:val="18"/>
          <w:szCs w:val="18"/>
        </w:rPr>
        <w:t>r'%'</w:t>
      </w:r>
      <w:r w:rsidRPr="003B5BB3">
        <w:rPr>
          <w:rFonts w:ascii="JetBrains Mono" w:eastAsia="Times New Roman" w:hAnsi="JetBrains Mono" w:cs="Courier New"/>
          <w:color w:val="080808"/>
          <w:sz w:val="18"/>
          <w:szCs w:val="18"/>
        </w:rPr>
        <w:t>, character):</w:t>
      </w:r>
      <w:r w:rsidRPr="003B5BB3">
        <w:rPr>
          <w:rFonts w:ascii="JetBrains Mono" w:eastAsia="Times New Roman" w:hAnsi="JetBrains Mono" w:cs="Courier New"/>
          <w:color w:val="080808"/>
          <w:sz w:val="18"/>
          <w:szCs w:val="18"/>
        </w:rPr>
        <w:br/>
        <w:t xml:space="preserve">                two_digit_ring_flag = </w:t>
      </w:r>
      <w:r w:rsidRPr="003B5BB3">
        <w:rPr>
          <w:rFonts w:ascii="JetBrains Mono" w:eastAsia="Times New Roman" w:hAnsi="JetBrains Mono" w:cs="Courier New"/>
          <w:color w:val="0033B3"/>
          <w:sz w:val="18"/>
          <w:szCs w:val="18"/>
        </w:rPr>
        <w:t>True</w:t>
      </w:r>
      <w:r w:rsidRPr="003B5BB3">
        <w:rPr>
          <w:rFonts w:ascii="JetBrains Mono" w:eastAsia="Times New Roman" w:hAnsi="JetBrains Mono" w:cs="Courier New"/>
          <w:color w:val="0033B3"/>
          <w:sz w:val="18"/>
          <w:szCs w:val="18"/>
        </w:rPr>
        <w:br/>
        <w:t xml:space="preserve">            elif </w:t>
      </w:r>
      <w:r w:rsidRPr="003B5BB3">
        <w:rPr>
          <w:rFonts w:ascii="JetBrains Mono" w:eastAsia="Times New Roman" w:hAnsi="JetBrains Mono" w:cs="Courier New"/>
          <w:color w:val="080808"/>
          <w:sz w:val="18"/>
          <w:szCs w:val="18"/>
        </w:rPr>
        <w:t>re.match(</w:t>
      </w:r>
      <w:r w:rsidRPr="003B5BB3">
        <w:rPr>
          <w:rFonts w:ascii="JetBrains Mono" w:eastAsia="Times New Roman" w:hAnsi="JetBrains Mono" w:cs="Courier New"/>
          <w:b/>
          <w:bCs/>
          <w:color w:val="008080"/>
          <w:sz w:val="18"/>
          <w:szCs w:val="18"/>
        </w:rPr>
        <w:t>r'[0-9]'</w:t>
      </w:r>
      <w:r w:rsidRPr="003B5BB3">
        <w:rPr>
          <w:rFonts w:ascii="JetBrains Mono" w:eastAsia="Times New Roman" w:hAnsi="JetBrains Mono" w:cs="Courier New"/>
          <w:color w:val="080808"/>
          <w:sz w:val="18"/>
          <w:szCs w:val="18"/>
        </w:rPr>
        <w:t>, character):</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two_digit_ring_flag:</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 xml:space="preserve">ring_first_digit ==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ring_first_digit = character</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continue</w:t>
      </w:r>
      <w:r w:rsidRPr="003B5BB3">
        <w:rPr>
          <w:rFonts w:ascii="JetBrains Mono" w:eastAsia="Times New Roman" w:hAnsi="JetBrains Mono" w:cs="Courier New"/>
          <w:color w:val="0033B3"/>
          <w:sz w:val="18"/>
          <w:szCs w:val="18"/>
        </w:rPr>
        <w:br/>
        <w:t xml:space="preserve">                    else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character = ring_first_digit + character</w:t>
      </w:r>
      <w:r w:rsidRPr="003B5BB3">
        <w:rPr>
          <w:rFonts w:ascii="JetBrains Mono" w:eastAsia="Times New Roman" w:hAnsi="JetBrains Mono" w:cs="Courier New"/>
          <w:color w:val="080808"/>
          <w:sz w:val="18"/>
          <w:szCs w:val="18"/>
        </w:rPr>
        <w:br/>
        <w:t xml:space="preserve">                        ring_first_digit =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1750EB"/>
          <w:sz w:val="18"/>
          <w:szCs w:val="18"/>
        </w:rPr>
        <w:br/>
        <w:t xml:space="preserve">                        </w:t>
      </w:r>
      <w:r w:rsidRPr="003B5BB3">
        <w:rPr>
          <w:rFonts w:ascii="JetBrains Mono" w:eastAsia="Times New Roman" w:hAnsi="JetBrains Mono" w:cs="Courier New"/>
          <w:color w:val="080808"/>
          <w:sz w:val="18"/>
          <w:szCs w:val="18"/>
        </w:rPr>
        <w:t xml:space="preserve">two_digit_ring_flag = </w:t>
      </w:r>
      <w:r w:rsidRPr="003B5BB3">
        <w:rPr>
          <w:rFonts w:ascii="JetBrains Mono" w:eastAsia="Times New Roman" w:hAnsi="JetBrains Mono" w:cs="Courier New"/>
          <w:color w:val="0033B3"/>
          <w:sz w:val="18"/>
          <w:szCs w:val="18"/>
        </w:rPr>
        <w:t>False</w:t>
      </w:r>
      <w:r w:rsidRPr="003B5BB3">
        <w:rPr>
          <w:rFonts w:ascii="JetBrains Mono" w:eastAsia="Times New Roman" w:hAnsi="JetBrains Mono" w:cs="Courier New"/>
          <w:color w:val="0033B3"/>
          <w:sz w:val="18"/>
          <w:szCs w:val="18"/>
        </w:rPr>
        <w:br/>
        <w:t xml:space="preserve">                if not </w:t>
      </w:r>
      <w:r w:rsidRPr="003B5BB3">
        <w:rPr>
          <w:rFonts w:ascii="JetBrains Mono" w:eastAsia="Times New Roman" w:hAnsi="JetBrains Mono" w:cs="Courier New"/>
          <w:color w:val="080808"/>
          <w:sz w:val="18"/>
          <w:szCs w:val="18"/>
        </w:rPr>
        <w:t>ion_flag:</w:t>
      </w:r>
      <w:r w:rsidRPr="003B5BB3">
        <w:rPr>
          <w:rFonts w:ascii="JetBrains Mono" w:eastAsia="Times New Roman" w:hAnsi="JetBrains Mono" w:cs="Courier New"/>
          <w:color w:val="080808"/>
          <w:sz w:val="18"/>
          <w:szCs w:val="18"/>
        </w:rPr>
        <w:br/>
        <w:t xml:space="preserve">                    symbol_features = [</w:t>
      </w:r>
      <w:r w:rsidRPr="003B5BB3">
        <w:rPr>
          <w:rFonts w:ascii="JetBrains Mono" w:eastAsia="Times New Roman" w:hAnsi="JetBrains Mono" w:cs="Courier New"/>
          <w:b/>
          <w:bCs/>
          <w:color w:val="008080"/>
          <w:sz w:val="18"/>
          <w:szCs w:val="18"/>
        </w:rPr>
        <w:t>'ring'</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 xml:space="preserve">character </w:t>
      </w:r>
      <w:r w:rsidRPr="003B5BB3">
        <w:rPr>
          <w:rFonts w:ascii="JetBrains Mono" w:eastAsia="Times New Roman" w:hAnsi="JetBrains Mono" w:cs="Courier New"/>
          <w:color w:val="0033B3"/>
          <w:sz w:val="18"/>
          <w:szCs w:val="18"/>
        </w:rPr>
        <w:t xml:space="preserve">not in </w:t>
      </w:r>
      <w:r w:rsidRPr="003B5BB3">
        <w:rPr>
          <w:rFonts w:ascii="JetBrains Mono" w:eastAsia="Times New Roman" w:hAnsi="JetBrains Mono" w:cs="Courier New"/>
          <w:color w:val="080808"/>
          <w:sz w:val="18"/>
          <w:szCs w:val="18"/>
        </w:rPr>
        <w:t>ring_indices:</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i/>
          <w:iCs/>
          <w:color w:val="8C8C8C"/>
          <w:sz w:val="18"/>
          <w:szCs w:val="18"/>
        </w:rPr>
        <w:t># Ring start.</w:t>
      </w:r>
      <w:r w:rsidRPr="003B5BB3">
        <w:rPr>
          <w:rFonts w:ascii="JetBrains Mono" w:eastAsia="Times New Roman" w:hAnsi="JetBrains Mono" w:cs="Courier New"/>
          <w:i/>
          <w:iCs/>
          <w:color w:val="8C8C8C"/>
          <w:sz w:val="18"/>
          <w:szCs w:val="18"/>
        </w:rPr>
        <w:br/>
        <w:t xml:space="preserve">                        </w:t>
      </w:r>
      <w:r w:rsidRPr="003B5BB3">
        <w:rPr>
          <w:rFonts w:ascii="JetBrains Mono" w:eastAsia="Times New Roman" w:hAnsi="JetBrains Mono" w:cs="Courier New"/>
          <w:color w:val="080808"/>
          <w:sz w:val="18"/>
          <w:szCs w:val="18"/>
        </w:rPr>
        <w:t>symbol_features.extend([</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'CHI_UNSPECIFIED'</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'UNSPECIFIED'</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ring_indices.append(character)</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else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i/>
          <w:iCs/>
          <w:color w:val="8C8C8C"/>
          <w:sz w:val="18"/>
          <w:szCs w:val="18"/>
        </w:rPr>
        <w:t># Ring end.</w:t>
      </w:r>
      <w:r w:rsidRPr="003B5BB3">
        <w:rPr>
          <w:rFonts w:ascii="JetBrains Mono" w:eastAsia="Times New Roman" w:hAnsi="JetBrains Mono" w:cs="Courier New"/>
          <w:i/>
          <w:iCs/>
          <w:color w:val="8C8C8C"/>
          <w:sz w:val="18"/>
          <w:szCs w:val="18"/>
        </w:rPr>
        <w:br/>
        <w:t xml:space="preserve">                        </w:t>
      </w:r>
      <w:r w:rsidRPr="003B5BB3">
        <w:rPr>
          <w:rFonts w:ascii="JetBrains Mono" w:eastAsia="Times New Roman" w:hAnsi="JetBrains Mono" w:cs="Courier New"/>
          <w:color w:val="080808"/>
          <w:sz w:val="18"/>
          <w:szCs w:val="18"/>
        </w:rPr>
        <w:t>symbol_features.extend([</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'CHI_UNSPECIFIED'</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'UNSPECIFIED'</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2</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smile_array.append(symbol_features)</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i/>
          <w:iCs/>
          <w:color w:val="8C8C8C"/>
          <w:sz w:val="18"/>
          <w:szCs w:val="18"/>
        </w:rPr>
        <w:t># 0-Padding</w:t>
      </w:r>
      <w:r w:rsidRPr="003B5BB3">
        <w:rPr>
          <w:rFonts w:ascii="JetBrains Mono" w:eastAsia="Times New Roman" w:hAnsi="JetBrains Mono" w:cs="Courier New"/>
          <w:i/>
          <w:iCs/>
          <w:color w:val="8C8C8C"/>
          <w:sz w:val="18"/>
          <w:szCs w:val="18"/>
        </w:rPr>
        <w:br/>
        <w:t xml:space="preserve">    </w:t>
      </w:r>
      <w:r w:rsidRPr="003B5BB3">
        <w:rPr>
          <w:rFonts w:ascii="JetBrains Mono" w:eastAsia="Times New Roman" w:hAnsi="JetBrains Mono" w:cs="Courier New"/>
          <w:color w:val="080808"/>
          <w:sz w:val="18"/>
          <w:szCs w:val="18"/>
        </w:rPr>
        <w:t>smile_array.extend([[</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 </w:t>
      </w:r>
      <w:r w:rsidRPr="003B5BB3">
        <w:rPr>
          <w:rFonts w:ascii="JetBrains Mono" w:eastAsia="Times New Roman" w:hAnsi="JetBrains Mono" w:cs="Courier New"/>
          <w:color w:val="1750EB"/>
          <w:sz w:val="18"/>
          <w:szCs w:val="18"/>
        </w:rPr>
        <w:t>10</w:t>
      </w:r>
      <w:r w:rsidRPr="003B5BB3">
        <w:rPr>
          <w:rFonts w:ascii="JetBrains Mono" w:eastAsia="Times New Roman" w:hAnsi="JetBrains Mono" w:cs="Courier New"/>
          <w:color w:val="080808"/>
          <w:sz w:val="18"/>
          <w:szCs w:val="18"/>
        </w:rPr>
        <w:t>] * (max_length - len(smile_array)))</w:t>
      </w:r>
      <w:r w:rsidRPr="003B5BB3">
        <w:rPr>
          <w:rFonts w:ascii="JetBrains Mono" w:eastAsia="Times New Roman" w:hAnsi="JetBrains Mono" w:cs="Courier New"/>
          <w:color w:val="080808"/>
          <w:sz w:val="18"/>
          <w:szCs w:val="18"/>
        </w:rPr>
        <w:br/>
        <w:t xml:space="preserve">    smile_array = pd.DataFrame(smile_array)</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t xml:space="preserve">    encoder = OneHotEncoder([[</w:t>
      </w:r>
      <w:r w:rsidRPr="003B5BB3">
        <w:rPr>
          <w:rFonts w:ascii="JetBrains Mono" w:eastAsia="Times New Roman" w:hAnsi="JetBrains Mono" w:cs="Courier New"/>
          <w:b/>
          <w:bCs/>
          <w:color w:val="008080"/>
          <w:sz w:val="18"/>
          <w:szCs w:val="18"/>
        </w:rPr>
        <w:t>'C'</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'N'</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'O'</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'Br'</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'Cl'</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'F'</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'P'</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'S'</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'ring'</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w:t>
      </w:r>
      <w:r w:rsidRPr="003B5BB3">
        <w:rPr>
          <w:rFonts w:ascii="JetBrains Mono" w:eastAsia="Times New Roman" w:hAnsi="JetBrains Mono" w:cs="Courier New"/>
          <w:color w:val="0037A6"/>
          <w:sz w:val="18"/>
          <w:szCs w:val="18"/>
        </w:rPr>
        <w:t>\\</w:t>
      </w:r>
      <w:r w:rsidRPr="003B5BB3">
        <w:rPr>
          <w:rFonts w:ascii="JetBrains Mono" w:eastAsia="Times New Roman" w:hAnsi="JetBrains Mono" w:cs="Courier New"/>
          <w:b/>
          <w:bCs/>
          <w:color w:val="008080"/>
          <w:sz w:val="18"/>
          <w:szCs w:val="18"/>
        </w:rPr>
        <w:t>'</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b/>
          <w:bCs/>
          <w:color w:val="008080"/>
          <w:sz w:val="18"/>
          <w:szCs w:val="18"/>
        </w:rPr>
        <w:t>'CHI_TETRAHEDRAL_CCW'</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'CHI_TETRAHEDRAL_CW'</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b/>
          <w:bCs/>
          <w:color w:val="008080"/>
          <w:sz w:val="18"/>
          <w:szCs w:val="18"/>
        </w:rPr>
        <w:t>'SP'</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'SP2'</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'SP3'</w:t>
      </w:r>
      <w:r w:rsidRPr="003B5BB3">
        <w:rPr>
          <w:rFonts w:ascii="JetBrains Mono" w:eastAsia="Times New Roman" w:hAnsi="JetBrains Mono" w:cs="Courier New"/>
          <w:color w:val="080808"/>
          <w:sz w:val="18"/>
          <w:szCs w:val="18"/>
        </w:rPr>
        <w:t>], [</w:t>
      </w:r>
      <w:r w:rsidRPr="003B5BB3">
        <w:rPr>
          <w:rFonts w:ascii="JetBrains Mono" w:eastAsia="Times New Roman" w:hAnsi="JetBrains Mono" w:cs="Courier New"/>
          <w:b/>
          <w:bCs/>
          <w:color w:val="008080"/>
          <w:sz w:val="18"/>
          <w:szCs w:val="18"/>
        </w:rPr>
        <w:t>'1'</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'2'</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660099"/>
          <w:sz w:val="18"/>
          <w:szCs w:val="18"/>
        </w:rPr>
        <w:t>sparse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033B3"/>
          <w:sz w:val="18"/>
          <w:szCs w:val="18"/>
        </w:rPr>
        <w:t>False</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660099"/>
          <w:sz w:val="18"/>
          <w:szCs w:val="18"/>
        </w:rPr>
        <w:t>handle_unknown</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b/>
          <w:bCs/>
          <w:color w:val="008080"/>
          <w:sz w:val="18"/>
          <w:szCs w:val="18"/>
        </w:rPr>
        <w:t>'ignore'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t xml:space="preserve">    smile_array = np.concatenate([smile_array[[</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2</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3</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4</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5</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6</w:t>
      </w:r>
      <w:r w:rsidRPr="003B5BB3">
        <w:rPr>
          <w:rFonts w:ascii="JetBrains Mono" w:eastAsia="Times New Roman" w:hAnsi="JetBrains Mono" w:cs="Courier New"/>
          <w:color w:val="080808"/>
          <w:sz w:val="18"/>
          <w:szCs w:val="18"/>
        </w:rPr>
        <w:t>]].to_numpy(),</w:t>
      </w:r>
      <w:r w:rsidRPr="003B5BB3">
        <w:rPr>
          <w:rFonts w:ascii="JetBrains Mono" w:eastAsia="Times New Roman" w:hAnsi="JetBrains Mono" w:cs="Courier New"/>
          <w:color w:val="080808"/>
          <w:sz w:val="18"/>
          <w:szCs w:val="18"/>
        </w:rPr>
        <w:br/>
        <w:t xml:space="preserve">                                  encoder.fit_transform(smile_array[[</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7</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8</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9</w:t>
      </w:r>
      <w:r w:rsidRPr="003B5BB3">
        <w:rPr>
          <w:rFonts w:ascii="JetBrains Mono" w:eastAsia="Times New Roman" w:hAnsi="JetBrains Mono" w:cs="Courier New"/>
          <w:color w:val="080808"/>
          <w:sz w:val="18"/>
          <w:szCs w:val="18"/>
        </w:rPr>
        <w:t xml:space="preserve">]].astype(str))], </w:t>
      </w:r>
      <w:r w:rsidRPr="003B5BB3">
        <w:rPr>
          <w:rFonts w:ascii="JetBrains Mono" w:eastAsia="Times New Roman" w:hAnsi="JetBrains Mono" w:cs="Courier New"/>
          <w:color w:val="660099"/>
          <w:sz w:val="18"/>
          <w:szCs w:val="18"/>
        </w:rPr>
        <w:t>axis</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return </w:t>
      </w:r>
      <w:r w:rsidRPr="003B5BB3">
        <w:rPr>
          <w:rFonts w:ascii="JetBrains Mono" w:eastAsia="Times New Roman" w:hAnsi="JetBrains Mono" w:cs="Courier New"/>
          <w:color w:val="080808"/>
          <w:sz w:val="18"/>
          <w:szCs w:val="18"/>
        </w:rPr>
        <w:t>smile_array</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def </w:t>
      </w:r>
      <w:r w:rsidRPr="003B5BB3">
        <w:rPr>
          <w:rFonts w:ascii="JetBrains Mono" w:eastAsia="Times New Roman" w:hAnsi="JetBrains Mono" w:cs="Courier New"/>
          <w:color w:val="000000"/>
          <w:sz w:val="18"/>
          <w:szCs w:val="18"/>
        </w:rPr>
        <w:t>__extract_mol_structure</w:t>
      </w:r>
      <w:r w:rsidRPr="003B5BB3">
        <w:rPr>
          <w:rFonts w:ascii="JetBrains Mono" w:eastAsia="Times New Roman" w:hAnsi="JetBrains Mono" w:cs="Courier New"/>
          <w:color w:val="080808"/>
          <w:sz w:val="18"/>
          <w:szCs w:val="18"/>
        </w:rPr>
        <w:t>(mol, conf_id, resolution, scale):</w:t>
      </w:r>
      <w:r w:rsidRPr="003B5BB3">
        <w:rPr>
          <w:rFonts w:ascii="JetBrains Mono" w:eastAsia="Times New Roman" w:hAnsi="JetBrains Mono" w:cs="Courier New"/>
          <w:color w:val="080808"/>
          <w:sz w:val="18"/>
          <w:szCs w:val="18"/>
        </w:rPr>
        <w:br/>
        <w:t xml:space="preserve">    digitizer = {</w:t>
      </w:r>
      <w:r w:rsidRPr="003B5BB3">
        <w:rPr>
          <w:rFonts w:ascii="JetBrains Mono" w:eastAsia="Times New Roman" w:hAnsi="JetBrains Mono" w:cs="Courier New"/>
          <w:b/>
          <w:bCs/>
          <w:color w:val="008080"/>
          <w:sz w:val="18"/>
          <w:szCs w:val="18"/>
        </w:rPr>
        <w:t>'SINGLE'</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'AROMATIC'</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2</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'DOUBLE'</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3</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'TRIPLE'</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4</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'C'</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6</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'N'</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7</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'O'</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8</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'F'</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9</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'P'</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15</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'S'</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16</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00235ED2">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'Cl'</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17</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'Br'</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35</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b/>
          <w:bCs/>
          <w:color w:val="008080"/>
          <w:sz w:val="18"/>
          <w:szCs w:val="18"/>
        </w:rPr>
        <w:t>'Other'</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40</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pixel_scale = (scale[</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 - scale[</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 resolution</w:t>
      </w:r>
      <w:r w:rsidRPr="003B5BB3">
        <w:rPr>
          <w:rFonts w:ascii="JetBrains Mono" w:eastAsia="Times New Roman" w:hAnsi="JetBrains Mono" w:cs="Courier New"/>
          <w:color w:val="080808"/>
          <w:sz w:val="18"/>
          <w:szCs w:val="18"/>
        </w:rPr>
        <w:br/>
        <w:t xml:space="preserve">    matrix = np.zeros((resolution, resolution, </w:t>
      </w:r>
      <w:r w:rsidRPr="003B5BB3">
        <w:rPr>
          <w:rFonts w:ascii="JetBrains Mono" w:eastAsia="Times New Roman" w:hAnsi="JetBrains Mono" w:cs="Courier New"/>
          <w:color w:val="1750EB"/>
          <w:sz w:val="18"/>
          <w:szCs w:val="18"/>
        </w:rPr>
        <w:t>2</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660099"/>
          <w:sz w:val="18"/>
          <w:szCs w:val="18"/>
        </w:rPr>
        <w:t>dtype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b/>
          <w:bCs/>
          <w:color w:val="008080"/>
          <w:sz w:val="18"/>
          <w:szCs w:val="18"/>
        </w:rPr>
        <w:t>'b'</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t xml:space="preserve">    conformer = mol.GetConformer(conf_id)</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for </w:t>
      </w:r>
      <w:r w:rsidRPr="003B5BB3">
        <w:rPr>
          <w:rFonts w:ascii="JetBrains Mono" w:eastAsia="Times New Roman" w:hAnsi="JetBrains Mono" w:cs="Courier New"/>
          <w:color w:val="080808"/>
          <w:sz w:val="18"/>
          <w:szCs w:val="18"/>
        </w:rPr>
        <w:t xml:space="preserve">atom </w:t>
      </w:r>
      <w:r w:rsidRPr="003B5BB3">
        <w:rPr>
          <w:rFonts w:ascii="JetBrains Mono" w:eastAsia="Times New Roman" w:hAnsi="JetBrains Mono" w:cs="Courier New"/>
          <w:color w:val="0033B3"/>
          <w:sz w:val="18"/>
          <w:szCs w:val="18"/>
        </w:rPr>
        <w:t xml:space="preserve">in </w:t>
      </w:r>
      <w:r w:rsidRPr="003B5BB3">
        <w:rPr>
          <w:rFonts w:ascii="JetBrains Mono" w:eastAsia="Times New Roman" w:hAnsi="JetBrains Mono" w:cs="Courier New"/>
          <w:color w:val="080808"/>
          <w:sz w:val="18"/>
          <w:szCs w:val="18"/>
        </w:rPr>
        <w:t>mol.GetAtoms():</w:t>
      </w:r>
      <w:r w:rsidRPr="003B5BB3">
        <w:rPr>
          <w:rFonts w:ascii="JetBrains Mono" w:eastAsia="Times New Roman" w:hAnsi="JetBrains Mono" w:cs="Courier New"/>
          <w:color w:val="080808"/>
          <w:sz w:val="18"/>
          <w:szCs w:val="18"/>
        </w:rPr>
        <w:br/>
        <w:t xml:space="preserve">        symbol = atom.GetSymbol()</w:t>
      </w:r>
      <w:r w:rsidRPr="003B5BB3">
        <w:rPr>
          <w:rFonts w:ascii="JetBrains Mono" w:eastAsia="Times New Roman" w:hAnsi="JetBrains Mono" w:cs="Courier New"/>
          <w:color w:val="080808"/>
          <w:sz w:val="18"/>
          <w:szCs w:val="18"/>
        </w:rPr>
        <w:br/>
        <w:t xml:space="preserve">        x = conformer.GetAtomPosition(atom.GetIdx()).x</w:t>
      </w:r>
      <w:r w:rsidRPr="003B5BB3">
        <w:rPr>
          <w:rFonts w:ascii="JetBrains Mono" w:eastAsia="Times New Roman" w:hAnsi="JetBrains Mono" w:cs="Courier New"/>
          <w:color w:val="080808"/>
          <w:sz w:val="18"/>
          <w:szCs w:val="18"/>
        </w:rPr>
        <w:br/>
        <w:t xml:space="preserve">        y = conformer.GetAtomPosition(atom.GetIdx()).y</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x &lt; scale[</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0033B3"/>
          <w:sz w:val="18"/>
          <w:szCs w:val="18"/>
        </w:rPr>
        <w:t xml:space="preserve">or </w:t>
      </w:r>
      <w:r w:rsidRPr="003B5BB3">
        <w:rPr>
          <w:rFonts w:ascii="JetBrains Mono" w:eastAsia="Times New Roman" w:hAnsi="JetBrains Mono" w:cs="Courier New"/>
          <w:color w:val="080808"/>
          <w:sz w:val="18"/>
          <w:szCs w:val="18"/>
        </w:rPr>
        <w:t>x &gt; scale[</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0033B3"/>
          <w:sz w:val="18"/>
          <w:szCs w:val="18"/>
        </w:rPr>
        <w:t xml:space="preserve">or </w:t>
      </w:r>
      <w:r w:rsidRPr="003B5BB3">
        <w:rPr>
          <w:rFonts w:ascii="JetBrains Mono" w:eastAsia="Times New Roman" w:hAnsi="JetBrains Mono" w:cs="Courier New"/>
          <w:color w:val="080808"/>
          <w:sz w:val="18"/>
          <w:szCs w:val="18"/>
        </w:rPr>
        <w:t>y &lt; scale[</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0033B3"/>
          <w:sz w:val="18"/>
          <w:szCs w:val="18"/>
        </w:rPr>
        <w:t xml:space="preserve">or </w:t>
      </w:r>
      <w:r w:rsidRPr="003B5BB3">
        <w:rPr>
          <w:rFonts w:ascii="JetBrains Mono" w:eastAsia="Times New Roman" w:hAnsi="JetBrains Mono" w:cs="Courier New"/>
          <w:color w:val="080808"/>
          <w:sz w:val="18"/>
          <w:szCs w:val="18"/>
        </w:rPr>
        <w:t>y &gt; scale[</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return None</w:t>
      </w:r>
      <w:r w:rsidRPr="003B5BB3">
        <w:rPr>
          <w:rFonts w:ascii="JetBrains Mono" w:eastAsia="Times New Roman" w:hAnsi="JetBrains Mono" w:cs="Courier New"/>
          <w:color w:val="0033B3"/>
          <w:sz w:val="18"/>
          <w:szCs w:val="18"/>
        </w:rPr>
        <w:br/>
      </w:r>
      <w:r w:rsidRPr="003B5BB3">
        <w:rPr>
          <w:rFonts w:ascii="JetBrains Mono" w:eastAsia="Times New Roman" w:hAnsi="JetBrains Mono" w:cs="Courier New"/>
          <w:color w:val="0033B3"/>
          <w:sz w:val="18"/>
          <w:szCs w:val="18"/>
        </w:rPr>
        <w:br/>
        <w:t xml:space="preserve">        </w:t>
      </w:r>
      <w:r w:rsidRPr="003B5BB3">
        <w:rPr>
          <w:rFonts w:ascii="JetBrains Mono" w:eastAsia="Times New Roman" w:hAnsi="JetBrains Mono" w:cs="Courier New"/>
          <w:color w:val="080808"/>
          <w:sz w:val="18"/>
          <w:szCs w:val="18"/>
        </w:rPr>
        <w:t>j = int(np.floor((x - scale[</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 pixel_scale))</w:t>
      </w:r>
      <w:r w:rsidRPr="003B5BB3">
        <w:rPr>
          <w:rFonts w:ascii="JetBrains Mono" w:eastAsia="Times New Roman" w:hAnsi="JetBrains Mono" w:cs="Courier New"/>
          <w:color w:val="080808"/>
          <w:sz w:val="18"/>
          <w:szCs w:val="18"/>
        </w:rPr>
        <w:br/>
        <w:t xml:space="preserve">        i = int(np.floor((scale[</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 - y) / pixel_scale))</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 xml:space="preserve">symbol </w:t>
      </w:r>
      <w:r w:rsidRPr="003B5BB3">
        <w:rPr>
          <w:rFonts w:ascii="JetBrains Mono" w:eastAsia="Times New Roman" w:hAnsi="JetBrains Mono" w:cs="Courier New"/>
          <w:color w:val="0033B3"/>
          <w:sz w:val="18"/>
          <w:szCs w:val="18"/>
        </w:rPr>
        <w:t xml:space="preserve">not in </w:t>
      </w:r>
      <w:r w:rsidRPr="003B5BB3">
        <w:rPr>
          <w:rFonts w:ascii="JetBrains Mono" w:eastAsia="Times New Roman" w:hAnsi="JetBrains Mono" w:cs="Courier New"/>
          <w:color w:val="080808"/>
          <w:sz w:val="18"/>
          <w:szCs w:val="18"/>
        </w:rPr>
        <w:t>digitizer.keys():</w:t>
      </w:r>
      <w:r w:rsidRPr="003B5BB3">
        <w:rPr>
          <w:rFonts w:ascii="JetBrains Mono" w:eastAsia="Times New Roman" w:hAnsi="JetBrains Mono" w:cs="Courier New"/>
          <w:color w:val="080808"/>
          <w:sz w:val="18"/>
          <w:szCs w:val="18"/>
        </w:rPr>
        <w:br/>
        <w:t xml:space="preserve">            symbol = </w:t>
      </w:r>
      <w:r w:rsidRPr="003B5BB3">
        <w:rPr>
          <w:rFonts w:ascii="JetBrains Mono" w:eastAsia="Times New Roman" w:hAnsi="JetBrains Mono" w:cs="Courier New"/>
          <w:b/>
          <w:bCs/>
          <w:color w:val="008080"/>
          <w:sz w:val="18"/>
          <w:szCs w:val="18"/>
        </w:rPr>
        <w:t>'Other'</w:t>
      </w:r>
      <w:r w:rsidRPr="003B5BB3">
        <w:rPr>
          <w:rFonts w:ascii="JetBrains Mono" w:eastAsia="Times New Roman" w:hAnsi="JetBrains Mono" w:cs="Courier New"/>
          <w:b/>
          <w:bCs/>
          <w:color w:val="008080"/>
          <w:sz w:val="18"/>
          <w:szCs w:val="18"/>
        </w:rPr>
        <w:br/>
      </w:r>
      <w:r w:rsidRPr="003B5BB3">
        <w:rPr>
          <w:rFonts w:ascii="JetBrains Mono" w:eastAsia="Times New Roman" w:hAnsi="JetBrains Mono" w:cs="Courier New"/>
          <w:b/>
          <w:bCs/>
          <w:color w:val="008080"/>
          <w:sz w:val="18"/>
          <w:szCs w:val="18"/>
        </w:rPr>
        <w:br/>
        <w:t xml:space="preserve">        </w:t>
      </w:r>
      <w:r w:rsidRPr="003B5BB3">
        <w:rPr>
          <w:rFonts w:ascii="JetBrains Mono" w:eastAsia="Times New Roman" w:hAnsi="JetBrains Mono" w:cs="Courier New"/>
          <w:color w:val="080808"/>
          <w:sz w:val="18"/>
          <w:szCs w:val="18"/>
        </w:rPr>
        <w:t xml:space="preserve">matrix[i, j,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 digitizer[symbol]</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for </w:t>
      </w:r>
      <w:r w:rsidRPr="003B5BB3">
        <w:rPr>
          <w:rFonts w:ascii="JetBrains Mono" w:eastAsia="Times New Roman" w:hAnsi="JetBrains Mono" w:cs="Courier New"/>
          <w:color w:val="080808"/>
          <w:sz w:val="18"/>
          <w:szCs w:val="18"/>
        </w:rPr>
        <w:t xml:space="preserve">bond </w:t>
      </w:r>
      <w:r w:rsidRPr="003B5BB3">
        <w:rPr>
          <w:rFonts w:ascii="JetBrains Mono" w:eastAsia="Times New Roman" w:hAnsi="JetBrains Mono" w:cs="Courier New"/>
          <w:color w:val="0033B3"/>
          <w:sz w:val="18"/>
          <w:szCs w:val="18"/>
        </w:rPr>
        <w:t xml:space="preserve">in </w:t>
      </w:r>
      <w:r w:rsidRPr="003B5BB3">
        <w:rPr>
          <w:rFonts w:ascii="JetBrains Mono" w:eastAsia="Times New Roman" w:hAnsi="JetBrains Mono" w:cs="Courier New"/>
          <w:color w:val="080808"/>
          <w:sz w:val="18"/>
          <w:szCs w:val="18"/>
        </w:rPr>
        <w:t>mol.GetBonds():</w:t>
      </w:r>
      <w:r w:rsidRPr="003B5BB3">
        <w:rPr>
          <w:rFonts w:ascii="JetBrains Mono" w:eastAsia="Times New Roman" w:hAnsi="JetBrains Mono" w:cs="Courier New"/>
          <w:color w:val="080808"/>
          <w:sz w:val="18"/>
          <w:szCs w:val="18"/>
        </w:rPr>
        <w:br/>
        <w:t xml:space="preserve">        bond_type = bond.GetBondType()</w:t>
      </w:r>
      <w:r w:rsidRPr="003B5BB3">
        <w:rPr>
          <w:rFonts w:ascii="JetBrains Mono" w:eastAsia="Times New Roman" w:hAnsi="JetBrains Mono" w:cs="Courier New"/>
          <w:color w:val="080808"/>
          <w:sz w:val="18"/>
          <w:szCs w:val="18"/>
        </w:rPr>
        <w:br/>
        <w:t xml:space="preserve">        x_start = conformer.GetAtomPosition(bond.GetBeginAtomIdx()).x</w:t>
      </w:r>
      <w:r w:rsidRPr="003B5BB3">
        <w:rPr>
          <w:rFonts w:ascii="JetBrains Mono" w:eastAsia="Times New Roman" w:hAnsi="JetBrains Mono" w:cs="Courier New"/>
          <w:color w:val="080808"/>
          <w:sz w:val="18"/>
          <w:szCs w:val="18"/>
        </w:rPr>
        <w:br/>
        <w:t xml:space="preserve">        y_start = conformer.GetAtomPosition(bond.GetBeginAtomIdx()).y</w:t>
      </w:r>
      <w:r w:rsidRPr="003B5BB3">
        <w:rPr>
          <w:rFonts w:ascii="JetBrains Mono" w:eastAsia="Times New Roman" w:hAnsi="JetBrains Mono" w:cs="Courier New"/>
          <w:color w:val="080808"/>
          <w:sz w:val="18"/>
          <w:szCs w:val="18"/>
        </w:rPr>
        <w:br/>
        <w:t xml:space="preserve">        j_start = int(np.floor((x_start - scale[</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 pixel_scale))</w:t>
      </w:r>
      <w:r w:rsidRPr="003B5BB3">
        <w:rPr>
          <w:rFonts w:ascii="JetBrains Mono" w:eastAsia="Times New Roman" w:hAnsi="JetBrains Mono" w:cs="Courier New"/>
          <w:color w:val="080808"/>
          <w:sz w:val="18"/>
          <w:szCs w:val="18"/>
        </w:rPr>
        <w:br/>
        <w:t xml:space="preserve">        i_start = int(np.floor((scale[</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 - y_start) / pixel_scale))</w:t>
      </w:r>
      <w:r w:rsidRPr="003B5BB3">
        <w:rPr>
          <w:rFonts w:ascii="JetBrains Mono" w:eastAsia="Times New Roman" w:hAnsi="JetBrains Mono" w:cs="Courier New"/>
          <w:color w:val="080808"/>
          <w:sz w:val="18"/>
          <w:szCs w:val="18"/>
        </w:rPr>
        <w:br/>
        <w:t xml:space="preserve">        x_end = conformer.GetAtomPosition(bond.GetEndAtomIdx()).x</w:t>
      </w:r>
      <w:r w:rsidRPr="003B5BB3">
        <w:rPr>
          <w:rFonts w:ascii="JetBrains Mono" w:eastAsia="Times New Roman" w:hAnsi="JetBrains Mono" w:cs="Courier New"/>
          <w:color w:val="080808"/>
          <w:sz w:val="18"/>
          <w:szCs w:val="18"/>
        </w:rPr>
        <w:br/>
        <w:t xml:space="preserve">        y_end = conformer.GetAtomPosition(bond.GetEndAtomIdx()).y</w:t>
      </w:r>
      <w:r w:rsidRPr="003B5BB3">
        <w:rPr>
          <w:rFonts w:ascii="JetBrains Mono" w:eastAsia="Times New Roman" w:hAnsi="JetBrains Mono" w:cs="Courier New"/>
          <w:color w:val="080808"/>
          <w:sz w:val="18"/>
          <w:szCs w:val="18"/>
        </w:rPr>
        <w:br/>
        <w:t xml:space="preserve">        j_end = int(np.floor((x_end - scale[</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 pixel_scale))</w:t>
      </w:r>
      <w:r w:rsidRPr="003B5BB3">
        <w:rPr>
          <w:rFonts w:ascii="JetBrains Mono" w:eastAsia="Times New Roman" w:hAnsi="JetBrains Mono" w:cs="Courier New"/>
          <w:color w:val="080808"/>
          <w:sz w:val="18"/>
          <w:szCs w:val="18"/>
        </w:rPr>
        <w:br/>
        <w:t xml:space="preserve">        i_end = int(np.floor((scale[</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 - y_end) / pixel_scale))</w:t>
      </w:r>
      <w:r w:rsidRPr="003B5BB3">
        <w:rPr>
          <w:rFonts w:ascii="JetBrains Mono" w:eastAsia="Times New Roman" w:hAnsi="JetBrains Mono" w:cs="Courier New"/>
          <w:color w:val="080808"/>
          <w:sz w:val="18"/>
          <w:szCs w:val="18"/>
        </w:rPr>
        <w:br/>
        <w:t xml:space="preserve">        pixel_coords = __pixelate(i_start, j_start, i_end, j_end)</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for </w:t>
      </w:r>
      <w:r w:rsidRPr="003B5BB3">
        <w:rPr>
          <w:rFonts w:ascii="JetBrains Mono" w:eastAsia="Times New Roman" w:hAnsi="JetBrains Mono" w:cs="Courier New"/>
          <w:color w:val="080808"/>
          <w:sz w:val="18"/>
          <w:szCs w:val="18"/>
        </w:rPr>
        <w:t xml:space="preserve">pixel </w:t>
      </w:r>
      <w:r w:rsidRPr="003B5BB3">
        <w:rPr>
          <w:rFonts w:ascii="JetBrains Mono" w:eastAsia="Times New Roman" w:hAnsi="JetBrains Mono" w:cs="Courier New"/>
          <w:color w:val="0033B3"/>
          <w:sz w:val="18"/>
          <w:szCs w:val="18"/>
        </w:rPr>
        <w:t xml:space="preserve">in </w:t>
      </w:r>
      <w:r w:rsidRPr="003B5BB3">
        <w:rPr>
          <w:rFonts w:ascii="JetBrains Mono" w:eastAsia="Times New Roman" w:hAnsi="JetBrains Mono" w:cs="Courier New"/>
          <w:color w:val="080808"/>
          <w:sz w:val="18"/>
          <w:szCs w:val="18"/>
        </w:rPr>
        <w:t>pixel_coords[</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matrix[pixel[</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 pixel[</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 xml:space="preserve">], </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080808"/>
          <w:sz w:val="18"/>
          <w:szCs w:val="18"/>
        </w:rPr>
        <w:t>] = digitizer[str(bond_type)]</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return </w:t>
      </w:r>
      <w:r w:rsidRPr="003B5BB3">
        <w:rPr>
          <w:rFonts w:ascii="JetBrains Mono" w:eastAsia="Times New Roman" w:hAnsi="JetBrains Mono" w:cs="Courier New"/>
          <w:color w:val="080808"/>
          <w:sz w:val="18"/>
          <w:szCs w:val="18"/>
        </w:rPr>
        <w:t>matrix</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033B3"/>
          <w:sz w:val="18"/>
          <w:szCs w:val="18"/>
        </w:rPr>
        <w:t xml:space="preserve">def </w:t>
      </w:r>
      <w:r w:rsidRPr="003B5BB3">
        <w:rPr>
          <w:rFonts w:ascii="JetBrains Mono" w:eastAsia="Times New Roman" w:hAnsi="JetBrains Mono" w:cs="Courier New"/>
          <w:color w:val="000000"/>
          <w:sz w:val="18"/>
          <w:szCs w:val="18"/>
        </w:rPr>
        <w:t>__pixelate</w:t>
      </w:r>
      <w:r w:rsidRPr="003B5BB3">
        <w:rPr>
          <w:rFonts w:ascii="JetBrains Mono" w:eastAsia="Times New Roman" w:hAnsi="JetBrains Mono" w:cs="Courier New"/>
          <w:color w:val="080808"/>
          <w:sz w:val="18"/>
          <w:szCs w:val="18"/>
        </w:rPr>
        <w:t>(x0, y0, x1, y1):</w:t>
      </w:r>
      <w:r w:rsidRPr="003B5BB3">
        <w:rPr>
          <w:rFonts w:ascii="JetBrains Mono" w:eastAsia="Times New Roman" w:hAnsi="JetBrains Mono" w:cs="Courier New"/>
          <w:color w:val="080808"/>
          <w:sz w:val="18"/>
          <w:szCs w:val="18"/>
        </w:rPr>
        <w:br/>
        <w:t xml:space="preserve">    pixel_coords = []</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abs(y1 - y0) &lt; abs(x1 - x0):</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x0 &gt; x1:</w:t>
      </w:r>
      <w:r w:rsidRPr="003B5BB3">
        <w:rPr>
          <w:rFonts w:ascii="JetBrains Mono" w:eastAsia="Times New Roman" w:hAnsi="JetBrains Mono" w:cs="Courier New"/>
          <w:color w:val="080808"/>
          <w:sz w:val="18"/>
          <w:szCs w:val="18"/>
        </w:rPr>
        <w:br/>
        <w:t xml:space="preserve">            x0, x1 = x1, x0</w:t>
      </w:r>
      <w:r w:rsidRPr="003B5BB3">
        <w:rPr>
          <w:rFonts w:ascii="JetBrains Mono" w:eastAsia="Times New Roman" w:hAnsi="JetBrains Mono" w:cs="Courier New"/>
          <w:color w:val="080808"/>
          <w:sz w:val="18"/>
          <w:szCs w:val="18"/>
        </w:rPr>
        <w:br/>
        <w:t xml:space="preserve">            y0, y1 = y1, y0</w:t>
      </w:r>
      <w:r w:rsidRPr="003B5BB3">
        <w:rPr>
          <w:rFonts w:ascii="JetBrains Mono" w:eastAsia="Times New Roman" w:hAnsi="JetBrains Mono" w:cs="Courier New"/>
          <w:color w:val="080808"/>
          <w:sz w:val="18"/>
          <w:szCs w:val="18"/>
        </w:rPr>
        <w:br/>
        <w:t xml:space="preserve">        dx = x1 - x0</w:t>
      </w:r>
      <w:r w:rsidRPr="003B5BB3">
        <w:rPr>
          <w:rFonts w:ascii="JetBrains Mono" w:eastAsia="Times New Roman" w:hAnsi="JetBrains Mono" w:cs="Courier New"/>
          <w:color w:val="080808"/>
          <w:sz w:val="18"/>
          <w:szCs w:val="18"/>
        </w:rPr>
        <w:br/>
        <w:t xml:space="preserve">        dy = y1 - y0</w:t>
      </w:r>
      <w:r w:rsidRPr="003B5BB3">
        <w:rPr>
          <w:rFonts w:ascii="JetBrains Mono" w:eastAsia="Times New Roman" w:hAnsi="JetBrains Mono" w:cs="Courier New"/>
          <w:color w:val="080808"/>
          <w:sz w:val="18"/>
          <w:szCs w:val="18"/>
        </w:rPr>
        <w:br/>
        <w:t xml:space="preserve">        yi = </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1750EB"/>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 xml:space="preserve">dy &lt;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yi = -</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1750EB"/>
          <w:sz w:val="18"/>
          <w:szCs w:val="18"/>
        </w:rPr>
        <w:br/>
        <w:t xml:space="preserve">            </w:t>
      </w:r>
      <w:r w:rsidRPr="003B5BB3">
        <w:rPr>
          <w:rFonts w:ascii="JetBrains Mono" w:eastAsia="Times New Roman" w:hAnsi="JetBrains Mono" w:cs="Courier New"/>
          <w:color w:val="080808"/>
          <w:sz w:val="18"/>
          <w:szCs w:val="18"/>
        </w:rPr>
        <w:t>dy = -dy</w:t>
      </w:r>
      <w:r w:rsidRPr="003B5BB3">
        <w:rPr>
          <w:rFonts w:ascii="JetBrains Mono" w:eastAsia="Times New Roman" w:hAnsi="JetBrains Mono" w:cs="Courier New"/>
          <w:color w:val="080808"/>
          <w:sz w:val="18"/>
          <w:szCs w:val="18"/>
        </w:rPr>
        <w:br/>
        <w:t xml:space="preserve">        d = </w:t>
      </w:r>
      <w:r w:rsidRPr="003B5BB3">
        <w:rPr>
          <w:rFonts w:ascii="JetBrains Mono" w:eastAsia="Times New Roman" w:hAnsi="JetBrains Mono" w:cs="Courier New"/>
          <w:color w:val="1750EB"/>
          <w:sz w:val="18"/>
          <w:szCs w:val="18"/>
        </w:rPr>
        <w:t xml:space="preserve">2 </w:t>
      </w:r>
      <w:r w:rsidRPr="003B5BB3">
        <w:rPr>
          <w:rFonts w:ascii="JetBrains Mono" w:eastAsia="Times New Roman" w:hAnsi="JetBrains Mono" w:cs="Courier New"/>
          <w:color w:val="080808"/>
          <w:sz w:val="18"/>
          <w:szCs w:val="18"/>
        </w:rPr>
        <w:t>* dy - dx</w:t>
      </w:r>
      <w:r w:rsidRPr="003B5BB3">
        <w:rPr>
          <w:rFonts w:ascii="JetBrains Mono" w:eastAsia="Times New Roman" w:hAnsi="JetBrains Mono" w:cs="Courier New"/>
          <w:color w:val="080808"/>
          <w:sz w:val="18"/>
          <w:szCs w:val="18"/>
        </w:rPr>
        <w:br/>
        <w:t xml:space="preserve">        y = y0</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for </w:t>
      </w:r>
      <w:r w:rsidRPr="003B5BB3">
        <w:rPr>
          <w:rFonts w:ascii="JetBrains Mono" w:eastAsia="Times New Roman" w:hAnsi="JetBrains Mono" w:cs="Courier New"/>
          <w:color w:val="080808"/>
          <w:sz w:val="18"/>
          <w:szCs w:val="18"/>
        </w:rPr>
        <w:t xml:space="preserve">x </w:t>
      </w:r>
      <w:r w:rsidRPr="003B5BB3">
        <w:rPr>
          <w:rFonts w:ascii="JetBrains Mono" w:eastAsia="Times New Roman" w:hAnsi="JetBrains Mono" w:cs="Courier New"/>
          <w:color w:val="0033B3"/>
          <w:sz w:val="18"/>
          <w:szCs w:val="18"/>
        </w:rPr>
        <w:t xml:space="preserve">in </w:t>
      </w:r>
      <w:r w:rsidRPr="003B5BB3">
        <w:rPr>
          <w:rFonts w:ascii="JetBrains Mono" w:eastAsia="Times New Roman" w:hAnsi="JetBrains Mono" w:cs="Courier New"/>
          <w:color w:val="080808"/>
          <w:sz w:val="18"/>
          <w:szCs w:val="18"/>
        </w:rPr>
        <w:t>range(x0, x1):</w:t>
      </w:r>
      <w:r w:rsidRPr="003B5BB3">
        <w:rPr>
          <w:rFonts w:ascii="JetBrains Mono" w:eastAsia="Times New Roman" w:hAnsi="JetBrains Mono" w:cs="Courier New"/>
          <w:color w:val="080808"/>
          <w:sz w:val="18"/>
          <w:szCs w:val="18"/>
        </w:rPr>
        <w:br/>
        <w:t xml:space="preserve">            pixel_coords.append((x, y))</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 xml:space="preserve">d &gt;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y += yi</w:t>
      </w:r>
      <w:r w:rsidRPr="003B5BB3">
        <w:rPr>
          <w:rFonts w:ascii="JetBrains Mono" w:eastAsia="Times New Roman" w:hAnsi="JetBrains Mono" w:cs="Courier New"/>
          <w:color w:val="080808"/>
          <w:sz w:val="18"/>
          <w:szCs w:val="18"/>
        </w:rPr>
        <w:br/>
        <w:t xml:space="preserve">                d -= </w:t>
      </w:r>
      <w:r w:rsidRPr="003B5BB3">
        <w:rPr>
          <w:rFonts w:ascii="JetBrains Mono" w:eastAsia="Times New Roman" w:hAnsi="JetBrains Mono" w:cs="Courier New"/>
          <w:color w:val="1750EB"/>
          <w:sz w:val="18"/>
          <w:szCs w:val="18"/>
        </w:rPr>
        <w:t xml:space="preserve">2 </w:t>
      </w:r>
      <w:r w:rsidRPr="003B5BB3">
        <w:rPr>
          <w:rFonts w:ascii="JetBrains Mono" w:eastAsia="Times New Roman" w:hAnsi="JetBrains Mono" w:cs="Courier New"/>
          <w:color w:val="080808"/>
          <w:sz w:val="18"/>
          <w:szCs w:val="18"/>
        </w:rPr>
        <w:t>* dx</w:t>
      </w:r>
      <w:r w:rsidRPr="003B5BB3">
        <w:rPr>
          <w:rFonts w:ascii="JetBrains Mono" w:eastAsia="Times New Roman" w:hAnsi="JetBrains Mono" w:cs="Courier New"/>
          <w:color w:val="080808"/>
          <w:sz w:val="18"/>
          <w:szCs w:val="18"/>
        </w:rPr>
        <w:br/>
        <w:t xml:space="preserve">            d += </w:t>
      </w:r>
      <w:r w:rsidRPr="003B5BB3">
        <w:rPr>
          <w:rFonts w:ascii="JetBrains Mono" w:eastAsia="Times New Roman" w:hAnsi="JetBrains Mono" w:cs="Courier New"/>
          <w:color w:val="1750EB"/>
          <w:sz w:val="18"/>
          <w:szCs w:val="18"/>
        </w:rPr>
        <w:t xml:space="preserve">2 </w:t>
      </w:r>
      <w:r w:rsidRPr="003B5BB3">
        <w:rPr>
          <w:rFonts w:ascii="JetBrains Mono" w:eastAsia="Times New Roman" w:hAnsi="JetBrains Mono" w:cs="Courier New"/>
          <w:color w:val="080808"/>
          <w:sz w:val="18"/>
          <w:szCs w:val="18"/>
        </w:rPr>
        <w:t>* dy</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else</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y0 &gt; y1:</w:t>
      </w:r>
      <w:r w:rsidRPr="003B5BB3">
        <w:rPr>
          <w:rFonts w:ascii="JetBrains Mono" w:eastAsia="Times New Roman" w:hAnsi="JetBrains Mono" w:cs="Courier New"/>
          <w:color w:val="080808"/>
          <w:sz w:val="18"/>
          <w:szCs w:val="18"/>
        </w:rPr>
        <w:br/>
        <w:t xml:space="preserve">            x0, x1 = x1, x0</w:t>
      </w:r>
      <w:r w:rsidRPr="003B5BB3">
        <w:rPr>
          <w:rFonts w:ascii="JetBrains Mono" w:eastAsia="Times New Roman" w:hAnsi="JetBrains Mono" w:cs="Courier New"/>
          <w:color w:val="080808"/>
          <w:sz w:val="18"/>
          <w:szCs w:val="18"/>
        </w:rPr>
        <w:br/>
        <w:t xml:space="preserve">            y0, y1 = y1, y0</w:t>
      </w:r>
      <w:r w:rsidRPr="003B5BB3">
        <w:rPr>
          <w:rFonts w:ascii="JetBrains Mono" w:eastAsia="Times New Roman" w:hAnsi="JetBrains Mono" w:cs="Courier New"/>
          <w:color w:val="080808"/>
          <w:sz w:val="18"/>
          <w:szCs w:val="18"/>
        </w:rPr>
        <w:br/>
        <w:t xml:space="preserve">        dx = x1 - x0</w:t>
      </w:r>
      <w:r w:rsidRPr="003B5BB3">
        <w:rPr>
          <w:rFonts w:ascii="JetBrains Mono" w:eastAsia="Times New Roman" w:hAnsi="JetBrains Mono" w:cs="Courier New"/>
          <w:color w:val="080808"/>
          <w:sz w:val="18"/>
          <w:szCs w:val="18"/>
        </w:rPr>
        <w:br/>
        <w:t xml:space="preserve">        dy = y1 - y0</w:t>
      </w:r>
      <w:r w:rsidRPr="003B5BB3">
        <w:rPr>
          <w:rFonts w:ascii="JetBrains Mono" w:eastAsia="Times New Roman" w:hAnsi="JetBrains Mono" w:cs="Courier New"/>
          <w:color w:val="080808"/>
          <w:sz w:val="18"/>
          <w:szCs w:val="18"/>
        </w:rPr>
        <w:br/>
        <w:t xml:space="preserve">        xi = </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1750EB"/>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 xml:space="preserve">dx &lt;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xi = -</w:t>
      </w:r>
      <w:r w:rsidRPr="003B5BB3">
        <w:rPr>
          <w:rFonts w:ascii="JetBrains Mono" w:eastAsia="Times New Roman" w:hAnsi="JetBrains Mono" w:cs="Courier New"/>
          <w:color w:val="1750EB"/>
          <w:sz w:val="18"/>
          <w:szCs w:val="18"/>
        </w:rPr>
        <w:t>1</w:t>
      </w:r>
      <w:r w:rsidRPr="003B5BB3">
        <w:rPr>
          <w:rFonts w:ascii="JetBrains Mono" w:eastAsia="Times New Roman" w:hAnsi="JetBrains Mono" w:cs="Courier New"/>
          <w:color w:val="1750EB"/>
          <w:sz w:val="18"/>
          <w:szCs w:val="18"/>
        </w:rPr>
        <w:br/>
        <w:t xml:space="preserve">            </w:t>
      </w:r>
      <w:r w:rsidRPr="003B5BB3">
        <w:rPr>
          <w:rFonts w:ascii="JetBrains Mono" w:eastAsia="Times New Roman" w:hAnsi="JetBrains Mono" w:cs="Courier New"/>
          <w:color w:val="080808"/>
          <w:sz w:val="18"/>
          <w:szCs w:val="18"/>
        </w:rPr>
        <w:t>dx = -dx</w:t>
      </w:r>
      <w:r w:rsidRPr="003B5BB3">
        <w:rPr>
          <w:rFonts w:ascii="JetBrains Mono" w:eastAsia="Times New Roman" w:hAnsi="JetBrains Mono" w:cs="Courier New"/>
          <w:color w:val="080808"/>
          <w:sz w:val="18"/>
          <w:szCs w:val="18"/>
        </w:rPr>
        <w:br/>
        <w:t xml:space="preserve">        d = </w:t>
      </w:r>
      <w:r w:rsidRPr="003B5BB3">
        <w:rPr>
          <w:rFonts w:ascii="JetBrains Mono" w:eastAsia="Times New Roman" w:hAnsi="JetBrains Mono" w:cs="Courier New"/>
          <w:color w:val="1750EB"/>
          <w:sz w:val="18"/>
          <w:szCs w:val="18"/>
        </w:rPr>
        <w:t xml:space="preserve">2 </w:t>
      </w:r>
      <w:r w:rsidRPr="003B5BB3">
        <w:rPr>
          <w:rFonts w:ascii="JetBrains Mono" w:eastAsia="Times New Roman" w:hAnsi="JetBrains Mono" w:cs="Courier New"/>
          <w:color w:val="080808"/>
          <w:sz w:val="18"/>
          <w:szCs w:val="18"/>
        </w:rPr>
        <w:t>* dx - dy</w:t>
      </w:r>
      <w:r w:rsidRPr="003B5BB3">
        <w:rPr>
          <w:rFonts w:ascii="JetBrains Mono" w:eastAsia="Times New Roman" w:hAnsi="JetBrains Mono" w:cs="Courier New"/>
          <w:color w:val="080808"/>
          <w:sz w:val="18"/>
          <w:szCs w:val="18"/>
        </w:rPr>
        <w:br/>
        <w:t xml:space="preserve">        x = x0</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for </w:t>
      </w:r>
      <w:r w:rsidRPr="003B5BB3">
        <w:rPr>
          <w:rFonts w:ascii="JetBrains Mono" w:eastAsia="Times New Roman" w:hAnsi="JetBrains Mono" w:cs="Courier New"/>
          <w:color w:val="080808"/>
          <w:sz w:val="18"/>
          <w:szCs w:val="18"/>
        </w:rPr>
        <w:t xml:space="preserve">y </w:t>
      </w:r>
      <w:r w:rsidRPr="003B5BB3">
        <w:rPr>
          <w:rFonts w:ascii="JetBrains Mono" w:eastAsia="Times New Roman" w:hAnsi="JetBrains Mono" w:cs="Courier New"/>
          <w:color w:val="0033B3"/>
          <w:sz w:val="18"/>
          <w:szCs w:val="18"/>
        </w:rPr>
        <w:t xml:space="preserve">in </w:t>
      </w:r>
      <w:r w:rsidRPr="003B5BB3">
        <w:rPr>
          <w:rFonts w:ascii="JetBrains Mono" w:eastAsia="Times New Roman" w:hAnsi="JetBrains Mono" w:cs="Courier New"/>
          <w:color w:val="080808"/>
          <w:sz w:val="18"/>
          <w:szCs w:val="18"/>
        </w:rPr>
        <w:t>range(y0, y1):</w:t>
      </w:r>
      <w:r w:rsidRPr="003B5BB3">
        <w:rPr>
          <w:rFonts w:ascii="JetBrains Mono" w:eastAsia="Times New Roman" w:hAnsi="JetBrains Mono" w:cs="Courier New"/>
          <w:color w:val="080808"/>
          <w:sz w:val="18"/>
          <w:szCs w:val="18"/>
        </w:rPr>
        <w:br/>
        <w:t xml:space="preserve">            pixel_coords.append((x, y))</w:t>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if </w:t>
      </w:r>
      <w:r w:rsidRPr="003B5BB3">
        <w:rPr>
          <w:rFonts w:ascii="JetBrains Mono" w:eastAsia="Times New Roman" w:hAnsi="JetBrains Mono" w:cs="Courier New"/>
          <w:color w:val="080808"/>
          <w:sz w:val="18"/>
          <w:szCs w:val="18"/>
        </w:rPr>
        <w:t xml:space="preserve">d &gt; </w:t>
      </w:r>
      <w:r w:rsidRPr="003B5BB3">
        <w:rPr>
          <w:rFonts w:ascii="JetBrains Mono" w:eastAsia="Times New Roman" w:hAnsi="JetBrains Mono" w:cs="Courier New"/>
          <w:color w:val="1750EB"/>
          <w:sz w:val="18"/>
          <w:szCs w:val="18"/>
        </w:rPr>
        <w:t>0</w:t>
      </w:r>
      <w:r w:rsidRPr="003B5BB3">
        <w:rPr>
          <w:rFonts w:ascii="JetBrains Mono" w:eastAsia="Times New Roman" w:hAnsi="JetBrains Mono" w:cs="Courier New"/>
          <w:color w:val="080808"/>
          <w:sz w:val="18"/>
          <w:szCs w:val="18"/>
        </w:rPr>
        <w:t>:</w:t>
      </w:r>
      <w:r w:rsidRPr="003B5BB3">
        <w:rPr>
          <w:rFonts w:ascii="JetBrains Mono" w:eastAsia="Times New Roman" w:hAnsi="JetBrains Mono" w:cs="Courier New"/>
          <w:color w:val="080808"/>
          <w:sz w:val="18"/>
          <w:szCs w:val="18"/>
        </w:rPr>
        <w:br/>
        <w:t xml:space="preserve">                x += xi</w:t>
      </w:r>
      <w:r w:rsidRPr="003B5BB3">
        <w:rPr>
          <w:rFonts w:ascii="JetBrains Mono" w:eastAsia="Times New Roman" w:hAnsi="JetBrains Mono" w:cs="Courier New"/>
          <w:color w:val="080808"/>
          <w:sz w:val="18"/>
          <w:szCs w:val="18"/>
        </w:rPr>
        <w:br/>
        <w:t xml:space="preserve">                d -= </w:t>
      </w:r>
      <w:r w:rsidRPr="003B5BB3">
        <w:rPr>
          <w:rFonts w:ascii="JetBrains Mono" w:eastAsia="Times New Roman" w:hAnsi="JetBrains Mono" w:cs="Courier New"/>
          <w:color w:val="1750EB"/>
          <w:sz w:val="18"/>
          <w:szCs w:val="18"/>
        </w:rPr>
        <w:t xml:space="preserve">2 </w:t>
      </w:r>
      <w:r w:rsidRPr="003B5BB3">
        <w:rPr>
          <w:rFonts w:ascii="JetBrains Mono" w:eastAsia="Times New Roman" w:hAnsi="JetBrains Mono" w:cs="Courier New"/>
          <w:color w:val="080808"/>
          <w:sz w:val="18"/>
          <w:szCs w:val="18"/>
        </w:rPr>
        <w:t>* dy</w:t>
      </w:r>
      <w:r w:rsidRPr="003B5BB3">
        <w:rPr>
          <w:rFonts w:ascii="JetBrains Mono" w:eastAsia="Times New Roman" w:hAnsi="JetBrains Mono" w:cs="Courier New"/>
          <w:color w:val="080808"/>
          <w:sz w:val="18"/>
          <w:szCs w:val="18"/>
        </w:rPr>
        <w:br/>
        <w:t xml:space="preserve">            d += </w:t>
      </w:r>
      <w:r w:rsidRPr="003B5BB3">
        <w:rPr>
          <w:rFonts w:ascii="JetBrains Mono" w:eastAsia="Times New Roman" w:hAnsi="JetBrains Mono" w:cs="Courier New"/>
          <w:color w:val="1750EB"/>
          <w:sz w:val="18"/>
          <w:szCs w:val="18"/>
        </w:rPr>
        <w:t xml:space="preserve">2 </w:t>
      </w:r>
      <w:r w:rsidRPr="003B5BB3">
        <w:rPr>
          <w:rFonts w:ascii="JetBrains Mono" w:eastAsia="Times New Roman" w:hAnsi="JetBrains Mono" w:cs="Courier New"/>
          <w:color w:val="080808"/>
          <w:sz w:val="18"/>
          <w:szCs w:val="18"/>
        </w:rPr>
        <w:t>* dx</w:t>
      </w:r>
      <w:r w:rsidRPr="003B5BB3">
        <w:rPr>
          <w:rFonts w:ascii="JetBrains Mono" w:eastAsia="Times New Roman" w:hAnsi="JetBrains Mono" w:cs="Courier New"/>
          <w:color w:val="080808"/>
          <w:sz w:val="18"/>
          <w:szCs w:val="18"/>
        </w:rPr>
        <w:br/>
      </w:r>
      <w:r w:rsidRPr="003B5BB3">
        <w:rPr>
          <w:rFonts w:ascii="JetBrains Mono" w:eastAsia="Times New Roman" w:hAnsi="JetBrains Mono" w:cs="Courier New"/>
          <w:color w:val="080808"/>
          <w:sz w:val="18"/>
          <w:szCs w:val="18"/>
        </w:rPr>
        <w:br/>
        <w:t xml:space="preserve">    </w:t>
      </w:r>
      <w:r w:rsidRPr="003B5BB3">
        <w:rPr>
          <w:rFonts w:ascii="JetBrains Mono" w:eastAsia="Times New Roman" w:hAnsi="JetBrains Mono" w:cs="Courier New"/>
          <w:color w:val="0033B3"/>
          <w:sz w:val="18"/>
          <w:szCs w:val="18"/>
        </w:rPr>
        <w:t xml:space="preserve">return </w:t>
      </w:r>
      <w:r w:rsidRPr="003B5BB3">
        <w:rPr>
          <w:rFonts w:ascii="JetBrains Mono" w:eastAsia="Times New Roman" w:hAnsi="JetBrains Mono" w:cs="Courier New"/>
          <w:color w:val="080808"/>
          <w:sz w:val="18"/>
          <w:szCs w:val="18"/>
        </w:rPr>
        <w:t>pixel_coords</w:t>
      </w:r>
    </w:p>
    <w:p w14:paraId="09CCE7E8" w14:textId="77777777" w:rsidR="00200C49" w:rsidRDefault="00200C49" w:rsidP="0061112A">
      <w:pPr>
        <w:spacing w:after="0"/>
        <w:rPr>
          <w:rFonts w:ascii="Times New Roman" w:hAnsi="Times New Roman" w:cs="Times New Roman"/>
          <w:bCs/>
          <w:sz w:val="24"/>
          <w:szCs w:val="24"/>
          <w:u w:val="single"/>
        </w:rPr>
      </w:pPr>
    </w:p>
    <w:p w14:paraId="360D8C5A" w14:textId="7A4024B3" w:rsidR="0061112A" w:rsidRPr="0061457A" w:rsidRDefault="003A7DF1" w:rsidP="0061112A">
      <w:pPr>
        <w:spacing w:after="0"/>
        <w:rPr>
          <w:rFonts w:ascii="Times New Roman" w:hAnsi="Times New Roman" w:cs="Times New Roman"/>
          <w:bCs/>
          <w:sz w:val="24"/>
          <w:szCs w:val="24"/>
          <w:u w:val="single"/>
        </w:rPr>
      </w:pPr>
      <w:r>
        <w:rPr>
          <w:rFonts w:ascii="Times New Roman" w:hAnsi="Times New Roman" w:cs="Times New Roman"/>
          <w:bCs/>
          <w:sz w:val="24"/>
          <w:szCs w:val="24"/>
          <w:u w:val="single"/>
        </w:rPr>
        <w:t>export</w:t>
      </w:r>
      <w:r w:rsidR="0061112A" w:rsidRPr="0061457A">
        <w:rPr>
          <w:rFonts w:ascii="Times New Roman" w:hAnsi="Times New Roman" w:cs="Times New Roman"/>
          <w:bCs/>
          <w:sz w:val="24"/>
          <w:szCs w:val="24"/>
          <w:u w:val="single"/>
        </w:rPr>
        <w:t>.py</w:t>
      </w:r>
    </w:p>
    <w:p w14:paraId="01A03F4B" w14:textId="15ECAE6A" w:rsidR="003A7DF1" w:rsidRPr="003A7DF1" w:rsidRDefault="003A7DF1"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sidRPr="003A7DF1">
        <w:rPr>
          <w:rFonts w:ascii="JetBrains Mono" w:eastAsia="Times New Roman" w:hAnsi="JetBrains Mono" w:cs="Courier New"/>
          <w:color w:val="0033B3"/>
          <w:sz w:val="18"/>
          <w:szCs w:val="18"/>
        </w:rPr>
        <w:t xml:space="preserve">from </w:t>
      </w:r>
      <w:r w:rsidRPr="003A7DF1">
        <w:rPr>
          <w:rFonts w:ascii="JetBrains Mono" w:eastAsia="Times New Roman" w:hAnsi="JetBrains Mono" w:cs="Courier New"/>
          <w:color w:val="080808"/>
          <w:sz w:val="18"/>
          <w:szCs w:val="18"/>
        </w:rPr>
        <w:t xml:space="preserve">joblib </w:t>
      </w:r>
      <w:r w:rsidRPr="003A7DF1">
        <w:rPr>
          <w:rFonts w:ascii="JetBrains Mono" w:eastAsia="Times New Roman" w:hAnsi="JetBrains Mono" w:cs="Courier New"/>
          <w:color w:val="0033B3"/>
          <w:sz w:val="18"/>
          <w:szCs w:val="18"/>
        </w:rPr>
        <w:t xml:space="preserve">import </w:t>
      </w:r>
      <w:r w:rsidRPr="003A7DF1">
        <w:rPr>
          <w:rFonts w:ascii="JetBrains Mono" w:eastAsia="Times New Roman" w:hAnsi="JetBrains Mono" w:cs="Courier New"/>
          <w:color w:val="080808"/>
          <w:sz w:val="18"/>
          <w:szCs w:val="18"/>
        </w:rPr>
        <w:t>dump</w:t>
      </w:r>
      <w:r w:rsidRPr="003A7DF1">
        <w:rPr>
          <w:rFonts w:ascii="JetBrains Mono" w:eastAsia="Times New Roman" w:hAnsi="JetBrains Mono" w:cs="Courier New"/>
          <w:color w:val="080808"/>
          <w:sz w:val="18"/>
          <w:szCs w:val="18"/>
        </w:rPr>
        <w:br/>
      </w:r>
      <w:r w:rsidRPr="003A7DF1">
        <w:rPr>
          <w:rFonts w:ascii="JetBrains Mono" w:eastAsia="Times New Roman" w:hAnsi="JetBrains Mono" w:cs="Courier New"/>
          <w:color w:val="0033B3"/>
          <w:sz w:val="18"/>
          <w:szCs w:val="18"/>
        </w:rPr>
        <w:t xml:space="preserve">from </w:t>
      </w:r>
      <w:r w:rsidRPr="003A7DF1">
        <w:rPr>
          <w:rFonts w:ascii="JetBrains Mono" w:eastAsia="Times New Roman" w:hAnsi="JetBrains Mono" w:cs="Courier New"/>
          <w:color w:val="080808"/>
          <w:sz w:val="18"/>
          <w:szCs w:val="18"/>
        </w:rPr>
        <w:t xml:space="preserve">tensorflow.keras.wrappers.scikit_learn </w:t>
      </w:r>
      <w:r w:rsidRPr="003A7DF1">
        <w:rPr>
          <w:rFonts w:ascii="JetBrains Mono" w:eastAsia="Times New Roman" w:hAnsi="JetBrains Mono" w:cs="Courier New"/>
          <w:color w:val="0033B3"/>
          <w:sz w:val="18"/>
          <w:szCs w:val="18"/>
        </w:rPr>
        <w:t xml:space="preserve">import </w:t>
      </w:r>
      <w:r w:rsidRPr="003A7DF1">
        <w:rPr>
          <w:rFonts w:ascii="JetBrains Mono" w:eastAsia="Times New Roman" w:hAnsi="JetBrains Mono" w:cs="Courier New"/>
          <w:color w:val="080808"/>
          <w:sz w:val="18"/>
          <w:szCs w:val="18"/>
        </w:rPr>
        <w:t>KerasClassifier</w:t>
      </w:r>
      <w:r w:rsidRPr="003A7DF1">
        <w:rPr>
          <w:rFonts w:ascii="JetBrains Mono" w:eastAsia="Times New Roman" w:hAnsi="JetBrains Mono" w:cs="Courier New"/>
          <w:color w:val="080808"/>
          <w:sz w:val="18"/>
          <w:szCs w:val="18"/>
        </w:rPr>
        <w:br/>
      </w:r>
      <w:r w:rsidRPr="003A7DF1">
        <w:rPr>
          <w:rFonts w:ascii="JetBrains Mono" w:eastAsia="Times New Roman" w:hAnsi="JetBrains Mono" w:cs="Courier New"/>
          <w:color w:val="080808"/>
          <w:sz w:val="18"/>
          <w:szCs w:val="18"/>
        </w:rPr>
        <w:br/>
      </w:r>
      <w:r w:rsidRPr="003A7DF1">
        <w:rPr>
          <w:rFonts w:ascii="JetBrains Mono" w:eastAsia="Times New Roman" w:hAnsi="JetBrains Mono" w:cs="Courier New"/>
          <w:color w:val="0033B3"/>
          <w:sz w:val="18"/>
          <w:szCs w:val="18"/>
        </w:rPr>
        <w:t xml:space="preserve">def </w:t>
      </w:r>
      <w:r w:rsidRPr="003A7DF1">
        <w:rPr>
          <w:rFonts w:ascii="JetBrains Mono" w:eastAsia="Times New Roman" w:hAnsi="JetBrains Mono" w:cs="Courier New"/>
          <w:color w:val="000000"/>
          <w:sz w:val="18"/>
          <w:szCs w:val="18"/>
        </w:rPr>
        <w:t>export_model</w:t>
      </w:r>
      <w:r w:rsidRPr="003A7DF1">
        <w:rPr>
          <w:rFonts w:ascii="JetBrains Mono" w:eastAsia="Times New Roman" w:hAnsi="JetBrains Mono" w:cs="Courier New"/>
          <w:color w:val="080808"/>
          <w:sz w:val="18"/>
          <w:szCs w:val="18"/>
        </w:rPr>
        <w:t>(score, classifier, x, y, filepath, study):</w:t>
      </w:r>
      <w:r w:rsidRPr="003A7DF1">
        <w:rPr>
          <w:rFonts w:ascii="JetBrains Mono" w:eastAsia="Times New Roman" w:hAnsi="JetBrains Mono" w:cs="Courier New"/>
          <w:color w:val="080808"/>
          <w:sz w:val="18"/>
          <w:szCs w:val="18"/>
        </w:rPr>
        <w:br/>
        <w:t xml:space="preserve">    </w:t>
      </w:r>
      <w:r w:rsidRPr="003A7DF1">
        <w:rPr>
          <w:rFonts w:ascii="JetBrains Mono" w:eastAsia="Times New Roman" w:hAnsi="JetBrains Mono" w:cs="Courier New"/>
          <w:color w:val="0033B3"/>
          <w:sz w:val="18"/>
          <w:szCs w:val="18"/>
        </w:rPr>
        <w:t>try</w:t>
      </w:r>
      <w:r w:rsidRPr="003A7DF1">
        <w:rPr>
          <w:rFonts w:ascii="JetBrains Mono" w:eastAsia="Times New Roman" w:hAnsi="JetBrains Mono" w:cs="Courier New"/>
          <w:color w:val="080808"/>
          <w:sz w:val="18"/>
          <w:szCs w:val="18"/>
        </w:rPr>
        <w:t>:</w:t>
      </w:r>
      <w:r w:rsidRPr="003A7DF1">
        <w:rPr>
          <w:rFonts w:ascii="JetBrains Mono" w:eastAsia="Times New Roman" w:hAnsi="JetBrains Mono" w:cs="Courier New"/>
          <w:color w:val="080808"/>
          <w:sz w:val="18"/>
          <w:szCs w:val="18"/>
        </w:rPr>
        <w:br/>
        <w:t xml:space="preserve">        </w:t>
      </w:r>
      <w:r w:rsidRPr="003A7DF1">
        <w:rPr>
          <w:rFonts w:ascii="JetBrains Mono" w:eastAsia="Times New Roman" w:hAnsi="JetBrains Mono" w:cs="Courier New"/>
          <w:color w:val="0033B3"/>
          <w:sz w:val="18"/>
          <w:szCs w:val="18"/>
        </w:rPr>
        <w:t xml:space="preserve">if </w:t>
      </w:r>
      <w:r w:rsidRPr="003A7DF1">
        <w:rPr>
          <w:rFonts w:ascii="JetBrains Mono" w:eastAsia="Times New Roman" w:hAnsi="JetBrains Mono" w:cs="Courier New"/>
          <w:color w:val="080808"/>
          <w:sz w:val="18"/>
          <w:szCs w:val="18"/>
        </w:rPr>
        <w:t>score &gt; study.best_value:</w:t>
      </w:r>
      <w:r w:rsidRPr="003A7DF1">
        <w:rPr>
          <w:rFonts w:ascii="JetBrains Mono" w:eastAsia="Times New Roman" w:hAnsi="JetBrains Mono" w:cs="Courier New"/>
          <w:color w:val="080808"/>
          <w:sz w:val="18"/>
          <w:szCs w:val="18"/>
        </w:rPr>
        <w:br/>
        <w:t xml:space="preserve">            __export_models(classifier, x, y, filepath)</w:t>
      </w:r>
      <w:r w:rsidRPr="003A7DF1">
        <w:rPr>
          <w:rFonts w:ascii="JetBrains Mono" w:eastAsia="Times New Roman" w:hAnsi="JetBrains Mono" w:cs="Courier New"/>
          <w:color w:val="080808"/>
          <w:sz w:val="18"/>
          <w:szCs w:val="18"/>
        </w:rPr>
        <w:br/>
        <w:t xml:space="preserve">    </w:t>
      </w:r>
      <w:r w:rsidRPr="003A7DF1">
        <w:rPr>
          <w:rFonts w:ascii="JetBrains Mono" w:eastAsia="Times New Roman" w:hAnsi="JetBrains Mono" w:cs="Courier New"/>
          <w:color w:val="0033B3"/>
          <w:sz w:val="18"/>
          <w:szCs w:val="18"/>
        </w:rPr>
        <w:t xml:space="preserve">except </w:t>
      </w:r>
      <w:r w:rsidRPr="003A7DF1">
        <w:rPr>
          <w:rFonts w:ascii="JetBrains Mono" w:eastAsia="Times New Roman" w:hAnsi="JetBrains Mono" w:cs="Courier New"/>
          <w:color w:val="080808"/>
          <w:sz w:val="18"/>
          <w:szCs w:val="18"/>
        </w:rPr>
        <w:t>ValueError:</w:t>
      </w:r>
      <w:r w:rsidRPr="003A7DF1">
        <w:rPr>
          <w:rFonts w:ascii="JetBrains Mono" w:eastAsia="Times New Roman" w:hAnsi="JetBrains Mono" w:cs="Courier New"/>
          <w:color w:val="080808"/>
          <w:sz w:val="18"/>
          <w:szCs w:val="18"/>
        </w:rPr>
        <w:br/>
        <w:t xml:space="preserve">        __export_models(classifier, x, y, filepath)</w:t>
      </w:r>
      <w:r w:rsidRPr="003A7DF1">
        <w:rPr>
          <w:rFonts w:ascii="JetBrains Mono" w:eastAsia="Times New Roman" w:hAnsi="JetBrains Mono" w:cs="Courier New"/>
          <w:color w:val="080808"/>
          <w:sz w:val="18"/>
          <w:szCs w:val="18"/>
        </w:rPr>
        <w:br/>
      </w:r>
      <w:r w:rsidRPr="003A7DF1">
        <w:rPr>
          <w:rFonts w:ascii="JetBrains Mono" w:eastAsia="Times New Roman" w:hAnsi="JetBrains Mono" w:cs="Courier New"/>
          <w:color w:val="080808"/>
          <w:sz w:val="18"/>
          <w:szCs w:val="18"/>
        </w:rPr>
        <w:br/>
      </w:r>
      <w:r w:rsidRPr="003A7DF1">
        <w:rPr>
          <w:rFonts w:ascii="JetBrains Mono" w:eastAsia="Times New Roman" w:hAnsi="JetBrains Mono" w:cs="Courier New"/>
          <w:color w:val="0033B3"/>
          <w:sz w:val="18"/>
          <w:szCs w:val="18"/>
        </w:rPr>
        <w:t xml:space="preserve">def </w:t>
      </w:r>
      <w:r w:rsidRPr="003A7DF1">
        <w:rPr>
          <w:rFonts w:ascii="JetBrains Mono" w:eastAsia="Times New Roman" w:hAnsi="JetBrains Mono" w:cs="Courier New"/>
          <w:color w:val="000000"/>
          <w:sz w:val="18"/>
          <w:szCs w:val="18"/>
        </w:rPr>
        <w:t>__export_models</w:t>
      </w:r>
      <w:r w:rsidRPr="003A7DF1">
        <w:rPr>
          <w:rFonts w:ascii="JetBrains Mono" w:eastAsia="Times New Roman" w:hAnsi="JetBrains Mono" w:cs="Courier New"/>
          <w:color w:val="080808"/>
          <w:sz w:val="18"/>
          <w:szCs w:val="18"/>
        </w:rPr>
        <w:t>(classifier, x, y, filepath):</w:t>
      </w:r>
      <w:r w:rsidRPr="003A7DF1">
        <w:rPr>
          <w:rFonts w:ascii="JetBrains Mono" w:eastAsia="Times New Roman" w:hAnsi="JetBrains Mono" w:cs="Courier New"/>
          <w:color w:val="080808"/>
          <w:sz w:val="18"/>
          <w:szCs w:val="18"/>
        </w:rPr>
        <w:br/>
        <w:t xml:space="preserve">    classifier.fit(x, y)</w:t>
      </w:r>
      <w:r w:rsidRPr="003A7DF1">
        <w:rPr>
          <w:rFonts w:ascii="JetBrains Mono" w:eastAsia="Times New Roman" w:hAnsi="JetBrains Mono" w:cs="Courier New"/>
          <w:color w:val="080808"/>
          <w:sz w:val="18"/>
          <w:szCs w:val="18"/>
        </w:rPr>
        <w:br/>
        <w:t xml:space="preserve">    </w:t>
      </w:r>
      <w:r w:rsidRPr="003A7DF1">
        <w:rPr>
          <w:rFonts w:ascii="JetBrains Mono" w:eastAsia="Times New Roman" w:hAnsi="JetBrains Mono" w:cs="Courier New"/>
          <w:color w:val="0033B3"/>
          <w:sz w:val="18"/>
          <w:szCs w:val="18"/>
        </w:rPr>
        <w:t xml:space="preserve">if </w:t>
      </w:r>
      <w:r w:rsidRPr="003A7DF1">
        <w:rPr>
          <w:rFonts w:ascii="JetBrains Mono" w:eastAsia="Times New Roman" w:hAnsi="JetBrains Mono" w:cs="Courier New"/>
          <w:color w:val="080808"/>
          <w:sz w:val="18"/>
          <w:szCs w:val="18"/>
        </w:rPr>
        <w:t>type(classifier) == KerasClassifier:</w:t>
      </w:r>
      <w:r w:rsidRPr="003A7DF1">
        <w:rPr>
          <w:rFonts w:ascii="JetBrains Mono" w:eastAsia="Times New Roman" w:hAnsi="JetBrains Mono" w:cs="Courier New"/>
          <w:color w:val="080808"/>
          <w:sz w:val="18"/>
          <w:szCs w:val="18"/>
        </w:rPr>
        <w:br/>
        <w:t xml:space="preserve">        classifier.model.save(filepath)</w:t>
      </w:r>
      <w:r w:rsidRPr="003A7DF1">
        <w:rPr>
          <w:rFonts w:ascii="JetBrains Mono" w:eastAsia="Times New Roman" w:hAnsi="JetBrains Mono" w:cs="Courier New"/>
          <w:color w:val="080808"/>
          <w:sz w:val="18"/>
          <w:szCs w:val="18"/>
        </w:rPr>
        <w:br/>
        <w:t xml:space="preserve">    </w:t>
      </w:r>
      <w:r w:rsidRPr="003A7DF1">
        <w:rPr>
          <w:rFonts w:ascii="JetBrains Mono" w:eastAsia="Times New Roman" w:hAnsi="JetBrains Mono" w:cs="Courier New"/>
          <w:color w:val="0033B3"/>
          <w:sz w:val="18"/>
          <w:szCs w:val="18"/>
        </w:rPr>
        <w:t>else</w:t>
      </w:r>
      <w:r w:rsidRPr="003A7DF1">
        <w:rPr>
          <w:rFonts w:ascii="JetBrains Mono" w:eastAsia="Times New Roman" w:hAnsi="JetBrains Mono" w:cs="Courier New"/>
          <w:color w:val="080808"/>
          <w:sz w:val="18"/>
          <w:szCs w:val="18"/>
        </w:rPr>
        <w:t>:</w:t>
      </w:r>
      <w:r w:rsidRPr="003A7DF1">
        <w:rPr>
          <w:rFonts w:ascii="JetBrains Mono" w:eastAsia="Times New Roman" w:hAnsi="JetBrains Mono" w:cs="Courier New"/>
          <w:color w:val="080808"/>
          <w:sz w:val="18"/>
          <w:szCs w:val="18"/>
        </w:rPr>
        <w:br/>
        <w:t xml:space="preserve">        dump(classifier, filepath)</w:t>
      </w:r>
    </w:p>
    <w:p w14:paraId="0803FCE7" w14:textId="77777777" w:rsidR="003E299D" w:rsidRDefault="003E299D" w:rsidP="003D3FDE">
      <w:pPr>
        <w:spacing w:after="0" w:line="240" w:lineRule="auto"/>
        <w:rPr>
          <w:rFonts w:ascii="Times New Roman" w:hAnsi="Times New Roman" w:cs="Times New Roman"/>
          <w:bCs/>
          <w:sz w:val="24"/>
          <w:szCs w:val="24"/>
          <w:u w:val="single"/>
        </w:rPr>
      </w:pPr>
    </w:p>
    <w:p w14:paraId="484D28B7" w14:textId="49B0C24E" w:rsidR="003E299D" w:rsidRPr="0061457A" w:rsidRDefault="003E299D" w:rsidP="003D3FDE">
      <w:pPr>
        <w:spacing w:after="0"/>
        <w:rPr>
          <w:rFonts w:ascii="Times New Roman" w:hAnsi="Times New Roman" w:cs="Times New Roman"/>
          <w:bCs/>
          <w:sz w:val="24"/>
          <w:szCs w:val="24"/>
          <w:u w:val="single"/>
        </w:rPr>
      </w:pPr>
      <w:r>
        <w:rPr>
          <w:rFonts w:ascii="Times New Roman" w:hAnsi="Times New Roman" w:cs="Times New Roman"/>
          <w:bCs/>
          <w:sz w:val="24"/>
          <w:szCs w:val="24"/>
          <w:u w:val="single"/>
        </w:rPr>
        <w:t>pubchem</w:t>
      </w:r>
      <w:r w:rsidRPr="0061457A">
        <w:rPr>
          <w:rFonts w:ascii="Times New Roman" w:hAnsi="Times New Roman" w:cs="Times New Roman"/>
          <w:bCs/>
          <w:sz w:val="24"/>
          <w:szCs w:val="24"/>
          <w:u w:val="single"/>
        </w:rPr>
        <w:t>.py</w:t>
      </w:r>
    </w:p>
    <w:p w14:paraId="6B0C1E4D" w14:textId="2DED6133" w:rsidR="000A3CBC" w:rsidRDefault="003E299D"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sidRPr="003E299D">
        <w:rPr>
          <w:rFonts w:ascii="JetBrains Mono" w:eastAsia="Times New Roman" w:hAnsi="JetBrains Mono" w:cs="Courier New"/>
          <w:color w:val="0033B3"/>
          <w:sz w:val="18"/>
          <w:szCs w:val="18"/>
        </w:rPr>
        <w:t xml:space="preserve">import </w:t>
      </w:r>
      <w:r w:rsidRPr="003E299D">
        <w:rPr>
          <w:rFonts w:ascii="JetBrains Mono" w:eastAsia="Times New Roman" w:hAnsi="JetBrains Mono" w:cs="Courier New"/>
          <w:color w:val="080808"/>
          <w:sz w:val="18"/>
          <w:szCs w:val="18"/>
        </w:rPr>
        <w:t xml:space="preserve">numpy </w:t>
      </w:r>
      <w:r w:rsidRPr="003E299D">
        <w:rPr>
          <w:rFonts w:ascii="JetBrains Mono" w:eastAsia="Times New Roman" w:hAnsi="JetBrains Mono" w:cs="Courier New"/>
          <w:color w:val="0033B3"/>
          <w:sz w:val="18"/>
          <w:szCs w:val="18"/>
        </w:rPr>
        <w:t xml:space="preserve">as </w:t>
      </w:r>
      <w:r w:rsidRPr="003E299D">
        <w:rPr>
          <w:rFonts w:ascii="JetBrains Mono" w:eastAsia="Times New Roman" w:hAnsi="JetBrains Mono" w:cs="Courier New"/>
          <w:color w:val="080808"/>
          <w:sz w:val="18"/>
          <w:szCs w:val="18"/>
        </w:rPr>
        <w:t>np</w:t>
      </w:r>
      <w:r w:rsidRPr="003E299D">
        <w:rPr>
          <w:rFonts w:ascii="JetBrains Mono" w:eastAsia="Times New Roman" w:hAnsi="JetBrains Mono" w:cs="Courier New"/>
          <w:color w:val="080808"/>
          <w:sz w:val="18"/>
          <w:szCs w:val="18"/>
        </w:rPr>
        <w:br/>
      </w:r>
      <w:r w:rsidRPr="003E299D">
        <w:rPr>
          <w:rFonts w:ascii="JetBrains Mono" w:eastAsia="Times New Roman" w:hAnsi="JetBrains Mono" w:cs="Courier New"/>
          <w:color w:val="0033B3"/>
          <w:sz w:val="18"/>
          <w:szCs w:val="18"/>
        </w:rPr>
        <w:t xml:space="preserve">import </w:t>
      </w:r>
      <w:r w:rsidRPr="003E299D">
        <w:rPr>
          <w:rFonts w:ascii="JetBrains Mono" w:eastAsia="Times New Roman" w:hAnsi="JetBrains Mono" w:cs="Courier New"/>
          <w:color w:val="080808"/>
          <w:sz w:val="18"/>
          <w:szCs w:val="18"/>
        </w:rPr>
        <w:t>requests</w:t>
      </w:r>
      <w:r w:rsidRPr="003E299D">
        <w:rPr>
          <w:rFonts w:ascii="JetBrains Mono" w:eastAsia="Times New Roman" w:hAnsi="JetBrains Mono" w:cs="Courier New"/>
          <w:color w:val="080808"/>
          <w:sz w:val="18"/>
          <w:szCs w:val="18"/>
        </w:rPr>
        <w:br/>
      </w:r>
      <w:r w:rsidRPr="003E299D">
        <w:rPr>
          <w:rFonts w:ascii="JetBrains Mono" w:eastAsia="Times New Roman" w:hAnsi="JetBrains Mono" w:cs="Courier New"/>
          <w:color w:val="080808"/>
          <w:sz w:val="18"/>
          <w:szCs w:val="18"/>
        </w:rPr>
        <w:br/>
      </w:r>
      <w:r w:rsidRPr="003E299D">
        <w:rPr>
          <w:rFonts w:ascii="JetBrains Mono" w:eastAsia="Times New Roman" w:hAnsi="JetBrains Mono" w:cs="Courier New"/>
          <w:color w:val="080808"/>
          <w:sz w:val="18"/>
          <w:szCs w:val="18"/>
        </w:rPr>
        <w:br/>
      </w:r>
      <w:r w:rsidRPr="003E299D">
        <w:rPr>
          <w:rFonts w:ascii="JetBrains Mono" w:eastAsia="Times New Roman" w:hAnsi="JetBrains Mono" w:cs="Courier New"/>
          <w:color w:val="0033B3"/>
          <w:sz w:val="18"/>
          <w:szCs w:val="18"/>
        </w:rPr>
        <w:t xml:space="preserve">def </w:t>
      </w:r>
      <w:r w:rsidRPr="003E299D">
        <w:rPr>
          <w:rFonts w:ascii="JetBrains Mono" w:eastAsia="Times New Roman" w:hAnsi="JetBrains Mono" w:cs="Courier New"/>
          <w:color w:val="000000"/>
          <w:sz w:val="18"/>
          <w:szCs w:val="18"/>
        </w:rPr>
        <w:t>get_assay_results</w:t>
      </w:r>
      <w:r w:rsidRPr="003E299D">
        <w:rPr>
          <w:rFonts w:ascii="JetBrains Mono" w:eastAsia="Times New Roman" w:hAnsi="JetBrains Mono" w:cs="Courier New"/>
          <w:color w:val="080808"/>
          <w:sz w:val="18"/>
          <w:szCs w:val="18"/>
        </w:rPr>
        <w:t>(aid, tids=</w:t>
      </w:r>
      <w:r w:rsidRPr="003E299D">
        <w:rPr>
          <w:rFonts w:ascii="JetBrains Mono" w:eastAsia="Times New Roman" w:hAnsi="JetBrains Mono" w:cs="Courier New"/>
          <w:color w:val="0033B3"/>
          <w:sz w:val="18"/>
          <w:szCs w:val="18"/>
        </w:rPr>
        <w:t>None</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assay_results = []</w:t>
      </w:r>
      <w:r w:rsidRPr="003E299D">
        <w:rPr>
          <w:rFonts w:ascii="JetBrains Mono" w:eastAsia="Times New Roman" w:hAnsi="JetBrains Mono" w:cs="Courier New"/>
          <w:color w:val="080808"/>
          <w:sz w:val="18"/>
          <w:szCs w:val="18"/>
        </w:rPr>
        <w:br/>
        <w:t xml:space="preserve">    url = </w:t>
      </w:r>
      <w:r w:rsidRPr="003E299D">
        <w:rPr>
          <w:rFonts w:ascii="JetBrains Mono" w:eastAsia="Times New Roman" w:hAnsi="JetBrains Mono" w:cs="Courier New"/>
          <w:b/>
          <w:bCs/>
          <w:color w:val="008080"/>
          <w:sz w:val="18"/>
          <w:szCs w:val="18"/>
        </w:rPr>
        <w:t>f'https://pubchem.ncbi.nlm.nih.gov/rest/pug/assay/aid/</w:t>
      </w:r>
      <w:r w:rsidRPr="003E299D">
        <w:rPr>
          <w:rFonts w:ascii="JetBrains Mono" w:eastAsia="Times New Roman" w:hAnsi="JetBrains Mono" w:cs="Courier New"/>
          <w:color w:val="0037A6"/>
          <w:sz w:val="18"/>
          <w:szCs w:val="18"/>
        </w:rPr>
        <w:t>{</w:t>
      </w:r>
      <w:r w:rsidRPr="003E299D">
        <w:rPr>
          <w:rFonts w:ascii="JetBrains Mono" w:eastAsia="Times New Roman" w:hAnsi="JetBrains Mono" w:cs="Courier New"/>
          <w:color w:val="080808"/>
          <w:sz w:val="18"/>
          <w:szCs w:val="18"/>
        </w:rPr>
        <w:t>aid</w:t>
      </w:r>
      <w:r w:rsidRPr="003E299D">
        <w:rPr>
          <w:rFonts w:ascii="JetBrains Mono" w:eastAsia="Times New Roman" w:hAnsi="JetBrains Mono" w:cs="Courier New"/>
          <w:color w:val="0037A6"/>
          <w:sz w:val="18"/>
          <w:szCs w:val="18"/>
        </w:rPr>
        <w:t>}</w:t>
      </w:r>
      <w:r w:rsidRPr="003E299D">
        <w:rPr>
          <w:rFonts w:ascii="JetBrains Mono" w:eastAsia="Times New Roman" w:hAnsi="JetBrains Mono" w:cs="Courier New"/>
          <w:b/>
          <w:bCs/>
          <w:color w:val="008080"/>
          <w:sz w:val="18"/>
          <w:szCs w:val="18"/>
        </w:rPr>
        <w:t>'</w:t>
      </w:r>
      <w:r w:rsidRPr="003E299D">
        <w:rPr>
          <w:rFonts w:ascii="JetBrains Mono" w:eastAsia="Times New Roman" w:hAnsi="JetBrains Mono" w:cs="Courier New"/>
          <w:b/>
          <w:bCs/>
          <w:color w:val="008080"/>
          <w:sz w:val="18"/>
          <w:szCs w:val="18"/>
        </w:rPr>
        <w:br/>
        <w:t xml:space="preserve">    </w:t>
      </w:r>
      <w:r w:rsidRPr="003E299D">
        <w:rPr>
          <w:rFonts w:ascii="JetBrains Mono" w:eastAsia="Times New Roman" w:hAnsi="JetBrains Mono" w:cs="Courier New"/>
          <w:color w:val="080808"/>
          <w:sz w:val="18"/>
          <w:szCs w:val="18"/>
        </w:rPr>
        <w:t>request = requests.get(</w:t>
      </w:r>
      <w:r w:rsidRPr="003E299D">
        <w:rPr>
          <w:rFonts w:ascii="JetBrains Mono" w:eastAsia="Times New Roman" w:hAnsi="JetBrains Mono" w:cs="Courier New"/>
          <w:b/>
          <w:bCs/>
          <w:color w:val="008080"/>
          <w:sz w:val="18"/>
          <w:szCs w:val="18"/>
        </w:rPr>
        <w:t>f'</w:t>
      </w:r>
      <w:r w:rsidRPr="003E299D">
        <w:rPr>
          <w:rFonts w:ascii="JetBrains Mono" w:eastAsia="Times New Roman" w:hAnsi="JetBrains Mono" w:cs="Courier New"/>
          <w:color w:val="0037A6"/>
          <w:sz w:val="18"/>
          <w:szCs w:val="18"/>
        </w:rPr>
        <w:t>{</w:t>
      </w:r>
      <w:r w:rsidRPr="003E299D">
        <w:rPr>
          <w:rFonts w:ascii="JetBrains Mono" w:eastAsia="Times New Roman" w:hAnsi="JetBrains Mono" w:cs="Courier New"/>
          <w:color w:val="080808"/>
          <w:sz w:val="18"/>
          <w:szCs w:val="18"/>
        </w:rPr>
        <w:t>url</w:t>
      </w:r>
      <w:r w:rsidRPr="003E299D">
        <w:rPr>
          <w:rFonts w:ascii="JetBrains Mono" w:eastAsia="Times New Roman" w:hAnsi="JetBrains Mono" w:cs="Courier New"/>
          <w:color w:val="0037A6"/>
          <w:sz w:val="18"/>
          <w:szCs w:val="18"/>
        </w:rPr>
        <w:t>}</w:t>
      </w:r>
      <w:r w:rsidRPr="003E299D">
        <w:rPr>
          <w:rFonts w:ascii="JetBrains Mono" w:eastAsia="Times New Roman" w:hAnsi="JetBrains Mono" w:cs="Courier New"/>
          <w:b/>
          <w:bCs/>
          <w:color w:val="008080"/>
          <w:sz w:val="18"/>
          <w:szCs w:val="18"/>
        </w:rPr>
        <w:t>/sids/json'</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sids = request.json()[</w:t>
      </w:r>
      <w:r w:rsidRPr="003E299D">
        <w:rPr>
          <w:rFonts w:ascii="JetBrains Mono" w:eastAsia="Times New Roman" w:hAnsi="JetBrains Mono" w:cs="Courier New"/>
          <w:b/>
          <w:bCs/>
          <w:color w:val="008080"/>
          <w:sz w:val="18"/>
          <w:szCs w:val="18"/>
        </w:rPr>
        <w:t>'InformationList'</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b/>
          <w:bCs/>
          <w:color w:val="008080"/>
          <w:sz w:val="18"/>
          <w:szCs w:val="18"/>
        </w:rPr>
        <w:t>'Information'</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1750EB"/>
          <w:sz w:val="18"/>
          <w:szCs w:val="18"/>
        </w:rPr>
        <w:t>0</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b/>
          <w:bCs/>
          <w:color w:val="008080"/>
          <w:sz w:val="18"/>
          <w:szCs w:val="18"/>
        </w:rPr>
        <w:t>'SID'</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limit = </w:t>
      </w:r>
      <w:r w:rsidRPr="003E299D">
        <w:rPr>
          <w:rFonts w:ascii="JetBrains Mono" w:eastAsia="Times New Roman" w:hAnsi="JetBrains Mono" w:cs="Courier New"/>
          <w:color w:val="1750EB"/>
          <w:sz w:val="18"/>
          <w:szCs w:val="18"/>
        </w:rPr>
        <w:t>10000</w:t>
      </w:r>
      <w:r w:rsidRPr="003E299D">
        <w:rPr>
          <w:rFonts w:ascii="JetBrains Mono" w:eastAsia="Times New Roman" w:hAnsi="JetBrains Mono" w:cs="Courier New"/>
          <w:color w:val="1750EB"/>
          <w:sz w:val="18"/>
          <w:szCs w:val="18"/>
        </w:rPr>
        <w:br/>
        <w:t xml:space="preserve">    </w:t>
      </w:r>
      <w:r w:rsidRPr="003E299D">
        <w:rPr>
          <w:rFonts w:ascii="JetBrains Mono" w:eastAsia="Times New Roman" w:hAnsi="JetBrains Mono" w:cs="Courier New"/>
          <w:color w:val="080808"/>
          <w:sz w:val="18"/>
          <w:szCs w:val="18"/>
        </w:rPr>
        <w:t xml:space="preserve">batches = [sids[i * limit:(i + </w:t>
      </w:r>
      <w:r w:rsidRPr="003E299D">
        <w:rPr>
          <w:rFonts w:ascii="JetBrains Mono" w:eastAsia="Times New Roman" w:hAnsi="JetBrains Mono" w:cs="Courier New"/>
          <w:color w:val="1750EB"/>
          <w:sz w:val="18"/>
          <w:szCs w:val="18"/>
        </w:rPr>
        <w:t>1</w:t>
      </w:r>
      <w:r w:rsidRPr="003E299D">
        <w:rPr>
          <w:rFonts w:ascii="JetBrains Mono" w:eastAsia="Times New Roman" w:hAnsi="JetBrains Mono" w:cs="Courier New"/>
          <w:color w:val="080808"/>
          <w:sz w:val="18"/>
          <w:szCs w:val="18"/>
        </w:rPr>
        <w:t xml:space="preserve">) * limit] </w:t>
      </w:r>
      <w:r w:rsidRPr="003E299D">
        <w:rPr>
          <w:rFonts w:ascii="JetBrains Mono" w:eastAsia="Times New Roman" w:hAnsi="JetBrains Mono" w:cs="Courier New"/>
          <w:color w:val="0033B3"/>
          <w:sz w:val="18"/>
          <w:szCs w:val="18"/>
        </w:rPr>
        <w:t xml:space="preserve">for </w:t>
      </w:r>
      <w:r w:rsidRPr="003E299D">
        <w:rPr>
          <w:rFonts w:ascii="JetBrains Mono" w:eastAsia="Times New Roman" w:hAnsi="JetBrains Mono" w:cs="Courier New"/>
          <w:color w:val="080808"/>
          <w:sz w:val="18"/>
          <w:szCs w:val="18"/>
        </w:rPr>
        <w:t xml:space="preserve">i </w:t>
      </w:r>
      <w:r w:rsidRPr="003E299D">
        <w:rPr>
          <w:rFonts w:ascii="JetBrains Mono" w:eastAsia="Times New Roman" w:hAnsi="JetBrains Mono" w:cs="Courier New"/>
          <w:color w:val="0033B3"/>
          <w:sz w:val="18"/>
          <w:szCs w:val="18"/>
        </w:rPr>
        <w:t xml:space="preserve">in </w:t>
      </w:r>
      <w:r w:rsidRPr="003E299D">
        <w:rPr>
          <w:rFonts w:ascii="JetBrains Mono" w:eastAsia="Times New Roman" w:hAnsi="JetBrains Mono" w:cs="Courier New"/>
          <w:color w:val="080808"/>
          <w:sz w:val="18"/>
          <w:szCs w:val="18"/>
        </w:rPr>
        <w:t xml:space="preserve">range((len(sids) + limit - </w:t>
      </w:r>
      <w:r w:rsidRPr="003E299D">
        <w:rPr>
          <w:rFonts w:ascii="JetBrains Mono" w:eastAsia="Times New Roman" w:hAnsi="JetBrains Mono" w:cs="Courier New"/>
          <w:color w:val="1750EB"/>
          <w:sz w:val="18"/>
          <w:szCs w:val="18"/>
        </w:rPr>
        <w:t>1</w:t>
      </w:r>
      <w:r w:rsidRPr="003E299D">
        <w:rPr>
          <w:rFonts w:ascii="JetBrains Mono" w:eastAsia="Times New Roman" w:hAnsi="JetBrains Mono" w:cs="Courier New"/>
          <w:color w:val="080808"/>
          <w:sz w:val="18"/>
          <w:szCs w:val="18"/>
        </w:rPr>
        <w:t>) // limit)]</w:t>
      </w:r>
      <w:r w:rsidRPr="003E299D">
        <w:rPr>
          <w:rFonts w:ascii="JetBrains Mono" w:eastAsia="Times New Roman" w:hAnsi="JetBrains Mono" w:cs="Courier New"/>
          <w:color w:val="080808"/>
          <w:sz w:val="18"/>
          <w:szCs w:val="18"/>
        </w:rPr>
        <w:br/>
        <w:t xml:space="preserve">    </w:t>
      </w:r>
      <w:r w:rsidRPr="003E299D">
        <w:rPr>
          <w:rFonts w:ascii="JetBrains Mono" w:eastAsia="Times New Roman" w:hAnsi="JetBrains Mono" w:cs="Courier New"/>
          <w:color w:val="0033B3"/>
          <w:sz w:val="18"/>
          <w:szCs w:val="18"/>
        </w:rPr>
        <w:t xml:space="preserve">for </w:t>
      </w:r>
      <w:r w:rsidRPr="003E299D">
        <w:rPr>
          <w:rFonts w:ascii="JetBrains Mono" w:eastAsia="Times New Roman" w:hAnsi="JetBrains Mono" w:cs="Courier New"/>
          <w:color w:val="080808"/>
          <w:sz w:val="18"/>
          <w:szCs w:val="18"/>
        </w:rPr>
        <w:t xml:space="preserve">batch </w:t>
      </w:r>
      <w:r w:rsidRPr="003E299D">
        <w:rPr>
          <w:rFonts w:ascii="JetBrains Mono" w:eastAsia="Times New Roman" w:hAnsi="JetBrains Mono" w:cs="Courier New"/>
          <w:color w:val="0033B3"/>
          <w:sz w:val="18"/>
          <w:szCs w:val="18"/>
        </w:rPr>
        <w:t xml:space="preserve">in </w:t>
      </w:r>
      <w:r w:rsidRPr="003E299D">
        <w:rPr>
          <w:rFonts w:ascii="JetBrains Mono" w:eastAsia="Times New Roman" w:hAnsi="JetBrains Mono" w:cs="Courier New"/>
          <w:color w:val="080808"/>
          <w:sz w:val="18"/>
          <w:szCs w:val="18"/>
        </w:rPr>
        <w:t>batches:</w:t>
      </w:r>
      <w:r w:rsidRPr="003E299D">
        <w:rPr>
          <w:rFonts w:ascii="JetBrains Mono" w:eastAsia="Times New Roman" w:hAnsi="JetBrains Mono" w:cs="Courier New"/>
          <w:color w:val="080808"/>
          <w:sz w:val="18"/>
          <w:szCs w:val="18"/>
        </w:rPr>
        <w:br/>
        <w:t xml:space="preserve">        request = requests.post(</w:t>
      </w:r>
      <w:r w:rsidRPr="003E299D">
        <w:rPr>
          <w:rFonts w:ascii="JetBrains Mono" w:eastAsia="Times New Roman" w:hAnsi="JetBrains Mono" w:cs="Courier New"/>
          <w:b/>
          <w:bCs/>
          <w:color w:val="008080"/>
          <w:sz w:val="18"/>
          <w:szCs w:val="18"/>
        </w:rPr>
        <w:t>f'</w:t>
      </w:r>
      <w:r w:rsidRPr="003E299D">
        <w:rPr>
          <w:rFonts w:ascii="JetBrains Mono" w:eastAsia="Times New Roman" w:hAnsi="JetBrains Mono" w:cs="Courier New"/>
          <w:color w:val="0037A6"/>
          <w:sz w:val="18"/>
          <w:szCs w:val="18"/>
        </w:rPr>
        <w:t>{</w:t>
      </w:r>
      <w:r w:rsidRPr="003E299D">
        <w:rPr>
          <w:rFonts w:ascii="JetBrains Mono" w:eastAsia="Times New Roman" w:hAnsi="JetBrains Mono" w:cs="Courier New"/>
          <w:color w:val="080808"/>
          <w:sz w:val="18"/>
          <w:szCs w:val="18"/>
        </w:rPr>
        <w:t>url</w:t>
      </w:r>
      <w:r w:rsidRPr="003E299D">
        <w:rPr>
          <w:rFonts w:ascii="JetBrains Mono" w:eastAsia="Times New Roman" w:hAnsi="JetBrains Mono" w:cs="Courier New"/>
          <w:color w:val="0037A6"/>
          <w:sz w:val="18"/>
          <w:szCs w:val="18"/>
        </w:rPr>
        <w:t>}</w:t>
      </w:r>
      <w:r w:rsidRPr="003E299D">
        <w:rPr>
          <w:rFonts w:ascii="JetBrains Mono" w:eastAsia="Times New Roman" w:hAnsi="JetBrains Mono" w:cs="Courier New"/>
          <w:b/>
          <w:bCs/>
          <w:color w:val="008080"/>
          <w:sz w:val="18"/>
          <w:szCs w:val="18"/>
        </w:rPr>
        <w:t>/json'</w:t>
      </w:r>
      <w:r w:rsidRPr="003E299D">
        <w:rPr>
          <w:rFonts w:ascii="JetBrains Mono" w:eastAsia="Times New Roman" w:hAnsi="JetBrains Mono" w:cs="Courier New"/>
          <w:color w:val="080808"/>
          <w:sz w:val="18"/>
          <w:szCs w:val="18"/>
        </w:rPr>
        <w:t xml:space="preserve">, </w:t>
      </w:r>
      <w:r w:rsidRPr="003E299D">
        <w:rPr>
          <w:rFonts w:ascii="JetBrains Mono" w:eastAsia="Times New Roman" w:hAnsi="JetBrains Mono" w:cs="Courier New"/>
          <w:color w:val="660099"/>
          <w:sz w:val="18"/>
          <w:szCs w:val="18"/>
        </w:rPr>
        <w:t>data</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b/>
          <w:bCs/>
          <w:color w:val="008080"/>
          <w:sz w:val="18"/>
          <w:szCs w:val="18"/>
        </w:rPr>
        <w:t>'sid'</w:t>
      </w:r>
      <w:r w:rsidRPr="003E299D">
        <w:rPr>
          <w:rFonts w:ascii="JetBrains Mono" w:eastAsia="Times New Roman" w:hAnsi="JetBrains Mono" w:cs="Courier New"/>
          <w:color w:val="080808"/>
          <w:sz w:val="18"/>
          <w:szCs w:val="18"/>
        </w:rPr>
        <w:t xml:space="preserve">: </w:t>
      </w:r>
      <w:r w:rsidRPr="003E299D">
        <w:rPr>
          <w:rFonts w:ascii="JetBrains Mono" w:eastAsia="Times New Roman" w:hAnsi="JetBrains Mono" w:cs="Courier New"/>
          <w:b/>
          <w:bCs/>
          <w:color w:val="008080"/>
          <w:sz w:val="18"/>
          <w:szCs w:val="18"/>
        </w:rPr>
        <w:t>','</w:t>
      </w:r>
      <w:r w:rsidRPr="003E299D">
        <w:rPr>
          <w:rFonts w:ascii="JetBrains Mono" w:eastAsia="Times New Roman" w:hAnsi="JetBrains Mono" w:cs="Courier New"/>
          <w:color w:val="080808"/>
          <w:sz w:val="18"/>
          <w:szCs w:val="18"/>
        </w:rPr>
        <w:t>.join(map(str, batch))})</w:t>
      </w:r>
      <w:r w:rsidRPr="003E299D">
        <w:rPr>
          <w:rFonts w:ascii="JetBrains Mono" w:eastAsia="Times New Roman" w:hAnsi="JetBrains Mono" w:cs="Courier New"/>
          <w:color w:val="080808"/>
          <w:sz w:val="18"/>
          <w:szCs w:val="18"/>
        </w:rPr>
        <w:br/>
        <w:t xml:space="preserve">        data = request.json()[</w:t>
      </w:r>
      <w:r w:rsidRPr="003E299D">
        <w:rPr>
          <w:rFonts w:ascii="JetBrains Mono" w:eastAsia="Times New Roman" w:hAnsi="JetBrains Mono" w:cs="Courier New"/>
          <w:b/>
          <w:bCs/>
          <w:color w:val="008080"/>
          <w:sz w:val="18"/>
          <w:szCs w:val="18"/>
        </w:rPr>
        <w:t>'PC_AssaySubmit'</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b/>
          <w:bCs/>
          <w:color w:val="008080"/>
          <w:sz w:val="18"/>
          <w:szCs w:val="18"/>
        </w:rPr>
        <w:t>'data'</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w:t>
      </w:r>
      <w:r w:rsidRPr="003E299D">
        <w:rPr>
          <w:rFonts w:ascii="JetBrains Mono" w:eastAsia="Times New Roman" w:hAnsi="JetBrains Mono" w:cs="Courier New"/>
          <w:color w:val="0033B3"/>
          <w:sz w:val="18"/>
          <w:szCs w:val="18"/>
        </w:rPr>
        <w:t xml:space="preserve">for </w:t>
      </w:r>
      <w:r w:rsidRPr="003E299D">
        <w:rPr>
          <w:rFonts w:ascii="JetBrains Mono" w:eastAsia="Times New Roman" w:hAnsi="JetBrains Mono" w:cs="Courier New"/>
          <w:color w:val="080808"/>
          <w:sz w:val="18"/>
          <w:szCs w:val="18"/>
        </w:rPr>
        <w:t xml:space="preserve">compound </w:t>
      </w:r>
      <w:r w:rsidRPr="003E299D">
        <w:rPr>
          <w:rFonts w:ascii="JetBrains Mono" w:eastAsia="Times New Roman" w:hAnsi="JetBrains Mono" w:cs="Courier New"/>
          <w:color w:val="0033B3"/>
          <w:sz w:val="18"/>
          <w:szCs w:val="18"/>
        </w:rPr>
        <w:t xml:space="preserve">in </w:t>
      </w:r>
      <w:r w:rsidRPr="003E299D">
        <w:rPr>
          <w:rFonts w:ascii="JetBrains Mono" w:eastAsia="Times New Roman" w:hAnsi="JetBrains Mono" w:cs="Courier New"/>
          <w:color w:val="080808"/>
          <w:sz w:val="18"/>
          <w:szCs w:val="18"/>
        </w:rPr>
        <w:t>data:</w:t>
      </w:r>
      <w:r w:rsidRPr="003E299D">
        <w:rPr>
          <w:rFonts w:ascii="JetBrains Mono" w:eastAsia="Times New Roman" w:hAnsi="JetBrains Mono" w:cs="Courier New"/>
          <w:color w:val="080808"/>
          <w:sz w:val="18"/>
          <w:szCs w:val="18"/>
        </w:rPr>
        <w:br/>
        <w:t xml:space="preserve">            </w:t>
      </w:r>
      <w:r w:rsidRPr="003E299D">
        <w:rPr>
          <w:rFonts w:ascii="JetBrains Mono" w:eastAsia="Times New Roman" w:hAnsi="JetBrains Mono" w:cs="Courier New"/>
          <w:color w:val="0033B3"/>
          <w:sz w:val="18"/>
          <w:szCs w:val="18"/>
        </w:rPr>
        <w:t xml:space="preserve">if </w:t>
      </w:r>
      <w:r w:rsidRPr="003E299D">
        <w:rPr>
          <w:rFonts w:ascii="JetBrains Mono" w:eastAsia="Times New Roman" w:hAnsi="JetBrains Mono" w:cs="Courier New"/>
          <w:color w:val="080808"/>
          <w:sz w:val="18"/>
          <w:szCs w:val="18"/>
        </w:rPr>
        <w:t xml:space="preserve">tids </w:t>
      </w:r>
      <w:r w:rsidRPr="003E299D">
        <w:rPr>
          <w:rFonts w:ascii="JetBrains Mono" w:eastAsia="Times New Roman" w:hAnsi="JetBrains Mono" w:cs="Courier New"/>
          <w:color w:val="0033B3"/>
          <w:sz w:val="18"/>
          <w:szCs w:val="18"/>
        </w:rPr>
        <w:t>is None</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props = [list(prop[</w:t>
      </w:r>
      <w:r w:rsidRPr="003E299D">
        <w:rPr>
          <w:rFonts w:ascii="JetBrains Mono" w:eastAsia="Times New Roman" w:hAnsi="JetBrains Mono" w:cs="Courier New"/>
          <w:b/>
          <w:bCs/>
          <w:color w:val="008080"/>
          <w:sz w:val="18"/>
          <w:szCs w:val="18"/>
        </w:rPr>
        <w:t>'value'</w:t>
      </w:r>
      <w:r w:rsidRPr="003E299D">
        <w:rPr>
          <w:rFonts w:ascii="JetBrains Mono" w:eastAsia="Times New Roman" w:hAnsi="JetBrains Mono" w:cs="Courier New"/>
          <w:color w:val="080808"/>
          <w:sz w:val="18"/>
          <w:szCs w:val="18"/>
        </w:rPr>
        <w:t>].values())[</w:t>
      </w:r>
      <w:r w:rsidRPr="003E299D">
        <w:rPr>
          <w:rFonts w:ascii="JetBrains Mono" w:eastAsia="Times New Roman" w:hAnsi="JetBrains Mono" w:cs="Courier New"/>
          <w:color w:val="1750EB"/>
          <w:sz w:val="18"/>
          <w:szCs w:val="18"/>
        </w:rPr>
        <w:t>0</w:t>
      </w:r>
      <w:r w:rsidRPr="003E299D">
        <w:rPr>
          <w:rFonts w:ascii="JetBrains Mono" w:eastAsia="Times New Roman" w:hAnsi="JetBrains Mono" w:cs="Courier New"/>
          <w:color w:val="080808"/>
          <w:sz w:val="18"/>
          <w:szCs w:val="18"/>
        </w:rPr>
        <w:t xml:space="preserve">] </w:t>
      </w:r>
      <w:r w:rsidRPr="003E299D">
        <w:rPr>
          <w:rFonts w:ascii="JetBrains Mono" w:eastAsia="Times New Roman" w:hAnsi="JetBrains Mono" w:cs="Courier New"/>
          <w:color w:val="0033B3"/>
          <w:sz w:val="18"/>
          <w:szCs w:val="18"/>
        </w:rPr>
        <w:t xml:space="preserve">for </w:t>
      </w:r>
      <w:r w:rsidRPr="003E299D">
        <w:rPr>
          <w:rFonts w:ascii="JetBrains Mono" w:eastAsia="Times New Roman" w:hAnsi="JetBrains Mono" w:cs="Courier New"/>
          <w:color w:val="080808"/>
          <w:sz w:val="18"/>
          <w:szCs w:val="18"/>
        </w:rPr>
        <w:t xml:space="preserve">prop </w:t>
      </w:r>
      <w:r w:rsidRPr="003E299D">
        <w:rPr>
          <w:rFonts w:ascii="JetBrains Mono" w:eastAsia="Times New Roman" w:hAnsi="JetBrains Mono" w:cs="Courier New"/>
          <w:color w:val="0033B3"/>
          <w:sz w:val="18"/>
          <w:szCs w:val="18"/>
        </w:rPr>
        <w:t xml:space="preserve">in </w:t>
      </w:r>
      <w:r w:rsidRPr="003E299D">
        <w:rPr>
          <w:rFonts w:ascii="JetBrains Mono" w:eastAsia="Times New Roman" w:hAnsi="JetBrains Mono" w:cs="Courier New"/>
          <w:color w:val="080808"/>
          <w:sz w:val="18"/>
          <w:szCs w:val="18"/>
        </w:rPr>
        <w:t>compound[</w:t>
      </w:r>
      <w:r w:rsidRPr="003E299D">
        <w:rPr>
          <w:rFonts w:ascii="JetBrains Mono" w:eastAsia="Times New Roman" w:hAnsi="JetBrains Mono" w:cs="Courier New"/>
          <w:b/>
          <w:bCs/>
          <w:color w:val="008080"/>
          <w:sz w:val="18"/>
          <w:szCs w:val="18"/>
        </w:rPr>
        <w:t>'data'</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w:t>
      </w:r>
      <w:r w:rsidRPr="003E299D">
        <w:rPr>
          <w:rFonts w:ascii="JetBrains Mono" w:eastAsia="Times New Roman" w:hAnsi="JetBrains Mono" w:cs="Courier New"/>
          <w:color w:val="0033B3"/>
          <w:sz w:val="18"/>
          <w:szCs w:val="18"/>
        </w:rPr>
        <w:t>else</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props = [list(prop[</w:t>
      </w:r>
      <w:r w:rsidRPr="003E299D">
        <w:rPr>
          <w:rFonts w:ascii="JetBrains Mono" w:eastAsia="Times New Roman" w:hAnsi="JetBrains Mono" w:cs="Courier New"/>
          <w:b/>
          <w:bCs/>
          <w:color w:val="008080"/>
          <w:sz w:val="18"/>
          <w:szCs w:val="18"/>
        </w:rPr>
        <w:t>'value'</w:t>
      </w:r>
      <w:r w:rsidRPr="003E299D">
        <w:rPr>
          <w:rFonts w:ascii="JetBrains Mono" w:eastAsia="Times New Roman" w:hAnsi="JetBrains Mono" w:cs="Courier New"/>
          <w:color w:val="080808"/>
          <w:sz w:val="18"/>
          <w:szCs w:val="18"/>
        </w:rPr>
        <w:t>].values())[</w:t>
      </w:r>
      <w:r w:rsidRPr="003E299D">
        <w:rPr>
          <w:rFonts w:ascii="JetBrains Mono" w:eastAsia="Times New Roman" w:hAnsi="JetBrains Mono" w:cs="Courier New"/>
          <w:color w:val="1750EB"/>
          <w:sz w:val="18"/>
          <w:szCs w:val="18"/>
        </w:rPr>
        <w:t>0</w:t>
      </w:r>
      <w:r w:rsidRPr="003E299D">
        <w:rPr>
          <w:rFonts w:ascii="JetBrains Mono" w:eastAsia="Times New Roman" w:hAnsi="JetBrains Mono" w:cs="Courier New"/>
          <w:color w:val="080808"/>
          <w:sz w:val="18"/>
          <w:szCs w:val="18"/>
        </w:rPr>
        <w:t xml:space="preserve">] </w:t>
      </w:r>
      <w:r w:rsidRPr="003E299D">
        <w:rPr>
          <w:rFonts w:ascii="JetBrains Mono" w:eastAsia="Times New Roman" w:hAnsi="JetBrains Mono" w:cs="Courier New"/>
          <w:color w:val="0033B3"/>
          <w:sz w:val="18"/>
          <w:szCs w:val="18"/>
        </w:rPr>
        <w:t xml:space="preserve">for </w:t>
      </w:r>
      <w:r w:rsidRPr="003E299D">
        <w:rPr>
          <w:rFonts w:ascii="JetBrains Mono" w:eastAsia="Times New Roman" w:hAnsi="JetBrains Mono" w:cs="Courier New"/>
          <w:color w:val="080808"/>
          <w:sz w:val="18"/>
          <w:szCs w:val="18"/>
        </w:rPr>
        <w:t xml:space="preserve">prop </w:t>
      </w:r>
      <w:r w:rsidRPr="003E299D">
        <w:rPr>
          <w:rFonts w:ascii="JetBrains Mono" w:eastAsia="Times New Roman" w:hAnsi="JetBrains Mono" w:cs="Courier New"/>
          <w:color w:val="0033B3"/>
          <w:sz w:val="18"/>
          <w:szCs w:val="18"/>
        </w:rPr>
        <w:t xml:space="preserve">in </w:t>
      </w:r>
      <w:r w:rsidRPr="003E299D">
        <w:rPr>
          <w:rFonts w:ascii="JetBrains Mono" w:eastAsia="Times New Roman" w:hAnsi="JetBrains Mono" w:cs="Courier New"/>
          <w:color w:val="080808"/>
          <w:sz w:val="18"/>
          <w:szCs w:val="18"/>
        </w:rPr>
        <w:t>compound[</w:t>
      </w:r>
      <w:r w:rsidRPr="003E299D">
        <w:rPr>
          <w:rFonts w:ascii="JetBrains Mono" w:eastAsia="Times New Roman" w:hAnsi="JetBrains Mono" w:cs="Courier New"/>
          <w:b/>
          <w:bCs/>
          <w:color w:val="008080"/>
          <w:sz w:val="18"/>
          <w:szCs w:val="18"/>
        </w:rPr>
        <w:t>'data'</w:t>
      </w:r>
      <w:r w:rsidRPr="003E299D">
        <w:rPr>
          <w:rFonts w:ascii="JetBrains Mono" w:eastAsia="Times New Roman" w:hAnsi="JetBrains Mono" w:cs="Courier New"/>
          <w:color w:val="080808"/>
          <w:sz w:val="18"/>
          <w:szCs w:val="18"/>
        </w:rPr>
        <w:t xml:space="preserve">] </w:t>
      </w:r>
      <w:r w:rsidRPr="003E299D">
        <w:rPr>
          <w:rFonts w:ascii="JetBrains Mono" w:eastAsia="Times New Roman" w:hAnsi="JetBrains Mono" w:cs="Courier New"/>
          <w:color w:val="0033B3"/>
          <w:sz w:val="18"/>
          <w:szCs w:val="18"/>
        </w:rPr>
        <w:t xml:space="preserve">if </w:t>
      </w:r>
      <w:r w:rsidRPr="003E299D">
        <w:rPr>
          <w:rFonts w:ascii="JetBrains Mono" w:eastAsia="Times New Roman" w:hAnsi="JetBrains Mono" w:cs="Courier New"/>
          <w:color w:val="080808"/>
          <w:sz w:val="18"/>
          <w:szCs w:val="18"/>
        </w:rPr>
        <w:t>prop[</w:t>
      </w:r>
      <w:r w:rsidRPr="003E299D">
        <w:rPr>
          <w:rFonts w:ascii="JetBrains Mono" w:eastAsia="Times New Roman" w:hAnsi="JetBrains Mono" w:cs="Courier New"/>
          <w:b/>
          <w:bCs/>
          <w:color w:val="008080"/>
          <w:sz w:val="18"/>
          <w:szCs w:val="18"/>
        </w:rPr>
        <w:t>'tid'</w:t>
      </w:r>
      <w:r w:rsidRPr="003E299D">
        <w:rPr>
          <w:rFonts w:ascii="JetBrains Mono" w:eastAsia="Times New Roman" w:hAnsi="JetBrains Mono" w:cs="Courier New"/>
          <w:color w:val="080808"/>
          <w:sz w:val="18"/>
          <w:szCs w:val="18"/>
        </w:rPr>
        <w:t xml:space="preserve">] </w:t>
      </w:r>
      <w:r w:rsidRPr="003E299D">
        <w:rPr>
          <w:rFonts w:ascii="JetBrains Mono" w:eastAsia="Times New Roman" w:hAnsi="JetBrains Mono" w:cs="Courier New"/>
          <w:color w:val="0033B3"/>
          <w:sz w:val="18"/>
          <w:szCs w:val="18"/>
        </w:rPr>
        <w:t xml:space="preserve">in </w:t>
      </w:r>
      <w:r w:rsidRPr="003E299D">
        <w:rPr>
          <w:rFonts w:ascii="JetBrains Mono" w:eastAsia="Times New Roman" w:hAnsi="JetBrains Mono" w:cs="Courier New"/>
          <w:color w:val="080808"/>
          <w:sz w:val="18"/>
          <w:szCs w:val="18"/>
        </w:rPr>
        <w:t>tids]</w:t>
      </w:r>
      <w:r w:rsidRPr="003E299D">
        <w:rPr>
          <w:rFonts w:ascii="JetBrains Mono" w:eastAsia="Times New Roman" w:hAnsi="JetBrains Mono" w:cs="Courier New"/>
          <w:color w:val="080808"/>
          <w:sz w:val="18"/>
          <w:szCs w:val="18"/>
        </w:rPr>
        <w:br/>
        <w:t xml:space="preserve">            assay_results.append([compound[</w:t>
      </w:r>
      <w:r w:rsidRPr="003E299D">
        <w:rPr>
          <w:rFonts w:ascii="JetBrains Mono" w:eastAsia="Times New Roman" w:hAnsi="JetBrains Mono" w:cs="Courier New"/>
          <w:b/>
          <w:bCs/>
          <w:color w:val="008080"/>
          <w:sz w:val="18"/>
          <w:szCs w:val="18"/>
        </w:rPr>
        <w:t>'sid'</w:t>
      </w:r>
      <w:r w:rsidRPr="003E299D">
        <w:rPr>
          <w:rFonts w:ascii="JetBrains Mono" w:eastAsia="Times New Roman" w:hAnsi="JetBrains Mono" w:cs="Courier New"/>
          <w:color w:val="080808"/>
          <w:sz w:val="18"/>
          <w:szCs w:val="18"/>
        </w:rPr>
        <w:t>]] + props)</w:t>
      </w:r>
      <w:r w:rsidRPr="003E299D">
        <w:rPr>
          <w:rFonts w:ascii="JetBrains Mono" w:eastAsia="Times New Roman" w:hAnsi="JetBrains Mono" w:cs="Courier New"/>
          <w:color w:val="080808"/>
          <w:sz w:val="18"/>
          <w:szCs w:val="18"/>
        </w:rPr>
        <w:br/>
      </w:r>
      <w:r w:rsidRPr="003E299D">
        <w:rPr>
          <w:rFonts w:ascii="JetBrains Mono" w:eastAsia="Times New Roman" w:hAnsi="JetBrains Mono" w:cs="Courier New"/>
          <w:color w:val="080808"/>
          <w:sz w:val="18"/>
          <w:szCs w:val="18"/>
        </w:rPr>
        <w:br/>
        <w:t xml:space="preserve">    </w:t>
      </w:r>
      <w:r w:rsidRPr="003E299D">
        <w:rPr>
          <w:rFonts w:ascii="JetBrains Mono" w:eastAsia="Times New Roman" w:hAnsi="JetBrains Mono" w:cs="Courier New"/>
          <w:color w:val="0033B3"/>
          <w:sz w:val="18"/>
          <w:szCs w:val="18"/>
        </w:rPr>
        <w:t xml:space="preserve">return </w:t>
      </w:r>
      <w:r w:rsidRPr="003E299D">
        <w:rPr>
          <w:rFonts w:ascii="JetBrains Mono" w:eastAsia="Times New Roman" w:hAnsi="JetBrains Mono" w:cs="Courier New"/>
          <w:color w:val="080808"/>
          <w:sz w:val="18"/>
          <w:szCs w:val="18"/>
        </w:rPr>
        <w:t xml:space="preserve">np.array(assay_results, </w:t>
      </w:r>
      <w:r w:rsidRPr="003E299D">
        <w:rPr>
          <w:rFonts w:ascii="JetBrains Mono" w:eastAsia="Times New Roman" w:hAnsi="JetBrains Mono" w:cs="Courier New"/>
          <w:color w:val="660099"/>
          <w:sz w:val="18"/>
          <w:szCs w:val="18"/>
        </w:rPr>
        <w:t>dtype</w:t>
      </w:r>
      <w:r w:rsidRPr="003E299D">
        <w:rPr>
          <w:rFonts w:ascii="JetBrains Mono" w:eastAsia="Times New Roman" w:hAnsi="JetBrains Mono" w:cs="Courier New"/>
          <w:color w:val="080808"/>
          <w:sz w:val="18"/>
          <w:szCs w:val="18"/>
        </w:rPr>
        <w:t>=object)</w:t>
      </w:r>
      <w:r w:rsidRPr="003E299D">
        <w:rPr>
          <w:rFonts w:ascii="JetBrains Mono" w:eastAsia="Times New Roman" w:hAnsi="JetBrains Mono" w:cs="Courier New"/>
          <w:color w:val="080808"/>
          <w:sz w:val="18"/>
          <w:szCs w:val="18"/>
        </w:rPr>
        <w:br/>
      </w:r>
      <w:r w:rsidRPr="003E299D">
        <w:rPr>
          <w:rFonts w:ascii="JetBrains Mono" w:eastAsia="Times New Roman" w:hAnsi="JetBrains Mono" w:cs="Courier New"/>
          <w:color w:val="080808"/>
          <w:sz w:val="18"/>
          <w:szCs w:val="18"/>
        </w:rPr>
        <w:br/>
      </w:r>
      <w:r w:rsidRPr="003E299D">
        <w:rPr>
          <w:rFonts w:ascii="JetBrains Mono" w:eastAsia="Times New Roman" w:hAnsi="JetBrains Mono" w:cs="Courier New"/>
          <w:color w:val="080808"/>
          <w:sz w:val="18"/>
          <w:szCs w:val="18"/>
        </w:rPr>
        <w:br/>
      </w:r>
      <w:r w:rsidRPr="003E299D">
        <w:rPr>
          <w:rFonts w:ascii="JetBrains Mono" w:eastAsia="Times New Roman" w:hAnsi="JetBrains Mono" w:cs="Courier New"/>
          <w:color w:val="0033B3"/>
          <w:sz w:val="18"/>
          <w:szCs w:val="18"/>
        </w:rPr>
        <w:t xml:space="preserve">def </w:t>
      </w:r>
      <w:r w:rsidRPr="003E299D">
        <w:rPr>
          <w:rFonts w:ascii="JetBrains Mono" w:eastAsia="Times New Roman" w:hAnsi="JetBrains Mono" w:cs="Courier New"/>
          <w:color w:val="000000"/>
          <w:sz w:val="18"/>
          <w:szCs w:val="18"/>
        </w:rPr>
        <w:t>get_smile</w:t>
      </w:r>
      <w:r w:rsidRPr="003E299D">
        <w:rPr>
          <w:rFonts w:ascii="JetBrains Mono" w:eastAsia="Times New Roman" w:hAnsi="JetBrains Mono" w:cs="Courier New"/>
          <w:color w:val="080808"/>
          <w:sz w:val="18"/>
          <w:szCs w:val="18"/>
        </w:rPr>
        <w:t>(sids):</w:t>
      </w:r>
      <w:r w:rsidRPr="003E299D">
        <w:rPr>
          <w:rFonts w:ascii="JetBrains Mono" w:eastAsia="Times New Roman" w:hAnsi="JetBrains Mono" w:cs="Courier New"/>
          <w:color w:val="080808"/>
          <w:sz w:val="18"/>
          <w:szCs w:val="18"/>
        </w:rPr>
        <w:br/>
        <w:t xml:space="preserve">    url = </w:t>
      </w:r>
      <w:r w:rsidRPr="003E299D">
        <w:rPr>
          <w:rFonts w:ascii="JetBrains Mono" w:eastAsia="Times New Roman" w:hAnsi="JetBrains Mono" w:cs="Courier New"/>
          <w:b/>
          <w:bCs/>
          <w:color w:val="008080"/>
          <w:sz w:val="18"/>
          <w:szCs w:val="18"/>
        </w:rPr>
        <w:t>f'https://pubchem.ncbi.nlm.nih.gov/rest/pug/assay/substance/sid/cids/json'</w:t>
      </w:r>
      <w:r w:rsidRPr="003E299D">
        <w:rPr>
          <w:rFonts w:ascii="JetBrains Mono" w:eastAsia="Times New Roman" w:hAnsi="JetBrains Mono" w:cs="Courier New"/>
          <w:b/>
          <w:bCs/>
          <w:color w:val="008080"/>
          <w:sz w:val="18"/>
          <w:szCs w:val="18"/>
        </w:rPr>
        <w:br/>
        <w:t xml:space="preserve">    </w:t>
      </w:r>
      <w:r w:rsidRPr="003E299D">
        <w:rPr>
          <w:rFonts w:ascii="JetBrains Mono" w:eastAsia="Times New Roman" w:hAnsi="JetBrains Mono" w:cs="Courier New"/>
          <w:color w:val="080808"/>
          <w:sz w:val="18"/>
          <w:szCs w:val="18"/>
        </w:rPr>
        <w:t xml:space="preserve">request = requests.post(url, </w:t>
      </w:r>
      <w:r w:rsidRPr="003E299D">
        <w:rPr>
          <w:rFonts w:ascii="JetBrains Mono" w:eastAsia="Times New Roman" w:hAnsi="JetBrains Mono" w:cs="Courier New"/>
          <w:color w:val="660099"/>
          <w:sz w:val="18"/>
          <w:szCs w:val="18"/>
        </w:rPr>
        <w:t>data</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b/>
          <w:bCs/>
          <w:color w:val="008080"/>
          <w:sz w:val="18"/>
          <w:szCs w:val="18"/>
        </w:rPr>
        <w:t>'sid'</w:t>
      </w:r>
      <w:r w:rsidRPr="003E299D">
        <w:rPr>
          <w:rFonts w:ascii="JetBrains Mono" w:eastAsia="Times New Roman" w:hAnsi="JetBrains Mono" w:cs="Courier New"/>
          <w:color w:val="080808"/>
          <w:sz w:val="18"/>
          <w:szCs w:val="18"/>
        </w:rPr>
        <w:t xml:space="preserve">: </w:t>
      </w:r>
      <w:r w:rsidRPr="003E299D">
        <w:rPr>
          <w:rFonts w:ascii="JetBrains Mono" w:eastAsia="Times New Roman" w:hAnsi="JetBrains Mono" w:cs="Courier New"/>
          <w:b/>
          <w:bCs/>
          <w:color w:val="008080"/>
          <w:sz w:val="18"/>
          <w:szCs w:val="18"/>
        </w:rPr>
        <w:t>','</w:t>
      </w:r>
      <w:r w:rsidRPr="003E299D">
        <w:rPr>
          <w:rFonts w:ascii="JetBrains Mono" w:eastAsia="Times New Roman" w:hAnsi="JetBrains Mono" w:cs="Courier New"/>
          <w:color w:val="080808"/>
          <w:sz w:val="18"/>
          <w:szCs w:val="18"/>
        </w:rPr>
        <w:t>.join(map(str, sids))})</w:t>
      </w:r>
      <w:r w:rsidRPr="003E299D">
        <w:rPr>
          <w:rFonts w:ascii="JetBrains Mono" w:eastAsia="Times New Roman" w:hAnsi="JetBrains Mono" w:cs="Courier New"/>
          <w:color w:val="080808"/>
          <w:sz w:val="18"/>
          <w:szCs w:val="18"/>
        </w:rPr>
        <w:br/>
        <w:t xml:space="preserve">    compounds = request.json()[</w:t>
      </w:r>
      <w:r w:rsidRPr="003E299D">
        <w:rPr>
          <w:rFonts w:ascii="JetBrains Mono" w:eastAsia="Times New Roman" w:hAnsi="JetBrains Mono" w:cs="Courier New"/>
          <w:b/>
          <w:bCs/>
          <w:color w:val="008080"/>
          <w:sz w:val="18"/>
          <w:szCs w:val="18"/>
        </w:rPr>
        <w:t>'InformationList'</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b/>
          <w:bCs/>
          <w:color w:val="008080"/>
          <w:sz w:val="18"/>
          <w:szCs w:val="18"/>
        </w:rPr>
        <w:t>'Information'</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smile_table = np.ndarray((len(compounds), </w:t>
      </w:r>
      <w:r w:rsidRPr="003E299D">
        <w:rPr>
          <w:rFonts w:ascii="JetBrains Mono" w:eastAsia="Times New Roman" w:hAnsi="JetBrains Mono" w:cs="Courier New"/>
          <w:color w:val="1750EB"/>
          <w:sz w:val="18"/>
          <w:szCs w:val="18"/>
        </w:rPr>
        <w:t>2</w:t>
      </w:r>
      <w:r w:rsidRPr="003E299D">
        <w:rPr>
          <w:rFonts w:ascii="JetBrains Mono" w:eastAsia="Times New Roman" w:hAnsi="JetBrains Mono" w:cs="Courier New"/>
          <w:color w:val="080808"/>
          <w:sz w:val="18"/>
          <w:szCs w:val="18"/>
        </w:rPr>
        <w:t xml:space="preserve">), </w:t>
      </w:r>
      <w:r w:rsidRPr="003E299D">
        <w:rPr>
          <w:rFonts w:ascii="JetBrains Mono" w:eastAsia="Times New Roman" w:hAnsi="JetBrains Mono" w:cs="Courier New"/>
          <w:color w:val="660099"/>
          <w:sz w:val="18"/>
          <w:szCs w:val="18"/>
        </w:rPr>
        <w:t>dtype</w:t>
      </w:r>
      <w:r w:rsidRPr="003E299D">
        <w:rPr>
          <w:rFonts w:ascii="JetBrains Mono" w:eastAsia="Times New Roman" w:hAnsi="JetBrains Mono" w:cs="Courier New"/>
          <w:color w:val="080808"/>
          <w:sz w:val="18"/>
          <w:szCs w:val="18"/>
        </w:rPr>
        <w:t>=object)</w:t>
      </w:r>
      <w:r w:rsidRPr="003E299D">
        <w:rPr>
          <w:rFonts w:ascii="JetBrains Mono" w:eastAsia="Times New Roman" w:hAnsi="JetBrains Mono" w:cs="Courier New"/>
          <w:color w:val="080808"/>
          <w:sz w:val="18"/>
          <w:szCs w:val="18"/>
        </w:rPr>
        <w:br/>
        <w:t xml:space="preserve">    </w:t>
      </w:r>
      <w:r w:rsidRPr="003E299D">
        <w:rPr>
          <w:rFonts w:ascii="JetBrains Mono" w:eastAsia="Times New Roman" w:hAnsi="JetBrains Mono" w:cs="Courier New"/>
          <w:color w:val="0033B3"/>
          <w:sz w:val="18"/>
          <w:szCs w:val="18"/>
        </w:rPr>
        <w:t xml:space="preserve">for </w:t>
      </w:r>
      <w:r w:rsidRPr="003E299D">
        <w:rPr>
          <w:rFonts w:ascii="JetBrains Mono" w:eastAsia="Times New Roman" w:hAnsi="JetBrains Mono" w:cs="Courier New"/>
          <w:color w:val="080808"/>
          <w:sz w:val="18"/>
          <w:szCs w:val="18"/>
        </w:rPr>
        <w:t xml:space="preserve">index </w:t>
      </w:r>
      <w:r w:rsidRPr="003E299D">
        <w:rPr>
          <w:rFonts w:ascii="JetBrains Mono" w:eastAsia="Times New Roman" w:hAnsi="JetBrains Mono" w:cs="Courier New"/>
          <w:color w:val="0033B3"/>
          <w:sz w:val="18"/>
          <w:szCs w:val="18"/>
        </w:rPr>
        <w:t xml:space="preserve">in </w:t>
      </w:r>
      <w:r w:rsidRPr="003E299D">
        <w:rPr>
          <w:rFonts w:ascii="JetBrains Mono" w:eastAsia="Times New Roman" w:hAnsi="JetBrains Mono" w:cs="Courier New"/>
          <w:color w:val="080808"/>
          <w:sz w:val="18"/>
          <w:szCs w:val="18"/>
        </w:rPr>
        <w:t>range(smile_table.shape[</w:t>
      </w:r>
      <w:r w:rsidRPr="003E299D">
        <w:rPr>
          <w:rFonts w:ascii="JetBrains Mono" w:eastAsia="Times New Roman" w:hAnsi="JetBrains Mono" w:cs="Courier New"/>
          <w:color w:val="1750EB"/>
          <w:sz w:val="18"/>
          <w:szCs w:val="18"/>
        </w:rPr>
        <w:t>0</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smile_table[index, </w:t>
      </w:r>
      <w:r w:rsidRPr="003E299D">
        <w:rPr>
          <w:rFonts w:ascii="JetBrains Mono" w:eastAsia="Times New Roman" w:hAnsi="JetBrains Mono" w:cs="Courier New"/>
          <w:color w:val="1750EB"/>
          <w:sz w:val="18"/>
          <w:szCs w:val="18"/>
        </w:rPr>
        <w:t>0</w:t>
      </w:r>
      <w:r w:rsidRPr="003E299D">
        <w:rPr>
          <w:rFonts w:ascii="JetBrains Mono" w:eastAsia="Times New Roman" w:hAnsi="JetBrains Mono" w:cs="Courier New"/>
          <w:color w:val="080808"/>
          <w:sz w:val="18"/>
          <w:szCs w:val="18"/>
        </w:rPr>
        <w:t>] = compounds[index][</w:t>
      </w:r>
      <w:r w:rsidRPr="003E299D">
        <w:rPr>
          <w:rFonts w:ascii="JetBrains Mono" w:eastAsia="Times New Roman" w:hAnsi="JetBrains Mono" w:cs="Courier New"/>
          <w:b/>
          <w:bCs/>
          <w:color w:val="008080"/>
          <w:sz w:val="18"/>
          <w:szCs w:val="18"/>
        </w:rPr>
        <w:t>'CID'</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1750EB"/>
          <w:sz w:val="18"/>
          <w:szCs w:val="18"/>
        </w:rPr>
        <w:t>0</w:t>
      </w:r>
      <w:r w:rsidRPr="003E299D">
        <w:rPr>
          <w:rFonts w:ascii="JetBrains Mono" w:eastAsia="Times New Roman" w:hAnsi="JetBrains Mono" w:cs="Courier New"/>
          <w:color w:val="080808"/>
          <w:sz w:val="18"/>
          <w:szCs w:val="18"/>
        </w:rPr>
        <w:t xml:space="preserve">] </w:t>
      </w:r>
      <w:r w:rsidRPr="003E299D">
        <w:rPr>
          <w:rFonts w:ascii="JetBrains Mono" w:eastAsia="Times New Roman" w:hAnsi="JetBrains Mono" w:cs="Courier New"/>
          <w:color w:val="0033B3"/>
          <w:sz w:val="18"/>
          <w:szCs w:val="18"/>
        </w:rPr>
        <w:t xml:space="preserve">if </w:t>
      </w:r>
      <w:r w:rsidRPr="003E299D">
        <w:rPr>
          <w:rFonts w:ascii="JetBrains Mono" w:eastAsia="Times New Roman" w:hAnsi="JetBrains Mono" w:cs="Courier New"/>
          <w:b/>
          <w:bCs/>
          <w:color w:val="008080"/>
          <w:sz w:val="18"/>
          <w:szCs w:val="18"/>
        </w:rPr>
        <w:t xml:space="preserve">'CID' </w:t>
      </w:r>
      <w:r w:rsidRPr="003E299D">
        <w:rPr>
          <w:rFonts w:ascii="JetBrains Mono" w:eastAsia="Times New Roman" w:hAnsi="JetBrains Mono" w:cs="Courier New"/>
          <w:color w:val="0033B3"/>
          <w:sz w:val="18"/>
          <w:szCs w:val="18"/>
        </w:rPr>
        <w:t xml:space="preserve">in </w:t>
      </w:r>
      <w:r w:rsidRPr="003E299D">
        <w:rPr>
          <w:rFonts w:ascii="JetBrains Mono" w:eastAsia="Times New Roman" w:hAnsi="JetBrains Mono" w:cs="Courier New"/>
          <w:color w:val="080808"/>
          <w:sz w:val="18"/>
          <w:szCs w:val="18"/>
        </w:rPr>
        <w:t xml:space="preserve">compounds[index] </w:t>
      </w:r>
      <w:r w:rsidRPr="003E299D">
        <w:rPr>
          <w:rFonts w:ascii="JetBrains Mono" w:eastAsia="Times New Roman" w:hAnsi="JetBrains Mono" w:cs="Courier New"/>
          <w:color w:val="0033B3"/>
          <w:sz w:val="18"/>
          <w:szCs w:val="18"/>
        </w:rPr>
        <w:t>else None</w:t>
      </w:r>
      <w:r w:rsidRPr="003E299D">
        <w:rPr>
          <w:rFonts w:ascii="JetBrains Mono" w:eastAsia="Times New Roman" w:hAnsi="JetBrains Mono" w:cs="Courier New"/>
          <w:color w:val="0033B3"/>
          <w:sz w:val="18"/>
          <w:szCs w:val="18"/>
        </w:rPr>
        <w:br/>
      </w:r>
      <w:r w:rsidRPr="003E299D">
        <w:rPr>
          <w:rFonts w:ascii="JetBrains Mono" w:eastAsia="Times New Roman" w:hAnsi="JetBrains Mono" w:cs="Courier New"/>
          <w:color w:val="0033B3"/>
          <w:sz w:val="18"/>
          <w:szCs w:val="18"/>
        </w:rPr>
        <w:br/>
        <w:t xml:space="preserve">    </w:t>
      </w:r>
      <w:r w:rsidRPr="003E299D">
        <w:rPr>
          <w:rFonts w:ascii="JetBrains Mono" w:eastAsia="Times New Roman" w:hAnsi="JetBrains Mono" w:cs="Courier New"/>
          <w:color w:val="080808"/>
          <w:sz w:val="18"/>
          <w:szCs w:val="18"/>
        </w:rPr>
        <w:t xml:space="preserve">cids = smile_table[smile_table[:, </w:t>
      </w:r>
      <w:r w:rsidRPr="003E299D">
        <w:rPr>
          <w:rFonts w:ascii="JetBrains Mono" w:eastAsia="Times New Roman" w:hAnsi="JetBrains Mono" w:cs="Courier New"/>
          <w:color w:val="1750EB"/>
          <w:sz w:val="18"/>
          <w:szCs w:val="18"/>
        </w:rPr>
        <w:t>0</w:t>
      </w:r>
      <w:r w:rsidRPr="003E299D">
        <w:rPr>
          <w:rFonts w:ascii="JetBrains Mono" w:eastAsia="Times New Roman" w:hAnsi="JetBrains Mono" w:cs="Courier New"/>
          <w:color w:val="080808"/>
          <w:sz w:val="18"/>
          <w:szCs w:val="18"/>
        </w:rPr>
        <w:t xml:space="preserve">] != </w:t>
      </w:r>
      <w:r w:rsidRPr="003E299D">
        <w:rPr>
          <w:rFonts w:ascii="JetBrains Mono" w:eastAsia="Times New Roman" w:hAnsi="JetBrains Mono" w:cs="Courier New"/>
          <w:color w:val="0033B3"/>
          <w:sz w:val="18"/>
          <w:szCs w:val="18"/>
        </w:rPr>
        <w:t>None</w:t>
      </w:r>
      <w:r w:rsidRPr="003E299D">
        <w:rPr>
          <w:rFonts w:ascii="JetBrains Mono" w:eastAsia="Times New Roman" w:hAnsi="JetBrains Mono" w:cs="Courier New"/>
          <w:color w:val="080808"/>
          <w:sz w:val="18"/>
          <w:szCs w:val="18"/>
        </w:rPr>
        <w:t xml:space="preserve">, </w:t>
      </w:r>
      <w:r w:rsidRPr="003E299D">
        <w:rPr>
          <w:rFonts w:ascii="JetBrains Mono" w:eastAsia="Times New Roman" w:hAnsi="JetBrains Mono" w:cs="Courier New"/>
          <w:color w:val="1750EB"/>
          <w:sz w:val="18"/>
          <w:szCs w:val="18"/>
        </w:rPr>
        <w:t>0</w:t>
      </w:r>
      <w:r w:rsidRPr="003E299D">
        <w:rPr>
          <w:rFonts w:ascii="JetBrains Mono" w:eastAsia="Times New Roman" w:hAnsi="JetBrains Mono" w:cs="Courier New"/>
          <w:color w:val="080808"/>
          <w:sz w:val="18"/>
          <w:szCs w:val="18"/>
        </w:rPr>
        <w:t>].astype(int)</w:t>
      </w:r>
      <w:r w:rsidRPr="003E299D">
        <w:rPr>
          <w:rFonts w:ascii="JetBrains Mono" w:eastAsia="Times New Roman" w:hAnsi="JetBrains Mono" w:cs="Courier New"/>
          <w:color w:val="080808"/>
          <w:sz w:val="18"/>
          <w:szCs w:val="18"/>
        </w:rPr>
        <w:br/>
        <w:t xml:space="preserve">    url = </w:t>
      </w:r>
      <w:r w:rsidRPr="003E299D">
        <w:rPr>
          <w:rFonts w:ascii="JetBrains Mono" w:eastAsia="Times New Roman" w:hAnsi="JetBrains Mono" w:cs="Courier New"/>
          <w:b/>
          <w:bCs/>
          <w:color w:val="008080"/>
          <w:sz w:val="18"/>
          <w:szCs w:val="18"/>
        </w:rPr>
        <w:t>f'https://pubchem.ncbi.nlm.nih.gov/rest/pug/compound/cid/property/CanonicalSMILES/json'</w:t>
      </w:r>
      <w:r w:rsidRPr="003E299D">
        <w:rPr>
          <w:rFonts w:ascii="JetBrains Mono" w:eastAsia="Times New Roman" w:hAnsi="JetBrains Mono" w:cs="Courier New"/>
          <w:b/>
          <w:bCs/>
          <w:color w:val="008080"/>
          <w:sz w:val="18"/>
          <w:szCs w:val="18"/>
        </w:rPr>
        <w:br/>
        <w:t xml:space="preserve">    </w:t>
      </w:r>
      <w:r w:rsidRPr="003E299D">
        <w:rPr>
          <w:rFonts w:ascii="JetBrains Mono" w:eastAsia="Times New Roman" w:hAnsi="JetBrains Mono" w:cs="Courier New"/>
          <w:color w:val="080808"/>
          <w:sz w:val="18"/>
          <w:szCs w:val="18"/>
        </w:rPr>
        <w:t xml:space="preserve">request = requests.post(url, </w:t>
      </w:r>
      <w:r w:rsidRPr="003E299D">
        <w:rPr>
          <w:rFonts w:ascii="JetBrains Mono" w:eastAsia="Times New Roman" w:hAnsi="JetBrains Mono" w:cs="Courier New"/>
          <w:color w:val="660099"/>
          <w:sz w:val="18"/>
          <w:szCs w:val="18"/>
        </w:rPr>
        <w:t>data</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b/>
          <w:bCs/>
          <w:color w:val="008080"/>
          <w:sz w:val="18"/>
          <w:szCs w:val="18"/>
        </w:rPr>
        <w:t>'cid'</w:t>
      </w:r>
      <w:r w:rsidRPr="003E299D">
        <w:rPr>
          <w:rFonts w:ascii="JetBrains Mono" w:eastAsia="Times New Roman" w:hAnsi="JetBrains Mono" w:cs="Courier New"/>
          <w:color w:val="080808"/>
          <w:sz w:val="18"/>
          <w:szCs w:val="18"/>
        </w:rPr>
        <w:t xml:space="preserve">: </w:t>
      </w:r>
      <w:r w:rsidRPr="003E299D">
        <w:rPr>
          <w:rFonts w:ascii="JetBrains Mono" w:eastAsia="Times New Roman" w:hAnsi="JetBrains Mono" w:cs="Courier New"/>
          <w:b/>
          <w:bCs/>
          <w:color w:val="008080"/>
          <w:sz w:val="18"/>
          <w:szCs w:val="18"/>
        </w:rPr>
        <w:t>','</w:t>
      </w:r>
      <w:r w:rsidRPr="003E299D">
        <w:rPr>
          <w:rFonts w:ascii="JetBrains Mono" w:eastAsia="Times New Roman" w:hAnsi="JetBrains Mono" w:cs="Courier New"/>
          <w:color w:val="080808"/>
          <w:sz w:val="18"/>
          <w:szCs w:val="18"/>
        </w:rPr>
        <w:t>.join(map(str, cids))})</w:t>
      </w:r>
      <w:r w:rsidRPr="003E299D">
        <w:rPr>
          <w:rFonts w:ascii="JetBrains Mono" w:eastAsia="Times New Roman" w:hAnsi="JetBrains Mono" w:cs="Courier New"/>
          <w:color w:val="080808"/>
          <w:sz w:val="18"/>
          <w:szCs w:val="18"/>
        </w:rPr>
        <w:br/>
        <w:t xml:space="preserve">    smiles = request.json()[</w:t>
      </w:r>
      <w:r w:rsidRPr="003E299D">
        <w:rPr>
          <w:rFonts w:ascii="JetBrains Mono" w:eastAsia="Times New Roman" w:hAnsi="JetBrains Mono" w:cs="Courier New"/>
          <w:b/>
          <w:bCs/>
          <w:color w:val="008080"/>
          <w:sz w:val="18"/>
          <w:szCs w:val="18"/>
        </w:rPr>
        <w:t>'PropertyTable'</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b/>
          <w:bCs/>
          <w:color w:val="008080"/>
          <w:sz w:val="18"/>
          <w:szCs w:val="18"/>
        </w:rPr>
        <w:t>'Properties'</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smiles_index = </w:t>
      </w:r>
      <w:r w:rsidRPr="003E299D">
        <w:rPr>
          <w:rFonts w:ascii="JetBrains Mono" w:eastAsia="Times New Roman" w:hAnsi="JetBrains Mono" w:cs="Courier New"/>
          <w:color w:val="1750EB"/>
          <w:sz w:val="18"/>
          <w:szCs w:val="18"/>
        </w:rPr>
        <w:t>0</w:t>
      </w:r>
      <w:r w:rsidRPr="003E299D">
        <w:rPr>
          <w:rFonts w:ascii="JetBrains Mono" w:eastAsia="Times New Roman" w:hAnsi="JetBrains Mono" w:cs="Courier New"/>
          <w:color w:val="1750EB"/>
          <w:sz w:val="18"/>
          <w:szCs w:val="18"/>
        </w:rPr>
        <w:br/>
        <w:t xml:space="preserve">    </w:t>
      </w:r>
      <w:r w:rsidRPr="003E299D">
        <w:rPr>
          <w:rFonts w:ascii="JetBrains Mono" w:eastAsia="Times New Roman" w:hAnsi="JetBrains Mono" w:cs="Courier New"/>
          <w:color w:val="0033B3"/>
          <w:sz w:val="18"/>
          <w:szCs w:val="18"/>
        </w:rPr>
        <w:t xml:space="preserve">for </w:t>
      </w:r>
      <w:r w:rsidRPr="003E299D">
        <w:rPr>
          <w:rFonts w:ascii="JetBrains Mono" w:eastAsia="Times New Roman" w:hAnsi="JetBrains Mono" w:cs="Courier New"/>
          <w:color w:val="080808"/>
          <w:sz w:val="18"/>
          <w:szCs w:val="18"/>
        </w:rPr>
        <w:t xml:space="preserve">index </w:t>
      </w:r>
      <w:r w:rsidRPr="003E299D">
        <w:rPr>
          <w:rFonts w:ascii="JetBrains Mono" w:eastAsia="Times New Roman" w:hAnsi="JetBrains Mono" w:cs="Courier New"/>
          <w:color w:val="0033B3"/>
          <w:sz w:val="18"/>
          <w:szCs w:val="18"/>
        </w:rPr>
        <w:t xml:space="preserve">in </w:t>
      </w:r>
      <w:r w:rsidRPr="003E299D">
        <w:rPr>
          <w:rFonts w:ascii="JetBrains Mono" w:eastAsia="Times New Roman" w:hAnsi="JetBrains Mono" w:cs="Courier New"/>
          <w:color w:val="080808"/>
          <w:sz w:val="18"/>
          <w:szCs w:val="18"/>
        </w:rPr>
        <w:t>range(smile_table.shape[</w:t>
      </w:r>
      <w:r w:rsidRPr="003E299D">
        <w:rPr>
          <w:rFonts w:ascii="JetBrains Mono" w:eastAsia="Times New Roman" w:hAnsi="JetBrains Mono" w:cs="Courier New"/>
          <w:color w:val="1750EB"/>
          <w:sz w:val="18"/>
          <w:szCs w:val="18"/>
        </w:rPr>
        <w:t>0</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smile = smiles[smiles_index]</w:t>
      </w:r>
      <w:r w:rsidRPr="003E299D">
        <w:rPr>
          <w:rFonts w:ascii="JetBrains Mono" w:eastAsia="Times New Roman" w:hAnsi="JetBrains Mono" w:cs="Courier New"/>
          <w:color w:val="080808"/>
          <w:sz w:val="18"/>
          <w:szCs w:val="18"/>
        </w:rPr>
        <w:br/>
        <w:t xml:space="preserve">        </w:t>
      </w:r>
      <w:r w:rsidRPr="003E299D">
        <w:rPr>
          <w:rFonts w:ascii="JetBrains Mono" w:eastAsia="Times New Roman" w:hAnsi="JetBrains Mono" w:cs="Courier New"/>
          <w:color w:val="0033B3"/>
          <w:sz w:val="18"/>
          <w:szCs w:val="18"/>
        </w:rPr>
        <w:t xml:space="preserve">if </w:t>
      </w:r>
      <w:r w:rsidRPr="003E299D">
        <w:rPr>
          <w:rFonts w:ascii="JetBrains Mono" w:eastAsia="Times New Roman" w:hAnsi="JetBrains Mono" w:cs="Courier New"/>
          <w:color w:val="080808"/>
          <w:sz w:val="18"/>
          <w:szCs w:val="18"/>
        </w:rPr>
        <w:t xml:space="preserve">smile_table[index, </w:t>
      </w:r>
      <w:r w:rsidRPr="003E299D">
        <w:rPr>
          <w:rFonts w:ascii="JetBrains Mono" w:eastAsia="Times New Roman" w:hAnsi="JetBrains Mono" w:cs="Courier New"/>
          <w:color w:val="1750EB"/>
          <w:sz w:val="18"/>
          <w:szCs w:val="18"/>
        </w:rPr>
        <w:t>0</w:t>
      </w:r>
      <w:r w:rsidRPr="003E299D">
        <w:rPr>
          <w:rFonts w:ascii="JetBrains Mono" w:eastAsia="Times New Roman" w:hAnsi="JetBrains Mono" w:cs="Courier New"/>
          <w:color w:val="080808"/>
          <w:sz w:val="18"/>
          <w:szCs w:val="18"/>
        </w:rPr>
        <w:t>] == smile[</w:t>
      </w:r>
      <w:r w:rsidRPr="003E299D">
        <w:rPr>
          <w:rFonts w:ascii="JetBrains Mono" w:eastAsia="Times New Roman" w:hAnsi="JetBrains Mono" w:cs="Courier New"/>
          <w:b/>
          <w:bCs/>
          <w:color w:val="008080"/>
          <w:sz w:val="18"/>
          <w:szCs w:val="18"/>
        </w:rPr>
        <w:t>'CID'</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smile_table[index, </w:t>
      </w:r>
      <w:r w:rsidRPr="003E299D">
        <w:rPr>
          <w:rFonts w:ascii="JetBrains Mono" w:eastAsia="Times New Roman" w:hAnsi="JetBrains Mono" w:cs="Courier New"/>
          <w:color w:val="1750EB"/>
          <w:sz w:val="18"/>
          <w:szCs w:val="18"/>
        </w:rPr>
        <w:t>1</w:t>
      </w:r>
      <w:r w:rsidRPr="003E299D">
        <w:rPr>
          <w:rFonts w:ascii="JetBrains Mono" w:eastAsia="Times New Roman" w:hAnsi="JetBrains Mono" w:cs="Courier New"/>
          <w:color w:val="080808"/>
          <w:sz w:val="18"/>
          <w:szCs w:val="18"/>
        </w:rPr>
        <w:t>] = smile[</w:t>
      </w:r>
      <w:r w:rsidRPr="003E299D">
        <w:rPr>
          <w:rFonts w:ascii="JetBrains Mono" w:eastAsia="Times New Roman" w:hAnsi="JetBrains Mono" w:cs="Courier New"/>
          <w:b/>
          <w:bCs/>
          <w:color w:val="008080"/>
          <w:sz w:val="18"/>
          <w:szCs w:val="18"/>
        </w:rPr>
        <w:t>'CanonicalSMILES'</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smiles_index += </w:t>
      </w:r>
      <w:r w:rsidRPr="003E299D">
        <w:rPr>
          <w:rFonts w:ascii="JetBrains Mono" w:eastAsia="Times New Roman" w:hAnsi="JetBrains Mono" w:cs="Courier New"/>
          <w:color w:val="1750EB"/>
          <w:sz w:val="18"/>
          <w:szCs w:val="18"/>
        </w:rPr>
        <w:t>1</w:t>
      </w:r>
      <w:r w:rsidRPr="003E299D">
        <w:rPr>
          <w:rFonts w:ascii="JetBrains Mono" w:eastAsia="Times New Roman" w:hAnsi="JetBrains Mono" w:cs="Courier New"/>
          <w:color w:val="1750EB"/>
          <w:sz w:val="18"/>
          <w:szCs w:val="18"/>
        </w:rPr>
        <w:br/>
        <w:t xml:space="preserve">        </w:t>
      </w:r>
      <w:r w:rsidRPr="003E299D">
        <w:rPr>
          <w:rFonts w:ascii="JetBrains Mono" w:eastAsia="Times New Roman" w:hAnsi="JetBrains Mono" w:cs="Courier New"/>
          <w:color w:val="0033B3"/>
          <w:sz w:val="18"/>
          <w:szCs w:val="18"/>
        </w:rPr>
        <w:t>else</w:t>
      </w:r>
      <w:r w:rsidRPr="003E299D">
        <w:rPr>
          <w:rFonts w:ascii="JetBrains Mono" w:eastAsia="Times New Roman" w:hAnsi="JetBrains Mono" w:cs="Courier New"/>
          <w:color w:val="080808"/>
          <w:sz w:val="18"/>
          <w:szCs w:val="18"/>
        </w:rPr>
        <w:t>:</w:t>
      </w:r>
      <w:r w:rsidRPr="003E299D">
        <w:rPr>
          <w:rFonts w:ascii="JetBrains Mono" w:eastAsia="Times New Roman" w:hAnsi="JetBrains Mono" w:cs="Courier New"/>
          <w:color w:val="080808"/>
          <w:sz w:val="18"/>
          <w:szCs w:val="18"/>
        </w:rPr>
        <w:br/>
        <w:t xml:space="preserve">            smile_table[index, </w:t>
      </w:r>
      <w:r w:rsidRPr="003E299D">
        <w:rPr>
          <w:rFonts w:ascii="JetBrains Mono" w:eastAsia="Times New Roman" w:hAnsi="JetBrains Mono" w:cs="Courier New"/>
          <w:color w:val="1750EB"/>
          <w:sz w:val="18"/>
          <w:szCs w:val="18"/>
        </w:rPr>
        <w:t>1</w:t>
      </w:r>
      <w:r w:rsidRPr="003E299D">
        <w:rPr>
          <w:rFonts w:ascii="JetBrains Mono" w:eastAsia="Times New Roman" w:hAnsi="JetBrains Mono" w:cs="Courier New"/>
          <w:color w:val="080808"/>
          <w:sz w:val="18"/>
          <w:szCs w:val="18"/>
        </w:rPr>
        <w:t xml:space="preserve">] = </w:t>
      </w:r>
      <w:r w:rsidRPr="003E299D">
        <w:rPr>
          <w:rFonts w:ascii="JetBrains Mono" w:eastAsia="Times New Roman" w:hAnsi="JetBrains Mono" w:cs="Courier New"/>
          <w:color w:val="0033B3"/>
          <w:sz w:val="18"/>
          <w:szCs w:val="18"/>
        </w:rPr>
        <w:t>None</w:t>
      </w:r>
      <w:r w:rsidRPr="003E299D">
        <w:rPr>
          <w:rFonts w:ascii="JetBrains Mono" w:eastAsia="Times New Roman" w:hAnsi="JetBrains Mono" w:cs="Courier New"/>
          <w:color w:val="0033B3"/>
          <w:sz w:val="18"/>
          <w:szCs w:val="18"/>
        </w:rPr>
        <w:br/>
      </w:r>
      <w:r w:rsidRPr="003E299D">
        <w:rPr>
          <w:rFonts w:ascii="JetBrains Mono" w:eastAsia="Times New Roman" w:hAnsi="JetBrains Mono" w:cs="Courier New"/>
          <w:color w:val="0033B3"/>
          <w:sz w:val="18"/>
          <w:szCs w:val="18"/>
        </w:rPr>
        <w:br/>
        <w:t xml:space="preserve">    return </w:t>
      </w:r>
      <w:r w:rsidRPr="003E299D">
        <w:rPr>
          <w:rFonts w:ascii="JetBrains Mono" w:eastAsia="Times New Roman" w:hAnsi="JetBrains Mono" w:cs="Courier New"/>
          <w:color w:val="080808"/>
          <w:sz w:val="18"/>
          <w:szCs w:val="18"/>
        </w:rPr>
        <w:t>smile_table</w:t>
      </w:r>
    </w:p>
    <w:p w14:paraId="06B6B274" w14:textId="4176C03D" w:rsidR="000462BC" w:rsidRDefault="000462BC" w:rsidP="000A3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br w:type="page"/>
      </w:r>
    </w:p>
    <w:p w14:paraId="0BEEB16F" w14:textId="1765905B" w:rsidR="000A3CBC" w:rsidRDefault="000A3CBC" w:rsidP="000A3CBC">
      <w:pPr>
        <w:spacing w:after="0" w:line="480" w:lineRule="auto"/>
        <w:jc w:val="center"/>
        <w:rPr>
          <w:rFonts w:ascii="Times New Roman" w:hAnsi="Times New Roman" w:cs="Times New Roman"/>
          <w:b/>
          <w:sz w:val="24"/>
          <w:szCs w:val="24"/>
        </w:rPr>
      </w:pPr>
      <w:r w:rsidRPr="008277A6">
        <w:rPr>
          <w:rFonts w:ascii="Times New Roman" w:hAnsi="Times New Roman" w:cs="Times New Roman"/>
          <w:b/>
          <w:sz w:val="24"/>
          <w:szCs w:val="24"/>
        </w:rPr>
        <w:t xml:space="preserve">Appendix </w:t>
      </w:r>
      <w:r w:rsidR="000462BC">
        <w:rPr>
          <w:rFonts w:ascii="Times New Roman" w:hAnsi="Times New Roman" w:cs="Times New Roman"/>
          <w:b/>
          <w:sz w:val="24"/>
          <w:szCs w:val="24"/>
        </w:rPr>
        <w:t>B</w:t>
      </w:r>
    </w:p>
    <w:p w14:paraId="5F19B1A2" w14:textId="1176A3FB" w:rsidR="000A3CBC" w:rsidRDefault="007C56AD" w:rsidP="000A3CB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Retrieval</w:t>
      </w:r>
    </w:p>
    <w:p w14:paraId="0450540C" w14:textId="282694B7" w:rsidR="00EF678A" w:rsidRPr="00EF678A" w:rsidRDefault="00EF678A" w:rsidP="00EF6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sidRPr="00EF678A">
        <w:rPr>
          <w:rFonts w:ascii="JetBrains Mono" w:eastAsia="Times New Roman" w:hAnsi="JetBrains Mono" w:cs="Courier New"/>
          <w:color w:val="0033B3"/>
          <w:sz w:val="18"/>
          <w:szCs w:val="18"/>
        </w:rPr>
        <w:t xml:space="preserve">import </w:t>
      </w:r>
      <w:r w:rsidRPr="00EF678A">
        <w:rPr>
          <w:rFonts w:ascii="JetBrains Mono" w:eastAsia="Times New Roman" w:hAnsi="JetBrains Mono" w:cs="Courier New"/>
          <w:color w:val="080808"/>
          <w:sz w:val="18"/>
          <w:szCs w:val="18"/>
        </w:rPr>
        <w:t xml:space="preserve">numpy </w:t>
      </w:r>
      <w:r w:rsidRPr="00EF678A">
        <w:rPr>
          <w:rFonts w:ascii="JetBrains Mono" w:eastAsia="Times New Roman" w:hAnsi="JetBrains Mono" w:cs="Courier New"/>
          <w:color w:val="0033B3"/>
          <w:sz w:val="18"/>
          <w:szCs w:val="18"/>
        </w:rPr>
        <w:t xml:space="preserve">as </w:t>
      </w:r>
      <w:r w:rsidRPr="00EF678A">
        <w:rPr>
          <w:rFonts w:ascii="JetBrains Mono" w:eastAsia="Times New Roman" w:hAnsi="JetBrains Mono" w:cs="Courier New"/>
          <w:color w:val="080808"/>
          <w:sz w:val="18"/>
          <w:szCs w:val="18"/>
        </w:rPr>
        <w:t>np</w:t>
      </w:r>
      <w:r w:rsidRPr="00EF678A">
        <w:rPr>
          <w:rFonts w:ascii="JetBrains Mono" w:eastAsia="Times New Roman" w:hAnsi="JetBrains Mono" w:cs="Courier New"/>
          <w:color w:val="080808"/>
          <w:sz w:val="18"/>
          <w:szCs w:val="18"/>
        </w:rPr>
        <w:br/>
      </w:r>
      <w:r w:rsidRPr="00EF678A">
        <w:rPr>
          <w:rFonts w:ascii="JetBrains Mono" w:eastAsia="Times New Roman" w:hAnsi="JetBrains Mono" w:cs="Courier New"/>
          <w:color w:val="0033B3"/>
          <w:sz w:val="18"/>
          <w:szCs w:val="18"/>
        </w:rPr>
        <w:t xml:space="preserve">import </w:t>
      </w:r>
      <w:r w:rsidRPr="00EF678A">
        <w:rPr>
          <w:rFonts w:ascii="JetBrains Mono" w:eastAsia="Times New Roman" w:hAnsi="JetBrains Mono" w:cs="Courier New"/>
          <w:color w:val="080808"/>
          <w:sz w:val="18"/>
          <w:szCs w:val="18"/>
        </w:rPr>
        <w:t xml:space="preserve">pandas </w:t>
      </w:r>
      <w:r w:rsidRPr="00EF678A">
        <w:rPr>
          <w:rFonts w:ascii="JetBrains Mono" w:eastAsia="Times New Roman" w:hAnsi="JetBrains Mono" w:cs="Courier New"/>
          <w:color w:val="0033B3"/>
          <w:sz w:val="18"/>
          <w:szCs w:val="18"/>
        </w:rPr>
        <w:t xml:space="preserve">as </w:t>
      </w:r>
      <w:r w:rsidRPr="00EF678A">
        <w:rPr>
          <w:rFonts w:ascii="JetBrains Mono" w:eastAsia="Times New Roman" w:hAnsi="JetBrains Mono" w:cs="Courier New"/>
          <w:color w:val="080808"/>
          <w:sz w:val="18"/>
          <w:szCs w:val="18"/>
        </w:rPr>
        <w:t>pd</w:t>
      </w:r>
      <w:r w:rsidRPr="00EF678A">
        <w:rPr>
          <w:rFonts w:ascii="JetBrains Mono" w:eastAsia="Times New Roman" w:hAnsi="JetBrains Mono" w:cs="Courier New"/>
          <w:color w:val="080808"/>
          <w:sz w:val="18"/>
          <w:szCs w:val="18"/>
        </w:rPr>
        <w:br/>
      </w:r>
      <w:r w:rsidRPr="00EF678A">
        <w:rPr>
          <w:rFonts w:ascii="JetBrains Mono" w:eastAsia="Times New Roman" w:hAnsi="JetBrains Mono" w:cs="Courier New"/>
          <w:color w:val="080808"/>
          <w:sz w:val="18"/>
          <w:szCs w:val="18"/>
        </w:rPr>
        <w:br/>
      </w:r>
      <w:r w:rsidRPr="00EF678A">
        <w:rPr>
          <w:rFonts w:ascii="JetBrains Mono" w:eastAsia="Times New Roman" w:hAnsi="JetBrains Mono" w:cs="Courier New"/>
          <w:color w:val="0033B3"/>
          <w:sz w:val="18"/>
          <w:szCs w:val="18"/>
        </w:rPr>
        <w:t xml:space="preserve">from </w:t>
      </w:r>
      <w:r w:rsidRPr="00EF678A">
        <w:rPr>
          <w:rFonts w:ascii="JetBrains Mono" w:eastAsia="Times New Roman" w:hAnsi="JetBrains Mono" w:cs="Courier New"/>
          <w:color w:val="080808"/>
          <w:sz w:val="18"/>
          <w:szCs w:val="18"/>
        </w:rPr>
        <w:t xml:space="preserve">featurize </w:t>
      </w:r>
      <w:r w:rsidRPr="00EF678A">
        <w:rPr>
          <w:rFonts w:ascii="JetBrains Mono" w:eastAsia="Times New Roman" w:hAnsi="JetBrains Mono" w:cs="Courier New"/>
          <w:color w:val="0033B3"/>
          <w:sz w:val="18"/>
          <w:szCs w:val="18"/>
        </w:rPr>
        <w:t xml:space="preserve">import </w:t>
      </w:r>
      <w:r w:rsidRPr="00EF678A">
        <w:rPr>
          <w:rFonts w:ascii="JetBrains Mono" w:eastAsia="Times New Roman" w:hAnsi="JetBrains Mono" w:cs="Courier New"/>
          <w:color w:val="080808"/>
          <w:sz w:val="18"/>
          <w:szCs w:val="18"/>
        </w:rPr>
        <w:t>generate_descriptors, generate_fingerprints, extract_smiles, extract_smile_structures</w:t>
      </w:r>
      <w:r w:rsidRPr="00EF678A">
        <w:rPr>
          <w:rFonts w:ascii="JetBrains Mono" w:eastAsia="Times New Roman" w:hAnsi="JetBrains Mono" w:cs="Courier New"/>
          <w:color w:val="080808"/>
          <w:sz w:val="18"/>
          <w:szCs w:val="18"/>
        </w:rPr>
        <w:br/>
      </w:r>
      <w:r w:rsidRPr="00EF678A">
        <w:rPr>
          <w:rFonts w:ascii="JetBrains Mono" w:eastAsia="Times New Roman" w:hAnsi="JetBrains Mono" w:cs="Courier New"/>
          <w:color w:val="0033B3"/>
          <w:sz w:val="18"/>
          <w:szCs w:val="18"/>
        </w:rPr>
        <w:t xml:space="preserve">from </w:t>
      </w:r>
      <w:r w:rsidRPr="00EF678A">
        <w:rPr>
          <w:rFonts w:ascii="JetBrains Mono" w:eastAsia="Times New Roman" w:hAnsi="JetBrains Mono" w:cs="Courier New"/>
          <w:color w:val="080808"/>
          <w:sz w:val="18"/>
          <w:szCs w:val="18"/>
        </w:rPr>
        <w:t xml:space="preserve">pubchem </w:t>
      </w:r>
      <w:r w:rsidRPr="00EF678A">
        <w:rPr>
          <w:rFonts w:ascii="JetBrains Mono" w:eastAsia="Times New Roman" w:hAnsi="JetBrains Mono" w:cs="Courier New"/>
          <w:color w:val="0033B3"/>
          <w:sz w:val="18"/>
          <w:szCs w:val="18"/>
        </w:rPr>
        <w:t xml:space="preserve">import </w:t>
      </w:r>
      <w:r w:rsidRPr="00EF678A">
        <w:rPr>
          <w:rFonts w:ascii="JetBrains Mono" w:eastAsia="Times New Roman" w:hAnsi="JetBrains Mono" w:cs="Courier New"/>
          <w:color w:val="080808"/>
          <w:sz w:val="18"/>
          <w:szCs w:val="18"/>
        </w:rPr>
        <w:t>get_assay_results, get_smile</w:t>
      </w:r>
      <w:r w:rsidRPr="00EF678A">
        <w:rPr>
          <w:rFonts w:ascii="JetBrains Mono" w:eastAsia="Times New Roman" w:hAnsi="JetBrains Mono" w:cs="Courier New"/>
          <w:i/>
          <w:iCs/>
          <w:color w:val="8C8C8C"/>
          <w:sz w:val="18"/>
          <w:szCs w:val="18"/>
        </w:rPr>
        <w:br/>
      </w:r>
      <w:r w:rsidRPr="00EF678A">
        <w:rPr>
          <w:rFonts w:ascii="JetBrains Mono" w:eastAsia="Times New Roman" w:hAnsi="JetBrains Mono" w:cs="Courier New"/>
          <w:i/>
          <w:iCs/>
          <w:color w:val="8C8C8C"/>
          <w:sz w:val="18"/>
          <w:szCs w:val="18"/>
        </w:rPr>
        <w:br/>
      </w:r>
      <w:r w:rsidRPr="00EF678A">
        <w:rPr>
          <w:rFonts w:ascii="JetBrains Mono" w:eastAsia="Times New Roman" w:hAnsi="JetBrains Mono" w:cs="Courier New"/>
          <w:color w:val="0033B3"/>
          <w:sz w:val="18"/>
          <w:szCs w:val="18"/>
        </w:rPr>
        <w:t xml:space="preserve">def </w:t>
      </w:r>
      <w:r w:rsidRPr="00EF678A">
        <w:rPr>
          <w:rFonts w:ascii="JetBrains Mono" w:eastAsia="Times New Roman" w:hAnsi="JetBrains Mono" w:cs="Courier New"/>
          <w:color w:val="000000"/>
          <w:sz w:val="18"/>
          <w:szCs w:val="18"/>
        </w:rPr>
        <w:t>create_labeled_dataset</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80808"/>
          <w:sz w:val="18"/>
          <w:szCs w:val="18"/>
        </w:rPr>
        <w:br/>
        <w:t xml:space="preserve">    assay_data = get_assay_results(</w:t>
      </w:r>
      <w:r w:rsidRPr="00EF678A">
        <w:rPr>
          <w:rFonts w:ascii="JetBrains Mono" w:eastAsia="Times New Roman" w:hAnsi="JetBrains Mono" w:cs="Courier New"/>
          <w:color w:val="660099"/>
          <w:sz w:val="18"/>
          <w:szCs w:val="18"/>
        </w:rPr>
        <w:t>aid</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b/>
          <w:bCs/>
          <w:color w:val="008080"/>
          <w:sz w:val="18"/>
          <w:szCs w:val="18"/>
        </w:rPr>
        <w:t>'1851'</w:t>
      </w:r>
      <w:r w:rsidRPr="00EF678A">
        <w:rPr>
          <w:rFonts w:ascii="JetBrains Mono" w:eastAsia="Times New Roman" w:hAnsi="JetBrains Mono" w:cs="Courier New"/>
          <w:color w:val="080808"/>
          <w:sz w:val="18"/>
          <w:szCs w:val="18"/>
        </w:rPr>
        <w:t xml:space="preserve">, </w:t>
      </w:r>
      <w:r w:rsidRPr="00EF678A">
        <w:rPr>
          <w:rFonts w:ascii="JetBrains Mono" w:eastAsia="Times New Roman" w:hAnsi="JetBrains Mono" w:cs="Courier New"/>
          <w:color w:val="660099"/>
          <w:sz w:val="18"/>
          <w:szCs w:val="18"/>
        </w:rPr>
        <w:t>tids</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1750EB"/>
          <w:sz w:val="18"/>
          <w:szCs w:val="18"/>
        </w:rPr>
        <w:t>60</w:t>
      </w:r>
      <w:r w:rsidRPr="00EF678A">
        <w:rPr>
          <w:rFonts w:ascii="JetBrains Mono" w:eastAsia="Times New Roman" w:hAnsi="JetBrains Mono" w:cs="Courier New"/>
          <w:color w:val="080808"/>
          <w:sz w:val="18"/>
          <w:szCs w:val="18"/>
        </w:rPr>
        <w:t xml:space="preserve">, </w:t>
      </w:r>
      <w:r w:rsidRPr="00EF678A">
        <w:rPr>
          <w:rFonts w:ascii="JetBrains Mono" w:eastAsia="Times New Roman" w:hAnsi="JetBrains Mono" w:cs="Courier New"/>
          <w:color w:val="1750EB"/>
          <w:sz w:val="18"/>
          <w:szCs w:val="18"/>
        </w:rPr>
        <w:t>68</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80808"/>
          <w:sz w:val="18"/>
          <w:szCs w:val="18"/>
        </w:rPr>
        <w:br/>
        <w:t xml:space="preserve">    assay_data = pd.DataFrame(assay_data, </w:t>
      </w:r>
      <w:r w:rsidRPr="00EF678A">
        <w:rPr>
          <w:rFonts w:ascii="JetBrains Mono" w:eastAsia="Times New Roman" w:hAnsi="JetBrains Mono" w:cs="Courier New"/>
          <w:color w:val="660099"/>
          <w:sz w:val="18"/>
          <w:szCs w:val="18"/>
        </w:rPr>
        <w:t>columns</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b/>
          <w:bCs/>
          <w:color w:val="008080"/>
          <w:sz w:val="18"/>
          <w:szCs w:val="18"/>
        </w:rPr>
        <w:t>'sid'</w:t>
      </w:r>
      <w:r w:rsidRPr="00EF678A">
        <w:rPr>
          <w:rFonts w:ascii="JetBrains Mono" w:eastAsia="Times New Roman" w:hAnsi="JetBrains Mono" w:cs="Courier New"/>
          <w:color w:val="080808"/>
          <w:sz w:val="18"/>
          <w:szCs w:val="18"/>
        </w:rPr>
        <w:t xml:space="preserve">, </w:t>
      </w:r>
      <w:r w:rsidRPr="00EF678A">
        <w:rPr>
          <w:rFonts w:ascii="JetBrains Mono" w:eastAsia="Times New Roman" w:hAnsi="JetBrains Mono" w:cs="Courier New"/>
          <w:b/>
          <w:bCs/>
          <w:color w:val="008080"/>
          <w:sz w:val="18"/>
          <w:szCs w:val="18"/>
        </w:rPr>
        <w:t>'score'</w:t>
      </w:r>
      <w:r w:rsidRPr="00EF678A">
        <w:rPr>
          <w:rFonts w:ascii="JetBrains Mono" w:eastAsia="Times New Roman" w:hAnsi="JetBrains Mono" w:cs="Courier New"/>
          <w:color w:val="080808"/>
          <w:sz w:val="18"/>
          <w:szCs w:val="18"/>
        </w:rPr>
        <w:t xml:space="preserve">, </w:t>
      </w:r>
      <w:r w:rsidRPr="00EF678A">
        <w:rPr>
          <w:rFonts w:ascii="JetBrains Mono" w:eastAsia="Times New Roman" w:hAnsi="JetBrains Mono" w:cs="Courier New"/>
          <w:b/>
          <w:bCs/>
          <w:color w:val="008080"/>
          <w:sz w:val="18"/>
          <w:szCs w:val="18"/>
        </w:rPr>
        <w:t>'curve_class'</w:t>
      </w:r>
      <w:r w:rsidRPr="00EF678A">
        <w:rPr>
          <w:rFonts w:ascii="JetBrains Mono" w:eastAsia="Times New Roman" w:hAnsi="JetBrains Mono" w:cs="Courier New"/>
          <w:color w:val="080808"/>
          <w:sz w:val="18"/>
          <w:szCs w:val="18"/>
        </w:rPr>
        <w:t xml:space="preserve">], </w:t>
      </w:r>
      <w:r w:rsidRPr="00EF678A">
        <w:rPr>
          <w:rFonts w:ascii="JetBrains Mono" w:eastAsia="Times New Roman" w:hAnsi="JetBrains Mono" w:cs="Courier New"/>
          <w:color w:val="660099"/>
          <w:sz w:val="18"/>
          <w:szCs w:val="18"/>
        </w:rPr>
        <w:t>dtype</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b/>
          <w:bCs/>
          <w:color w:val="008080"/>
          <w:sz w:val="18"/>
          <w:szCs w:val="18"/>
        </w:rPr>
        <w:t>'object'</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80808"/>
          <w:sz w:val="18"/>
          <w:szCs w:val="18"/>
        </w:rPr>
        <w:br/>
      </w:r>
      <w:r w:rsidRPr="00EF678A">
        <w:rPr>
          <w:rFonts w:ascii="JetBrains Mono" w:eastAsia="Times New Roman" w:hAnsi="JetBrains Mono" w:cs="Courier New"/>
          <w:color w:val="080808"/>
          <w:sz w:val="18"/>
          <w:szCs w:val="18"/>
        </w:rPr>
        <w:br/>
        <w:t xml:space="preserve">    smiles = get_smile(</w:t>
      </w:r>
      <w:r w:rsidRPr="00EF678A">
        <w:rPr>
          <w:rFonts w:ascii="JetBrains Mono" w:eastAsia="Times New Roman" w:hAnsi="JetBrains Mono" w:cs="Courier New"/>
          <w:color w:val="660099"/>
          <w:sz w:val="18"/>
          <w:szCs w:val="18"/>
        </w:rPr>
        <w:t>sids</w:t>
      </w:r>
      <w:r w:rsidRPr="00EF678A">
        <w:rPr>
          <w:rFonts w:ascii="JetBrains Mono" w:eastAsia="Times New Roman" w:hAnsi="JetBrains Mono" w:cs="Courier New"/>
          <w:color w:val="080808"/>
          <w:sz w:val="18"/>
          <w:szCs w:val="18"/>
        </w:rPr>
        <w:t xml:space="preserve">=assay_data.iloc[:, </w:t>
      </w:r>
      <w:r w:rsidRPr="00EF678A">
        <w:rPr>
          <w:rFonts w:ascii="JetBrains Mono" w:eastAsia="Times New Roman" w:hAnsi="JetBrains Mono" w:cs="Courier New"/>
          <w:color w:val="1750EB"/>
          <w:sz w:val="18"/>
          <w:szCs w:val="18"/>
        </w:rPr>
        <w:t>0</w:t>
      </w:r>
      <w:r w:rsidRPr="00EF678A">
        <w:rPr>
          <w:rFonts w:ascii="JetBrains Mono" w:eastAsia="Times New Roman" w:hAnsi="JetBrains Mono" w:cs="Courier New"/>
          <w:color w:val="080808"/>
          <w:sz w:val="18"/>
          <w:szCs w:val="18"/>
        </w:rPr>
        <w:t>].astype(int))</w:t>
      </w:r>
      <w:r w:rsidRPr="00EF678A">
        <w:rPr>
          <w:rFonts w:ascii="JetBrains Mono" w:eastAsia="Times New Roman" w:hAnsi="JetBrains Mono" w:cs="Courier New"/>
          <w:color w:val="080808"/>
          <w:sz w:val="18"/>
          <w:szCs w:val="18"/>
        </w:rPr>
        <w:br/>
        <w:t xml:space="preserve">    smiles = pd.DataFrame(smiles, </w:t>
      </w:r>
      <w:r w:rsidRPr="00EF678A">
        <w:rPr>
          <w:rFonts w:ascii="JetBrains Mono" w:eastAsia="Times New Roman" w:hAnsi="JetBrains Mono" w:cs="Courier New"/>
          <w:color w:val="660099"/>
          <w:sz w:val="18"/>
          <w:szCs w:val="18"/>
        </w:rPr>
        <w:t>columns</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b/>
          <w:bCs/>
          <w:color w:val="008080"/>
          <w:sz w:val="18"/>
          <w:szCs w:val="18"/>
        </w:rPr>
        <w:t>'cid'</w:t>
      </w:r>
      <w:r w:rsidRPr="00EF678A">
        <w:rPr>
          <w:rFonts w:ascii="JetBrains Mono" w:eastAsia="Times New Roman" w:hAnsi="JetBrains Mono" w:cs="Courier New"/>
          <w:color w:val="080808"/>
          <w:sz w:val="18"/>
          <w:szCs w:val="18"/>
        </w:rPr>
        <w:t xml:space="preserve">, </w:t>
      </w:r>
      <w:r w:rsidRPr="00EF678A">
        <w:rPr>
          <w:rFonts w:ascii="JetBrains Mono" w:eastAsia="Times New Roman" w:hAnsi="JetBrains Mono" w:cs="Courier New"/>
          <w:b/>
          <w:bCs/>
          <w:color w:val="008080"/>
          <w:sz w:val="18"/>
          <w:szCs w:val="18"/>
        </w:rPr>
        <w:t>'smile'</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80808"/>
          <w:sz w:val="18"/>
          <w:szCs w:val="18"/>
        </w:rPr>
        <w:br/>
      </w:r>
      <w:r w:rsidRPr="00EF678A">
        <w:rPr>
          <w:rFonts w:ascii="JetBrains Mono" w:eastAsia="Times New Roman" w:hAnsi="JetBrains Mono" w:cs="Courier New"/>
          <w:color w:val="080808"/>
          <w:sz w:val="18"/>
          <w:szCs w:val="18"/>
        </w:rPr>
        <w:br/>
        <w:t xml:space="preserve">    assay_data = pd.concat((smiles.smile, assay_data.iloc[:, [</w:t>
      </w:r>
      <w:r w:rsidRPr="00EF678A">
        <w:rPr>
          <w:rFonts w:ascii="JetBrains Mono" w:eastAsia="Times New Roman" w:hAnsi="JetBrains Mono" w:cs="Courier New"/>
          <w:color w:val="1750EB"/>
          <w:sz w:val="18"/>
          <w:szCs w:val="18"/>
        </w:rPr>
        <w:t>1</w:t>
      </w:r>
      <w:r w:rsidRPr="00EF678A">
        <w:rPr>
          <w:rFonts w:ascii="JetBrains Mono" w:eastAsia="Times New Roman" w:hAnsi="JetBrains Mono" w:cs="Courier New"/>
          <w:color w:val="080808"/>
          <w:sz w:val="18"/>
          <w:szCs w:val="18"/>
        </w:rPr>
        <w:t xml:space="preserve">, </w:t>
      </w:r>
      <w:r w:rsidRPr="00EF678A">
        <w:rPr>
          <w:rFonts w:ascii="JetBrains Mono" w:eastAsia="Times New Roman" w:hAnsi="JetBrains Mono" w:cs="Courier New"/>
          <w:color w:val="1750EB"/>
          <w:sz w:val="18"/>
          <w:szCs w:val="18"/>
        </w:rPr>
        <w:t>2</w:t>
      </w:r>
      <w:r w:rsidRPr="00EF678A">
        <w:rPr>
          <w:rFonts w:ascii="JetBrains Mono" w:eastAsia="Times New Roman" w:hAnsi="JetBrains Mono" w:cs="Courier New"/>
          <w:color w:val="080808"/>
          <w:sz w:val="18"/>
          <w:szCs w:val="18"/>
        </w:rPr>
        <w:t xml:space="preserve">]]), </w:t>
      </w:r>
      <w:r w:rsidRPr="00EF678A">
        <w:rPr>
          <w:rFonts w:ascii="JetBrains Mono" w:eastAsia="Times New Roman" w:hAnsi="JetBrains Mono" w:cs="Courier New"/>
          <w:color w:val="660099"/>
          <w:sz w:val="18"/>
          <w:szCs w:val="18"/>
        </w:rPr>
        <w:t>axis</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1750EB"/>
          <w:sz w:val="18"/>
          <w:szCs w:val="18"/>
        </w:rPr>
        <w:t>1</w:t>
      </w:r>
      <w:r w:rsidRPr="00EF678A">
        <w:rPr>
          <w:rFonts w:ascii="JetBrains Mono" w:eastAsia="Times New Roman" w:hAnsi="JetBrains Mono" w:cs="Courier New"/>
          <w:color w:val="080808"/>
          <w:sz w:val="18"/>
          <w:szCs w:val="18"/>
        </w:rPr>
        <w:t>).dropna()</w:t>
      </w:r>
      <w:r w:rsidRPr="00EF678A">
        <w:rPr>
          <w:rFonts w:ascii="JetBrains Mono" w:eastAsia="Times New Roman" w:hAnsi="JetBrains Mono" w:cs="Courier New"/>
          <w:color w:val="080808"/>
          <w:sz w:val="18"/>
          <w:szCs w:val="18"/>
        </w:rPr>
        <w:br/>
      </w:r>
      <w:r w:rsidRPr="00EF678A">
        <w:rPr>
          <w:rFonts w:ascii="JetBrains Mono" w:eastAsia="Times New Roman" w:hAnsi="JetBrains Mono" w:cs="Courier New"/>
          <w:color w:val="080808"/>
          <w:sz w:val="18"/>
          <w:szCs w:val="18"/>
        </w:rPr>
        <w:br/>
        <w:t xml:space="preserve">    inhibitor = assay_data.loc[(assay_data.score &gt;= </w:t>
      </w:r>
      <w:r w:rsidRPr="00EF678A">
        <w:rPr>
          <w:rFonts w:ascii="JetBrains Mono" w:eastAsia="Times New Roman" w:hAnsi="JetBrains Mono" w:cs="Courier New"/>
          <w:color w:val="1750EB"/>
          <w:sz w:val="18"/>
          <w:szCs w:val="18"/>
        </w:rPr>
        <w:t>40</w:t>
      </w:r>
      <w:r w:rsidRPr="00EF678A">
        <w:rPr>
          <w:rFonts w:ascii="JetBrains Mono" w:eastAsia="Times New Roman" w:hAnsi="JetBrains Mono" w:cs="Courier New"/>
          <w:color w:val="080808"/>
          <w:sz w:val="18"/>
          <w:szCs w:val="18"/>
        </w:rPr>
        <w:t>) &amp; assay_data.curve_class.isin({-</w:t>
      </w:r>
      <w:r w:rsidRPr="00EF678A">
        <w:rPr>
          <w:rFonts w:ascii="JetBrains Mono" w:eastAsia="Times New Roman" w:hAnsi="JetBrains Mono" w:cs="Courier New"/>
          <w:color w:val="1750EB"/>
          <w:sz w:val="18"/>
          <w:szCs w:val="18"/>
        </w:rPr>
        <w:t>1.1</w:t>
      </w:r>
      <w:r w:rsidRPr="00EF678A">
        <w:rPr>
          <w:rFonts w:ascii="JetBrains Mono" w:eastAsia="Times New Roman" w:hAnsi="JetBrains Mono" w:cs="Courier New"/>
          <w:color w:val="080808"/>
          <w:sz w:val="18"/>
          <w:szCs w:val="18"/>
        </w:rPr>
        <w:t>, -</w:t>
      </w:r>
      <w:r w:rsidRPr="00EF678A">
        <w:rPr>
          <w:rFonts w:ascii="JetBrains Mono" w:eastAsia="Times New Roman" w:hAnsi="JetBrains Mono" w:cs="Courier New"/>
          <w:color w:val="1750EB"/>
          <w:sz w:val="18"/>
          <w:szCs w:val="18"/>
        </w:rPr>
        <w:t>1.2</w:t>
      </w:r>
      <w:r w:rsidRPr="00EF678A">
        <w:rPr>
          <w:rFonts w:ascii="JetBrains Mono" w:eastAsia="Times New Roman" w:hAnsi="JetBrains Mono" w:cs="Courier New"/>
          <w:color w:val="080808"/>
          <w:sz w:val="18"/>
          <w:szCs w:val="18"/>
        </w:rPr>
        <w:t>, -</w:t>
      </w:r>
      <w:r w:rsidRPr="00EF678A">
        <w:rPr>
          <w:rFonts w:ascii="JetBrains Mono" w:eastAsia="Times New Roman" w:hAnsi="JetBrains Mono" w:cs="Courier New"/>
          <w:color w:val="1750EB"/>
          <w:sz w:val="18"/>
          <w:szCs w:val="18"/>
        </w:rPr>
        <w:t>2.1</w:t>
      </w:r>
      <w:r w:rsidRPr="00EF678A">
        <w:rPr>
          <w:rFonts w:ascii="JetBrains Mono" w:eastAsia="Times New Roman" w:hAnsi="JetBrains Mono" w:cs="Courier New"/>
          <w:color w:val="080808"/>
          <w:sz w:val="18"/>
          <w:szCs w:val="18"/>
        </w:rPr>
        <w:t>}), [</w:t>
      </w:r>
      <w:r w:rsidRPr="00EF678A">
        <w:rPr>
          <w:rFonts w:ascii="JetBrains Mono" w:eastAsia="Times New Roman" w:hAnsi="JetBrains Mono" w:cs="Courier New"/>
          <w:b/>
          <w:bCs/>
          <w:color w:val="008080"/>
          <w:sz w:val="18"/>
          <w:szCs w:val="18"/>
        </w:rPr>
        <w:t>'smile'</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80808"/>
          <w:sz w:val="18"/>
          <w:szCs w:val="18"/>
        </w:rPr>
        <w:br/>
        <w:t xml:space="preserve">    inhibitor[</w:t>
      </w:r>
      <w:r w:rsidRPr="00EF678A">
        <w:rPr>
          <w:rFonts w:ascii="JetBrains Mono" w:eastAsia="Times New Roman" w:hAnsi="JetBrains Mono" w:cs="Courier New"/>
          <w:b/>
          <w:bCs/>
          <w:color w:val="008080"/>
          <w:sz w:val="18"/>
          <w:szCs w:val="18"/>
        </w:rPr>
        <w:t>'label'</w:t>
      </w:r>
      <w:r w:rsidRPr="00EF678A">
        <w:rPr>
          <w:rFonts w:ascii="JetBrains Mono" w:eastAsia="Times New Roman" w:hAnsi="JetBrains Mono" w:cs="Courier New"/>
          <w:color w:val="080808"/>
          <w:sz w:val="18"/>
          <w:szCs w:val="18"/>
        </w:rPr>
        <w:t xml:space="preserve">] = </w:t>
      </w:r>
      <w:r w:rsidRPr="00EF678A">
        <w:rPr>
          <w:rFonts w:ascii="JetBrains Mono" w:eastAsia="Times New Roman" w:hAnsi="JetBrains Mono" w:cs="Courier New"/>
          <w:b/>
          <w:bCs/>
          <w:color w:val="008080"/>
          <w:sz w:val="18"/>
          <w:szCs w:val="18"/>
        </w:rPr>
        <w:t>'inhibitor'</w:t>
      </w:r>
      <w:r w:rsidRPr="00EF678A">
        <w:rPr>
          <w:rFonts w:ascii="JetBrains Mono" w:eastAsia="Times New Roman" w:hAnsi="JetBrains Mono" w:cs="Courier New"/>
          <w:b/>
          <w:bCs/>
          <w:color w:val="008080"/>
          <w:sz w:val="18"/>
          <w:szCs w:val="18"/>
        </w:rPr>
        <w:br/>
      </w:r>
      <w:r w:rsidRPr="00EF678A">
        <w:rPr>
          <w:rFonts w:ascii="JetBrains Mono" w:eastAsia="Times New Roman" w:hAnsi="JetBrains Mono" w:cs="Courier New"/>
          <w:b/>
          <w:bCs/>
          <w:color w:val="008080"/>
          <w:sz w:val="18"/>
          <w:szCs w:val="18"/>
        </w:rPr>
        <w:br/>
        <w:t xml:space="preserve">    </w:t>
      </w:r>
      <w:r w:rsidRPr="00EF678A">
        <w:rPr>
          <w:rFonts w:ascii="JetBrains Mono" w:eastAsia="Times New Roman" w:hAnsi="JetBrains Mono" w:cs="Courier New"/>
          <w:color w:val="080808"/>
          <w:sz w:val="18"/>
          <w:szCs w:val="18"/>
        </w:rPr>
        <w:t xml:space="preserve">noninhibitor = assay_data.loc[(assay_data.score == </w:t>
      </w:r>
      <w:r w:rsidRPr="00EF678A">
        <w:rPr>
          <w:rFonts w:ascii="JetBrains Mono" w:eastAsia="Times New Roman" w:hAnsi="JetBrains Mono" w:cs="Courier New"/>
          <w:color w:val="1750EB"/>
          <w:sz w:val="18"/>
          <w:szCs w:val="18"/>
        </w:rPr>
        <w:t>0</w:t>
      </w:r>
      <w:r w:rsidRPr="00EF678A">
        <w:rPr>
          <w:rFonts w:ascii="JetBrains Mono" w:eastAsia="Times New Roman" w:hAnsi="JetBrains Mono" w:cs="Courier New"/>
          <w:color w:val="080808"/>
          <w:sz w:val="18"/>
          <w:szCs w:val="18"/>
        </w:rPr>
        <w:t xml:space="preserve">) &amp; (assay_data.curve_class == </w:t>
      </w:r>
      <w:r w:rsidRPr="00EF678A">
        <w:rPr>
          <w:rFonts w:ascii="JetBrains Mono" w:eastAsia="Times New Roman" w:hAnsi="JetBrains Mono" w:cs="Courier New"/>
          <w:color w:val="1750EB"/>
          <w:sz w:val="18"/>
          <w:szCs w:val="18"/>
        </w:rPr>
        <w:t>4</w:t>
      </w:r>
      <w:r w:rsidRPr="00EF678A">
        <w:rPr>
          <w:rFonts w:ascii="JetBrains Mono" w:eastAsia="Times New Roman" w:hAnsi="JetBrains Mono" w:cs="Courier New"/>
          <w:color w:val="080808"/>
          <w:sz w:val="18"/>
          <w:szCs w:val="18"/>
        </w:rPr>
        <w:t>), [</w:t>
      </w:r>
      <w:r w:rsidRPr="00EF678A">
        <w:rPr>
          <w:rFonts w:ascii="JetBrains Mono" w:eastAsia="Times New Roman" w:hAnsi="JetBrains Mono" w:cs="Courier New"/>
          <w:b/>
          <w:bCs/>
          <w:color w:val="008080"/>
          <w:sz w:val="18"/>
          <w:szCs w:val="18"/>
        </w:rPr>
        <w:t>'smile'</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80808"/>
          <w:sz w:val="18"/>
          <w:szCs w:val="18"/>
        </w:rPr>
        <w:br/>
        <w:t xml:space="preserve">    noninhibitor[</w:t>
      </w:r>
      <w:r w:rsidRPr="00EF678A">
        <w:rPr>
          <w:rFonts w:ascii="JetBrains Mono" w:eastAsia="Times New Roman" w:hAnsi="JetBrains Mono" w:cs="Courier New"/>
          <w:b/>
          <w:bCs/>
          <w:color w:val="008080"/>
          <w:sz w:val="18"/>
          <w:szCs w:val="18"/>
        </w:rPr>
        <w:t>'label'</w:t>
      </w:r>
      <w:r w:rsidRPr="00EF678A">
        <w:rPr>
          <w:rFonts w:ascii="JetBrains Mono" w:eastAsia="Times New Roman" w:hAnsi="JetBrains Mono" w:cs="Courier New"/>
          <w:color w:val="080808"/>
          <w:sz w:val="18"/>
          <w:szCs w:val="18"/>
        </w:rPr>
        <w:t xml:space="preserve">] = </w:t>
      </w:r>
      <w:r w:rsidRPr="00EF678A">
        <w:rPr>
          <w:rFonts w:ascii="JetBrains Mono" w:eastAsia="Times New Roman" w:hAnsi="JetBrains Mono" w:cs="Courier New"/>
          <w:b/>
          <w:bCs/>
          <w:color w:val="008080"/>
          <w:sz w:val="18"/>
          <w:szCs w:val="18"/>
        </w:rPr>
        <w:t>'noninhibitor'</w:t>
      </w:r>
      <w:r w:rsidRPr="00EF678A">
        <w:rPr>
          <w:rFonts w:ascii="JetBrains Mono" w:eastAsia="Times New Roman" w:hAnsi="JetBrains Mono" w:cs="Courier New"/>
          <w:b/>
          <w:bCs/>
          <w:color w:val="008080"/>
          <w:sz w:val="18"/>
          <w:szCs w:val="18"/>
        </w:rPr>
        <w:br/>
      </w:r>
      <w:r w:rsidRPr="00EF678A">
        <w:rPr>
          <w:rFonts w:ascii="JetBrains Mono" w:eastAsia="Times New Roman" w:hAnsi="JetBrains Mono" w:cs="Courier New"/>
          <w:b/>
          <w:bCs/>
          <w:color w:val="008080"/>
          <w:sz w:val="18"/>
          <w:szCs w:val="18"/>
        </w:rPr>
        <w:br/>
        <w:t xml:space="preserve">    </w:t>
      </w:r>
      <w:r w:rsidRPr="00EF678A">
        <w:rPr>
          <w:rFonts w:ascii="JetBrains Mono" w:eastAsia="Times New Roman" w:hAnsi="JetBrains Mono" w:cs="Courier New"/>
          <w:color w:val="0033B3"/>
          <w:sz w:val="18"/>
          <w:szCs w:val="18"/>
        </w:rPr>
        <w:t xml:space="preserve">return </w:t>
      </w:r>
      <w:r w:rsidRPr="00EF678A">
        <w:rPr>
          <w:rFonts w:ascii="JetBrains Mono" w:eastAsia="Times New Roman" w:hAnsi="JetBrains Mono" w:cs="Courier New"/>
          <w:color w:val="080808"/>
          <w:sz w:val="18"/>
          <w:szCs w:val="18"/>
        </w:rPr>
        <w:t xml:space="preserve">pd.concat((inhibitor, noninhibitor), </w:t>
      </w:r>
      <w:r w:rsidRPr="00EF678A">
        <w:rPr>
          <w:rFonts w:ascii="JetBrains Mono" w:eastAsia="Times New Roman" w:hAnsi="JetBrains Mono" w:cs="Courier New"/>
          <w:color w:val="660099"/>
          <w:sz w:val="18"/>
          <w:szCs w:val="18"/>
        </w:rPr>
        <w:t>axis</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1750EB"/>
          <w:sz w:val="18"/>
          <w:szCs w:val="18"/>
        </w:rPr>
        <w:t>0</w:t>
      </w:r>
      <w:r w:rsidRPr="00EF678A">
        <w:rPr>
          <w:rFonts w:ascii="JetBrains Mono" w:eastAsia="Times New Roman" w:hAnsi="JetBrains Mono" w:cs="Courier New"/>
          <w:color w:val="080808"/>
          <w:sz w:val="18"/>
          <w:szCs w:val="18"/>
        </w:rPr>
        <w:t>).drop_duplicates(</w:t>
      </w:r>
      <w:r w:rsidRPr="00EF678A">
        <w:rPr>
          <w:rFonts w:ascii="JetBrains Mono" w:eastAsia="Times New Roman" w:hAnsi="JetBrains Mono" w:cs="Courier New"/>
          <w:b/>
          <w:bCs/>
          <w:color w:val="008080"/>
          <w:sz w:val="18"/>
          <w:szCs w:val="18"/>
        </w:rPr>
        <w:t>'smile'</w:t>
      </w:r>
      <w:r w:rsidRPr="00EF678A">
        <w:rPr>
          <w:rFonts w:ascii="JetBrains Mono" w:eastAsia="Times New Roman" w:hAnsi="JetBrains Mono" w:cs="Courier New"/>
          <w:color w:val="080808"/>
          <w:sz w:val="18"/>
          <w:szCs w:val="18"/>
        </w:rPr>
        <w:t>).reset_index(</w:t>
      </w:r>
      <w:r w:rsidRPr="00EF678A">
        <w:rPr>
          <w:rFonts w:ascii="JetBrains Mono" w:eastAsia="Times New Roman" w:hAnsi="JetBrains Mono" w:cs="Courier New"/>
          <w:color w:val="660099"/>
          <w:sz w:val="18"/>
          <w:szCs w:val="18"/>
        </w:rPr>
        <w:t>drop</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033B3"/>
          <w:sz w:val="18"/>
          <w:szCs w:val="18"/>
        </w:rPr>
        <w:t>True</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80808"/>
          <w:sz w:val="18"/>
          <w:szCs w:val="18"/>
        </w:rPr>
        <w:br/>
      </w:r>
      <w:r w:rsidRPr="00EF678A">
        <w:rPr>
          <w:rFonts w:ascii="JetBrains Mono" w:eastAsia="Times New Roman" w:hAnsi="JetBrains Mono" w:cs="Courier New"/>
          <w:i/>
          <w:iCs/>
          <w:color w:val="8C8C8C"/>
          <w:sz w:val="18"/>
          <w:szCs w:val="18"/>
        </w:rPr>
        <w:br/>
      </w:r>
      <w:r w:rsidRPr="00EF678A">
        <w:rPr>
          <w:rFonts w:ascii="JetBrains Mono" w:eastAsia="Times New Roman" w:hAnsi="JetBrains Mono" w:cs="Courier New"/>
          <w:color w:val="080808"/>
          <w:sz w:val="18"/>
          <w:szCs w:val="18"/>
        </w:rPr>
        <w:t>labeled_data = create_labeled_dataset()</w:t>
      </w:r>
      <w:r w:rsidRPr="00EF678A">
        <w:rPr>
          <w:rFonts w:ascii="JetBrains Mono" w:eastAsia="Times New Roman" w:hAnsi="JetBrains Mono" w:cs="Courier New"/>
          <w:color w:val="080808"/>
          <w:sz w:val="18"/>
          <w:szCs w:val="18"/>
        </w:rPr>
        <w:br/>
        <w:t>mordred_features = generate_descriptors(labeled_data.smile.to_list())</w:t>
      </w:r>
      <w:r w:rsidRPr="00EF678A">
        <w:rPr>
          <w:rFonts w:ascii="JetBrains Mono" w:eastAsia="Times New Roman" w:hAnsi="JetBrains Mono" w:cs="Courier New"/>
          <w:color w:val="080808"/>
          <w:sz w:val="18"/>
          <w:szCs w:val="18"/>
        </w:rPr>
        <w:br/>
        <w:t>fingerprints = generate_fingerprints(labeled_data.smile)</w:t>
      </w:r>
      <w:r w:rsidRPr="00EF678A">
        <w:rPr>
          <w:rFonts w:ascii="JetBrains Mono" w:eastAsia="Times New Roman" w:hAnsi="JetBrains Mono" w:cs="Courier New"/>
          <w:color w:val="080808"/>
          <w:sz w:val="18"/>
          <w:szCs w:val="18"/>
        </w:rPr>
        <w:br/>
        <w:t xml:space="preserve">labeled_data = pd.concat([labeled_data, mordred_features, fingerprints], </w:t>
      </w:r>
      <w:r w:rsidRPr="00EF678A">
        <w:rPr>
          <w:rFonts w:ascii="JetBrains Mono" w:eastAsia="Times New Roman" w:hAnsi="JetBrains Mono" w:cs="Courier New"/>
          <w:color w:val="660099"/>
          <w:sz w:val="18"/>
          <w:szCs w:val="18"/>
        </w:rPr>
        <w:t>axis</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1750EB"/>
          <w:sz w:val="18"/>
          <w:szCs w:val="18"/>
        </w:rPr>
        <w:t>1</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80808"/>
          <w:sz w:val="18"/>
          <w:szCs w:val="18"/>
        </w:rPr>
        <w:br/>
        <w:t>labeled_data.to_csv(</w:t>
      </w:r>
      <w:r w:rsidRPr="00EF678A">
        <w:rPr>
          <w:rFonts w:ascii="JetBrains Mono" w:eastAsia="Times New Roman" w:hAnsi="JetBrains Mono" w:cs="Courier New"/>
          <w:b/>
          <w:bCs/>
          <w:color w:val="008080"/>
          <w:sz w:val="18"/>
          <w:szCs w:val="18"/>
        </w:rPr>
        <w:t>'data/cyp3a4_labeled_data.csv'</w:t>
      </w:r>
      <w:r w:rsidRPr="00EF678A">
        <w:rPr>
          <w:rFonts w:ascii="JetBrains Mono" w:eastAsia="Times New Roman" w:hAnsi="JetBrains Mono" w:cs="Courier New"/>
          <w:color w:val="080808"/>
          <w:sz w:val="18"/>
          <w:szCs w:val="18"/>
        </w:rPr>
        <w:t xml:space="preserve">, </w:t>
      </w:r>
      <w:r w:rsidRPr="00EF678A">
        <w:rPr>
          <w:rFonts w:ascii="JetBrains Mono" w:eastAsia="Times New Roman" w:hAnsi="JetBrains Mono" w:cs="Courier New"/>
          <w:color w:val="660099"/>
          <w:sz w:val="18"/>
          <w:szCs w:val="18"/>
        </w:rPr>
        <w:t>index</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033B3"/>
          <w:sz w:val="18"/>
          <w:szCs w:val="18"/>
        </w:rPr>
        <w:t>False</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80808"/>
          <w:sz w:val="18"/>
          <w:szCs w:val="18"/>
        </w:rPr>
        <w:br/>
      </w:r>
      <w:r w:rsidRPr="00EF678A">
        <w:rPr>
          <w:rFonts w:ascii="JetBrains Mono" w:eastAsia="Times New Roman" w:hAnsi="JetBrains Mono" w:cs="Courier New"/>
          <w:color w:val="080808"/>
          <w:sz w:val="18"/>
          <w:szCs w:val="18"/>
        </w:rPr>
        <w:br/>
        <w:t xml:space="preserve">smile_features = extract_smiles(labeled_data.smile, </w:t>
      </w:r>
      <w:r w:rsidRPr="00EF678A">
        <w:rPr>
          <w:rFonts w:ascii="JetBrains Mono" w:eastAsia="Times New Roman" w:hAnsi="JetBrains Mono" w:cs="Courier New"/>
          <w:color w:val="660099"/>
          <w:sz w:val="18"/>
          <w:szCs w:val="18"/>
        </w:rPr>
        <w:t>max_length</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1750EB"/>
          <w:sz w:val="18"/>
          <w:szCs w:val="18"/>
        </w:rPr>
        <w:t>250</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80808"/>
          <w:sz w:val="18"/>
          <w:szCs w:val="18"/>
        </w:rPr>
        <w:br/>
        <w:t>np.save(</w:t>
      </w:r>
      <w:r w:rsidRPr="00EF678A">
        <w:rPr>
          <w:rFonts w:ascii="JetBrains Mono" w:eastAsia="Times New Roman" w:hAnsi="JetBrains Mono" w:cs="Courier New"/>
          <w:b/>
          <w:bCs/>
          <w:color w:val="008080"/>
          <w:sz w:val="18"/>
          <w:szCs w:val="18"/>
        </w:rPr>
        <w:t>'data/cyp3a4_smile_features'</w:t>
      </w:r>
      <w:r w:rsidRPr="00EF678A">
        <w:rPr>
          <w:rFonts w:ascii="JetBrains Mono" w:eastAsia="Times New Roman" w:hAnsi="JetBrains Mono" w:cs="Courier New"/>
          <w:color w:val="080808"/>
          <w:sz w:val="18"/>
          <w:szCs w:val="18"/>
        </w:rPr>
        <w:t>, smile_features)</w:t>
      </w:r>
      <w:r w:rsidRPr="00EF678A">
        <w:rPr>
          <w:rFonts w:ascii="JetBrains Mono" w:eastAsia="Times New Roman" w:hAnsi="JetBrains Mono" w:cs="Courier New"/>
          <w:color w:val="080808"/>
          <w:sz w:val="18"/>
          <w:szCs w:val="18"/>
        </w:rPr>
        <w:br/>
      </w:r>
      <w:r w:rsidRPr="00EF678A">
        <w:rPr>
          <w:rFonts w:ascii="JetBrains Mono" w:eastAsia="Times New Roman" w:hAnsi="JetBrains Mono" w:cs="Courier New"/>
          <w:color w:val="080808"/>
          <w:sz w:val="18"/>
          <w:szCs w:val="18"/>
        </w:rPr>
        <w:br/>
        <w:t xml:space="preserve">smile_structure = extract_smile_structures(labeled_data.smile, </w:t>
      </w:r>
      <w:r w:rsidRPr="00EF678A">
        <w:rPr>
          <w:rFonts w:ascii="JetBrains Mono" w:eastAsia="Times New Roman" w:hAnsi="JetBrains Mono" w:cs="Courier New"/>
          <w:color w:val="660099"/>
          <w:sz w:val="18"/>
          <w:szCs w:val="18"/>
        </w:rPr>
        <w:t>resolution</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1750EB"/>
          <w:sz w:val="18"/>
          <w:szCs w:val="18"/>
        </w:rPr>
        <w:t>100</w:t>
      </w:r>
      <w:r w:rsidRPr="00EF678A">
        <w:rPr>
          <w:rFonts w:ascii="JetBrains Mono" w:eastAsia="Times New Roman" w:hAnsi="JetBrains Mono" w:cs="Courier New"/>
          <w:color w:val="080808"/>
          <w:sz w:val="18"/>
          <w:szCs w:val="18"/>
        </w:rPr>
        <w:t xml:space="preserve">, </w:t>
      </w:r>
      <w:r w:rsidRPr="00EF678A">
        <w:rPr>
          <w:rFonts w:ascii="JetBrains Mono" w:eastAsia="Times New Roman" w:hAnsi="JetBrains Mono" w:cs="Courier New"/>
          <w:color w:val="660099"/>
          <w:sz w:val="18"/>
          <w:szCs w:val="18"/>
        </w:rPr>
        <w:t>scale</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1750EB"/>
          <w:sz w:val="18"/>
          <w:szCs w:val="18"/>
        </w:rPr>
        <w:t>15</w:t>
      </w:r>
      <w:r w:rsidRPr="00EF678A">
        <w:rPr>
          <w:rFonts w:ascii="JetBrains Mono" w:eastAsia="Times New Roman" w:hAnsi="JetBrains Mono" w:cs="Courier New"/>
          <w:color w:val="080808"/>
          <w:sz w:val="18"/>
          <w:szCs w:val="18"/>
        </w:rPr>
        <w:t xml:space="preserve">, </w:t>
      </w:r>
      <w:r w:rsidRPr="00EF678A">
        <w:rPr>
          <w:rFonts w:ascii="JetBrains Mono" w:eastAsia="Times New Roman" w:hAnsi="JetBrains Mono" w:cs="Courier New"/>
          <w:color w:val="1750EB"/>
          <w:sz w:val="18"/>
          <w:szCs w:val="18"/>
        </w:rPr>
        <w:t>15</w:t>
      </w:r>
      <w:r w:rsidRPr="00EF678A">
        <w:rPr>
          <w:rFonts w:ascii="JetBrains Mono" w:eastAsia="Times New Roman" w:hAnsi="JetBrains Mono" w:cs="Courier New"/>
          <w:color w:val="080808"/>
          <w:sz w:val="18"/>
          <w:szCs w:val="18"/>
        </w:rPr>
        <w:t>))</w:t>
      </w:r>
      <w:r w:rsidRPr="00EF678A">
        <w:rPr>
          <w:rFonts w:ascii="JetBrains Mono" w:eastAsia="Times New Roman" w:hAnsi="JetBrains Mono" w:cs="Courier New"/>
          <w:color w:val="080808"/>
          <w:sz w:val="18"/>
          <w:szCs w:val="18"/>
        </w:rPr>
        <w:br/>
        <w:t>np.save(</w:t>
      </w:r>
      <w:r w:rsidRPr="00EF678A">
        <w:rPr>
          <w:rFonts w:ascii="JetBrains Mono" w:eastAsia="Times New Roman" w:hAnsi="JetBrains Mono" w:cs="Courier New"/>
          <w:b/>
          <w:bCs/>
          <w:color w:val="008080"/>
          <w:sz w:val="18"/>
          <w:szCs w:val="18"/>
        </w:rPr>
        <w:t>'data/cyp3a4_smile_structure'</w:t>
      </w:r>
      <w:r w:rsidRPr="00EF678A">
        <w:rPr>
          <w:rFonts w:ascii="JetBrains Mono" w:eastAsia="Times New Roman" w:hAnsi="JetBrains Mono" w:cs="Courier New"/>
          <w:color w:val="080808"/>
          <w:sz w:val="18"/>
          <w:szCs w:val="18"/>
        </w:rPr>
        <w:t>, smile_structure)</w:t>
      </w:r>
    </w:p>
    <w:p w14:paraId="0F7D9BF8" w14:textId="2C9F9B59" w:rsidR="006B3307" w:rsidRDefault="006B3307">
      <w:pPr>
        <w:rPr>
          <w:rFonts w:ascii="Times New Roman" w:hAnsi="Times New Roman" w:cs="Times New Roman"/>
          <w:bCs/>
        </w:rPr>
      </w:pPr>
      <w:r>
        <w:rPr>
          <w:rFonts w:ascii="Times New Roman" w:hAnsi="Times New Roman" w:cs="Times New Roman"/>
          <w:bCs/>
        </w:rPr>
        <w:br w:type="page"/>
      </w:r>
    </w:p>
    <w:p w14:paraId="58F55DFC" w14:textId="706F9278" w:rsidR="006B3307" w:rsidRDefault="006B3307" w:rsidP="006B3307">
      <w:pPr>
        <w:spacing w:after="0" w:line="480" w:lineRule="auto"/>
        <w:jc w:val="center"/>
        <w:rPr>
          <w:rFonts w:ascii="Times New Roman" w:hAnsi="Times New Roman" w:cs="Times New Roman"/>
          <w:b/>
          <w:sz w:val="24"/>
          <w:szCs w:val="24"/>
        </w:rPr>
      </w:pPr>
      <w:r w:rsidRPr="008277A6">
        <w:rPr>
          <w:rFonts w:ascii="Times New Roman" w:hAnsi="Times New Roman" w:cs="Times New Roman"/>
          <w:b/>
          <w:sz w:val="24"/>
          <w:szCs w:val="24"/>
        </w:rPr>
        <w:t xml:space="preserve">Appendix </w:t>
      </w:r>
      <w:r>
        <w:rPr>
          <w:rFonts w:ascii="Times New Roman" w:hAnsi="Times New Roman" w:cs="Times New Roman"/>
          <w:b/>
          <w:sz w:val="24"/>
          <w:szCs w:val="24"/>
        </w:rPr>
        <w:t>C</w:t>
      </w:r>
    </w:p>
    <w:p w14:paraId="58237513" w14:textId="2EF3D812" w:rsidR="006B3307" w:rsidRDefault="003D3FDE" w:rsidP="006B330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Models</w:t>
      </w:r>
    </w:p>
    <w:p w14:paraId="3DC1D19A" w14:textId="77777777" w:rsidR="003D3FDE" w:rsidRDefault="003D3FDE"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sidRPr="003D3FDE">
        <w:rPr>
          <w:rFonts w:ascii="JetBrains Mono" w:eastAsia="Times New Roman" w:hAnsi="JetBrains Mono" w:cs="Courier New"/>
          <w:color w:val="0033B3"/>
          <w:sz w:val="18"/>
          <w:szCs w:val="18"/>
        </w:rPr>
        <w:t xml:space="preserve">import </w:t>
      </w:r>
      <w:r w:rsidRPr="003D3FDE">
        <w:rPr>
          <w:rFonts w:ascii="JetBrains Mono" w:eastAsia="Times New Roman" w:hAnsi="JetBrains Mono" w:cs="Courier New"/>
          <w:color w:val="080808"/>
          <w:sz w:val="18"/>
          <w:szCs w:val="18"/>
        </w:rPr>
        <w:t xml:space="preserve">numpy </w:t>
      </w:r>
      <w:r w:rsidRPr="003D3FDE">
        <w:rPr>
          <w:rFonts w:ascii="JetBrains Mono" w:eastAsia="Times New Roman" w:hAnsi="JetBrains Mono" w:cs="Courier New"/>
          <w:color w:val="0033B3"/>
          <w:sz w:val="18"/>
          <w:szCs w:val="18"/>
        </w:rPr>
        <w:t xml:space="preserve">as </w:t>
      </w:r>
      <w:r w:rsidRPr="003D3FDE">
        <w:rPr>
          <w:rFonts w:ascii="JetBrains Mono" w:eastAsia="Times New Roman" w:hAnsi="JetBrains Mono" w:cs="Courier New"/>
          <w:color w:val="080808"/>
          <w:sz w:val="18"/>
          <w:szCs w:val="18"/>
        </w:rPr>
        <w:t>np</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import </w:t>
      </w:r>
      <w:r w:rsidRPr="003D3FDE">
        <w:rPr>
          <w:rFonts w:ascii="JetBrains Mono" w:eastAsia="Times New Roman" w:hAnsi="JetBrains Mono" w:cs="Courier New"/>
          <w:color w:val="080808"/>
          <w:sz w:val="18"/>
          <w:szCs w:val="18"/>
        </w:rPr>
        <w:t xml:space="preserve">pandas </w:t>
      </w:r>
      <w:r w:rsidRPr="003D3FDE">
        <w:rPr>
          <w:rFonts w:ascii="JetBrains Mono" w:eastAsia="Times New Roman" w:hAnsi="JetBrains Mono" w:cs="Courier New"/>
          <w:color w:val="0033B3"/>
          <w:sz w:val="18"/>
          <w:szCs w:val="18"/>
        </w:rPr>
        <w:t xml:space="preserve">as </w:t>
      </w:r>
      <w:r w:rsidRPr="003D3FDE">
        <w:rPr>
          <w:rFonts w:ascii="JetBrains Mono" w:eastAsia="Times New Roman" w:hAnsi="JetBrains Mono" w:cs="Courier New"/>
          <w:color w:val="080808"/>
          <w:sz w:val="18"/>
          <w:szCs w:val="18"/>
        </w:rPr>
        <w:t>pd</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import </w:t>
      </w:r>
      <w:r w:rsidRPr="003D3FDE">
        <w:rPr>
          <w:rFonts w:ascii="JetBrains Mono" w:eastAsia="Times New Roman" w:hAnsi="JetBrains Mono" w:cs="Courier New"/>
          <w:color w:val="080808"/>
          <w:sz w:val="18"/>
          <w:szCs w:val="18"/>
        </w:rPr>
        <w:t>optuna</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import </w:t>
      </w:r>
      <w:r w:rsidRPr="003D3FDE">
        <w:rPr>
          <w:rFonts w:ascii="JetBrains Mono" w:eastAsia="Times New Roman" w:hAnsi="JetBrains Mono" w:cs="Courier New"/>
          <w:color w:val="080808"/>
          <w:sz w:val="18"/>
          <w:szCs w:val="18"/>
        </w:rPr>
        <w:t xml:space="preserve">matplotlib.pyplot </w:t>
      </w:r>
      <w:r w:rsidRPr="003D3FDE">
        <w:rPr>
          <w:rFonts w:ascii="JetBrains Mono" w:eastAsia="Times New Roman" w:hAnsi="JetBrains Mono" w:cs="Courier New"/>
          <w:color w:val="0033B3"/>
          <w:sz w:val="18"/>
          <w:szCs w:val="18"/>
        </w:rPr>
        <w:t xml:space="preserve">as </w:t>
      </w:r>
      <w:r w:rsidRPr="003D3FDE">
        <w:rPr>
          <w:rFonts w:ascii="JetBrains Mono" w:eastAsia="Times New Roman" w:hAnsi="JetBrains Mono" w:cs="Courier New"/>
          <w:color w:val="080808"/>
          <w:sz w:val="18"/>
          <w:szCs w:val="18"/>
        </w:rPr>
        <w:t>plt</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from </w:t>
      </w:r>
      <w:r w:rsidRPr="003D3FDE">
        <w:rPr>
          <w:rFonts w:ascii="JetBrains Mono" w:eastAsia="Times New Roman" w:hAnsi="JetBrains Mono" w:cs="Courier New"/>
          <w:color w:val="080808"/>
          <w:sz w:val="18"/>
          <w:szCs w:val="18"/>
        </w:rPr>
        <w:t xml:space="preserve">imblearn </w:t>
      </w:r>
      <w:r w:rsidRPr="003D3FDE">
        <w:rPr>
          <w:rFonts w:ascii="JetBrains Mono" w:eastAsia="Times New Roman" w:hAnsi="JetBrains Mono" w:cs="Courier New"/>
          <w:color w:val="0033B3"/>
          <w:sz w:val="18"/>
          <w:szCs w:val="18"/>
        </w:rPr>
        <w:t xml:space="preserve">import </w:t>
      </w:r>
      <w:r w:rsidRPr="003D3FDE">
        <w:rPr>
          <w:rFonts w:ascii="JetBrains Mono" w:eastAsia="Times New Roman" w:hAnsi="JetBrains Mono" w:cs="Courier New"/>
          <w:color w:val="080808"/>
          <w:sz w:val="18"/>
          <w:szCs w:val="18"/>
        </w:rPr>
        <w:t>over_sampling, under_sampling, pipeline</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from </w:t>
      </w:r>
      <w:r w:rsidRPr="003D3FDE">
        <w:rPr>
          <w:rFonts w:ascii="JetBrains Mono" w:eastAsia="Times New Roman" w:hAnsi="JetBrains Mono" w:cs="Courier New"/>
          <w:color w:val="080808"/>
          <w:sz w:val="18"/>
          <w:szCs w:val="18"/>
        </w:rPr>
        <w:t xml:space="preserve">sklearn </w:t>
      </w:r>
      <w:r w:rsidRPr="003D3FDE">
        <w:rPr>
          <w:rFonts w:ascii="JetBrains Mono" w:eastAsia="Times New Roman" w:hAnsi="JetBrains Mono" w:cs="Courier New"/>
          <w:color w:val="0033B3"/>
          <w:sz w:val="18"/>
          <w:szCs w:val="18"/>
        </w:rPr>
        <w:t xml:space="preserve">import </w:t>
      </w:r>
      <w:r w:rsidRPr="003D3FDE">
        <w:rPr>
          <w:rFonts w:ascii="JetBrains Mono" w:eastAsia="Times New Roman" w:hAnsi="JetBrains Mono" w:cs="Courier New"/>
          <w:color w:val="080808"/>
          <w:sz w:val="18"/>
          <w:szCs w:val="18"/>
        </w:rPr>
        <w:t>ensemble, svm, linear_model, neural_network</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from </w:t>
      </w:r>
      <w:r w:rsidRPr="003D3FDE">
        <w:rPr>
          <w:rFonts w:ascii="JetBrains Mono" w:eastAsia="Times New Roman" w:hAnsi="JetBrains Mono" w:cs="Courier New"/>
          <w:color w:val="080808"/>
          <w:sz w:val="18"/>
          <w:szCs w:val="18"/>
        </w:rPr>
        <w:t xml:space="preserve">sklearn </w:t>
      </w:r>
      <w:r w:rsidRPr="003D3FDE">
        <w:rPr>
          <w:rFonts w:ascii="JetBrains Mono" w:eastAsia="Times New Roman" w:hAnsi="JetBrains Mono" w:cs="Courier New"/>
          <w:color w:val="0033B3"/>
          <w:sz w:val="18"/>
          <w:szCs w:val="18"/>
        </w:rPr>
        <w:t xml:space="preserve">import </w:t>
      </w:r>
      <w:r w:rsidRPr="003D3FDE">
        <w:rPr>
          <w:rFonts w:ascii="JetBrains Mono" w:eastAsia="Times New Roman" w:hAnsi="JetBrains Mono" w:cs="Courier New"/>
          <w:color w:val="080808"/>
          <w:sz w:val="18"/>
          <w:szCs w:val="18"/>
        </w:rPr>
        <w:t>impute, feature_selection, preprocessing, model_selection</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from </w:t>
      </w:r>
      <w:r w:rsidRPr="003D3FDE">
        <w:rPr>
          <w:rFonts w:ascii="JetBrains Mono" w:eastAsia="Times New Roman" w:hAnsi="JetBrains Mono" w:cs="Courier New"/>
          <w:color w:val="080808"/>
          <w:sz w:val="18"/>
          <w:szCs w:val="18"/>
        </w:rPr>
        <w:t xml:space="preserve">tensorflow.keras </w:t>
      </w:r>
      <w:r w:rsidRPr="003D3FDE">
        <w:rPr>
          <w:rFonts w:ascii="JetBrains Mono" w:eastAsia="Times New Roman" w:hAnsi="JetBrains Mono" w:cs="Courier New"/>
          <w:color w:val="0033B3"/>
          <w:sz w:val="18"/>
          <w:szCs w:val="18"/>
        </w:rPr>
        <w:t xml:space="preserve">import </w:t>
      </w:r>
      <w:r w:rsidRPr="003D3FDE">
        <w:rPr>
          <w:rFonts w:ascii="JetBrains Mono" w:eastAsia="Times New Roman" w:hAnsi="JetBrains Mono" w:cs="Courier New"/>
          <w:color w:val="080808"/>
          <w:sz w:val="18"/>
          <w:szCs w:val="18"/>
        </w:rPr>
        <w:t>Sequential, Input</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from </w:t>
      </w:r>
      <w:r w:rsidRPr="003D3FDE">
        <w:rPr>
          <w:rFonts w:ascii="JetBrains Mono" w:eastAsia="Times New Roman" w:hAnsi="JetBrains Mono" w:cs="Courier New"/>
          <w:color w:val="080808"/>
          <w:sz w:val="18"/>
          <w:szCs w:val="18"/>
        </w:rPr>
        <w:t xml:space="preserve">tensorflow.keras.layers </w:t>
      </w:r>
      <w:r w:rsidRPr="003D3FDE">
        <w:rPr>
          <w:rFonts w:ascii="JetBrains Mono" w:eastAsia="Times New Roman" w:hAnsi="JetBrains Mono" w:cs="Courier New"/>
          <w:color w:val="0033B3"/>
          <w:sz w:val="18"/>
          <w:szCs w:val="18"/>
        </w:rPr>
        <w:t xml:space="preserve">import </w:t>
      </w:r>
      <w:r w:rsidRPr="003D3FDE">
        <w:rPr>
          <w:rFonts w:ascii="JetBrains Mono" w:eastAsia="Times New Roman" w:hAnsi="JetBrains Mono" w:cs="Courier New"/>
          <w:color w:val="080808"/>
          <w:sz w:val="18"/>
          <w:szCs w:val="18"/>
        </w:rPr>
        <w:t>Conv1D, Conv2D, Dense, Dropout, Flatten, BatchNormalization</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from </w:t>
      </w:r>
      <w:r w:rsidRPr="003D3FDE">
        <w:rPr>
          <w:rFonts w:ascii="JetBrains Mono" w:eastAsia="Times New Roman" w:hAnsi="JetBrains Mono" w:cs="Courier New"/>
          <w:color w:val="080808"/>
          <w:sz w:val="18"/>
          <w:szCs w:val="18"/>
        </w:rPr>
        <w:t xml:space="preserve">tensorflow.keras.optimizers </w:t>
      </w:r>
      <w:r w:rsidRPr="003D3FDE">
        <w:rPr>
          <w:rFonts w:ascii="JetBrains Mono" w:eastAsia="Times New Roman" w:hAnsi="JetBrains Mono" w:cs="Courier New"/>
          <w:color w:val="0033B3"/>
          <w:sz w:val="18"/>
          <w:szCs w:val="18"/>
        </w:rPr>
        <w:t xml:space="preserve">import </w:t>
      </w:r>
      <w:r w:rsidRPr="003D3FDE">
        <w:rPr>
          <w:rFonts w:ascii="JetBrains Mono" w:eastAsia="Times New Roman" w:hAnsi="JetBrains Mono" w:cs="Courier New"/>
          <w:color w:val="080808"/>
          <w:sz w:val="18"/>
          <w:szCs w:val="18"/>
        </w:rPr>
        <w:t>Adam</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from </w:t>
      </w:r>
      <w:r w:rsidRPr="003D3FDE">
        <w:rPr>
          <w:rFonts w:ascii="JetBrains Mono" w:eastAsia="Times New Roman" w:hAnsi="JetBrains Mono" w:cs="Courier New"/>
          <w:color w:val="080808"/>
          <w:sz w:val="18"/>
          <w:szCs w:val="18"/>
        </w:rPr>
        <w:t xml:space="preserve">tensorflow.keras.wrappers.scikit_learn </w:t>
      </w:r>
      <w:r w:rsidRPr="003D3FDE">
        <w:rPr>
          <w:rFonts w:ascii="JetBrains Mono" w:eastAsia="Times New Roman" w:hAnsi="JetBrains Mono" w:cs="Courier New"/>
          <w:color w:val="0033B3"/>
          <w:sz w:val="18"/>
          <w:szCs w:val="18"/>
        </w:rPr>
        <w:t xml:space="preserve">import </w:t>
      </w:r>
      <w:r w:rsidRPr="003D3FDE">
        <w:rPr>
          <w:rFonts w:ascii="JetBrains Mono" w:eastAsia="Times New Roman" w:hAnsi="JetBrains Mono" w:cs="Courier New"/>
          <w:color w:val="080808"/>
          <w:sz w:val="18"/>
          <w:szCs w:val="18"/>
        </w:rPr>
        <w:t>KerasClassifier</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from </w:t>
      </w:r>
      <w:r w:rsidRPr="003D3FDE">
        <w:rPr>
          <w:rFonts w:ascii="JetBrains Mono" w:eastAsia="Times New Roman" w:hAnsi="JetBrains Mono" w:cs="Courier New"/>
          <w:color w:val="080808"/>
          <w:sz w:val="18"/>
          <w:szCs w:val="18"/>
        </w:rPr>
        <w:t xml:space="preserve">export </w:t>
      </w:r>
      <w:r w:rsidRPr="003D3FDE">
        <w:rPr>
          <w:rFonts w:ascii="JetBrains Mono" w:eastAsia="Times New Roman" w:hAnsi="JetBrains Mono" w:cs="Courier New"/>
          <w:color w:val="0033B3"/>
          <w:sz w:val="18"/>
          <w:szCs w:val="18"/>
        </w:rPr>
        <w:t xml:space="preserve">import </w:t>
      </w:r>
      <w:r w:rsidRPr="003D3FDE">
        <w:rPr>
          <w:rFonts w:ascii="JetBrains Mono" w:eastAsia="Times New Roman" w:hAnsi="JetBrains Mono" w:cs="Courier New"/>
          <w:color w:val="080808"/>
          <w:sz w:val="18"/>
          <w:szCs w:val="18"/>
        </w:rPr>
        <w:t>export_model</w:t>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80808"/>
          <w:sz w:val="18"/>
          <w:szCs w:val="18"/>
        </w:rPr>
        <w:t>df = pd.read_csv(</w:t>
      </w:r>
      <w:r w:rsidRPr="003D3FDE">
        <w:rPr>
          <w:rFonts w:ascii="JetBrains Mono" w:eastAsia="Times New Roman" w:hAnsi="JetBrains Mono" w:cs="Courier New"/>
          <w:b/>
          <w:bCs/>
          <w:color w:val="008080"/>
          <w:sz w:val="18"/>
          <w:szCs w:val="18"/>
        </w:rPr>
        <w:t>'data/cyp3a4_labeled_data.csv'</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low_memory</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033B3"/>
          <w:sz w:val="18"/>
          <w:szCs w:val="18"/>
        </w:rPr>
        <w:t>False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features = df.drop([</w:t>
      </w:r>
      <w:r w:rsidRPr="003D3FDE">
        <w:rPr>
          <w:rFonts w:ascii="JetBrains Mono" w:eastAsia="Times New Roman" w:hAnsi="JetBrains Mono" w:cs="Courier New"/>
          <w:b/>
          <w:bCs/>
          <w:color w:val="008080"/>
          <w:sz w:val="18"/>
          <w:szCs w:val="18"/>
        </w:rPr>
        <w:t>'smile'</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b/>
          <w:bCs/>
          <w:color w:val="008080"/>
          <w:sz w:val="18"/>
          <w:szCs w:val="18"/>
        </w:rPr>
        <w:t>'label'</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axis</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1750EB"/>
          <w:sz w:val="18"/>
          <w:szCs w:val="18"/>
        </w:rPr>
        <w:t>1</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smile_features = np.load(</w:t>
      </w:r>
      <w:r w:rsidRPr="003D3FDE">
        <w:rPr>
          <w:rFonts w:ascii="JetBrains Mono" w:eastAsia="Times New Roman" w:hAnsi="JetBrains Mono" w:cs="Courier New"/>
          <w:b/>
          <w:bCs/>
          <w:color w:val="008080"/>
          <w:sz w:val="18"/>
          <w:szCs w:val="18"/>
        </w:rPr>
        <w:t>'data/cyp3a4_smile_features.npy'</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allow_pickle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033B3"/>
          <w:sz w:val="18"/>
          <w:szCs w:val="18"/>
        </w:rPr>
        <w:t>True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smile_structure = np.load(</w:t>
      </w:r>
      <w:r w:rsidRPr="003D3FDE">
        <w:rPr>
          <w:rFonts w:ascii="JetBrains Mono" w:eastAsia="Times New Roman" w:hAnsi="JetBrains Mono" w:cs="Courier New"/>
          <w:b/>
          <w:bCs/>
          <w:color w:val="008080"/>
          <w:sz w:val="18"/>
          <w:szCs w:val="18"/>
        </w:rPr>
        <w:t>'data/cyp3a4_smile_structure.npy'</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allow_pickle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033B3"/>
          <w:sz w:val="18"/>
          <w:szCs w:val="18"/>
        </w:rPr>
        <w:t>True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labels = df.label.values.reshape(-</w:t>
      </w:r>
      <w:r w:rsidRPr="003D3FDE">
        <w:rPr>
          <w:rFonts w:ascii="JetBrains Mono" w:eastAsia="Times New Roman" w:hAnsi="JetBrains Mono" w:cs="Courier New"/>
          <w:color w:val="1750EB"/>
          <w:sz w:val="18"/>
          <w:szCs w:val="18"/>
        </w:rPr>
        <w:t>1</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80808"/>
          <w:sz w:val="18"/>
          <w:szCs w:val="18"/>
        </w:rPr>
        <w:br/>
        <w:t xml:space="preserve">db_path = </w:t>
      </w:r>
      <w:r w:rsidRPr="003D3FDE">
        <w:rPr>
          <w:rFonts w:ascii="JetBrains Mono" w:eastAsia="Times New Roman" w:hAnsi="JetBrains Mono" w:cs="Courier New"/>
          <w:b/>
          <w:bCs/>
          <w:color w:val="008080"/>
          <w:sz w:val="18"/>
          <w:szCs w:val="18"/>
        </w:rPr>
        <w:t>'sqlite:///data/p450_ml.db'</w:t>
      </w:r>
      <w:r w:rsidRPr="003D3FDE">
        <w:rPr>
          <w:rFonts w:ascii="JetBrains Mono" w:eastAsia="Times New Roman" w:hAnsi="JetBrains Mono" w:cs="Courier New"/>
          <w:b/>
          <w:bCs/>
          <w:color w:val="008080"/>
          <w:sz w:val="18"/>
          <w:szCs w:val="18"/>
        </w:rPr>
        <w:br/>
      </w:r>
      <w:r w:rsidRPr="003D3FDE">
        <w:rPr>
          <w:rFonts w:ascii="JetBrains Mono" w:eastAsia="Times New Roman" w:hAnsi="JetBrains Mono" w:cs="Courier New"/>
          <w:color w:val="080808"/>
          <w:sz w:val="18"/>
          <w:szCs w:val="18"/>
        </w:rPr>
        <w:t>best_scores = {</w:t>
      </w:r>
      <w:r w:rsidRPr="003D3FDE">
        <w:rPr>
          <w:rFonts w:ascii="JetBrains Mono" w:eastAsia="Times New Roman" w:hAnsi="JetBrains Mono" w:cs="Courier New"/>
          <w:b/>
          <w:bCs/>
          <w:color w:val="008080"/>
          <w:sz w:val="18"/>
          <w:szCs w:val="18"/>
        </w:rPr>
        <w:t>'Logistic Regression'</w:t>
      </w:r>
      <w:r w:rsidRPr="003D3FDE">
        <w:rPr>
          <w:rFonts w:ascii="JetBrains Mono" w:eastAsia="Times New Roman" w:hAnsi="JetBrains Mono" w:cs="Courier New"/>
          <w:color w:val="080808"/>
          <w:sz w:val="18"/>
          <w:szCs w:val="18"/>
        </w:rPr>
        <w:t xml:space="preserve">: [], </w:t>
      </w:r>
      <w:r w:rsidRPr="003D3FDE">
        <w:rPr>
          <w:rFonts w:ascii="JetBrains Mono" w:eastAsia="Times New Roman" w:hAnsi="JetBrains Mono" w:cs="Courier New"/>
          <w:b/>
          <w:bCs/>
          <w:color w:val="008080"/>
          <w:sz w:val="18"/>
          <w:szCs w:val="18"/>
        </w:rPr>
        <w:t>'Random Forest'</w:t>
      </w:r>
      <w:r w:rsidRPr="003D3FDE">
        <w:rPr>
          <w:rFonts w:ascii="JetBrains Mono" w:eastAsia="Times New Roman" w:hAnsi="JetBrains Mono" w:cs="Courier New"/>
          <w:color w:val="080808"/>
          <w:sz w:val="18"/>
          <w:szCs w:val="18"/>
        </w:rPr>
        <w:t xml:space="preserve">: [], </w:t>
      </w:r>
      <w:r w:rsidRPr="003D3FDE">
        <w:rPr>
          <w:rFonts w:ascii="JetBrains Mono" w:eastAsia="Times New Roman" w:hAnsi="JetBrains Mono" w:cs="Courier New"/>
          <w:b/>
          <w:bCs/>
          <w:color w:val="008080"/>
          <w:sz w:val="18"/>
          <w:szCs w:val="18"/>
        </w:rPr>
        <w:t>'Support Vector Machine'</w:t>
      </w:r>
      <w:r w:rsidRPr="003D3FDE">
        <w:rPr>
          <w:rFonts w:ascii="JetBrains Mono" w:eastAsia="Times New Roman" w:hAnsi="JetBrains Mono" w:cs="Courier New"/>
          <w:color w:val="080808"/>
          <w:sz w:val="18"/>
          <w:szCs w:val="18"/>
        </w:rPr>
        <w:t xml:space="preserve">: [], </w:t>
      </w:r>
    </w:p>
    <w:p w14:paraId="1301DB7D" w14:textId="32717C29" w:rsidR="007F7DAA" w:rsidRDefault="003D3FDE"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b/>
          <w:bCs/>
          <w:color w:val="008080"/>
          <w:sz w:val="18"/>
          <w:szCs w:val="18"/>
        </w:rPr>
        <w:t>'Neural Network'</w:t>
      </w:r>
      <w:r w:rsidRPr="003D3FDE">
        <w:rPr>
          <w:rFonts w:ascii="JetBrains Mono" w:eastAsia="Times New Roman" w:hAnsi="JetBrains Mono" w:cs="Courier New"/>
          <w:color w:val="080808"/>
          <w:sz w:val="18"/>
          <w:szCs w:val="18"/>
        </w:rPr>
        <w:t xml:space="preserve">: [], </w:t>
      </w:r>
      <w:r w:rsidRPr="003D3FDE">
        <w:rPr>
          <w:rFonts w:ascii="JetBrains Mono" w:eastAsia="Times New Roman" w:hAnsi="JetBrains Mono" w:cs="Courier New"/>
          <w:b/>
          <w:bCs/>
          <w:color w:val="008080"/>
          <w:sz w:val="18"/>
          <w:szCs w:val="18"/>
        </w:rPr>
        <w:t>'SMILE Auto-Extractor'</w:t>
      </w:r>
      <w:r w:rsidRPr="003D3FDE">
        <w:rPr>
          <w:rFonts w:ascii="JetBrains Mono" w:eastAsia="Times New Roman" w:hAnsi="JetBrains Mono" w:cs="Courier New"/>
          <w:color w:val="080808"/>
          <w:sz w:val="18"/>
          <w:szCs w:val="18"/>
        </w:rPr>
        <w:t xml:space="preserve">: [], </w:t>
      </w:r>
      <w:r w:rsidRPr="003D3FDE">
        <w:rPr>
          <w:rFonts w:ascii="JetBrains Mono" w:eastAsia="Times New Roman" w:hAnsi="JetBrains Mono" w:cs="Courier New"/>
          <w:b/>
          <w:bCs/>
          <w:color w:val="008080"/>
          <w:sz w:val="18"/>
          <w:szCs w:val="18"/>
        </w:rPr>
        <w:t>'Structure Auto-Extractor'</w:t>
      </w:r>
      <w:r w:rsidRPr="003D3FDE">
        <w:rPr>
          <w:rFonts w:ascii="JetBrains Mono" w:eastAsia="Times New Roman" w:hAnsi="JetBrains Mono" w:cs="Courier New"/>
          <w:color w:val="080808"/>
          <w:sz w:val="18"/>
          <w:szCs w:val="18"/>
        </w:rPr>
        <w:t>: []}</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def </w:t>
      </w:r>
      <w:r w:rsidRPr="003D3FDE">
        <w:rPr>
          <w:rFonts w:ascii="JetBrains Mono" w:eastAsia="Times New Roman" w:hAnsi="JetBrains Mono" w:cs="Courier New"/>
          <w:color w:val="000000"/>
          <w:sz w:val="18"/>
          <w:szCs w:val="18"/>
        </w:rPr>
        <w:t>create_pipe</w:t>
      </w:r>
      <w:r w:rsidRPr="003D3FDE">
        <w:rPr>
          <w:rFonts w:ascii="JetBrains Mono" w:eastAsia="Times New Roman" w:hAnsi="JetBrains Mono" w:cs="Courier New"/>
          <w:color w:val="080808"/>
          <w:sz w:val="18"/>
          <w:szCs w:val="18"/>
        </w:rPr>
        <w:t>(trial):</w:t>
      </w:r>
      <w:r w:rsidRPr="003D3FDE">
        <w:rPr>
          <w:rFonts w:ascii="JetBrains Mono" w:eastAsia="Times New Roman" w:hAnsi="JetBrains Mono" w:cs="Courier New"/>
          <w:color w:val="080808"/>
          <w:sz w:val="18"/>
          <w:szCs w:val="18"/>
        </w:rPr>
        <w:br/>
        <w:t xml:space="preserve">    pipe = []</w:t>
      </w:r>
      <w:r w:rsidRPr="003D3FDE">
        <w:rPr>
          <w:rFonts w:ascii="JetBrains Mono" w:eastAsia="Times New Roman" w:hAnsi="JetBrains Mono" w:cs="Courier New"/>
          <w:color w:val="080808"/>
          <w:sz w:val="18"/>
          <w:szCs w:val="18"/>
        </w:rPr>
        <w:br/>
        <w:t xml:space="preserve">    pipe.append(impute.SimpleImputer())</w:t>
      </w:r>
      <w:r w:rsidRPr="003D3FDE">
        <w:rPr>
          <w:rFonts w:ascii="JetBrains Mono" w:eastAsia="Times New Roman" w:hAnsi="JetBrains Mono" w:cs="Courier New"/>
          <w:color w:val="080808"/>
          <w:sz w:val="18"/>
          <w:szCs w:val="18"/>
        </w:rPr>
        <w:br/>
        <w:t xml:space="preserve">    pipe.append(preprocessing.MinMaxScaler())</w:t>
      </w:r>
      <w:r w:rsidRPr="003D3FDE">
        <w:rPr>
          <w:rFonts w:ascii="JetBrains Mono" w:eastAsia="Times New Roman" w:hAnsi="JetBrains Mono" w:cs="Courier New"/>
          <w:color w:val="080808"/>
          <w:sz w:val="18"/>
          <w:szCs w:val="18"/>
        </w:rPr>
        <w:br/>
        <w:t xml:space="preserve">    pipe.append(feature_selection.VarianceThreshold(trial.suggest_uniform(</w:t>
      </w:r>
      <w:r w:rsidRPr="003D3FDE">
        <w:rPr>
          <w:rFonts w:ascii="JetBrains Mono" w:eastAsia="Times New Roman" w:hAnsi="JetBrains Mono" w:cs="Courier New"/>
          <w:b/>
          <w:bCs/>
          <w:color w:val="008080"/>
          <w:sz w:val="18"/>
          <w:szCs w:val="18"/>
        </w:rPr>
        <w:t>'var_thresh'</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0</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0.25</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balance = trial.suggest_int(</w:t>
      </w:r>
      <w:r w:rsidRPr="003D3FDE">
        <w:rPr>
          <w:rFonts w:ascii="JetBrains Mono" w:eastAsia="Times New Roman" w:hAnsi="JetBrains Mono" w:cs="Courier New"/>
          <w:b/>
          <w:bCs/>
          <w:color w:val="008080"/>
          <w:sz w:val="18"/>
          <w:szCs w:val="18"/>
        </w:rPr>
        <w:t>'balance'</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0</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2</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w:t>
      </w:r>
      <w:r w:rsidRPr="003D3FDE">
        <w:rPr>
          <w:rFonts w:ascii="JetBrains Mono" w:eastAsia="Times New Roman" w:hAnsi="JetBrains Mono" w:cs="Courier New"/>
          <w:color w:val="0033B3"/>
          <w:sz w:val="18"/>
          <w:szCs w:val="18"/>
        </w:rPr>
        <w:t xml:space="preserve">if </w:t>
      </w:r>
      <w:r w:rsidRPr="003D3FDE">
        <w:rPr>
          <w:rFonts w:ascii="JetBrains Mono" w:eastAsia="Times New Roman" w:hAnsi="JetBrains Mono" w:cs="Courier New"/>
          <w:color w:val="080808"/>
          <w:sz w:val="18"/>
          <w:szCs w:val="18"/>
        </w:rPr>
        <w:t xml:space="preserve">balance == </w:t>
      </w:r>
      <w:r w:rsidRPr="003D3FDE">
        <w:rPr>
          <w:rFonts w:ascii="JetBrains Mono" w:eastAsia="Times New Roman" w:hAnsi="JetBrains Mono" w:cs="Courier New"/>
          <w:color w:val="1750EB"/>
          <w:sz w:val="18"/>
          <w:szCs w:val="18"/>
        </w:rPr>
        <w:t>2</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pipe.append(over_sampling.SMOTE())</w:t>
      </w:r>
      <w:r w:rsidRPr="003D3FDE">
        <w:rPr>
          <w:rFonts w:ascii="JetBrains Mono" w:eastAsia="Times New Roman" w:hAnsi="JetBrains Mono" w:cs="Courier New"/>
          <w:color w:val="080808"/>
          <w:sz w:val="18"/>
          <w:szCs w:val="18"/>
        </w:rPr>
        <w:br/>
        <w:t xml:space="preserve">    </w:t>
      </w:r>
      <w:r w:rsidRPr="003D3FDE">
        <w:rPr>
          <w:rFonts w:ascii="JetBrains Mono" w:eastAsia="Times New Roman" w:hAnsi="JetBrains Mono" w:cs="Courier New"/>
          <w:color w:val="0033B3"/>
          <w:sz w:val="18"/>
          <w:szCs w:val="18"/>
        </w:rPr>
        <w:t xml:space="preserve">elif </w:t>
      </w:r>
      <w:r w:rsidRPr="003D3FDE">
        <w:rPr>
          <w:rFonts w:ascii="JetBrains Mono" w:eastAsia="Times New Roman" w:hAnsi="JetBrains Mono" w:cs="Courier New"/>
          <w:color w:val="080808"/>
          <w:sz w:val="18"/>
          <w:szCs w:val="18"/>
        </w:rPr>
        <w:t xml:space="preserve">balance == </w:t>
      </w:r>
      <w:r w:rsidRPr="003D3FDE">
        <w:rPr>
          <w:rFonts w:ascii="JetBrains Mono" w:eastAsia="Times New Roman" w:hAnsi="JetBrains Mono" w:cs="Courier New"/>
          <w:color w:val="1750EB"/>
          <w:sz w:val="18"/>
          <w:szCs w:val="18"/>
        </w:rPr>
        <w:t>1</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pipe.append(under_sampling.RandomUnderSampler())</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80808"/>
          <w:sz w:val="18"/>
          <w:szCs w:val="18"/>
        </w:rPr>
        <w:br/>
        <w:t xml:space="preserve">    </w:t>
      </w:r>
      <w:r w:rsidRPr="003D3FDE">
        <w:rPr>
          <w:rFonts w:ascii="JetBrains Mono" w:eastAsia="Times New Roman" w:hAnsi="JetBrains Mono" w:cs="Courier New"/>
          <w:color w:val="0033B3"/>
          <w:sz w:val="18"/>
          <w:szCs w:val="18"/>
        </w:rPr>
        <w:t xml:space="preserve">return </w:t>
      </w:r>
      <w:r w:rsidRPr="003D3FDE">
        <w:rPr>
          <w:rFonts w:ascii="JetBrains Mono" w:eastAsia="Times New Roman" w:hAnsi="JetBrains Mono" w:cs="Courier New"/>
          <w:color w:val="080808"/>
          <w:sz w:val="18"/>
          <w:szCs w:val="18"/>
        </w:rPr>
        <w:t>pipe</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033B3"/>
          <w:sz w:val="18"/>
          <w:szCs w:val="18"/>
        </w:rPr>
        <w:t xml:space="preserve">def </w:t>
      </w:r>
      <w:r w:rsidRPr="003D3FDE">
        <w:rPr>
          <w:rFonts w:ascii="JetBrains Mono" w:eastAsia="Times New Roman" w:hAnsi="JetBrains Mono" w:cs="Courier New"/>
          <w:color w:val="000000"/>
          <w:sz w:val="18"/>
          <w:szCs w:val="18"/>
        </w:rPr>
        <w:t>log_score</w:t>
      </w:r>
      <w:r w:rsidRPr="003D3FDE">
        <w:rPr>
          <w:rFonts w:ascii="JetBrains Mono" w:eastAsia="Times New Roman" w:hAnsi="JetBrains Mono" w:cs="Courier New"/>
          <w:color w:val="080808"/>
          <w:sz w:val="18"/>
          <w:szCs w:val="18"/>
        </w:rPr>
        <w:t>(scores, name):</w:t>
      </w:r>
      <w:r w:rsidRPr="003D3FDE">
        <w:rPr>
          <w:rFonts w:ascii="JetBrains Mono" w:eastAsia="Times New Roman" w:hAnsi="JetBrains Mono" w:cs="Courier New"/>
          <w:color w:val="080808"/>
          <w:sz w:val="18"/>
          <w:szCs w:val="18"/>
        </w:rPr>
        <w:br/>
        <w:t xml:space="preserve">    </w:t>
      </w:r>
      <w:r w:rsidRPr="003D3FDE">
        <w:rPr>
          <w:rFonts w:ascii="JetBrains Mono" w:eastAsia="Times New Roman" w:hAnsi="JetBrains Mono" w:cs="Courier New"/>
          <w:color w:val="0033B3"/>
          <w:sz w:val="18"/>
          <w:szCs w:val="18"/>
        </w:rPr>
        <w:t>try</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w:t>
      </w:r>
      <w:r w:rsidRPr="003D3FDE">
        <w:rPr>
          <w:rFonts w:ascii="JetBrains Mono" w:eastAsia="Times New Roman" w:hAnsi="JetBrains Mono" w:cs="Courier New"/>
          <w:color w:val="0033B3"/>
          <w:sz w:val="18"/>
          <w:szCs w:val="18"/>
        </w:rPr>
        <w:t xml:space="preserve">if </w:t>
      </w:r>
      <w:r w:rsidRPr="003D3FDE">
        <w:rPr>
          <w:rFonts w:ascii="JetBrains Mono" w:eastAsia="Times New Roman" w:hAnsi="JetBrains Mono" w:cs="Courier New"/>
          <w:color w:val="080808"/>
          <w:sz w:val="18"/>
          <w:szCs w:val="18"/>
        </w:rPr>
        <w:t xml:space="preserve">scores.mean() &gt; study.best_value: </w:t>
      </w:r>
      <w:r w:rsidRPr="003D3FDE">
        <w:rPr>
          <w:rFonts w:ascii="JetBrains Mono" w:eastAsia="Times New Roman" w:hAnsi="JetBrains Mono" w:cs="Courier New"/>
          <w:color w:val="080808"/>
          <w:sz w:val="18"/>
          <w:szCs w:val="18"/>
        </w:rPr>
        <w:br/>
        <w:t xml:space="preserve">            best_scores[name] = scores</w:t>
      </w:r>
      <w:r w:rsidRPr="003D3FDE">
        <w:rPr>
          <w:rFonts w:ascii="JetBrains Mono" w:eastAsia="Times New Roman" w:hAnsi="JetBrains Mono" w:cs="Courier New"/>
          <w:color w:val="080808"/>
          <w:sz w:val="18"/>
          <w:szCs w:val="18"/>
        </w:rPr>
        <w:br/>
        <w:t xml:space="preserve">    </w:t>
      </w:r>
      <w:r w:rsidRPr="003D3FDE">
        <w:rPr>
          <w:rFonts w:ascii="JetBrains Mono" w:eastAsia="Times New Roman" w:hAnsi="JetBrains Mono" w:cs="Courier New"/>
          <w:color w:val="0033B3"/>
          <w:sz w:val="18"/>
          <w:szCs w:val="18"/>
        </w:rPr>
        <w:t xml:space="preserve">except </w:t>
      </w:r>
      <w:r w:rsidRPr="003D3FDE">
        <w:rPr>
          <w:rFonts w:ascii="JetBrains Mono" w:eastAsia="Times New Roman" w:hAnsi="JetBrains Mono" w:cs="Courier New"/>
          <w:color w:val="080808"/>
          <w:sz w:val="18"/>
          <w:szCs w:val="18"/>
        </w:rPr>
        <w:t>ValueError:</w:t>
      </w:r>
      <w:r w:rsidRPr="003D3FDE">
        <w:rPr>
          <w:rFonts w:ascii="JetBrains Mono" w:eastAsia="Times New Roman" w:hAnsi="JetBrains Mono" w:cs="Courier New"/>
          <w:color w:val="080808"/>
          <w:sz w:val="18"/>
          <w:szCs w:val="18"/>
        </w:rPr>
        <w:br/>
        <w:t xml:space="preserve">        best_scores[name] = scores</w:t>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033B3"/>
          <w:sz w:val="18"/>
          <w:szCs w:val="18"/>
        </w:rPr>
        <w:t xml:space="preserve">def </w:t>
      </w:r>
      <w:r w:rsidRPr="003D3FDE">
        <w:rPr>
          <w:rFonts w:ascii="JetBrains Mono" w:eastAsia="Times New Roman" w:hAnsi="JetBrains Mono" w:cs="Courier New"/>
          <w:color w:val="000000"/>
          <w:sz w:val="18"/>
          <w:szCs w:val="18"/>
        </w:rPr>
        <w:t>objective</w:t>
      </w:r>
      <w:r w:rsidRPr="003D3FDE">
        <w:rPr>
          <w:rFonts w:ascii="JetBrains Mono" w:eastAsia="Times New Roman" w:hAnsi="JetBrains Mono" w:cs="Courier New"/>
          <w:color w:val="080808"/>
          <w:sz w:val="18"/>
          <w:szCs w:val="18"/>
        </w:rPr>
        <w:t>(trial):</w:t>
      </w:r>
      <w:r w:rsidRPr="003D3FDE">
        <w:rPr>
          <w:rFonts w:ascii="JetBrains Mono" w:eastAsia="Times New Roman" w:hAnsi="JetBrains Mono" w:cs="Courier New"/>
          <w:color w:val="080808"/>
          <w:sz w:val="18"/>
          <w:szCs w:val="18"/>
        </w:rPr>
        <w:br/>
        <w:t xml:space="preserve">    pipe = create_pipe(trial)</w:t>
      </w:r>
      <w:r w:rsidRPr="003D3FDE">
        <w:rPr>
          <w:rFonts w:ascii="JetBrains Mono" w:eastAsia="Times New Roman" w:hAnsi="JetBrains Mono" w:cs="Courier New"/>
          <w:color w:val="080808"/>
          <w:sz w:val="18"/>
          <w:szCs w:val="18"/>
        </w:rPr>
        <w:br/>
        <w:t xml:space="preserve">    pipe.append(linear_model.LogisticRegression(</w:t>
      </w:r>
      <w:r w:rsidRPr="003D3FDE">
        <w:rPr>
          <w:rFonts w:ascii="JetBrains Mono" w:eastAsia="Times New Roman" w:hAnsi="JetBrains Mono" w:cs="Courier New"/>
          <w:color w:val="660099"/>
          <w:sz w:val="18"/>
          <w:szCs w:val="18"/>
        </w:rPr>
        <w:t>C</w:t>
      </w:r>
      <w:r w:rsidRPr="003D3FDE">
        <w:rPr>
          <w:rFonts w:ascii="JetBrains Mono" w:eastAsia="Times New Roman" w:hAnsi="JetBrains Mono" w:cs="Courier New"/>
          <w:color w:val="080808"/>
          <w:sz w:val="18"/>
          <w:szCs w:val="18"/>
        </w:rPr>
        <w:t>=trial.suggest_loguniform(</w:t>
      </w:r>
      <w:r w:rsidRPr="003D3FDE">
        <w:rPr>
          <w:rFonts w:ascii="JetBrains Mono" w:eastAsia="Times New Roman" w:hAnsi="JetBrains Mono" w:cs="Courier New"/>
          <w:b/>
          <w:bCs/>
          <w:color w:val="008080"/>
          <w:sz w:val="18"/>
          <w:szCs w:val="18"/>
        </w:rPr>
        <w:t>'c'</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1e-5</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1e5</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classifier = pipeline.make_pipeline(*pipe)</w:t>
      </w:r>
      <w:r w:rsidRPr="003D3FDE">
        <w:rPr>
          <w:rFonts w:ascii="JetBrains Mono" w:eastAsia="Times New Roman" w:hAnsi="JetBrains Mono" w:cs="Courier New"/>
          <w:color w:val="080808"/>
          <w:sz w:val="18"/>
          <w:szCs w:val="18"/>
        </w:rPr>
        <w:br/>
        <w:t xml:space="preserve">    scores = model_selection.cross_val_score(classifier, features, labels, </w:t>
      </w:r>
      <w:r w:rsidRPr="003D3FDE">
        <w:rPr>
          <w:rFonts w:ascii="JetBrains Mono" w:eastAsia="Times New Roman" w:hAnsi="JetBrains Mono" w:cs="Courier New"/>
          <w:color w:val="660099"/>
          <w:sz w:val="18"/>
          <w:szCs w:val="18"/>
        </w:rPr>
        <w:t>scoring</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'accuracy'</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cv</w:t>
      </w:r>
      <w:r w:rsidRPr="003D3FDE">
        <w:rPr>
          <w:rFonts w:ascii="JetBrains Mono" w:eastAsia="Times New Roman" w:hAnsi="JetBrains Mono" w:cs="Courier New"/>
          <w:color w:val="080808"/>
          <w:sz w:val="18"/>
          <w:szCs w:val="18"/>
        </w:rPr>
        <w:t>=model_selection.StratifiedKFold(</w:t>
      </w:r>
      <w:r w:rsidRPr="003D3FDE">
        <w:rPr>
          <w:rFonts w:ascii="JetBrains Mono" w:eastAsia="Times New Roman" w:hAnsi="JetBrains Mono" w:cs="Courier New"/>
          <w:color w:val="1750EB"/>
          <w:sz w:val="18"/>
          <w:szCs w:val="18"/>
        </w:rPr>
        <w:t>3</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shuffle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033B3"/>
          <w:sz w:val="18"/>
          <w:szCs w:val="18"/>
        </w:rPr>
        <w:t>True</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n_jobs</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1750EB"/>
          <w:sz w:val="18"/>
          <w:szCs w:val="18"/>
        </w:rPr>
        <w:t>3</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log_score(scores, </w:t>
      </w:r>
      <w:r w:rsidRPr="003D3FDE">
        <w:rPr>
          <w:rFonts w:ascii="JetBrains Mono" w:eastAsia="Times New Roman" w:hAnsi="JetBrains Mono" w:cs="Courier New"/>
          <w:b/>
          <w:bCs/>
          <w:color w:val="008080"/>
          <w:sz w:val="18"/>
          <w:szCs w:val="18"/>
        </w:rPr>
        <w:t>'Logistic Regression'</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export_model(scores.mean(), classifier, features, labels, </w:t>
      </w:r>
      <w:r w:rsidRPr="003D3FDE">
        <w:rPr>
          <w:rFonts w:ascii="JetBrains Mono" w:eastAsia="Times New Roman" w:hAnsi="JetBrains Mono" w:cs="Courier New"/>
          <w:b/>
          <w:bCs/>
          <w:color w:val="008080"/>
          <w:sz w:val="18"/>
          <w:szCs w:val="18"/>
        </w:rPr>
        <w:t>'models/lr-model.joblib'</w:t>
      </w:r>
      <w:r w:rsidRPr="003D3FDE">
        <w:rPr>
          <w:rFonts w:ascii="JetBrains Mono" w:eastAsia="Times New Roman" w:hAnsi="JetBrains Mono" w:cs="Courier New"/>
          <w:color w:val="080808"/>
          <w:sz w:val="18"/>
          <w:szCs w:val="18"/>
        </w:rPr>
        <w:t>, study)</w:t>
      </w:r>
      <w:r w:rsidRPr="003D3FDE">
        <w:rPr>
          <w:rFonts w:ascii="JetBrains Mono" w:eastAsia="Times New Roman" w:hAnsi="JetBrains Mono" w:cs="Courier New"/>
          <w:color w:val="080808"/>
          <w:sz w:val="18"/>
          <w:szCs w:val="18"/>
        </w:rPr>
        <w:br/>
        <w:t xml:space="preserve">    </w:t>
      </w:r>
      <w:r w:rsidRPr="003D3FDE">
        <w:rPr>
          <w:rFonts w:ascii="JetBrains Mono" w:eastAsia="Times New Roman" w:hAnsi="JetBrains Mono" w:cs="Courier New"/>
          <w:color w:val="0033B3"/>
          <w:sz w:val="18"/>
          <w:szCs w:val="18"/>
        </w:rPr>
        <w:t xml:space="preserve">return </w:t>
      </w:r>
      <w:r w:rsidRPr="003D3FDE">
        <w:rPr>
          <w:rFonts w:ascii="JetBrains Mono" w:eastAsia="Times New Roman" w:hAnsi="JetBrains Mono" w:cs="Courier New"/>
          <w:color w:val="080808"/>
          <w:sz w:val="18"/>
          <w:szCs w:val="18"/>
        </w:rPr>
        <w:t>scores.mean()</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80808"/>
          <w:sz w:val="18"/>
          <w:szCs w:val="18"/>
        </w:rPr>
        <w:br/>
        <w:t>study = optuna.create_study(</w:t>
      </w:r>
      <w:r w:rsidRPr="003D3FDE">
        <w:rPr>
          <w:rFonts w:ascii="JetBrains Mono" w:eastAsia="Times New Roman" w:hAnsi="JetBrains Mono" w:cs="Courier New"/>
          <w:color w:val="660099"/>
          <w:sz w:val="18"/>
          <w:szCs w:val="18"/>
        </w:rPr>
        <w:t>study_name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'lr'</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storage</w:t>
      </w:r>
      <w:r w:rsidRPr="003D3FDE">
        <w:rPr>
          <w:rFonts w:ascii="JetBrains Mono" w:eastAsia="Times New Roman" w:hAnsi="JetBrains Mono" w:cs="Courier New"/>
          <w:color w:val="080808"/>
          <w:sz w:val="18"/>
          <w:szCs w:val="18"/>
        </w:rPr>
        <w:t xml:space="preserve">=db_path, </w:t>
      </w:r>
      <w:r w:rsidRPr="003D3FDE">
        <w:rPr>
          <w:rFonts w:ascii="JetBrains Mono" w:eastAsia="Times New Roman" w:hAnsi="JetBrains Mono" w:cs="Courier New"/>
          <w:color w:val="660099"/>
          <w:sz w:val="18"/>
          <w:szCs w:val="18"/>
        </w:rPr>
        <w:t>direction</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'maximize'</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load_if_exists</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033B3"/>
          <w:sz w:val="18"/>
          <w:szCs w:val="18"/>
        </w:rPr>
        <w:t>True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study.optimize(objective, </w:t>
      </w:r>
      <w:r w:rsidRPr="003D3FDE">
        <w:rPr>
          <w:rFonts w:ascii="JetBrains Mono" w:eastAsia="Times New Roman" w:hAnsi="JetBrains Mono" w:cs="Courier New"/>
          <w:color w:val="660099"/>
          <w:sz w:val="18"/>
          <w:szCs w:val="18"/>
        </w:rPr>
        <w:t>n_trials</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1750EB"/>
          <w:sz w:val="18"/>
          <w:szCs w:val="18"/>
        </w:rPr>
        <w:t>50</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80808"/>
          <w:sz w:val="18"/>
          <w:szCs w:val="18"/>
        </w:rPr>
        <w:t>fig = optuna.visualization.plot_optimization_history(study)</w:t>
      </w:r>
      <w:r w:rsidRPr="003D3FDE">
        <w:rPr>
          <w:rFonts w:ascii="JetBrains Mono" w:eastAsia="Times New Roman" w:hAnsi="JetBrains Mono" w:cs="Courier New"/>
          <w:color w:val="080808"/>
          <w:sz w:val="18"/>
          <w:szCs w:val="18"/>
        </w:rPr>
        <w:br/>
        <w:t>fig.show()</w:t>
      </w:r>
      <w:r w:rsidRPr="003D3FDE">
        <w:rPr>
          <w:rFonts w:ascii="JetBrains Mono" w:eastAsia="Times New Roman" w:hAnsi="JetBrains Mono" w:cs="Courier New"/>
          <w:color w:val="080808"/>
          <w:sz w:val="18"/>
          <w:szCs w:val="18"/>
        </w:rPr>
        <w:br/>
        <w:t>fig = optuna.visualization.plot_slice(study)</w:t>
      </w:r>
      <w:r w:rsidRPr="003D3FDE">
        <w:rPr>
          <w:rFonts w:ascii="JetBrains Mono" w:eastAsia="Times New Roman" w:hAnsi="JetBrains Mono" w:cs="Courier New"/>
          <w:color w:val="080808"/>
          <w:sz w:val="18"/>
          <w:szCs w:val="18"/>
        </w:rPr>
        <w:br/>
        <w:t>fig.show()</w:t>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033B3"/>
          <w:sz w:val="18"/>
          <w:szCs w:val="18"/>
        </w:rPr>
        <w:t xml:space="preserve">def </w:t>
      </w:r>
      <w:r w:rsidRPr="003D3FDE">
        <w:rPr>
          <w:rFonts w:ascii="JetBrains Mono" w:eastAsia="Times New Roman" w:hAnsi="JetBrains Mono" w:cs="Courier New"/>
          <w:color w:val="000000"/>
          <w:sz w:val="18"/>
          <w:szCs w:val="18"/>
        </w:rPr>
        <w:t>objective</w:t>
      </w:r>
      <w:r w:rsidRPr="003D3FDE">
        <w:rPr>
          <w:rFonts w:ascii="JetBrains Mono" w:eastAsia="Times New Roman" w:hAnsi="JetBrains Mono" w:cs="Courier New"/>
          <w:color w:val="080808"/>
          <w:sz w:val="18"/>
          <w:szCs w:val="18"/>
        </w:rPr>
        <w:t>(trial):</w:t>
      </w:r>
      <w:r w:rsidRPr="003D3FDE">
        <w:rPr>
          <w:rFonts w:ascii="JetBrains Mono" w:eastAsia="Times New Roman" w:hAnsi="JetBrains Mono" w:cs="Courier New"/>
          <w:color w:val="080808"/>
          <w:sz w:val="18"/>
          <w:szCs w:val="18"/>
        </w:rPr>
        <w:br/>
        <w:t xml:space="preserve">    pipe = create_pipe(trial)</w:t>
      </w:r>
      <w:r w:rsidRPr="003D3FDE">
        <w:rPr>
          <w:rFonts w:ascii="JetBrains Mono" w:eastAsia="Times New Roman" w:hAnsi="JetBrains Mono" w:cs="Courier New"/>
          <w:color w:val="080808"/>
          <w:sz w:val="18"/>
          <w:szCs w:val="18"/>
        </w:rPr>
        <w:br/>
        <w:t xml:space="preserve">    pipe.append(ensemble.RandomForestClassifier(</w:t>
      </w:r>
      <w:r w:rsidRPr="003D3FDE">
        <w:rPr>
          <w:rFonts w:ascii="JetBrains Mono" w:eastAsia="Times New Roman" w:hAnsi="JetBrains Mono" w:cs="Courier New"/>
          <w:color w:val="660099"/>
          <w:sz w:val="18"/>
          <w:szCs w:val="18"/>
        </w:rPr>
        <w:t>max_features</w:t>
      </w:r>
      <w:r w:rsidRPr="003D3FDE">
        <w:rPr>
          <w:rFonts w:ascii="JetBrains Mono" w:eastAsia="Times New Roman" w:hAnsi="JetBrains Mono" w:cs="Courier New"/>
          <w:color w:val="080808"/>
          <w:sz w:val="18"/>
          <w:szCs w:val="18"/>
        </w:rPr>
        <w:t>=trial.suggest_loguniform(</w:t>
      </w:r>
      <w:r w:rsidRPr="003D3FDE">
        <w:rPr>
          <w:rFonts w:ascii="JetBrains Mono" w:eastAsia="Times New Roman" w:hAnsi="JetBrains Mono" w:cs="Courier New"/>
          <w:b/>
          <w:bCs/>
          <w:color w:val="008080"/>
          <w:sz w:val="18"/>
          <w:szCs w:val="18"/>
        </w:rPr>
        <w:t>'max_features'</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0.01</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1</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n_estimators</w:t>
      </w:r>
      <w:r w:rsidRPr="003D3FDE">
        <w:rPr>
          <w:rFonts w:ascii="JetBrains Mono" w:eastAsia="Times New Roman" w:hAnsi="JetBrains Mono" w:cs="Courier New"/>
          <w:color w:val="080808"/>
          <w:sz w:val="18"/>
          <w:szCs w:val="18"/>
        </w:rPr>
        <w:t>=trial.suggest_int(</w:t>
      </w:r>
      <w:r w:rsidRPr="003D3FDE">
        <w:rPr>
          <w:rFonts w:ascii="JetBrains Mono" w:eastAsia="Times New Roman" w:hAnsi="JetBrains Mono" w:cs="Courier New"/>
          <w:b/>
          <w:bCs/>
          <w:color w:val="008080"/>
          <w:sz w:val="18"/>
          <w:szCs w:val="18"/>
        </w:rPr>
        <w:t>'n_estimators'</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1</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1000</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classifier = make_pipeline(*pipe)</w:t>
      </w:r>
      <w:r w:rsidRPr="003D3FDE">
        <w:rPr>
          <w:rFonts w:ascii="JetBrains Mono" w:eastAsia="Times New Roman" w:hAnsi="JetBrains Mono" w:cs="Courier New"/>
          <w:color w:val="080808"/>
          <w:sz w:val="18"/>
          <w:szCs w:val="18"/>
        </w:rPr>
        <w:br/>
        <w:t xml:space="preserve">    scores = model_selection.cross_val_score(classifier, features, labels, </w:t>
      </w:r>
      <w:r w:rsidRPr="003D3FDE">
        <w:rPr>
          <w:rFonts w:ascii="JetBrains Mono" w:eastAsia="Times New Roman" w:hAnsi="JetBrains Mono" w:cs="Courier New"/>
          <w:color w:val="660099"/>
          <w:sz w:val="18"/>
          <w:szCs w:val="18"/>
        </w:rPr>
        <w:t>scoring</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'accuracy'</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cv</w:t>
      </w:r>
      <w:r w:rsidRPr="003D3FDE">
        <w:rPr>
          <w:rFonts w:ascii="JetBrains Mono" w:eastAsia="Times New Roman" w:hAnsi="JetBrains Mono" w:cs="Courier New"/>
          <w:color w:val="080808"/>
          <w:sz w:val="18"/>
          <w:szCs w:val="18"/>
        </w:rPr>
        <w:t>=model_selection.StratifiedKFold(</w:t>
      </w:r>
      <w:r w:rsidRPr="003D3FDE">
        <w:rPr>
          <w:rFonts w:ascii="JetBrains Mono" w:eastAsia="Times New Roman" w:hAnsi="JetBrains Mono" w:cs="Courier New"/>
          <w:color w:val="1750EB"/>
          <w:sz w:val="18"/>
          <w:szCs w:val="18"/>
        </w:rPr>
        <w:t>3</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shuffle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033B3"/>
          <w:sz w:val="18"/>
          <w:szCs w:val="18"/>
        </w:rPr>
        <w:t>True</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n_jobs</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1750EB"/>
          <w:sz w:val="18"/>
          <w:szCs w:val="18"/>
        </w:rPr>
        <w:t>3</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log_score(scores, </w:t>
      </w:r>
      <w:r w:rsidRPr="003D3FDE">
        <w:rPr>
          <w:rFonts w:ascii="JetBrains Mono" w:eastAsia="Times New Roman" w:hAnsi="JetBrains Mono" w:cs="Courier New"/>
          <w:b/>
          <w:bCs/>
          <w:color w:val="008080"/>
          <w:sz w:val="18"/>
          <w:szCs w:val="18"/>
        </w:rPr>
        <w:t>'Random Forest'</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export_model(scores.mean(), classifier, features, labels, </w:t>
      </w:r>
      <w:r w:rsidRPr="003D3FDE">
        <w:rPr>
          <w:rFonts w:ascii="JetBrains Mono" w:eastAsia="Times New Roman" w:hAnsi="JetBrains Mono" w:cs="Courier New"/>
          <w:b/>
          <w:bCs/>
          <w:color w:val="008080"/>
          <w:sz w:val="18"/>
          <w:szCs w:val="18"/>
        </w:rPr>
        <w:t>'models/rf-model.joblib'</w:t>
      </w:r>
      <w:r w:rsidRPr="003D3FDE">
        <w:rPr>
          <w:rFonts w:ascii="JetBrains Mono" w:eastAsia="Times New Roman" w:hAnsi="JetBrains Mono" w:cs="Courier New"/>
          <w:color w:val="080808"/>
          <w:sz w:val="18"/>
          <w:szCs w:val="18"/>
        </w:rPr>
        <w:t>, study)</w:t>
      </w:r>
      <w:r w:rsidRPr="003D3FDE">
        <w:rPr>
          <w:rFonts w:ascii="JetBrains Mono" w:eastAsia="Times New Roman" w:hAnsi="JetBrains Mono" w:cs="Courier New"/>
          <w:color w:val="080808"/>
          <w:sz w:val="18"/>
          <w:szCs w:val="18"/>
        </w:rPr>
        <w:br/>
        <w:t xml:space="preserve">    </w:t>
      </w:r>
      <w:r w:rsidRPr="003D3FDE">
        <w:rPr>
          <w:rFonts w:ascii="JetBrains Mono" w:eastAsia="Times New Roman" w:hAnsi="JetBrains Mono" w:cs="Courier New"/>
          <w:color w:val="0033B3"/>
          <w:sz w:val="18"/>
          <w:szCs w:val="18"/>
        </w:rPr>
        <w:t xml:space="preserve">return </w:t>
      </w:r>
      <w:r w:rsidRPr="003D3FDE">
        <w:rPr>
          <w:rFonts w:ascii="JetBrains Mono" w:eastAsia="Times New Roman" w:hAnsi="JetBrains Mono" w:cs="Courier New"/>
          <w:color w:val="080808"/>
          <w:sz w:val="18"/>
          <w:szCs w:val="18"/>
        </w:rPr>
        <w:t>scores.mean()</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80808"/>
          <w:sz w:val="18"/>
          <w:szCs w:val="18"/>
        </w:rPr>
        <w:br/>
        <w:t>study = optuna.create_study(</w:t>
      </w:r>
      <w:r w:rsidRPr="003D3FDE">
        <w:rPr>
          <w:rFonts w:ascii="JetBrains Mono" w:eastAsia="Times New Roman" w:hAnsi="JetBrains Mono" w:cs="Courier New"/>
          <w:color w:val="660099"/>
          <w:sz w:val="18"/>
          <w:szCs w:val="18"/>
        </w:rPr>
        <w:t>study_name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'rf'</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storage</w:t>
      </w:r>
      <w:r w:rsidRPr="003D3FDE">
        <w:rPr>
          <w:rFonts w:ascii="JetBrains Mono" w:eastAsia="Times New Roman" w:hAnsi="JetBrains Mono" w:cs="Courier New"/>
          <w:color w:val="080808"/>
          <w:sz w:val="18"/>
          <w:szCs w:val="18"/>
        </w:rPr>
        <w:t xml:space="preserve">=db_path, </w:t>
      </w:r>
      <w:r w:rsidRPr="003D3FDE">
        <w:rPr>
          <w:rFonts w:ascii="JetBrains Mono" w:eastAsia="Times New Roman" w:hAnsi="JetBrains Mono" w:cs="Courier New"/>
          <w:color w:val="660099"/>
          <w:sz w:val="18"/>
          <w:szCs w:val="18"/>
        </w:rPr>
        <w:t>direction</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'maximize'</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load_if_exists</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033B3"/>
          <w:sz w:val="18"/>
          <w:szCs w:val="18"/>
        </w:rPr>
        <w:t>True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study.optimize(objective, </w:t>
      </w:r>
      <w:r w:rsidRPr="003D3FDE">
        <w:rPr>
          <w:rFonts w:ascii="JetBrains Mono" w:eastAsia="Times New Roman" w:hAnsi="JetBrains Mono" w:cs="Courier New"/>
          <w:color w:val="660099"/>
          <w:sz w:val="18"/>
          <w:szCs w:val="18"/>
        </w:rPr>
        <w:t>n_trials</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1750EB"/>
          <w:sz w:val="18"/>
          <w:szCs w:val="18"/>
        </w:rPr>
        <w:t>50</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80808"/>
          <w:sz w:val="18"/>
          <w:szCs w:val="18"/>
        </w:rPr>
        <w:t>fig = optuna.visualization.plot_optimization_history(study)</w:t>
      </w:r>
      <w:r w:rsidRPr="003D3FDE">
        <w:rPr>
          <w:rFonts w:ascii="JetBrains Mono" w:eastAsia="Times New Roman" w:hAnsi="JetBrains Mono" w:cs="Courier New"/>
          <w:color w:val="080808"/>
          <w:sz w:val="18"/>
          <w:szCs w:val="18"/>
        </w:rPr>
        <w:br/>
        <w:t>fig.show()</w:t>
      </w:r>
      <w:r w:rsidRPr="003D3FDE">
        <w:rPr>
          <w:rFonts w:ascii="JetBrains Mono" w:eastAsia="Times New Roman" w:hAnsi="JetBrains Mono" w:cs="Courier New"/>
          <w:color w:val="080808"/>
          <w:sz w:val="18"/>
          <w:szCs w:val="18"/>
        </w:rPr>
        <w:br/>
        <w:t>fig = optuna.visualization.plot_slice(study)</w:t>
      </w:r>
      <w:r w:rsidRPr="003D3FDE">
        <w:rPr>
          <w:rFonts w:ascii="JetBrains Mono" w:eastAsia="Times New Roman" w:hAnsi="JetBrains Mono" w:cs="Courier New"/>
          <w:color w:val="080808"/>
          <w:sz w:val="18"/>
          <w:szCs w:val="18"/>
        </w:rPr>
        <w:br/>
        <w:t>fig.show()</w:t>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033B3"/>
          <w:sz w:val="18"/>
          <w:szCs w:val="18"/>
        </w:rPr>
        <w:t xml:space="preserve">def </w:t>
      </w:r>
      <w:r w:rsidRPr="003D3FDE">
        <w:rPr>
          <w:rFonts w:ascii="JetBrains Mono" w:eastAsia="Times New Roman" w:hAnsi="JetBrains Mono" w:cs="Courier New"/>
          <w:color w:val="000000"/>
          <w:sz w:val="18"/>
          <w:szCs w:val="18"/>
        </w:rPr>
        <w:t>objective</w:t>
      </w:r>
      <w:r w:rsidRPr="003D3FDE">
        <w:rPr>
          <w:rFonts w:ascii="JetBrains Mono" w:eastAsia="Times New Roman" w:hAnsi="JetBrains Mono" w:cs="Courier New"/>
          <w:color w:val="080808"/>
          <w:sz w:val="18"/>
          <w:szCs w:val="18"/>
        </w:rPr>
        <w:t>(trial):</w:t>
      </w:r>
      <w:r w:rsidRPr="003D3FDE">
        <w:rPr>
          <w:rFonts w:ascii="JetBrains Mono" w:eastAsia="Times New Roman" w:hAnsi="JetBrains Mono" w:cs="Courier New"/>
          <w:color w:val="080808"/>
          <w:sz w:val="18"/>
          <w:szCs w:val="18"/>
        </w:rPr>
        <w:br/>
        <w:t xml:space="preserve">    pipe = create_pipe(trial)</w:t>
      </w:r>
      <w:r w:rsidRPr="003D3FDE">
        <w:rPr>
          <w:rFonts w:ascii="JetBrains Mono" w:eastAsia="Times New Roman" w:hAnsi="JetBrains Mono" w:cs="Courier New"/>
          <w:color w:val="080808"/>
          <w:sz w:val="18"/>
          <w:szCs w:val="18"/>
        </w:rPr>
        <w:br/>
        <w:t xml:space="preserve">    pipe.append(svm.SVC(</w:t>
      </w:r>
      <w:r w:rsidRPr="003D3FDE">
        <w:rPr>
          <w:rFonts w:ascii="JetBrains Mono" w:eastAsia="Times New Roman" w:hAnsi="JetBrains Mono" w:cs="Courier New"/>
          <w:color w:val="660099"/>
          <w:sz w:val="18"/>
          <w:szCs w:val="18"/>
        </w:rPr>
        <w:t>C</w:t>
      </w:r>
      <w:r w:rsidRPr="003D3FDE">
        <w:rPr>
          <w:rFonts w:ascii="JetBrains Mono" w:eastAsia="Times New Roman" w:hAnsi="JetBrains Mono" w:cs="Courier New"/>
          <w:color w:val="080808"/>
          <w:sz w:val="18"/>
          <w:szCs w:val="18"/>
        </w:rPr>
        <w:t>=trial.suggest_loguniform(</w:t>
      </w:r>
      <w:r w:rsidRPr="003D3FDE">
        <w:rPr>
          <w:rFonts w:ascii="JetBrains Mono" w:eastAsia="Times New Roman" w:hAnsi="JetBrains Mono" w:cs="Courier New"/>
          <w:b/>
          <w:bCs/>
          <w:color w:val="008080"/>
          <w:sz w:val="18"/>
          <w:szCs w:val="18"/>
        </w:rPr>
        <w:t>'c'</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1e-5</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1e5</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gamma</w:t>
      </w:r>
      <w:r w:rsidRPr="003D3FDE">
        <w:rPr>
          <w:rFonts w:ascii="JetBrains Mono" w:eastAsia="Times New Roman" w:hAnsi="JetBrains Mono" w:cs="Courier New"/>
          <w:color w:val="080808"/>
          <w:sz w:val="18"/>
          <w:szCs w:val="18"/>
        </w:rPr>
        <w:t>=trial.suggest_loguniform(</w:t>
      </w:r>
      <w:r w:rsidRPr="003D3FDE">
        <w:rPr>
          <w:rFonts w:ascii="JetBrains Mono" w:eastAsia="Times New Roman" w:hAnsi="JetBrains Mono" w:cs="Courier New"/>
          <w:b/>
          <w:bCs/>
          <w:color w:val="008080"/>
          <w:sz w:val="18"/>
          <w:szCs w:val="18"/>
        </w:rPr>
        <w:t>'gamma'</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1e-5</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1e5</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probability</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033B3"/>
          <w:sz w:val="18"/>
          <w:szCs w:val="18"/>
        </w:rPr>
        <w:t>True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classifier = make_pipeline(*pipe)</w:t>
      </w:r>
      <w:r w:rsidRPr="003D3FDE">
        <w:rPr>
          <w:rFonts w:ascii="JetBrains Mono" w:eastAsia="Times New Roman" w:hAnsi="JetBrains Mono" w:cs="Courier New"/>
          <w:color w:val="080808"/>
          <w:sz w:val="18"/>
          <w:szCs w:val="18"/>
        </w:rPr>
        <w:br/>
        <w:t xml:space="preserve">    scores = model_selection.cross_val_score(classifier, features, labels, </w:t>
      </w:r>
      <w:r w:rsidRPr="003D3FDE">
        <w:rPr>
          <w:rFonts w:ascii="JetBrains Mono" w:eastAsia="Times New Roman" w:hAnsi="JetBrains Mono" w:cs="Courier New"/>
          <w:color w:val="660099"/>
          <w:sz w:val="18"/>
          <w:szCs w:val="18"/>
        </w:rPr>
        <w:t>scoring</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'accuracy'</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cv</w:t>
      </w:r>
      <w:r w:rsidRPr="003D3FDE">
        <w:rPr>
          <w:rFonts w:ascii="JetBrains Mono" w:eastAsia="Times New Roman" w:hAnsi="JetBrains Mono" w:cs="Courier New"/>
          <w:color w:val="080808"/>
          <w:sz w:val="18"/>
          <w:szCs w:val="18"/>
        </w:rPr>
        <w:t>=model_selection.StratifiedKFold(</w:t>
      </w:r>
      <w:r w:rsidRPr="003D3FDE">
        <w:rPr>
          <w:rFonts w:ascii="JetBrains Mono" w:eastAsia="Times New Roman" w:hAnsi="JetBrains Mono" w:cs="Courier New"/>
          <w:color w:val="1750EB"/>
          <w:sz w:val="18"/>
          <w:szCs w:val="18"/>
        </w:rPr>
        <w:t>3</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shuffle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033B3"/>
          <w:sz w:val="18"/>
          <w:szCs w:val="18"/>
        </w:rPr>
        <w:t>True</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n_jobs</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1750EB"/>
          <w:sz w:val="18"/>
          <w:szCs w:val="18"/>
        </w:rPr>
        <w:t>3</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log_score(scores, </w:t>
      </w:r>
      <w:r w:rsidRPr="003D3FDE">
        <w:rPr>
          <w:rFonts w:ascii="JetBrains Mono" w:eastAsia="Times New Roman" w:hAnsi="JetBrains Mono" w:cs="Courier New"/>
          <w:b/>
          <w:bCs/>
          <w:color w:val="008080"/>
          <w:sz w:val="18"/>
          <w:szCs w:val="18"/>
        </w:rPr>
        <w:t>'Support Vector Machine'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export_model(scores.mean(), classifier, features, labels, </w:t>
      </w:r>
      <w:r w:rsidRPr="003D3FDE">
        <w:rPr>
          <w:rFonts w:ascii="JetBrains Mono" w:eastAsia="Times New Roman" w:hAnsi="JetBrains Mono" w:cs="Courier New"/>
          <w:b/>
          <w:bCs/>
          <w:color w:val="008080"/>
          <w:sz w:val="18"/>
          <w:szCs w:val="18"/>
        </w:rPr>
        <w:t>'models/svm-model.joblib'</w:t>
      </w:r>
      <w:r w:rsidRPr="003D3FDE">
        <w:rPr>
          <w:rFonts w:ascii="JetBrains Mono" w:eastAsia="Times New Roman" w:hAnsi="JetBrains Mono" w:cs="Courier New"/>
          <w:color w:val="080808"/>
          <w:sz w:val="18"/>
          <w:szCs w:val="18"/>
        </w:rPr>
        <w:t>, study)</w:t>
      </w:r>
      <w:r w:rsidRPr="003D3FDE">
        <w:rPr>
          <w:rFonts w:ascii="JetBrains Mono" w:eastAsia="Times New Roman" w:hAnsi="JetBrains Mono" w:cs="Courier New"/>
          <w:color w:val="080808"/>
          <w:sz w:val="18"/>
          <w:szCs w:val="18"/>
        </w:rPr>
        <w:br/>
        <w:t xml:space="preserve">    </w:t>
      </w:r>
      <w:r w:rsidRPr="003D3FDE">
        <w:rPr>
          <w:rFonts w:ascii="JetBrains Mono" w:eastAsia="Times New Roman" w:hAnsi="JetBrains Mono" w:cs="Courier New"/>
          <w:color w:val="0033B3"/>
          <w:sz w:val="18"/>
          <w:szCs w:val="18"/>
        </w:rPr>
        <w:t xml:space="preserve">return </w:t>
      </w:r>
      <w:r w:rsidRPr="003D3FDE">
        <w:rPr>
          <w:rFonts w:ascii="JetBrains Mono" w:eastAsia="Times New Roman" w:hAnsi="JetBrains Mono" w:cs="Courier New"/>
          <w:color w:val="080808"/>
          <w:sz w:val="18"/>
          <w:szCs w:val="18"/>
        </w:rPr>
        <w:t>scores.mean()</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80808"/>
          <w:sz w:val="18"/>
          <w:szCs w:val="18"/>
        </w:rPr>
        <w:br/>
        <w:t>study = optuna.create_study(</w:t>
      </w:r>
      <w:r w:rsidRPr="003D3FDE">
        <w:rPr>
          <w:rFonts w:ascii="JetBrains Mono" w:eastAsia="Times New Roman" w:hAnsi="JetBrains Mono" w:cs="Courier New"/>
          <w:color w:val="660099"/>
          <w:sz w:val="18"/>
          <w:szCs w:val="18"/>
        </w:rPr>
        <w:t>study_name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'svm'</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storage</w:t>
      </w:r>
      <w:r w:rsidRPr="003D3FDE">
        <w:rPr>
          <w:rFonts w:ascii="JetBrains Mono" w:eastAsia="Times New Roman" w:hAnsi="JetBrains Mono" w:cs="Courier New"/>
          <w:color w:val="080808"/>
          <w:sz w:val="18"/>
          <w:szCs w:val="18"/>
        </w:rPr>
        <w:t xml:space="preserve">=db_path, </w:t>
      </w:r>
      <w:r w:rsidRPr="003D3FDE">
        <w:rPr>
          <w:rFonts w:ascii="JetBrains Mono" w:eastAsia="Times New Roman" w:hAnsi="JetBrains Mono" w:cs="Courier New"/>
          <w:color w:val="660099"/>
          <w:sz w:val="18"/>
          <w:szCs w:val="18"/>
        </w:rPr>
        <w:t>direction</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'maximize'</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load_if_exists</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033B3"/>
          <w:sz w:val="18"/>
          <w:szCs w:val="18"/>
        </w:rPr>
        <w:t>True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study.optimize(objective, </w:t>
      </w:r>
      <w:r w:rsidRPr="003D3FDE">
        <w:rPr>
          <w:rFonts w:ascii="JetBrains Mono" w:eastAsia="Times New Roman" w:hAnsi="JetBrains Mono" w:cs="Courier New"/>
          <w:color w:val="660099"/>
          <w:sz w:val="18"/>
          <w:szCs w:val="18"/>
        </w:rPr>
        <w:t>n_trials</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1750EB"/>
          <w:sz w:val="18"/>
          <w:szCs w:val="18"/>
        </w:rPr>
        <w:t>15</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80808"/>
          <w:sz w:val="18"/>
          <w:szCs w:val="18"/>
        </w:rPr>
        <w:t>fig = optuna.visualization.plot_optimization_history(study)</w:t>
      </w:r>
      <w:r w:rsidRPr="003D3FDE">
        <w:rPr>
          <w:rFonts w:ascii="JetBrains Mono" w:eastAsia="Times New Roman" w:hAnsi="JetBrains Mono" w:cs="Courier New"/>
          <w:color w:val="080808"/>
          <w:sz w:val="18"/>
          <w:szCs w:val="18"/>
        </w:rPr>
        <w:br/>
        <w:t>fig.show()</w:t>
      </w:r>
      <w:r w:rsidRPr="003D3FDE">
        <w:rPr>
          <w:rFonts w:ascii="JetBrains Mono" w:eastAsia="Times New Roman" w:hAnsi="JetBrains Mono" w:cs="Courier New"/>
          <w:color w:val="080808"/>
          <w:sz w:val="18"/>
          <w:szCs w:val="18"/>
        </w:rPr>
        <w:br/>
        <w:t>fig = optuna.visualization.plot_slice(study)</w:t>
      </w:r>
      <w:r w:rsidRPr="003D3FDE">
        <w:rPr>
          <w:rFonts w:ascii="JetBrains Mono" w:eastAsia="Times New Roman" w:hAnsi="JetBrains Mono" w:cs="Courier New"/>
          <w:color w:val="080808"/>
          <w:sz w:val="18"/>
          <w:szCs w:val="18"/>
        </w:rPr>
        <w:br/>
        <w:t>fig.show()</w:t>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033B3"/>
          <w:sz w:val="18"/>
          <w:szCs w:val="18"/>
        </w:rPr>
        <w:t xml:space="preserve">def </w:t>
      </w:r>
      <w:r w:rsidRPr="003D3FDE">
        <w:rPr>
          <w:rFonts w:ascii="JetBrains Mono" w:eastAsia="Times New Roman" w:hAnsi="JetBrains Mono" w:cs="Courier New"/>
          <w:color w:val="000000"/>
          <w:sz w:val="18"/>
          <w:szCs w:val="18"/>
        </w:rPr>
        <w:t>objective</w:t>
      </w:r>
      <w:r w:rsidRPr="003D3FDE">
        <w:rPr>
          <w:rFonts w:ascii="JetBrains Mono" w:eastAsia="Times New Roman" w:hAnsi="JetBrains Mono" w:cs="Courier New"/>
          <w:color w:val="080808"/>
          <w:sz w:val="18"/>
          <w:szCs w:val="18"/>
        </w:rPr>
        <w:t>(trial):</w:t>
      </w:r>
      <w:r w:rsidRPr="003D3FDE">
        <w:rPr>
          <w:rFonts w:ascii="JetBrains Mono" w:eastAsia="Times New Roman" w:hAnsi="JetBrains Mono" w:cs="Courier New"/>
          <w:color w:val="080808"/>
          <w:sz w:val="18"/>
          <w:szCs w:val="18"/>
        </w:rPr>
        <w:br/>
        <w:t xml:space="preserve">    pipe = create_pipe(trial)</w:t>
      </w:r>
      <w:r w:rsidRPr="003D3FDE">
        <w:rPr>
          <w:rFonts w:ascii="JetBrains Mono" w:eastAsia="Times New Roman" w:hAnsi="JetBrains Mono" w:cs="Courier New"/>
          <w:color w:val="080808"/>
          <w:sz w:val="18"/>
          <w:szCs w:val="18"/>
        </w:rPr>
        <w:br/>
        <w:t xml:space="preserve">    layers = []</w:t>
      </w:r>
      <w:r w:rsidRPr="003D3FDE">
        <w:rPr>
          <w:rFonts w:ascii="JetBrains Mono" w:eastAsia="Times New Roman" w:hAnsi="JetBrains Mono" w:cs="Courier New"/>
          <w:color w:val="080808"/>
          <w:sz w:val="18"/>
          <w:szCs w:val="18"/>
        </w:rPr>
        <w:br/>
        <w:t xml:space="preserve">    </w:t>
      </w:r>
      <w:r w:rsidRPr="003D3FDE">
        <w:rPr>
          <w:rFonts w:ascii="JetBrains Mono" w:eastAsia="Times New Roman" w:hAnsi="JetBrains Mono" w:cs="Courier New"/>
          <w:color w:val="0033B3"/>
          <w:sz w:val="18"/>
          <w:szCs w:val="18"/>
        </w:rPr>
        <w:t xml:space="preserve">for </w:t>
      </w:r>
      <w:r w:rsidRPr="003D3FDE">
        <w:rPr>
          <w:rFonts w:ascii="JetBrains Mono" w:eastAsia="Times New Roman" w:hAnsi="JetBrains Mono" w:cs="Courier New"/>
          <w:color w:val="080808"/>
          <w:sz w:val="18"/>
          <w:szCs w:val="18"/>
        </w:rPr>
        <w:t xml:space="preserve">i </w:t>
      </w:r>
      <w:r w:rsidRPr="003D3FDE">
        <w:rPr>
          <w:rFonts w:ascii="JetBrains Mono" w:eastAsia="Times New Roman" w:hAnsi="JetBrains Mono" w:cs="Courier New"/>
          <w:color w:val="0033B3"/>
          <w:sz w:val="18"/>
          <w:szCs w:val="18"/>
        </w:rPr>
        <w:t xml:space="preserve">in </w:t>
      </w:r>
      <w:r w:rsidRPr="003D3FDE">
        <w:rPr>
          <w:rFonts w:ascii="JetBrains Mono" w:eastAsia="Times New Roman" w:hAnsi="JetBrains Mono" w:cs="Courier New"/>
          <w:color w:val="080808"/>
          <w:sz w:val="18"/>
          <w:szCs w:val="18"/>
        </w:rPr>
        <w:t>range(trial.suggest_int(</w:t>
      </w:r>
      <w:r w:rsidRPr="003D3FDE">
        <w:rPr>
          <w:rFonts w:ascii="JetBrains Mono" w:eastAsia="Times New Roman" w:hAnsi="JetBrains Mono" w:cs="Courier New"/>
          <w:b/>
          <w:bCs/>
          <w:color w:val="008080"/>
          <w:sz w:val="18"/>
          <w:szCs w:val="18"/>
        </w:rPr>
        <w:t>'layers'</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1</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3</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n_units = trial.suggest_int(</w:t>
      </w:r>
      <w:r w:rsidRPr="003D3FDE">
        <w:rPr>
          <w:rFonts w:ascii="JetBrains Mono" w:eastAsia="Times New Roman" w:hAnsi="JetBrains Mono" w:cs="Courier New"/>
          <w:b/>
          <w:bCs/>
          <w:color w:val="008080"/>
          <w:sz w:val="18"/>
          <w:szCs w:val="18"/>
        </w:rPr>
        <w:t>f'units_</w:t>
      </w:r>
      <w:r w:rsidRPr="003D3FDE">
        <w:rPr>
          <w:rFonts w:ascii="JetBrains Mono" w:eastAsia="Times New Roman" w:hAnsi="JetBrains Mono" w:cs="Courier New"/>
          <w:color w:val="0037A6"/>
          <w:sz w:val="18"/>
          <w:szCs w:val="18"/>
        </w:rPr>
        <w:t>{</w:t>
      </w:r>
      <w:r w:rsidRPr="003D3FDE">
        <w:rPr>
          <w:rFonts w:ascii="JetBrains Mono" w:eastAsia="Times New Roman" w:hAnsi="JetBrains Mono" w:cs="Courier New"/>
          <w:color w:val="080808"/>
          <w:sz w:val="18"/>
          <w:szCs w:val="18"/>
        </w:rPr>
        <w:t>i</w:t>
      </w:r>
      <w:r w:rsidRPr="003D3FDE">
        <w:rPr>
          <w:rFonts w:ascii="JetBrains Mono" w:eastAsia="Times New Roman" w:hAnsi="JetBrains Mono" w:cs="Courier New"/>
          <w:color w:val="0037A6"/>
          <w:sz w:val="18"/>
          <w:szCs w:val="18"/>
        </w:rPr>
        <w:t>}</w:t>
      </w:r>
      <w:r w:rsidRPr="003D3FDE">
        <w:rPr>
          <w:rFonts w:ascii="JetBrains Mono" w:eastAsia="Times New Roman" w:hAnsi="JetBrains Mono" w:cs="Courier New"/>
          <w:b/>
          <w:bCs/>
          <w:color w:val="008080"/>
          <w:sz w:val="18"/>
          <w:szCs w:val="18"/>
        </w:rPr>
        <w:t>'</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1</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300</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        layers.append(n_units)</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80808"/>
          <w:sz w:val="18"/>
          <w:szCs w:val="18"/>
        </w:rPr>
        <w:br/>
        <w:t xml:space="preserve">    pipe.append(neural_network.MLPClassifier(</w:t>
      </w:r>
      <w:r w:rsidRPr="003D3FDE">
        <w:rPr>
          <w:rFonts w:ascii="JetBrains Mono" w:eastAsia="Times New Roman" w:hAnsi="JetBrains Mono" w:cs="Courier New"/>
          <w:color w:val="660099"/>
          <w:sz w:val="18"/>
          <w:szCs w:val="18"/>
        </w:rPr>
        <w:t>hidden_layer_sizes</w:t>
      </w:r>
      <w:r w:rsidRPr="003D3FDE">
        <w:rPr>
          <w:rFonts w:ascii="JetBrains Mono" w:eastAsia="Times New Roman" w:hAnsi="JetBrains Mono" w:cs="Courier New"/>
          <w:color w:val="080808"/>
          <w:sz w:val="18"/>
          <w:szCs w:val="18"/>
        </w:rPr>
        <w:t>=tuple(layers),</w:t>
      </w:r>
    </w:p>
    <w:p w14:paraId="46F5A963" w14:textId="77777777" w:rsidR="00E542EE" w:rsidRDefault="007F7DAA"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alpha</w:t>
      </w:r>
      <w:r w:rsidR="003D3FDE" w:rsidRPr="003D3FDE">
        <w:rPr>
          <w:rFonts w:ascii="JetBrains Mono" w:eastAsia="Times New Roman" w:hAnsi="JetBrains Mono" w:cs="Courier New"/>
          <w:color w:val="080808"/>
          <w:sz w:val="18"/>
          <w:szCs w:val="18"/>
        </w:rPr>
        <w:t>=trial.suggest_loguniform(</w:t>
      </w:r>
      <w:r w:rsidR="003D3FDE" w:rsidRPr="003D3FDE">
        <w:rPr>
          <w:rFonts w:ascii="JetBrains Mono" w:eastAsia="Times New Roman" w:hAnsi="JetBrains Mono" w:cs="Courier New"/>
          <w:b/>
          <w:bCs/>
          <w:color w:val="008080"/>
          <w:sz w:val="18"/>
          <w:szCs w:val="18"/>
        </w:rPr>
        <w:t>'alpha'</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1e-10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1e10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classifier = make_pipeline(*pipe)</w:t>
      </w:r>
      <w:r w:rsidR="003D3FDE" w:rsidRPr="003D3FDE">
        <w:rPr>
          <w:rFonts w:ascii="JetBrains Mono" w:eastAsia="Times New Roman" w:hAnsi="JetBrains Mono" w:cs="Courier New"/>
          <w:color w:val="080808"/>
          <w:sz w:val="18"/>
          <w:szCs w:val="18"/>
        </w:rPr>
        <w:br/>
        <w:t xml:space="preserve">    scores = model_selection.cross_val_score(classifier, features, labels, </w:t>
      </w:r>
      <w:r w:rsidR="003D3FDE" w:rsidRPr="003D3FDE">
        <w:rPr>
          <w:rFonts w:ascii="JetBrains Mono" w:eastAsia="Times New Roman" w:hAnsi="JetBrains Mono" w:cs="Courier New"/>
          <w:color w:val="660099"/>
          <w:sz w:val="18"/>
          <w:szCs w:val="18"/>
        </w:rPr>
        <w:t>scoring</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'accuracy'</w:t>
      </w:r>
      <w:r w:rsidR="003D3FDE" w:rsidRPr="003D3FDE">
        <w:rPr>
          <w:rFonts w:ascii="JetBrains Mono" w:eastAsia="Times New Roman" w:hAnsi="JetBrains Mono" w:cs="Courier New"/>
          <w:color w:val="080808"/>
          <w:sz w:val="18"/>
          <w:szCs w:val="18"/>
        </w:rPr>
        <w:t>,</w:t>
      </w:r>
    </w:p>
    <w:p w14:paraId="543B6ADD" w14:textId="77777777" w:rsidR="003B49BE" w:rsidRDefault="00E542EE"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cv</w:t>
      </w:r>
      <w:r w:rsidR="003D3FDE" w:rsidRPr="003D3FDE">
        <w:rPr>
          <w:rFonts w:ascii="JetBrains Mono" w:eastAsia="Times New Roman" w:hAnsi="JetBrains Mono" w:cs="Courier New"/>
          <w:color w:val="080808"/>
          <w:sz w:val="18"/>
          <w:szCs w:val="18"/>
        </w:rPr>
        <w:t>=model_selection.StratifiedKFold(</w:t>
      </w:r>
      <w:r w:rsidR="003D3FDE" w:rsidRPr="003D3FDE">
        <w:rPr>
          <w:rFonts w:ascii="JetBrains Mono" w:eastAsia="Times New Roman" w:hAnsi="JetBrains Mono" w:cs="Courier New"/>
          <w:color w:val="1750EB"/>
          <w:sz w:val="18"/>
          <w:szCs w:val="18"/>
        </w:rPr>
        <w:t>3</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shuffle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033B3"/>
          <w:sz w:val="18"/>
          <w:szCs w:val="18"/>
        </w:rPr>
        <w:t>True</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n_jobs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3</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log_score(scores, </w:t>
      </w:r>
      <w:r w:rsidR="003D3FDE" w:rsidRPr="003D3FDE">
        <w:rPr>
          <w:rFonts w:ascii="JetBrains Mono" w:eastAsia="Times New Roman" w:hAnsi="JetBrains Mono" w:cs="Courier New"/>
          <w:b/>
          <w:bCs/>
          <w:color w:val="008080"/>
          <w:sz w:val="18"/>
          <w:szCs w:val="18"/>
        </w:rPr>
        <w:t>'Neural Network'</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export_model(scores.mean(), classifier, features, labels, </w:t>
      </w:r>
      <w:r w:rsidR="003D3FDE" w:rsidRPr="003D3FDE">
        <w:rPr>
          <w:rFonts w:ascii="JetBrains Mono" w:eastAsia="Times New Roman" w:hAnsi="JetBrains Mono" w:cs="Courier New"/>
          <w:b/>
          <w:bCs/>
          <w:color w:val="008080"/>
          <w:sz w:val="18"/>
          <w:szCs w:val="18"/>
        </w:rPr>
        <w:t>'models/nn-model.joblib'</w:t>
      </w:r>
      <w:r w:rsidR="003D3FDE" w:rsidRPr="003D3FDE">
        <w:rPr>
          <w:rFonts w:ascii="JetBrains Mono" w:eastAsia="Times New Roman" w:hAnsi="JetBrains Mono" w:cs="Courier New"/>
          <w:color w:val="080808"/>
          <w:sz w:val="18"/>
          <w:szCs w:val="18"/>
        </w:rPr>
        <w:t>, study)</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return </w:t>
      </w:r>
      <w:r w:rsidR="003D3FDE" w:rsidRPr="003D3FDE">
        <w:rPr>
          <w:rFonts w:ascii="JetBrains Mono" w:eastAsia="Times New Roman" w:hAnsi="JetBrains Mono" w:cs="Courier New"/>
          <w:color w:val="080808"/>
          <w:sz w:val="18"/>
          <w:szCs w:val="18"/>
        </w:rPr>
        <w:t>scores.mean()</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study = optuna.create_study(</w:t>
      </w:r>
      <w:r w:rsidR="003D3FDE" w:rsidRPr="003D3FDE">
        <w:rPr>
          <w:rFonts w:ascii="JetBrains Mono" w:eastAsia="Times New Roman" w:hAnsi="JetBrains Mono" w:cs="Courier New"/>
          <w:color w:val="660099"/>
          <w:sz w:val="18"/>
          <w:szCs w:val="18"/>
        </w:rPr>
        <w:t>study_name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'nn'</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storage</w:t>
      </w:r>
      <w:r w:rsidR="003D3FDE" w:rsidRPr="003D3FDE">
        <w:rPr>
          <w:rFonts w:ascii="JetBrains Mono" w:eastAsia="Times New Roman" w:hAnsi="JetBrains Mono" w:cs="Courier New"/>
          <w:color w:val="080808"/>
          <w:sz w:val="18"/>
          <w:szCs w:val="18"/>
        </w:rPr>
        <w:t xml:space="preserve">=db_path, </w:t>
      </w:r>
      <w:r w:rsidR="003D3FDE" w:rsidRPr="003D3FDE">
        <w:rPr>
          <w:rFonts w:ascii="JetBrains Mono" w:eastAsia="Times New Roman" w:hAnsi="JetBrains Mono" w:cs="Courier New"/>
          <w:color w:val="660099"/>
          <w:sz w:val="18"/>
          <w:szCs w:val="18"/>
        </w:rPr>
        <w:t>direction</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'maximize'</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load_if_exists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033B3"/>
          <w:sz w:val="18"/>
          <w:szCs w:val="18"/>
        </w:rPr>
        <w:t>True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study.optimize(objective, </w:t>
      </w:r>
      <w:r w:rsidR="003D3FDE" w:rsidRPr="003D3FDE">
        <w:rPr>
          <w:rFonts w:ascii="JetBrains Mono" w:eastAsia="Times New Roman" w:hAnsi="JetBrains Mono" w:cs="Courier New"/>
          <w:color w:val="660099"/>
          <w:sz w:val="18"/>
          <w:szCs w:val="18"/>
        </w:rPr>
        <w:t>n_trials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50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i/>
          <w:iCs/>
          <w:color w:val="8C8C8C"/>
          <w:sz w:val="18"/>
          <w:szCs w:val="18"/>
        </w:rPr>
        <w:br/>
      </w:r>
      <w:r w:rsidR="003D3FDE" w:rsidRPr="003D3FDE">
        <w:rPr>
          <w:rFonts w:ascii="JetBrains Mono" w:eastAsia="Times New Roman" w:hAnsi="JetBrains Mono" w:cs="Courier New"/>
          <w:color w:val="080808"/>
          <w:sz w:val="18"/>
          <w:szCs w:val="18"/>
        </w:rPr>
        <w:t>fig = optuna.visualization.plot_optimization_history(study)</w:t>
      </w:r>
      <w:r w:rsidR="003D3FDE" w:rsidRPr="003D3FDE">
        <w:rPr>
          <w:rFonts w:ascii="JetBrains Mono" w:eastAsia="Times New Roman" w:hAnsi="JetBrains Mono" w:cs="Courier New"/>
          <w:color w:val="080808"/>
          <w:sz w:val="18"/>
          <w:szCs w:val="18"/>
        </w:rPr>
        <w:br/>
        <w:t>fig.show()</w:t>
      </w:r>
      <w:r w:rsidR="003D3FDE" w:rsidRPr="003D3FDE">
        <w:rPr>
          <w:rFonts w:ascii="JetBrains Mono" w:eastAsia="Times New Roman" w:hAnsi="JetBrains Mono" w:cs="Courier New"/>
          <w:color w:val="080808"/>
          <w:sz w:val="18"/>
          <w:szCs w:val="18"/>
        </w:rPr>
        <w:br/>
        <w:t>fig = optuna.visualization.plot_slice(study)</w:t>
      </w:r>
      <w:r w:rsidR="003D3FDE" w:rsidRPr="003D3FDE">
        <w:rPr>
          <w:rFonts w:ascii="JetBrains Mono" w:eastAsia="Times New Roman" w:hAnsi="JetBrains Mono" w:cs="Courier New"/>
          <w:color w:val="080808"/>
          <w:sz w:val="18"/>
          <w:szCs w:val="18"/>
        </w:rPr>
        <w:br/>
        <w:t>fig.show()</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i/>
          <w:iCs/>
          <w:color w:val="8C8C8C"/>
          <w:sz w:val="18"/>
          <w:szCs w:val="18"/>
        </w:rPr>
        <w:br/>
      </w:r>
      <w:r w:rsidR="003D3FDE" w:rsidRPr="003D3FDE">
        <w:rPr>
          <w:rFonts w:ascii="JetBrains Mono" w:eastAsia="Times New Roman" w:hAnsi="JetBrains Mono" w:cs="Courier New"/>
          <w:color w:val="0033B3"/>
          <w:sz w:val="18"/>
          <w:szCs w:val="18"/>
        </w:rPr>
        <w:t xml:space="preserve">def </w:t>
      </w:r>
      <w:r w:rsidR="003D3FDE" w:rsidRPr="003D3FDE">
        <w:rPr>
          <w:rFonts w:ascii="JetBrains Mono" w:eastAsia="Times New Roman" w:hAnsi="JetBrains Mono" w:cs="Courier New"/>
          <w:color w:val="000000"/>
          <w:sz w:val="18"/>
          <w:szCs w:val="18"/>
        </w:rPr>
        <w:t>build_cnn_model_1d</w:t>
      </w:r>
      <w:r w:rsidR="003D3FDE" w:rsidRPr="003D3FDE">
        <w:rPr>
          <w:rFonts w:ascii="JetBrains Mono" w:eastAsia="Times New Roman" w:hAnsi="JetBrains Mono" w:cs="Courier New"/>
          <w:color w:val="080808"/>
          <w:sz w:val="18"/>
          <w:szCs w:val="18"/>
        </w:rPr>
        <w:t>(cnn_layers=(</w:t>
      </w:r>
      <w:r w:rsidR="003D3FDE" w:rsidRPr="003D3FDE">
        <w:rPr>
          <w:rFonts w:ascii="JetBrains Mono" w:eastAsia="Times New Roman" w:hAnsi="JetBrains Mono" w:cs="Courier New"/>
          <w:color w:val="1750EB"/>
          <w:sz w:val="18"/>
          <w:szCs w:val="18"/>
        </w:rPr>
        <w:t>64</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3</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0.4</w:t>
      </w:r>
      <w:r w:rsidR="003D3FDE" w:rsidRPr="003D3FDE">
        <w:rPr>
          <w:rFonts w:ascii="JetBrains Mono" w:eastAsia="Times New Roman" w:hAnsi="JetBrains Mono" w:cs="Courier New"/>
          <w:color w:val="080808"/>
          <w:sz w:val="18"/>
          <w:szCs w:val="18"/>
        </w:rPr>
        <w:t>), dense_layers=(</w:t>
      </w:r>
      <w:r w:rsidR="003D3FDE" w:rsidRPr="003D3FDE">
        <w:rPr>
          <w:rFonts w:ascii="JetBrains Mono" w:eastAsia="Times New Roman" w:hAnsi="JetBrains Mono" w:cs="Courier New"/>
          <w:color w:val="1750EB"/>
          <w:sz w:val="18"/>
          <w:szCs w:val="18"/>
        </w:rPr>
        <w:t>32</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0.4</w:t>
      </w:r>
      <w:r w:rsidR="003D3FDE" w:rsidRPr="003D3FDE">
        <w:rPr>
          <w:rFonts w:ascii="JetBrains Mono" w:eastAsia="Times New Roman" w:hAnsi="JetBrains Mono" w:cs="Courier New"/>
          <w:color w:val="080808"/>
          <w:sz w:val="18"/>
          <w:szCs w:val="18"/>
        </w:rPr>
        <w:t>), learning_rate=</w:t>
      </w:r>
      <w:r w:rsidR="003D3FDE" w:rsidRPr="003D3FDE">
        <w:rPr>
          <w:rFonts w:ascii="JetBrains Mono" w:eastAsia="Times New Roman" w:hAnsi="JetBrains Mono" w:cs="Courier New"/>
          <w:color w:val="1750EB"/>
          <w:sz w:val="18"/>
          <w:szCs w:val="18"/>
        </w:rPr>
        <w:t>0.001</w:t>
      </w:r>
      <w:r w:rsidR="003D3FDE" w:rsidRPr="003D3FDE">
        <w:rPr>
          <w:rFonts w:ascii="JetBrains Mono" w:eastAsia="Times New Roman" w:hAnsi="JetBrains Mono" w:cs="Courier New"/>
          <w:color w:val="080808"/>
          <w:sz w:val="18"/>
          <w:szCs w:val="18"/>
        </w:rPr>
        <w:t>,</w:t>
      </w:r>
    </w:p>
    <w:p w14:paraId="2E558241" w14:textId="77777777" w:rsidR="000B7B51" w:rsidRDefault="003B49BE"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080808"/>
          <w:sz w:val="18"/>
          <w:szCs w:val="18"/>
        </w:rPr>
        <w:t xml:space="preserve"> shape=(</w:t>
      </w:r>
      <w:r w:rsidR="003D3FDE" w:rsidRPr="003D3FDE">
        <w:rPr>
          <w:rFonts w:ascii="JetBrains Mono" w:eastAsia="Times New Roman" w:hAnsi="JetBrains Mono" w:cs="Courier New"/>
          <w:color w:val="1750EB"/>
          <w:sz w:val="18"/>
          <w:szCs w:val="18"/>
        </w:rPr>
        <w:t>250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28</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model = Sequential()</w:t>
      </w:r>
      <w:r w:rsidR="003D3FDE" w:rsidRPr="003D3FDE">
        <w:rPr>
          <w:rFonts w:ascii="JetBrains Mono" w:eastAsia="Times New Roman" w:hAnsi="JetBrains Mono" w:cs="Courier New"/>
          <w:color w:val="080808"/>
          <w:sz w:val="18"/>
          <w:szCs w:val="18"/>
        </w:rPr>
        <w:br/>
        <w:t xml:space="preserve">    model.add(Input(</w:t>
      </w:r>
      <w:r w:rsidR="003D3FDE" w:rsidRPr="003D3FDE">
        <w:rPr>
          <w:rFonts w:ascii="JetBrains Mono" w:eastAsia="Times New Roman" w:hAnsi="JetBrains Mono" w:cs="Courier New"/>
          <w:color w:val="660099"/>
          <w:sz w:val="18"/>
          <w:szCs w:val="18"/>
        </w:rPr>
        <w:t>shape</w:t>
      </w:r>
      <w:r w:rsidR="003D3FDE" w:rsidRPr="003D3FDE">
        <w:rPr>
          <w:rFonts w:ascii="JetBrains Mono" w:eastAsia="Times New Roman" w:hAnsi="JetBrains Mono" w:cs="Courier New"/>
          <w:color w:val="080808"/>
          <w:sz w:val="18"/>
          <w:szCs w:val="18"/>
        </w:rPr>
        <w:t>=shape))</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for </w:t>
      </w:r>
      <w:r w:rsidR="003D3FDE" w:rsidRPr="003D3FDE">
        <w:rPr>
          <w:rFonts w:ascii="JetBrains Mono" w:eastAsia="Times New Roman" w:hAnsi="JetBrains Mono" w:cs="Courier New"/>
          <w:color w:val="080808"/>
          <w:sz w:val="18"/>
          <w:szCs w:val="18"/>
        </w:rPr>
        <w:t xml:space="preserve">layer </w:t>
      </w:r>
      <w:r w:rsidR="003D3FDE" w:rsidRPr="003D3FDE">
        <w:rPr>
          <w:rFonts w:ascii="JetBrains Mono" w:eastAsia="Times New Roman" w:hAnsi="JetBrains Mono" w:cs="Courier New"/>
          <w:color w:val="0033B3"/>
          <w:sz w:val="18"/>
          <w:szCs w:val="18"/>
        </w:rPr>
        <w:t xml:space="preserve">in </w:t>
      </w:r>
      <w:r w:rsidR="003D3FDE" w:rsidRPr="003D3FDE">
        <w:rPr>
          <w:rFonts w:ascii="JetBrains Mono" w:eastAsia="Times New Roman" w:hAnsi="JetBrains Mono" w:cs="Courier New"/>
          <w:color w:val="080808"/>
          <w:sz w:val="18"/>
          <w:szCs w:val="18"/>
        </w:rPr>
        <w:t>cnn_layers:</w:t>
      </w:r>
      <w:r w:rsidR="003D3FDE" w:rsidRPr="003D3FDE">
        <w:rPr>
          <w:rFonts w:ascii="JetBrains Mono" w:eastAsia="Times New Roman" w:hAnsi="JetBrains Mono" w:cs="Courier New"/>
          <w:color w:val="080808"/>
          <w:sz w:val="18"/>
          <w:szCs w:val="18"/>
        </w:rPr>
        <w:br/>
        <w:t xml:space="preserve">        model.add(Conv1D(</w:t>
      </w:r>
      <w:r w:rsidR="003D3FDE" w:rsidRPr="003D3FDE">
        <w:rPr>
          <w:rFonts w:ascii="JetBrains Mono" w:eastAsia="Times New Roman" w:hAnsi="JetBrains Mono" w:cs="Courier New"/>
          <w:color w:val="660099"/>
          <w:sz w:val="18"/>
          <w:szCs w:val="18"/>
        </w:rPr>
        <w:t>filters</w:t>
      </w:r>
      <w:r w:rsidR="003D3FDE" w:rsidRPr="003D3FDE">
        <w:rPr>
          <w:rFonts w:ascii="JetBrains Mono" w:eastAsia="Times New Roman" w:hAnsi="JetBrains Mono" w:cs="Courier New"/>
          <w:color w:val="080808"/>
          <w:sz w:val="18"/>
          <w:szCs w:val="18"/>
        </w:rPr>
        <w:t>=layer[</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kernel_size</w:t>
      </w:r>
      <w:r w:rsidR="003D3FDE" w:rsidRPr="003D3FDE">
        <w:rPr>
          <w:rFonts w:ascii="JetBrains Mono" w:eastAsia="Times New Roman" w:hAnsi="JetBrains Mono" w:cs="Courier New"/>
          <w:color w:val="080808"/>
          <w:sz w:val="18"/>
          <w:szCs w:val="18"/>
        </w:rPr>
        <w:t>=layer[</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strides</w:t>
      </w:r>
      <w:r w:rsidR="003D3FDE" w:rsidRPr="003D3FDE">
        <w:rPr>
          <w:rFonts w:ascii="JetBrains Mono" w:eastAsia="Times New Roman" w:hAnsi="JetBrains Mono" w:cs="Courier New"/>
          <w:color w:val="080808"/>
          <w:sz w:val="18"/>
          <w:szCs w:val="18"/>
        </w:rPr>
        <w:t>=layer[</w:t>
      </w:r>
      <w:r w:rsidR="003D3FDE" w:rsidRPr="003D3FDE">
        <w:rPr>
          <w:rFonts w:ascii="JetBrains Mono" w:eastAsia="Times New Roman" w:hAnsi="JetBrains Mono" w:cs="Courier New"/>
          <w:color w:val="1750EB"/>
          <w:sz w:val="18"/>
          <w:szCs w:val="18"/>
        </w:rPr>
        <w:t>2</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activation</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'relu'</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model.add(BatchNormalization(</w:t>
      </w:r>
      <w:r w:rsidR="003D3FDE" w:rsidRPr="003D3FDE">
        <w:rPr>
          <w:rFonts w:ascii="JetBrains Mono" w:eastAsia="Times New Roman" w:hAnsi="JetBrains Mono" w:cs="Courier New"/>
          <w:color w:val="660099"/>
          <w:sz w:val="18"/>
          <w:szCs w:val="18"/>
        </w:rPr>
        <w:t>axis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2</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if </w:t>
      </w:r>
      <w:r w:rsidR="003D3FDE" w:rsidRPr="003D3FDE">
        <w:rPr>
          <w:rFonts w:ascii="JetBrains Mono" w:eastAsia="Times New Roman" w:hAnsi="JetBrains Mono" w:cs="Courier New"/>
          <w:color w:val="080808"/>
          <w:sz w:val="18"/>
          <w:szCs w:val="18"/>
        </w:rPr>
        <w:t>layer[</w:t>
      </w:r>
      <w:r w:rsidR="003D3FDE" w:rsidRPr="003D3FDE">
        <w:rPr>
          <w:rFonts w:ascii="JetBrains Mono" w:eastAsia="Times New Roman" w:hAnsi="JetBrains Mono" w:cs="Courier New"/>
          <w:color w:val="1750EB"/>
          <w:sz w:val="18"/>
          <w:szCs w:val="18"/>
        </w:rPr>
        <w:t>3</w:t>
      </w:r>
      <w:r w:rsidR="003D3FDE" w:rsidRPr="003D3FDE">
        <w:rPr>
          <w:rFonts w:ascii="JetBrains Mono" w:eastAsia="Times New Roman" w:hAnsi="JetBrains Mono" w:cs="Courier New"/>
          <w:color w:val="080808"/>
          <w:sz w:val="18"/>
          <w:szCs w:val="18"/>
        </w:rPr>
        <w:t xml:space="preserve">] &gt; </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model.add(Dropout(layer[</w:t>
      </w:r>
      <w:r w:rsidR="003D3FDE" w:rsidRPr="003D3FDE">
        <w:rPr>
          <w:rFonts w:ascii="JetBrains Mono" w:eastAsia="Times New Roman" w:hAnsi="JetBrains Mono" w:cs="Courier New"/>
          <w:color w:val="1750EB"/>
          <w:sz w:val="18"/>
          <w:szCs w:val="18"/>
        </w:rPr>
        <w:t>3</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model.add(Flatten())</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for </w:t>
      </w:r>
      <w:r w:rsidR="003D3FDE" w:rsidRPr="003D3FDE">
        <w:rPr>
          <w:rFonts w:ascii="JetBrains Mono" w:eastAsia="Times New Roman" w:hAnsi="JetBrains Mono" w:cs="Courier New"/>
          <w:color w:val="080808"/>
          <w:sz w:val="18"/>
          <w:szCs w:val="18"/>
        </w:rPr>
        <w:t xml:space="preserve">layer </w:t>
      </w:r>
      <w:r w:rsidR="003D3FDE" w:rsidRPr="003D3FDE">
        <w:rPr>
          <w:rFonts w:ascii="JetBrains Mono" w:eastAsia="Times New Roman" w:hAnsi="JetBrains Mono" w:cs="Courier New"/>
          <w:color w:val="0033B3"/>
          <w:sz w:val="18"/>
          <w:szCs w:val="18"/>
        </w:rPr>
        <w:t xml:space="preserve">in </w:t>
      </w:r>
      <w:r w:rsidR="003D3FDE" w:rsidRPr="003D3FDE">
        <w:rPr>
          <w:rFonts w:ascii="JetBrains Mono" w:eastAsia="Times New Roman" w:hAnsi="JetBrains Mono" w:cs="Courier New"/>
          <w:color w:val="080808"/>
          <w:sz w:val="18"/>
          <w:szCs w:val="18"/>
        </w:rPr>
        <w:t>dense_layers:</w:t>
      </w:r>
      <w:r w:rsidR="003D3FDE" w:rsidRPr="003D3FDE">
        <w:rPr>
          <w:rFonts w:ascii="JetBrains Mono" w:eastAsia="Times New Roman" w:hAnsi="JetBrains Mono" w:cs="Courier New"/>
          <w:color w:val="080808"/>
          <w:sz w:val="18"/>
          <w:szCs w:val="18"/>
        </w:rPr>
        <w:br/>
        <w:t xml:space="preserve">        model.add(Dense(</w:t>
      </w:r>
      <w:r w:rsidR="003D3FDE" w:rsidRPr="003D3FDE">
        <w:rPr>
          <w:rFonts w:ascii="JetBrains Mono" w:eastAsia="Times New Roman" w:hAnsi="JetBrains Mono" w:cs="Courier New"/>
          <w:color w:val="660099"/>
          <w:sz w:val="18"/>
          <w:szCs w:val="18"/>
        </w:rPr>
        <w:t>units</w:t>
      </w:r>
      <w:r w:rsidR="003D3FDE" w:rsidRPr="003D3FDE">
        <w:rPr>
          <w:rFonts w:ascii="JetBrains Mono" w:eastAsia="Times New Roman" w:hAnsi="JetBrains Mono" w:cs="Courier New"/>
          <w:color w:val="080808"/>
          <w:sz w:val="18"/>
          <w:szCs w:val="18"/>
        </w:rPr>
        <w:t>=layer[</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activation</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'relu'</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model.add(BatchNormalization(</w:t>
      </w:r>
      <w:r w:rsidR="003D3FDE" w:rsidRPr="003D3FDE">
        <w:rPr>
          <w:rFonts w:ascii="JetBrains Mono" w:eastAsia="Times New Roman" w:hAnsi="JetBrains Mono" w:cs="Courier New"/>
          <w:color w:val="660099"/>
          <w:sz w:val="18"/>
          <w:szCs w:val="18"/>
        </w:rPr>
        <w:t>axis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if </w:t>
      </w:r>
      <w:r w:rsidR="003D3FDE" w:rsidRPr="003D3FDE">
        <w:rPr>
          <w:rFonts w:ascii="JetBrains Mono" w:eastAsia="Times New Roman" w:hAnsi="JetBrains Mono" w:cs="Courier New"/>
          <w:color w:val="080808"/>
          <w:sz w:val="18"/>
          <w:szCs w:val="18"/>
        </w:rPr>
        <w:t>layer[</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&gt; </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model.add(Dropout(layer[</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model.add(Dense(</w:t>
      </w:r>
      <w:r w:rsidR="003D3FDE" w:rsidRPr="003D3FDE">
        <w:rPr>
          <w:rFonts w:ascii="JetBrains Mono" w:eastAsia="Times New Roman" w:hAnsi="JetBrains Mono" w:cs="Courier New"/>
          <w:color w:val="660099"/>
          <w:sz w:val="18"/>
          <w:szCs w:val="18"/>
        </w:rPr>
        <w:t>units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activation</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'sigmoid'</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model.compile(</w:t>
      </w:r>
      <w:r w:rsidR="003D3FDE" w:rsidRPr="003D3FDE">
        <w:rPr>
          <w:rFonts w:ascii="JetBrains Mono" w:eastAsia="Times New Roman" w:hAnsi="JetBrains Mono" w:cs="Courier New"/>
          <w:color w:val="660099"/>
          <w:sz w:val="18"/>
          <w:szCs w:val="18"/>
        </w:rPr>
        <w:t>optimizer</w:t>
      </w:r>
      <w:r w:rsidR="003D3FDE" w:rsidRPr="003D3FDE">
        <w:rPr>
          <w:rFonts w:ascii="JetBrains Mono" w:eastAsia="Times New Roman" w:hAnsi="JetBrains Mono" w:cs="Courier New"/>
          <w:color w:val="080808"/>
          <w:sz w:val="18"/>
          <w:szCs w:val="18"/>
        </w:rPr>
        <w:t>=Adam(</w:t>
      </w:r>
      <w:r w:rsidR="003D3FDE" w:rsidRPr="003D3FDE">
        <w:rPr>
          <w:rFonts w:ascii="JetBrains Mono" w:eastAsia="Times New Roman" w:hAnsi="JetBrains Mono" w:cs="Courier New"/>
          <w:color w:val="660099"/>
          <w:sz w:val="18"/>
          <w:szCs w:val="18"/>
        </w:rPr>
        <w:t>lr</w:t>
      </w:r>
      <w:r w:rsidR="003D3FDE" w:rsidRPr="003D3FDE">
        <w:rPr>
          <w:rFonts w:ascii="JetBrains Mono" w:eastAsia="Times New Roman" w:hAnsi="JetBrains Mono" w:cs="Courier New"/>
          <w:color w:val="080808"/>
          <w:sz w:val="18"/>
          <w:szCs w:val="18"/>
        </w:rPr>
        <w:t xml:space="preserve">=learning_rate), </w:t>
      </w:r>
      <w:r w:rsidR="003D3FDE" w:rsidRPr="003D3FDE">
        <w:rPr>
          <w:rFonts w:ascii="JetBrains Mono" w:eastAsia="Times New Roman" w:hAnsi="JetBrains Mono" w:cs="Courier New"/>
          <w:color w:val="660099"/>
          <w:sz w:val="18"/>
          <w:szCs w:val="18"/>
        </w:rPr>
        <w:t>loss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"binary_crossentropy"</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metrics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"accuracy"</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return </w:t>
      </w:r>
      <w:r w:rsidR="003D3FDE" w:rsidRPr="003D3FDE">
        <w:rPr>
          <w:rFonts w:ascii="JetBrains Mono" w:eastAsia="Times New Roman" w:hAnsi="JetBrains Mono" w:cs="Courier New"/>
          <w:color w:val="080808"/>
          <w:sz w:val="18"/>
          <w:szCs w:val="18"/>
        </w:rPr>
        <w:t>model</w:t>
      </w:r>
      <w:r w:rsidR="003D3FDE" w:rsidRPr="003D3FDE">
        <w:rPr>
          <w:rFonts w:ascii="JetBrains Mono" w:eastAsia="Times New Roman" w:hAnsi="JetBrains Mono" w:cs="Courier New"/>
          <w:i/>
          <w:iCs/>
          <w:color w:val="8C8C8C"/>
          <w:sz w:val="18"/>
          <w:szCs w:val="18"/>
        </w:rPr>
        <w:br/>
      </w:r>
      <w:r w:rsidR="003D3FDE" w:rsidRPr="003D3FDE">
        <w:rPr>
          <w:rFonts w:ascii="JetBrains Mono" w:eastAsia="Times New Roman" w:hAnsi="JetBrains Mono" w:cs="Courier New"/>
          <w:i/>
          <w:iCs/>
          <w:color w:val="8C8C8C"/>
          <w:sz w:val="18"/>
          <w:szCs w:val="18"/>
        </w:rPr>
        <w:br/>
      </w:r>
      <w:r w:rsidR="003D3FDE" w:rsidRPr="003D3FDE">
        <w:rPr>
          <w:rFonts w:ascii="JetBrains Mono" w:eastAsia="Times New Roman" w:hAnsi="JetBrains Mono" w:cs="Courier New"/>
          <w:color w:val="0033B3"/>
          <w:sz w:val="18"/>
          <w:szCs w:val="18"/>
        </w:rPr>
        <w:t xml:space="preserve">def </w:t>
      </w:r>
      <w:r w:rsidR="003D3FDE" w:rsidRPr="003D3FDE">
        <w:rPr>
          <w:rFonts w:ascii="JetBrains Mono" w:eastAsia="Times New Roman" w:hAnsi="JetBrains Mono" w:cs="Courier New"/>
          <w:color w:val="000000"/>
          <w:sz w:val="18"/>
          <w:szCs w:val="18"/>
        </w:rPr>
        <w:t>objective</w:t>
      </w:r>
      <w:r w:rsidR="003D3FDE" w:rsidRPr="003D3FDE">
        <w:rPr>
          <w:rFonts w:ascii="JetBrains Mono" w:eastAsia="Times New Roman" w:hAnsi="JetBrains Mono" w:cs="Courier New"/>
          <w:color w:val="080808"/>
          <w:sz w:val="18"/>
          <w:szCs w:val="18"/>
        </w:rPr>
        <w:t>(trial):</w:t>
      </w:r>
      <w:r w:rsidR="003D3FDE" w:rsidRPr="003D3FDE">
        <w:rPr>
          <w:rFonts w:ascii="JetBrains Mono" w:eastAsia="Times New Roman" w:hAnsi="JetBrains Mono" w:cs="Courier New"/>
          <w:color w:val="080808"/>
          <w:sz w:val="18"/>
          <w:szCs w:val="18"/>
        </w:rPr>
        <w:br/>
        <w:t xml:space="preserve">    cnn_layers = []</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for </w:t>
      </w:r>
      <w:r w:rsidR="003D3FDE" w:rsidRPr="003D3FDE">
        <w:rPr>
          <w:rFonts w:ascii="JetBrains Mono" w:eastAsia="Times New Roman" w:hAnsi="JetBrains Mono" w:cs="Courier New"/>
          <w:color w:val="080808"/>
          <w:sz w:val="18"/>
          <w:szCs w:val="18"/>
        </w:rPr>
        <w:t xml:space="preserve">i </w:t>
      </w:r>
      <w:r w:rsidR="003D3FDE" w:rsidRPr="003D3FDE">
        <w:rPr>
          <w:rFonts w:ascii="JetBrains Mono" w:eastAsia="Times New Roman" w:hAnsi="JetBrains Mono" w:cs="Courier New"/>
          <w:color w:val="0033B3"/>
          <w:sz w:val="18"/>
          <w:szCs w:val="18"/>
        </w:rPr>
        <w:t xml:space="preserve">in </w:t>
      </w:r>
      <w:r w:rsidR="003D3FDE" w:rsidRPr="003D3FDE">
        <w:rPr>
          <w:rFonts w:ascii="JetBrains Mono" w:eastAsia="Times New Roman" w:hAnsi="JetBrains Mono" w:cs="Courier New"/>
          <w:color w:val="080808"/>
          <w:sz w:val="18"/>
          <w:szCs w:val="18"/>
        </w:rPr>
        <w:t>range(trial.suggest_int(</w:t>
      </w:r>
      <w:r w:rsidR="003D3FDE" w:rsidRPr="003D3FDE">
        <w:rPr>
          <w:rFonts w:ascii="JetBrains Mono" w:eastAsia="Times New Roman" w:hAnsi="JetBrains Mono" w:cs="Courier New"/>
          <w:b/>
          <w:bCs/>
          <w:color w:val="008080"/>
          <w:sz w:val="18"/>
          <w:szCs w:val="18"/>
        </w:rPr>
        <w:t>'cnn_layers'</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2</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filters = trial.suggest_int(</w:t>
      </w:r>
      <w:r w:rsidR="003D3FDE" w:rsidRPr="003D3FDE">
        <w:rPr>
          <w:rFonts w:ascii="JetBrains Mono" w:eastAsia="Times New Roman" w:hAnsi="JetBrains Mono" w:cs="Courier New"/>
          <w:b/>
          <w:bCs/>
          <w:color w:val="008080"/>
          <w:sz w:val="18"/>
          <w:szCs w:val="18"/>
        </w:rPr>
        <w:t>f'filter_</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color w:val="080808"/>
          <w:sz w:val="18"/>
          <w:szCs w:val="18"/>
        </w:rPr>
        <w:t>i</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b/>
          <w:bCs/>
          <w:color w:val="008080"/>
          <w:sz w:val="18"/>
          <w:szCs w:val="18"/>
        </w:rPr>
        <w:t>'</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50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kernel = trial.suggest_int(</w:t>
      </w:r>
      <w:r w:rsidR="003D3FDE" w:rsidRPr="003D3FDE">
        <w:rPr>
          <w:rFonts w:ascii="JetBrains Mono" w:eastAsia="Times New Roman" w:hAnsi="JetBrains Mono" w:cs="Courier New"/>
          <w:b/>
          <w:bCs/>
          <w:color w:val="008080"/>
          <w:sz w:val="18"/>
          <w:szCs w:val="18"/>
        </w:rPr>
        <w:t>f'kernel_</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color w:val="080808"/>
          <w:sz w:val="18"/>
          <w:szCs w:val="18"/>
        </w:rPr>
        <w:t>i</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b/>
          <w:bCs/>
          <w:color w:val="008080"/>
          <w:sz w:val="18"/>
          <w:szCs w:val="18"/>
        </w:rPr>
        <w:t>'</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5</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stride = trial.suggest_int(</w:t>
      </w:r>
      <w:r w:rsidR="003D3FDE" w:rsidRPr="003D3FDE">
        <w:rPr>
          <w:rFonts w:ascii="JetBrains Mono" w:eastAsia="Times New Roman" w:hAnsi="JetBrains Mono" w:cs="Courier New"/>
          <w:b/>
          <w:bCs/>
          <w:color w:val="008080"/>
          <w:sz w:val="18"/>
          <w:szCs w:val="18"/>
        </w:rPr>
        <w:t>f'stride_</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color w:val="080808"/>
          <w:sz w:val="18"/>
          <w:szCs w:val="18"/>
        </w:rPr>
        <w:t>i</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b/>
          <w:bCs/>
          <w:color w:val="008080"/>
          <w:sz w:val="18"/>
          <w:szCs w:val="18"/>
        </w:rPr>
        <w:t>'</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5</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dropout = trial.suggest_uniform(</w:t>
      </w:r>
      <w:r w:rsidR="003D3FDE" w:rsidRPr="003D3FDE">
        <w:rPr>
          <w:rFonts w:ascii="JetBrains Mono" w:eastAsia="Times New Roman" w:hAnsi="JetBrains Mono" w:cs="Courier New"/>
          <w:b/>
          <w:bCs/>
          <w:color w:val="008080"/>
          <w:sz w:val="18"/>
          <w:szCs w:val="18"/>
        </w:rPr>
        <w:t>f'dropout_cnn_</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color w:val="080808"/>
          <w:sz w:val="18"/>
          <w:szCs w:val="18"/>
        </w:rPr>
        <w:t>i</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b/>
          <w:bCs/>
          <w:color w:val="008080"/>
          <w:sz w:val="18"/>
          <w:szCs w:val="18"/>
        </w:rPr>
        <w:t>'</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0.2</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0.5</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cnn_layers.append((filters, kernel, stride, dropout))</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dense_layers = []</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for </w:t>
      </w:r>
      <w:r w:rsidR="003D3FDE" w:rsidRPr="003D3FDE">
        <w:rPr>
          <w:rFonts w:ascii="JetBrains Mono" w:eastAsia="Times New Roman" w:hAnsi="JetBrains Mono" w:cs="Courier New"/>
          <w:color w:val="080808"/>
          <w:sz w:val="18"/>
          <w:szCs w:val="18"/>
        </w:rPr>
        <w:t xml:space="preserve">i </w:t>
      </w:r>
      <w:r w:rsidR="003D3FDE" w:rsidRPr="003D3FDE">
        <w:rPr>
          <w:rFonts w:ascii="JetBrains Mono" w:eastAsia="Times New Roman" w:hAnsi="JetBrains Mono" w:cs="Courier New"/>
          <w:color w:val="0033B3"/>
          <w:sz w:val="18"/>
          <w:szCs w:val="18"/>
        </w:rPr>
        <w:t xml:space="preserve">in </w:t>
      </w:r>
      <w:r w:rsidR="003D3FDE" w:rsidRPr="003D3FDE">
        <w:rPr>
          <w:rFonts w:ascii="JetBrains Mono" w:eastAsia="Times New Roman" w:hAnsi="JetBrains Mono" w:cs="Courier New"/>
          <w:color w:val="080808"/>
          <w:sz w:val="18"/>
          <w:szCs w:val="18"/>
        </w:rPr>
        <w:t>range(trial.suggest_int(</w:t>
      </w:r>
      <w:r w:rsidR="003D3FDE" w:rsidRPr="003D3FDE">
        <w:rPr>
          <w:rFonts w:ascii="JetBrains Mono" w:eastAsia="Times New Roman" w:hAnsi="JetBrains Mono" w:cs="Courier New"/>
          <w:b/>
          <w:bCs/>
          <w:color w:val="008080"/>
          <w:sz w:val="18"/>
          <w:szCs w:val="18"/>
        </w:rPr>
        <w:t>'dense_layers'</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n_units = trial.suggest_int(</w:t>
      </w:r>
      <w:r w:rsidR="003D3FDE" w:rsidRPr="003D3FDE">
        <w:rPr>
          <w:rFonts w:ascii="JetBrains Mono" w:eastAsia="Times New Roman" w:hAnsi="JetBrains Mono" w:cs="Courier New"/>
          <w:b/>
          <w:bCs/>
          <w:color w:val="008080"/>
          <w:sz w:val="18"/>
          <w:szCs w:val="18"/>
        </w:rPr>
        <w:t>f'unit_</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color w:val="080808"/>
          <w:sz w:val="18"/>
          <w:szCs w:val="18"/>
        </w:rPr>
        <w:t>i</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b/>
          <w:bCs/>
          <w:color w:val="008080"/>
          <w:sz w:val="18"/>
          <w:szCs w:val="18"/>
        </w:rPr>
        <w:t>'</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50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dropout = trial.suggest_uniform(</w:t>
      </w:r>
      <w:r w:rsidR="003D3FDE" w:rsidRPr="003D3FDE">
        <w:rPr>
          <w:rFonts w:ascii="JetBrains Mono" w:eastAsia="Times New Roman" w:hAnsi="JetBrains Mono" w:cs="Courier New"/>
          <w:b/>
          <w:bCs/>
          <w:color w:val="008080"/>
          <w:sz w:val="18"/>
          <w:szCs w:val="18"/>
        </w:rPr>
        <w:t>f'dropout_nn_</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color w:val="080808"/>
          <w:sz w:val="18"/>
          <w:szCs w:val="18"/>
        </w:rPr>
        <w:t>i</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b/>
          <w:bCs/>
          <w:color w:val="008080"/>
          <w:sz w:val="18"/>
          <w:szCs w:val="18"/>
        </w:rPr>
        <w:t>'</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0.2</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0.5</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dense_layers.append((n_units, dropout))</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80808"/>
          <w:sz w:val="18"/>
          <w:szCs w:val="18"/>
        </w:rPr>
        <w:br/>
        <w:t xml:space="preserve">    classifier = KerasClassifier(</w:t>
      </w:r>
      <w:r w:rsidR="003D3FDE" w:rsidRPr="003D3FDE">
        <w:rPr>
          <w:rFonts w:ascii="JetBrains Mono" w:eastAsia="Times New Roman" w:hAnsi="JetBrains Mono" w:cs="Courier New"/>
          <w:color w:val="660099"/>
          <w:sz w:val="18"/>
          <w:szCs w:val="18"/>
        </w:rPr>
        <w:t>build_fn</w:t>
      </w:r>
      <w:r w:rsidR="003D3FDE" w:rsidRPr="003D3FDE">
        <w:rPr>
          <w:rFonts w:ascii="JetBrains Mono" w:eastAsia="Times New Roman" w:hAnsi="JetBrains Mono" w:cs="Courier New"/>
          <w:color w:val="080808"/>
          <w:sz w:val="18"/>
          <w:szCs w:val="18"/>
        </w:rPr>
        <w:t xml:space="preserve">=build_cnn_model_1d, </w:t>
      </w:r>
      <w:r w:rsidR="003D3FDE" w:rsidRPr="003D3FDE">
        <w:rPr>
          <w:rFonts w:ascii="JetBrains Mono" w:eastAsia="Times New Roman" w:hAnsi="JetBrains Mono" w:cs="Courier New"/>
          <w:color w:val="660099"/>
          <w:sz w:val="18"/>
          <w:szCs w:val="18"/>
        </w:rPr>
        <w:t>epochs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100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batch_size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32</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learning_rate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0.0005</w:t>
      </w:r>
      <w:r w:rsidR="003D3FDE" w:rsidRPr="003D3FDE">
        <w:rPr>
          <w:rFonts w:ascii="JetBrains Mono" w:eastAsia="Times New Roman" w:hAnsi="JetBrains Mono" w:cs="Courier New"/>
          <w:color w:val="080808"/>
          <w:sz w:val="18"/>
          <w:szCs w:val="18"/>
        </w:rPr>
        <w:t xml:space="preserve">, </w:t>
      </w:r>
    </w:p>
    <w:p w14:paraId="7838A50E" w14:textId="099EBE3A" w:rsidR="000B7B51" w:rsidRDefault="000B7B51"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verbose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w:t>
      </w:r>
      <w:r w:rsidR="00B312C0">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cnn_layers</w:t>
      </w:r>
      <w:r w:rsidR="003D3FDE" w:rsidRPr="003D3FDE">
        <w:rPr>
          <w:rFonts w:ascii="JetBrains Mono" w:eastAsia="Times New Roman" w:hAnsi="JetBrains Mono" w:cs="Courier New"/>
          <w:color w:val="080808"/>
          <w:sz w:val="18"/>
          <w:szCs w:val="18"/>
        </w:rPr>
        <w:t xml:space="preserve">=tuple(cnn_layers), </w:t>
      </w:r>
      <w:r w:rsidR="003D3FDE" w:rsidRPr="003D3FDE">
        <w:rPr>
          <w:rFonts w:ascii="JetBrains Mono" w:eastAsia="Times New Roman" w:hAnsi="JetBrains Mono" w:cs="Courier New"/>
          <w:color w:val="660099"/>
          <w:sz w:val="18"/>
          <w:szCs w:val="18"/>
        </w:rPr>
        <w:t>dense_layers</w:t>
      </w:r>
      <w:r w:rsidR="003D3FDE" w:rsidRPr="003D3FDE">
        <w:rPr>
          <w:rFonts w:ascii="JetBrains Mono" w:eastAsia="Times New Roman" w:hAnsi="JetBrains Mono" w:cs="Courier New"/>
          <w:color w:val="080808"/>
          <w:sz w:val="18"/>
          <w:szCs w:val="18"/>
        </w:rPr>
        <w:t>=tuple(dense_layers))</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scores = model_selection.cross_val_score(classifier, smile_features, labels, </w:t>
      </w:r>
      <w:r w:rsidR="003D3FDE" w:rsidRPr="003D3FDE">
        <w:rPr>
          <w:rFonts w:ascii="JetBrains Mono" w:eastAsia="Times New Roman" w:hAnsi="JetBrains Mono" w:cs="Courier New"/>
          <w:color w:val="660099"/>
          <w:sz w:val="18"/>
          <w:szCs w:val="18"/>
        </w:rPr>
        <w:t>scoring</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'accuracy'</w:t>
      </w:r>
      <w:r w:rsidR="003D3FDE" w:rsidRPr="003D3FDE">
        <w:rPr>
          <w:rFonts w:ascii="JetBrains Mono" w:eastAsia="Times New Roman" w:hAnsi="JetBrains Mono" w:cs="Courier New"/>
          <w:color w:val="080808"/>
          <w:sz w:val="18"/>
          <w:szCs w:val="18"/>
        </w:rPr>
        <w:t xml:space="preserve">, </w:t>
      </w:r>
      <w:r>
        <w:rPr>
          <w:rFonts w:ascii="JetBrains Mono" w:eastAsia="Times New Roman" w:hAnsi="JetBrains Mono" w:cs="Courier New"/>
          <w:color w:val="080808"/>
          <w:sz w:val="18"/>
          <w:szCs w:val="18"/>
        </w:rPr>
        <w:t xml:space="preserve"> </w:t>
      </w:r>
    </w:p>
    <w:p w14:paraId="39A5EB94" w14:textId="77777777" w:rsidR="00B312C0" w:rsidRDefault="000B7B51"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cv</w:t>
      </w:r>
      <w:r w:rsidR="003D3FDE" w:rsidRPr="003D3FDE">
        <w:rPr>
          <w:rFonts w:ascii="JetBrains Mono" w:eastAsia="Times New Roman" w:hAnsi="JetBrains Mono" w:cs="Courier New"/>
          <w:color w:val="080808"/>
          <w:sz w:val="18"/>
          <w:szCs w:val="18"/>
        </w:rPr>
        <w:t>=model_selection.StratifiedKFold(</w:t>
      </w:r>
      <w:r w:rsidR="003D3FDE" w:rsidRPr="003D3FDE">
        <w:rPr>
          <w:rFonts w:ascii="JetBrains Mono" w:eastAsia="Times New Roman" w:hAnsi="JetBrains Mono" w:cs="Courier New"/>
          <w:color w:val="1750EB"/>
          <w:sz w:val="18"/>
          <w:szCs w:val="18"/>
        </w:rPr>
        <w:t>3</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shuffle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033B3"/>
          <w:sz w:val="18"/>
          <w:szCs w:val="18"/>
        </w:rPr>
        <w:t>True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log_score(scores, </w:t>
      </w:r>
      <w:r w:rsidR="003D3FDE" w:rsidRPr="003D3FDE">
        <w:rPr>
          <w:rFonts w:ascii="JetBrains Mono" w:eastAsia="Times New Roman" w:hAnsi="JetBrains Mono" w:cs="Courier New"/>
          <w:b/>
          <w:bCs/>
          <w:color w:val="008080"/>
          <w:sz w:val="18"/>
          <w:szCs w:val="18"/>
        </w:rPr>
        <w:t>'SMILE Auto-Extractor'</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export_model(scores.mean(), classifier, smile_features, labels, </w:t>
      </w:r>
      <w:r w:rsidR="003D3FDE" w:rsidRPr="003D3FDE">
        <w:rPr>
          <w:rFonts w:ascii="JetBrains Mono" w:eastAsia="Times New Roman" w:hAnsi="JetBrains Mono" w:cs="Courier New"/>
          <w:b/>
          <w:bCs/>
          <w:color w:val="008080"/>
          <w:sz w:val="18"/>
          <w:szCs w:val="18"/>
        </w:rPr>
        <w:t>'models/cnn-model.h5'</w:t>
      </w:r>
      <w:r w:rsidR="003D3FDE" w:rsidRPr="003D3FDE">
        <w:rPr>
          <w:rFonts w:ascii="JetBrains Mono" w:eastAsia="Times New Roman" w:hAnsi="JetBrains Mono" w:cs="Courier New"/>
          <w:color w:val="080808"/>
          <w:sz w:val="18"/>
          <w:szCs w:val="18"/>
        </w:rPr>
        <w:t>, study)</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return </w:t>
      </w:r>
      <w:r w:rsidR="003D3FDE" w:rsidRPr="003D3FDE">
        <w:rPr>
          <w:rFonts w:ascii="JetBrains Mono" w:eastAsia="Times New Roman" w:hAnsi="JetBrains Mono" w:cs="Courier New"/>
          <w:color w:val="080808"/>
          <w:sz w:val="18"/>
          <w:szCs w:val="18"/>
        </w:rPr>
        <w:t>scores.mean()</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study = optuna.create_study(</w:t>
      </w:r>
      <w:r w:rsidR="003D3FDE" w:rsidRPr="003D3FDE">
        <w:rPr>
          <w:rFonts w:ascii="JetBrains Mono" w:eastAsia="Times New Roman" w:hAnsi="JetBrains Mono" w:cs="Courier New"/>
          <w:color w:val="660099"/>
          <w:sz w:val="18"/>
          <w:szCs w:val="18"/>
        </w:rPr>
        <w:t>study_name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'cnn'</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storage</w:t>
      </w:r>
      <w:r w:rsidR="003D3FDE" w:rsidRPr="003D3FDE">
        <w:rPr>
          <w:rFonts w:ascii="JetBrains Mono" w:eastAsia="Times New Roman" w:hAnsi="JetBrains Mono" w:cs="Courier New"/>
          <w:color w:val="080808"/>
          <w:sz w:val="18"/>
          <w:szCs w:val="18"/>
        </w:rPr>
        <w:t xml:space="preserve">=db_path, </w:t>
      </w:r>
      <w:r w:rsidR="003D3FDE" w:rsidRPr="003D3FDE">
        <w:rPr>
          <w:rFonts w:ascii="JetBrains Mono" w:eastAsia="Times New Roman" w:hAnsi="JetBrains Mono" w:cs="Courier New"/>
          <w:color w:val="660099"/>
          <w:sz w:val="18"/>
          <w:szCs w:val="18"/>
        </w:rPr>
        <w:t>direction</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'maximize'</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load_if_exists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033B3"/>
          <w:sz w:val="18"/>
          <w:szCs w:val="18"/>
        </w:rPr>
        <w:t>True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study.optimize(objective, </w:t>
      </w:r>
      <w:r w:rsidR="003D3FDE" w:rsidRPr="003D3FDE">
        <w:rPr>
          <w:rFonts w:ascii="JetBrains Mono" w:eastAsia="Times New Roman" w:hAnsi="JetBrains Mono" w:cs="Courier New"/>
          <w:color w:val="660099"/>
          <w:sz w:val="18"/>
          <w:szCs w:val="18"/>
        </w:rPr>
        <w:t>n_trials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50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i/>
          <w:iCs/>
          <w:color w:val="8C8C8C"/>
          <w:sz w:val="18"/>
          <w:szCs w:val="18"/>
        </w:rPr>
        <w:br/>
      </w:r>
      <w:r w:rsidR="003D3FDE" w:rsidRPr="003D3FDE">
        <w:rPr>
          <w:rFonts w:ascii="JetBrains Mono" w:eastAsia="Times New Roman" w:hAnsi="JetBrains Mono" w:cs="Courier New"/>
          <w:color w:val="080808"/>
          <w:sz w:val="18"/>
          <w:szCs w:val="18"/>
        </w:rPr>
        <w:t>fig = optuna.visualization.plot_optimization_history(study)</w:t>
      </w:r>
      <w:r w:rsidR="003D3FDE" w:rsidRPr="003D3FDE">
        <w:rPr>
          <w:rFonts w:ascii="JetBrains Mono" w:eastAsia="Times New Roman" w:hAnsi="JetBrains Mono" w:cs="Courier New"/>
          <w:color w:val="080808"/>
          <w:sz w:val="18"/>
          <w:szCs w:val="18"/>
        </w:rPr>
        <w:br/>
        <w:t>fig.show()</w:t>
      </w:r>
      <w:r w:rsidR="003D3FDE" w:rsidRPr="003D3FDE">
        <w:rPr>
          <w:rFonts w:ascii="JetBrains Mono" w:eastAsia="Times New Roman" w:hAnsi="JetBrains Mono" w:cs="Courier New"/>
          <w:color w:val="080808"/>
          <w:sz w:val="18"/>
          <w:szCs w:val="18"/>
        </w:rPr>
        <w:br/>
        <w:t>fig = optuna.visualization.plot_slice(study)</w:t>
      </w:r>
      <w:r w:rsidR="003D3FDE" w:rsidRPr="003D3FDE">
        <w:rPr>
          <w:rFonts w:ascii="JetBrains Mono" w:eastAsia="Times New Roman" w:hAnsi="JetBrains Mono" w:cs="Courier New"/>
          <w:color w:val="080808"/>
          <w:sz w:val="18"/>
          <w:szCs w:val="18"/>
        </w:rPr>
        <w:br/>
        <w:t>fig.show()</w:t>
      </w:r>
      <w:r w:rsidR="003D3FDE" w:rsidRPr="003D3FDE">
        <w:rPr>
          <w:rFonts w:ascii="JetBrains Mono" w:eastAsia="Times New Roman" w:hAnsi="JetBrains Mono" w:cs="Courier New"/>
          <w:i/>
          <w:iCs/>
          <w:color w:val="8C8C8C"/>
          <w:sz w:val="18"/>
          <w:szCs w:val="18"/>
        </w:rPr>
        <w:br/>
      </w:r>
      <w:r w:rsidR="003D3FDE" w:rsidRPr="003D3FDE">
        <w:rPr>
          <w:rFonts w:ascii="JetBrains Mono" w:eastAsia="Times New Roman" w:hAnsi="JetBrains Mono" w:cs="Courier New"/>
          <w:i/>
          <w:iCs/>
          <w:color w:val="8C8C8C"/>
          <w:sz w:val="18"/>
          <w:szCs w:val="18"/>
        </w:rPr>
        <w:br/>
      </w:r>
      <w:r w:rsidR="003D3FDE" w:rsidRPr="003D3FDE">
        <w:rPr>
          <w:rFonts w:ascii="JetBrains Mono" w:eastAsia="Times New Roman" w:hAnsi="JetBrains Mono" w:cs="Courier New"/>
          <w:color w:val="0033B3"/>
          <w:sz w:val="18"/>
          <w:szCs w:val="18"/>
        </w:rPr>
        <w:t xml:space="preserve">def </w:t>
      </w:r>
      <w:r w:rsidR="003D3FDE" w:rsidRPr="003D3FDE">
        <w:rPr>
          <w:rFonts w:ascii="JetBrains Mono" w:eastAsia="Times New Roman" w:hAnsi="JetBrains Mono" w:cs="Courier New"/>
          <w:color w:val="000000"/>
          <w:sz w:val="18"/>
          <w:szCs w:val="18"/>
        </w:rPr>
        <w:t>build_cnn_model_2d</w:t>
      </w:r>
      <w:r w:rsidR="003D3FDE" w:rsidRPr="003D3FDE">
        <w:rPr>
          <w:rFonts w:ascii="JetBrains Mono" w:eastAsia="Times New Roman" w:hAnsi="JetBrains Mono" w:cs="Courier New"/>
          <w:color w:val="080808"/>
          <w:sz w:val="18"/>
          <w:szCs w:val="18"/>
        </w:rPr>
        <w:t>(cnn_layers=(</w:t>
      </w:r>
      <w:r w:rsidR="003D3FDE" w:rsidRPr="003D3FDE">
        <w:rPr>
          <w:rFonts w:ascii="JetBrains Mono" w:eastAsia="Times New Roman" w:hAnsi="JetBrains Mono" w:cs="Courier New"/>
          <w:color w:val="1750EB"/>
          <w:sz w:val="18"/>
          <w:szCs w:val="18"/>
        </w:rPr>
        <w:t>64</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3</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0.4</w:t>
      </w:r>
      <w:r w:rsidR="003D3FDE" w:rsidRPr="003D3FDE">
        <w:rPr>
          <w:rFonts w:ascii="JetBrains Mono" w:eastAsia="Times New Roman" w:hAnsi="JetBrains Mono" w:cs="Courier New"/>
          <w:color w:val="080808"/>
          <w:sz w:val="18"/>
          <w:szCs w:val="18"/>
        </w:rPr>
        <w:t>), dense_layers=(</w:t>
      </w:r>
      <w:r w:rsidR="003D3FDE" w:rsidRPr="003D3FDE">
        <w:rPr>
          <w:rFonts w:ascii="JetBrains Mono" w:eastAsia="Times New Roman" w:hAnsi="JetBrains Mono" w:cs="Courier New"/>
          <w:color w:val="1750EB"/>
          <w:sz w:val="18"/>
          <w:szCs w:val="18"/>
        </w:rPr>
        <w:t>32</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0.4</w:t>
      </w:r>
      <w:r w:rsidR="003D3FDE" w:rsidRPr="003D3FDE">
        <w:rPr>
          <w:rFonts w:ascii="JetBrains Mono" w:eastAsia="Times New Roman" w:hAnsi="JetBrains Mono" w:cs="Courier New"/>
          <w:color w:val="080808"/>
          <w:sz w:val="18"/>
          <w:szCs w:val="18"/>
        </w:rPr>
        <w:t>), learning_rate=</w:t>
      </w:r>
      <w:r w:rsidR="003D3FDE" w:rsidRPr="003D3FDE">
        <w:rPr>
          <w:rFonts w:ascii="JetBrains Mono" w:eastAsia="Times New Roman" w:hAnsi="JetBrains Mono" w:cs="Courier New"/>
          <w:color w:val="1750EB"/>
          <w:sz w:val="18"/>
          <w:szCs w:val="18"/>
        </w:rPr>
        <w:t>0.001</w:t>
      </w:r>
      <w:r w:rsidR="003D3FDE" w:rsidRPr="003D3FDE">
        <w:rPr>
          <w:rFonts w:ascii="JetBrains Mono" w:eastAsia="Times New Roman" w:hAnsi="JetBrains Mono" w:cs="Courier New"/>
          <w:color w:val="080808"/>
          <w:sz w:val="18"/>
          <w:szCs w:val="18"/>
        </w:rPr>
        <w:t xml:space="preserve">, </w:t>
      </w:r>
    </w:p>
    <w:p w14:paraId="2317A835" w14:textId="77777777" w:rsidR="00B16E7D" w:rsidRDefault="00B312C0"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080808"/>
          <w:sz w:val="18"/>
          <w:szCs w:val="18"/>
        </w:rPr>
        <w:t>shape=(</w:t>
      </w:r>
      <w:r w:rsidR="003D3FDE" w:rsidRPr="003D3FDE">
        <w:rPr>
          <w:rFonts w:ascii="JetBrains Mono" w:eastAsia="Times New Roman" w:hAnsi="JetBrains Mono" w:cs="Courier New"/>
          <w:color w:val="1750EB"/>
          <w:sz w:val="18"/>
          <w:szCs w:val="18"/>
        </w:rPr>
        <w:t>100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100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2</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model = Sequential()</w:t>
      </w:r>
      <w:r w:rsidR="003D3FDE" w:rsidRPr="003D3FDE">
        <w:rPr>
          <w:rFonts w:ascii="JetBrains Mono" w:eastAsia="Times New Roman" w:hAnsi="JetBrains Mono" w:cs="Courier New"/>
          <w:color w:val="080808"/>
          <w:sz w:val="18"/>
          <w:szCs w:val="18"/>
        </w:rPr>
        <w:br/>
        <w:t xml:space="preserve">    model.add(Input(</w:t>
      </w:r>
      <w:r w:rsidR="003D3FDE" w:rsidRPr="003D3FDE">
        <w:rPr>
          <w:rFonts w:ascii="JetBrains Mono" w:eastAsia="Times New Roman" w:hAnsi="JetBrains Mono" w:cs="Courier New"/>
          <w:color w:val="660099"/>
          <w:sz w:val="18"/>
          <w:szCs w:val="18"/>
        </w:rPr>
        <w:t>shape</w:t>
      </w:r>
      <w:r w:rsidR="003D3FDE" w:rsidRPr="003D3FDE">
        <w:rPr>
          <w:rFonts w:ascii="JetBrains Mono" w:eastAsia="Times New Roman" w:hAnsi="JetBrains Mono" w:cs="Courier New"/>
          <w:color w:val="080808"/>
          <w:sz w:val="18"/>
          <w:szCs w:val="18"/>
        </w:rPr>
        <w:t>=shape))</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for </w:t>
      </w:r>
      <w:r w:rsidR="003D3FDE" w:rsidRPr="003D3FDE">
        <w:rPr>
          <w:rFonts w:ascii="JetBrains Mono" w:eastAsia="Times New Roman" w:hAnsi="JetBrains Mono" w:cs="Courier New"/>
          <w:color w:val="080808"/>
          <w:sz w:val="18"/>
          <w:szCs w:val="18"/>
        </w:rPr>
        <w:t xml:space="preserve">layer </w:t>
      </w:r>
      <w:r w:rsidR="003D3FDE" w:rsidRPr="003D3FDE">
        <w:rPr>
          <w:rFonts w:ascii="JetBrains Mono" w:eastAsia="Times New Roman" w:hAnsi="JetBrains Mono" w:cs="Courier New"/>
          <w:color w:val="0033B3"/>
          <w:sz w:val="18"/>
          <w:szCs w:val="18"/>
        </w:rPr>
        <w:t xml:space="preserve">in </w:t>
      </w:r>
      <w:r w:rsidR="003D3FDE" w:rsidRPr="003D3FDE">
        <w:rPr>
          <w:rFonts w:ascii="JetBrains Mono" w:eastAsia="Times New Roman" w:hAnsi="JetBrains Mono" w:cs="Courier New"/>
          <w:color w:val="080808"/>
          <w:sz w:val="18"/>
          <w:szCs w:val="18"/>
        </w:rPr>
        <w:t>cnn_layers:</w:t>
      </w:r>
      <w:r w:rsidR="003D3FDE" w:rsidRPr="003D3FDE">
        <w:rPr>
          <w:rFonts w:ascii="JetBrains Mono" w:eastAsia="Times New Roman" w:hAnsi="JetBrains Mono" w:cs="Courier New"/>
          <w:color w:val="080808"/>
          <w:sz w:val="18"/>
          <w:szCs w:val="18"/>
        </w:rPr>
        <w:br/>
        <w:t xml:space="preserve">        model.add(Conv2D(</w:t>
      </w:r>
      <w:r w:rsidR="003D3FDE" w:rsidRPr="003D3FDE">
        <w:rPr>
          <w:rFonts w:ascii="JetBrains Mono" w:eastAsia="Times New Roman" w:hAnsi="JetBrains Mono" w:cs="Courier New"/>
          <w:color w:val="660099"/>
          <w:sz w:val="18"/>
          <w:szCs w:val="18"/>
        </w:rPr>
        <w:t>filters</w:t>
      </w:r>
      <w:r w:rsidR="003D3FDE" w:rsidRPr="003D3FDE">
        <w:rPr>
          <w:rFonts w:ascii="JetBrains Mono" w:eastAsia="Times New Roman" w:hAnsi="JetBrains Mono" w:cs="Courier New"/>
          <w:color w:val="080808"/>
          <w:sz w:val="18"/>
          <w:szCs w:val="18"/>
        </w:rPr>
        <w:t>=layer[</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kernel_size</w:t>
      </w:r>
      <w:r w:rsidR="003D3FDE" w:rsidRPr="003D3FDE">
        <w:rPr>
          <w:rFonts w:ascii="JetBrains Mono" w:eastAsia="Times New Roman" w:hAnsi="JetBrains Mono" w:cs="Courier New"/>
          <w:color w:val="080808"/>
          <w:sz w:val="18"/>
          <w:szCs w:val="18"/>
        </w:rPr>
        <w:t>=layer[</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strides</w:t>
      </w:r>
      <w:r w:rsidR="003D3FDE" w:rsidRPr="003D3FDE">
        <w:rPr>
          <w:rFonts w:ascii="JetBrains Mono" w:eastAsia="Times New Roman" w:hAnsi="JetBrains Mono" w:cs="Courier New"/>
          <w:color w:val="080808"/>
          <w:sz w:val="18"/>
          <w:szCs w:val="18"/>
        </w:rPr>
        <w:t>=layer[</w:t>
      </w:r>
      <w:r w:rsidR="003D3FDE" w:rsidRPr="003D3FDE">
        <w:rPr>
          <w:rFonts w:ascii="JetBrains Mono" w:eastAsia="Times New Roman" w:hAnsi="JetBrains Mono" w:cs="Courier New"/>
          <w:color w:val="1750EB"/>
          <w:sz w:val="18"/>
          <w:szCs w:val="18"/>
        </w:rPr>
        <w:t>2</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padding</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"same"</w:t>
      </w:r>
      <w:r w:rsidR="003D3FDE" w:rsidRPr="003D3FDE">
        <w:rPr>
          <w:rFonts w:ascii="JetBrains Mono" w:eastAsia="Times New Roman" w:hAnsi="JetBrains Mono" w:cs="Courier New"/>
          <w:color w:val="080808"/>
          <w:sz w:val="18"/>
          <w:szCs w:val="18"/>
        </w:rPr>
        <w:t xml:space="preserve">, </w:t>
      </w:r>
    </w:p>
    <w:p w14:paraId="0F78BC4E" w14:textId="77777777" w:rsidR="00B16E7D" w:rsidRDefault="00B16E7D"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activation</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'relu'</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model.add(BatchNormalization(</w:t>
      </w:r>
      <w:r w:rsidR="003D3FDE" w:rsidRPr="003D3FDE">
        <w:rPr>
          <w:rFonts w:ascii="JetBrains Mono" w:eastAsia="Times New Roman" w:hAnsi="JetBrains Mono" w:cs="Courier New"/>
          <w:color w:val="660099"/>
          <w:sz w:val="18"/>
          <w:szCs w:val="18"/>
        </w:rPr>
        <w:t>axis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2</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if </w:t>
      </w:r>
      <w:r w:rsidR="003D3FDE" w:rsidRPr="003D3FDE">
        <w:rPr>
          <w:rFonts w:ascii="JetBrains Mono" w:eastAsia="Times New Roman" w:hAnsi="JetBrains Mono" w:cs="Courier New"/>
          <w:color w:val="080808"/>
          <w:sz w:val="18"/>
          <w:szCs w:val="18"/>
        </w:rPr>
        <w:t>layer[</w:t>
      </w:r>
      <w:r w:rsidR="003D3FDE" w:rsidRPr="003D3FDE">
        <w:rPr>
          <w:rFonts w:ascii="JetBrains Mono" w:eastAsia="Times New Roman" w:hAnsi="JetBrains Mono" w:cs="Courier New"/>
          <w:color w:val="1750EB"/>
          <w:sz w:val="18"/>
          <w:szCs w:val="18"/>
        </w:rPr>
        <w:t>3</w:t>
      </w:r>
      <w:r w:rsidR="003D3FDE" w:rsidRPr="003D3FDE">
        <w:rPr>
          <w:rFonts w:ascii="JetBrains Mono" w:eastAsia="Times New Roman" w:hAnsi="JetBrains Mono" w:cs="Courier New"/>
          <w:color w:val="080808"/>
          <w:sz w:val="18"/>
          <w:szCs w:val="18"/>
        </w:rPr>
        <w:t xml:space="preserve">] &gt; </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model.add(Dropout(layer[</w:t>
      </w:r>
      <w:r w:rsidR="003D3FDE" w:rsidRPr="003D3FDE">
        <w:rPr>
          <w:rFonts w:ascii="JetBrains Mono" w:eastAsia="Times New Roman" w:hAnsi="JetBrains Mono" w:cs="Courier New"/>
          <w:color w:val="1750EB"/>
          <w:sz w:val="18"/>
          <w:szCs w:val="18"/>
        </w:rPr>
        <w:t>3</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model.add(Flatten())</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for </w:t>
      </w:r>
      <w:r w:rsidR="003D3FDE" w:rsidRPr="003D3FDE">
        <w:rPr>
          <w:rFonts w:ascii="JetBrains Mono" w:eastAsia="Times New Roman" w:hAnsi="JetBrains Mono" w:cs="Courier New"/>
          <w:color w:val="080808"/>
          <w:sz w:val="18"/>
          <w:szCs w:val="18"/>
        </w:rPr>
        <w:t xml:space="preserve">layer </w:t>
      </w:r>
      <w:r w:rsidR="003D3FDE" w:rsidRPr="003D3FDE">
        <w:rPr>
          <w:rFonts w:ascii="JetBrains Mono" w:eastAsia="Times New Roman" w:hAnsi="JetBrains Mono" w:cs="Courier New"/>
          <w:color w:val="0033B3"/>
          <w:sz w:val="18"/>
          <w:szCs w:val="18"/>
        </w:rPr>
        <w:t xml:space="preserve">in </w:t>
      </w:r>
      <w:r w:rsidR="003D3FDE" w:rsidRPr="003D3FDE">
        <w:rPr>
          <w:rFonts w:ascii="JetBrains Mono" w:eastAsia="Times New Roman" w:hAnsi="JetBrains Mono" w:cs="Courier New"/>
          <w:color w:val="080808"/>
          <w:sz w:val="18"/>
          <w:szCs w:val="18"/>
        </w:rPr>
        <w:t>dense_layers:</w:t>
      </w:r>
      <w:r w:rsidR="003D3FDE" w:rsidRPr="003D3FDE">
        <w:rPr>
          <w:rFonts w:ascii="JetBrains Mono" w:eastAsia="Times New Roman" w:hAnsi="JetBrains Mono" w:cs="Courier New"/>
          <w:color w:val="080808"/>
          <w:sz w:val="18"/>
          <w:szCs w:val="18"/>
        </w:rPr>
        <w:br/>
        <w:t xml:space="preserve">        model.add(Dense(</w:t>
      </w:r>
      <w:r w:rsidR="003D3FDE" w:rsidRPr="003D3FDE">
        <w:rPr>
          <w:rFonts w:ascii="JetBrains Mono" w:eastAsia="Times New Roman" w:hAnsi="JetBrains Mono" w:cs="Courier New"/>
          <w:color w:val="660099"/>
          <w:sz w:val="18"/>
          <w:szCs w:val="18"/>
        </w:rPr>
        <w:t>units</w:t>
      </w:r>
      <w:r w:rsidR="003D3FDE" w:rsidRPr="003D3FDE">
        <w:rPr>
          <w:rFonts w:ascii="JetBrains Mono" w:eastAsia="Times New Roman" w:hAnsi="JetBrains Mono" w:cs="Courier New"/>
          <w:color w:val="080808"/>
          <w:sz w:val="18"/>
          <w:szCs w:val="18"/>
        </w:rPr>
        <w:t>=layer[</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activation</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'relu'</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model.add(BatchNormalization(</w:t>
      </w:r>
      <w:r w:rsidR="003D3FDE" w:rsidRPr="003D3FDE">
        <w:rPr>
          <w:rFonts w:ascii="JetBrains Mono" w:eastAsia="Times New Roman" w:hAnsi="JetBrains Mono" w:cs="Courier New"/>
          <w:color w:val="660099"/>
          <w:sz w:val="18"/>
          <w:szCs w:val="18"/>
        </w:rPr>
        <w:t>axis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if </w:t>
      </w:r>
      <w:r w:rsidR="003D3FDE" w:rsidRPr="003D3FDE">
        <w:rPr>
          <w:rFonts w:ascii="JetBrains Mono" w:eastAsia="Times New Roman" w:hAnsi="JetBrains Mono" w:cs="Courier New"/>
          <w:color w:val="080808"/>
          <w:sz w:val="18"/>
          <w:szCs w:val="18"/>
        </w:rPr>
        <w:t>layer[</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&gt; </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model.add(Dropout(layer[</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model.add(Dense(</w:t>
      </w:r>
      <w:r w:rsidR="003D3FDE" w:rsidRPr="003D3FDE">
        <w:rPr>
          <w:rFonts w:ascii="JetBrains Mono" w:eastAsia="Times New Roman" w:hAnsi="JetBrains Mono" w:cs="Courier New"/>
          <w:color w:val="660099"/>
          <w:sz w:val="18"/>
          <w:szCs w:val="18"/>
        </w:rPr>
        <w:t>units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activation</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'sigmoid'</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model.compile(</w:t>
      </w:r>
      <w:r w:rsidR="003D3FDE" w:rsidRPr="003D3FDE">
        <w:rPr>
          <w:rFonts w:ascii="JetBrains Mono" w:eastAsia="Times New Roman" w:hAnsi="JetBrains Mono" w:cs="Courier New"/>
          <w:color w:val="660099"/>
          <w:sz w:val="18"/>
          <w:szCs w:val="18"/>
        </w:rPr>
        <w:t>optimizer</w:t>
      </w:r>
      <w:r w:rsidR="003D3FDE" w:rsidRPr="003D3FDE">
        <w:rPr>
          <w:rFonts w:ascii="JetBrains Mono" w:eastAsia="Times New Roman" w:hAnsi="JetBrains Mono" w:cs="Courier New"/>
          <w:color w:val="080808"/>
          <w:sz w:val="18"/>
          <w:szCs w:val="18"/>
        </w:rPr>
        <w:t>=Adam(</w:t>
      </w:r>
      <w:r w:rsidR="003D3FDE" w:rsidRPr="003D3FDE">
        <w:rPr>
          <w:rFonts w:ascii="JetBrains Mono" w:eastAsia="Times New Roman" w:hAnsi="JetBrains Mono" w:cs="Courier New"/>
          <w:color w:val="660099"/>
          <w:sz w:val="18"/>
          <w:szCs w:val="18"/>
        </w:rPr>
        <w:t>lr</w:t>
      </w:r>
      <w:r w:rsidR="003D3FDE" w:rsidRPr="003D3FDE">
        <w:rPr>
          <w:rFonts w:ascii="JetBrains Mono" w:eastAsia="Times New Roman" w:hAnsi="JetBrains Mono" w:cs="Courier New"/>
          <w:color w:val="080808"/>
          <w:sz w:val="18"/>
          <w:szCs w:val="18"/>
        </w:rPr>
        <w:t xml:space="preserve">=learning_rate), </w:t>
      </w:r>
      <w:r w:rsidR="003D3FDE" w:rsidRPr="003D3FDE">
        <w:rPr>
          <w:rFonts w:ascii="JetBrains Mono" w:eastAsia="Times New Roman" w:hAnsi="JetBrains Mono" w:cs="Courier New"/>
          <w:color w:val="660099"/>
          <w:sz w:val="18"/>
          <w:szCs w:val="18"/>
        </w:rPr>
        <w:t>loss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"binary_crossentropy"</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metrics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"accuracy"</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return </w:t>
      </w:r>
      <w:r w:rsidR="003D3FDE" w:rsidRPr="003D3FDE">
        <w:rPr>
          <w:rFonts w:ascii="JetBrains Mono" w:eastAsia="Times New Roman" w:hAnsi="JetBrains Mono" w:cs="Courier New"/>
          <w:color w:val="080808"/>
          <w:sz w:val="18"/>
          <w:szCs w:val="18"/>
        </w:rPr>
        <w:t>model</w:t>
      </w:r>
      <w:r w:rsidR="003D3FDE" w:rsidRPr="003D3FDE">
        <w:rPr>
          <w:rFonts w:ascii="JetBrains Mono" w:eastAsia="Times New Roman" w:hAnsi="JetBrains Mono" w:cs="Courier New"/>
          <w:i/>
          <w:iCs/>
          <w:color w:val="8C8C8C"/>
          <w:sz w:val="18"/>
          <w:szCs w:val="18"/>
        </w:rPr>
        <w:br/>
      </w:r>
      <w:r w:rsidR="003D3FDE" w:rsidRPr="003D3FDE">
        <w:rPr>
          <w:rFonts w:ascii="JetBrains Mono" w:eastAsia="Times New Roman" w:hAnsi="JetBrains Mono" w:cs="Courier New"/>
          <w:i/>
          <w:iCs/>
          <w:color w:val="8C8C8C"/>
          <w:sz w:val="18"/>
          <w:szCs w:val="18"/>
        </w:rPr>
        <w:br/>
      </w:r>
      <w:r w:rsidR="003D3FDE" w:rsidRPr="003D3FDE">
        <w:rPr>
          <w:rFonts w:ascii="JetBrains Mono" w:eastAsia="Times New Roman" w:hAnsi="JetBrains Mono" w:cs="Courier New"/>
          <w:color w:val="0033B3"/>
          <w:sz w:val="18"/>
          <w:szCs w:val="18"/>
        </w:rPr>
        <w:t xml:space="preserve">def </w:t>
      </w:r>
      <w:r w:rsidR="003D3FDE" w:rsidRPr="003D3FDE">
        <w:rPr>
          <w:rFonts w:ascii="JetBrains Mono" w:eastAsia="Times New Roman" w:hAnsi="JetBrains Mono" w:cs="Courier New"/>
          <w:color w:val="000000"/>
          <w:sz w:val="18"/>
          <w:szCs w:val="18"/>
        </w:rPr>
        <w:t>objective</w:t>
      </w:r>
      <w:r w:rsidR="003D3FDE" w:rsidRPr="003D3FDE">
        <w:rPr>
          <w:rFonts w:ascii="JetBrains Mono" w:eastAsia="Times New Roman" w:hAnsi="JetBrains Mono" w:cs="Courier New"/>
          <w:color w:val="080808"/>
          <w:sz w:val="18"/>
          <w:szCs w:val="18"/>
        </w:rPr>
        <w:t>(trial):</w:t>
      </w:r>
      <w:r w:rsidR="003D3FDE" w:rsidRPr="003D3FDE">
        <w:rPr>
          <w:rFonts w:ascii="JetBrains Mono" w:eastAsia="Times New Roman" w:hAnsi="JetBrains Mono" w:cs="Courier New"/>
          <w:color w:val="080808"/>
          <w:sz w:val="18"/>
          <w:szCs w:val="18"/>
        </w:rPr>
        <w:br/>
        <w:t xml:space="preserve">    cnn_layers = []</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for </w:t>
      </w:r>
      <w:r w:rsidR="003D3FDE" w:rsidRPr="003D3FDE">
        <w:rPr>
          <w:rFonts w:ascii="JetBrains Mono" w:eastAsia="Times New Roman" w:hAnsi="JetBrains Mono" w:cs="Courier New"/>
          <w:color w:val="080808"/>
          <w:sz w:val="18"/>
          <w:szCs w:val="18"/>
        </w:rPr>
        <w:t xml:space="preserve">i </w:t>
      </w:r>
      <w:r w:rsidR="003D3FDE" w:rsidRPr="003D3FDE">
        <w:rPr>
          <w:rFonts w:ascii="JetBrains Mono" w:eastAsia="Times New Roman" w:hAnsi="JetBrains Mono" w:cs="Courier New"/>
          <w:color w:val="0033B3"/>
          <w:sz w:val="18"/>
          <w:szCs w:val="18"/>
        </w:rPr>
        <w:t xml:space="preserve">in </w:t>
      </w:r>
      <w:r w:rsidR="003D3FDE" w:rsidRPr="003D3FDE">
        <w:rPr>
          <w:rFonts w:ascii="JetBrains Mono" w:eastAsia="Times New Roman" w:hAnsi="JetBrains Mono" w:cs="Courier New"/>
          <w:color w:val="080808"/>
          <w:sz w:val="18"/>
          <w:szCs w:val="18"/>
        </w:rPr>
        <w:t>range(trial.suggest_int(</w:t>
      </w:r>
      <w:r w:rsidR="003D3FDE" w:rsidRPr="003D3FDE">
        <w:rPr>
          <w:rFonts w:ascii="JetBrains Mono" w:eastAsia="Times New Roman" w:hAnsi="JetBrains Mono" w:cs="Courier New"/>
          <w:b/>
          <w:bCs/>
          <w:color w:val="008080"/>
          <w:sz w:val="18"/>
          <w:szCs w:val="18"/>
        </w:rPr>
        <w:t>'cnn_layers'</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6</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filters = trial.suggest_int(</w:t>
      </w:r>
      <w:r w:rsidR="003D3FDE" w:rsidRPr="003D3FDE">
        <w:rPr>
          <w:rFonts w:ascii="JetBrains Mono" w:eastAsia="Times New Roman" w:hAnsi="JetBrains Mono" w:cs="Courier New"/>
          <w:b/>
          <w:bCs/>
          <w:color w:val="008080"/>
          <w:sz w:val="18"/>
          <w:szCs w:val="18"/>
        </w:rPr>
        <w:t>f'filter_</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color w:val="080808"/>
          <w:sz w:val="18"/>
          <w:szCs w:val="18"/>
        </w:rPr>
        <w:t>i</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b/>
          <w:bCs/>
          <w:color w:val="008080"/>
          <w:sz w:val="18"/>
          <w:szCs w:val="18"/>
        </w:rPr>
        <w:t>'</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20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kernel = trial.suggest_int(</w:t>
      </w:r>
      <w:r w:rsidR="003D3FDE" w:rsidRPr="003D3FDE">
        <w:rPr>
          <w:rFonts w:ascii="JetBrains Mono" w:eastAsia="Times New Roman" w:hAnsi="JetBrains Mono" w:cs="Courier New"/>
          <w:b/>
          <w:bCs/>
          <w:color w:val="008080"/>
          <w:sz w:val="18"/>
          <w:szCs w:val="18"/>
        </w:rPr>
        <w:t>f'kernel_</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color w:val="080808"/>
          <w:sz w:val="18"/>
          <w:szCs w:val="18"/>
        </w:rPr>
        <w:t>i</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b/>
          <w:bCs/>
          <w:color w:val="008080"/>
          <w:sz w:val="18"/>
          <w:szCs w:val="18"/>
        </w:rPr>
        <w:t>'</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25</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stride = trial.suggest_int(</w:t>
      </w:r>
      <w:r w:rsidR="003D3FDE" w:rsidRPr="003D3FDE">
        <w:rPr>
          <w:rFonts w:ascii="JetBrains Mono" w:eastAsia="Times New Roman" w:hAnsi="JetBrains Mono" w:cs="Courier New"/>
          <w:b/>
          <w:bCs/>
          <w:color w:val="008080"/>
          <w:sz w:val="18"/>
          <w:szCs w:val="18"/>
        </w:rPr>
        <w:t>f'stride_</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color w:val="080808"/>
          <w:sz w:val="18"/>
          <w:szCs w:val="18"/>
        </w:rPr>
        <w:t>i</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b/>
          <w:bCs/>
          <w:color w:val="008080"/>
          <w:sz w:val="18"/>
          <w:szCs w:val="18"/>
        </w:rPr>
        <w:t>'</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5</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dropout = trial.suggest_uniform(</w:t>
      </w:r>
      <w:r w:rsidR="003D3FDE" w:rsidRPr="003D3FDE">
        <w:rPr>
          <w:rFonts w:ascii="JetBrains Mono" w:eastAsia="Times New Roman" w:hAnsi="JetBrains Mono" w:cs="Courier New"/>
          <w:b/>
          <w:bCs/>
          <w:color w:val="008080"/>
          <w:sz w:val="18"/>
          <w:szCs w:val="18"/>
        </w:rPr>
        <w:t>f'dropout_cnn_</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color w:val="080808"/>
          <w:sz w:val="18"/>
          <w:szCs w:val="18"/>
        </w:rPr>
        <w:t>i</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b/>
          <w:bCs/>
          <w:color w:val="008080"/>
          <w:sz w:val="18"/>
          <w:szCs w:val="18"/>
        </w:rPr>
        <w:t>'</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0.2</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0.7</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cnn_layers.append((filters, kernel, stride, dropout))</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dense_layers = []</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for </w:t>
      </w:r>
      <w:r w:rsidR="003D3FDE" w:rsidRPr="003D3FDE">
        <w:rPr>
          <w:rFonts w:ascii="JetBrains Mono" w:eastAsia="Times New Roman" w:hAnsi="JetBrains Mono" w:cs="Courier New"/>
          <w:color w:val="080808"/>
          <w:sz w:val="18"/>
          <w:szCs w:val="18"/>
        </w:rPr>
        <w:t xml:space="preserve">i </w:t>
      </w:r>
      <w:r w:rsidR="003D3FDE" w:rsidRPr="003D3FDE">
        <w:rPr>
          <w:rFonts w:ascii="JetBrains Mono" w:eastAsia="Times New Roman" w:hAnsi="JetBrains Mono" w:cs="Courier New"/>
          <w:color w:val="0033B3"/>
          <w:sz w:val="18"/>
          <w:szCs w:val="18"/>
        </w:rPr>
        <w:t xml:space="preserve">in </w:t>
      </w:r>
      <w:r w:rsidR="003D3FDE" w:rsidRPr="003D3FDE">
        <w:rPr>
          <w:rFonts w:ascii="JetBrains Mono" w:eastAsia="Times New Roman" w:hAnsi="JetBrains Mono" w:cs="Courier New"/>
          <w:color w:val="080808"/>
          <w:sz w:val="18"/>
          <w:szCs w:val="18"/>
        </w:rPr>
        <w:t>range(trial.suggest_int(</w:t>
      </w:r>
      <w:r w:rsidR="003D3FDE" w:rsidRPr="003D3FDE">
        <w:rPr>
          <w:rFonts w:ascii="JetBrains Mono" w:eastAsia="Times New Roman" w:hAnsi="JetBrains Mono" w:cs="Courier New"/>
          <w:b/>
          <w:bCs/>
          <w:color w:val="008080"/>
          <w:sz w:val="18"/>
          <w:szCs w:val="18"/>
        </w:rPr>
        <w:t>'dense_layers'</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n_units = trial.suggest_int(</w:t>
      </w:r>
      <w:r w:rsidR="003D3FDE" w:rsidRPr="003D3FDE">
        <w:rPr>
          <w:rFonts w:ascii="JetBrains Mono" w:eastAsia="Times New Roman" w:hAnsi="JetBrains Mono" w:cs="Courier New"/>
          <w:b/>
          <w:bCs/>
          <w:color w:val="008080"/>
          <w:sz w:val="18"/>
          <w:szCs w:val="18"/>
        </w:rPr>
        <w:t>f'unit_</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color w:val="080808"/>
          <w:sz w:val="18"/>
          <w:szCs w:val="18"/>
        </w:rPr>
        <w:t>i</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b/>
          <w:bCs/>
          <w:color w:val="008080"/>
          <w:sz w:val="18"/>
          <w:szCs w:val="18"/>
        </w:rPr>
        <w:t>'</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75</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250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dropout = trial.suggest_uniform(</w:t>
      </w:r>
      <w:r w:rsidR="003D3FDE" w:rsidRPr="003D3FDE">
        <w:rPr>
          <w:rFonts w:ascii="JetBrains Mono" w:eastAsia="Times New Roman" w:hAnsi="JetBrains Mono" w:cs="Courier New"/>
          <w:b/>
          <w:bCs/>
          <w:color w:val="008080"/>
          <w:sz w:val="18"/>
          <w:szCs w:val="18"/>
        </w:rPr>
        <w:t>f'dropout_nn_</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color w:val="080808"/>
          <w:sz w:val="18"/>
          <w:szCs w:val="18"/>
        </w:rPr>
        <w:t>i</w:t>
      </w:r>
      <w:r w:rsidR="003D3FDE" w:rsidRPr="003D3FDE">
        <w:rPr>
          <w:rFonts w:ascii="JetBrains Mono" w:eastAsia="Times New Roman" w:hAnsi="JetBrains Mono" w:cs="Courier New"/>
          <w:color w:val="0037A6"/>
          <w:sz w:val="18"/>
          <w:szCs w:val="18"/>
        </w:rPr>
        <w:t>}</w:t>
      </w:r>
      <w:r w:rsidR="003D3FDE" w:rsidRPr="003D3FDE">
        <w:rPr>
          <w:rFonts w:ascii="JetBrains Mono" w:eastAsia="Times New Roman" w:hAnsi="JetBrains Mono" w:cs="Courier New"/>
          <w:b/>
          <w:bCs/>
          <w:color w:val="008080"/>
          <w:sz w:val="18"/>
          <w:szCs w:val="18"/>
        </w:rPr>
        <w:t>'</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0.5</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dense_layers.append((n_units, dropout))</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80808"/>
          <w:sz w:val="18"/>
          <w:szCs w:val="18"/>
        </w:rPr>
        <w:br/>
        <w:t xml:space="preserve">    classifier = KerasClassifier(</w:t>
      </w:r>
      <w:r w:rsidR="003D3FDE" w:rsidRPr="003D3FDE">
        <w:rPr>
          <w:rFonts w:ascii="JetBrains Mono" w:eastAsia="Times New Roman" w:hAnsi="JetBrains Mono" w:cs="Courier New"/>
          <w:color w:val="660099"/>
          <w:sz w:val="18"/>
          <w:szCs w:val="18"/>
        </w:rPr>
        <w:t>build_fn</w:t>
      </w:r>
      <w:r w:rsidR="003D3FDE" w:rsidRPr="003D3FDE">
        <w:rPr>
          <w:rFonts w:ascii="JetBrains Mono" w:eastAsia="Times New Roman" w:hAnsi="JetBrains Mono" w:cs="Courier New"/>
          <w:color w:val="080808"/>
          <w:sz w:val="18"/>
          <w:szCs w:val="18"/>
        </w:rPr>
        <w:t xml:space="preserve">=build_cnn_model_2d, </w:t>
      </w:r>
      <w:r w:rsidR="003D3FDE" w:rsidRPr="003D3FDE">
        <w:rPr>
          <w:rFonts w:ascii="JetBrains Mono" w:eastAsia="Times New Roman" w:hAnsi="JetBrains Mono" w:cs="Courier New"/>
          <w:color w:val="660099"/>
          <w:sz w:val="18"/>
          <w:szCs w:val="18"/>
        </w:rPr>
        <w:t>epochs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75</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batch_size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64</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learning_rate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0.001</w:t>
      </w:r>
      <w:r w:rsidR="003D3FDE" w:rsidRPr="003D3FDE">
        <w:rPr>
          <w:rFonts w:ascii="JetBrains Mono" w:eastAsia="Times New Roman" w:hAnsi="JetBrains Mono" w:cs="Courier New"/>
          <w:color w:val="080808"/>
          <w:sz w:val="18"/>
          <w:szCs w:val="18"/>
        </w:rPr>
        <w:t xml:space="preserve">, </w:t>
      </w:r>
    </w:p>
    <w:p w14:paraId="6F0AAF62" w14:textId="77777777" w:rsidR="00B16E7D" w:rsidRDefault="00B16E7D"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verbose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w:t>
      </w: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cnn_layers</w:t>
      </w:r>
      <w:r w:rsidR="003D3FDE" w:rsidRPr="003D3FDE">
        <w:rPr>
          <w:rFonts w:ascii="JetBrains Mono" w:eastAsia="Times New Roman" w:hAnsi="JetBrains Mono" w:cs="Courier New"/>
          <w:color w:val="080808"/>
          <w:sz w:val="18"/>
          <w:szCs w:val="18"/>
        </w:rPr>
        <w:t xml:space="preserve">=tuple(cnn_layers), </w:t>
      </w:r>
      <w:r w:rsidR="003D3FDE" w:rsidRPr="003D3FDE">
        <w:rPr>
          <w:rFonts w:ascii="JetBrains Mono" w:eastAsia="Times New Roman" w:hAnsi="JetBrains Mono" w:cs="Courier New"/>
          <w:color w:val="660099"/>
          <w:sz w:val="18"/>
          <w:szCs w:val="18"/>
        </w:rPr>
        <w:t>dense_layers</w:t>
      </w:r>
      <w:r w:rsidR="003D3FDE" w:rsidRPr="003D3FDE">
        <w:rPr>
          <w:rFonts w:ascii="JetBrains Mono" w:eastAsia="Times New Roman" w:hAnsi="JetBrains Mono" w:cs="Courier New"/>
          <w:color w:val="080808"/>
          <w:sz w:val="18"/>
          <w:szCs w:val="18"/>
        </w:rPr>
        <w:t>=tuple(dense_layers))</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 xml:space="preserve">    scores = model_selection.cross_val_score(classifier, smile_structure, labels, </w:t>
      </w:r>
      <w:r w:rsidR="003D3FDE" w:rsidRPr="003D3FDE">
        <w:rPr>
          <w:rFonts w:ascii="JetBrains Mono" w:eastAsia="Times New Roman" w:hAnsi="JetBrains Mono" w:cs="Courier New"/>
          <w:color w:val="660099"/>
          <w:sz w:val="18"/>
          <w:szCs w:val="18"/>
        </w:rPr>
        <w:t>scoring</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'accuracy'</w:t>
      </w:r>
      <w:r w:rsidR="003D3FDE" w:rsidRPr="003D3FDE">
        <w:rPr>
          <w:rFonts w:ascii="JetBrains Mono" w:eastAsia="Times New Roman" w:hAnsi="JetBrains Mono" w:cs="Courier New"/>
          <w:color w:val="080808"/>
          <w:sz w:val="18"/>
          <w:szCs w:val="18"/>
        </w:rPr>
        <w:t xml:space="preserve">, </w:t>
      </w:r>
    </w:p>
    <w:p w14:paraId="1E6F0708" w14:textId="77777777" w:rsidR="0022566D" w:rsidRDefault="00B16E7D"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cv</w:t>
      </w:r>
      <w:r w:rsidR="003D3FDE" w:rsidRPr="003D3FDE">
        <w:rPr>
          <w:rFonts w:ascii="JetBrains Mono" w:eastAsia="Times New Roman" w:hAnsi="JetBrains Mono" w:cs="Courier New"/>
          <w:color w:val="080808"/>
          <w:sz w:val="18"/>
          <w:szCs w:val="18"/>
        </w:rPr>
        <w:t>=model_selection.StratifiedKFold(</w:t>
      </w:r>
      <w:r w:rsidR="003D3FDE" w:rsidRPr="003D3FDE">
        <w:rPr>
          <w:rFonts w:ascii="JetBrains Mono" w:eastAsia="Times New Roman" w:hAnsi="JetBrains Mono" w:cs="Courier New"/>
          <w:color w:val="1750EB"/>
          <w:sz w:val="18"/>
          <w:szCs w:val="18"/>
        </w:rPr>
        <w:t>3</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shuffle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033B3"/>
          <w:sz w:val="18"/>
          <w:szCs w:val="18"/>
        </w:rPr>
        <w:t>True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log_score(scores, </w:t>
      </w:r>
      <w:r w:rsidR="003D3FDE" w:rsidRPr="003D3FDE">
        <w:rPr>
          <w:rFonts w:ascii="JetBrains Mono" w:eastAsia="Times New Roman" w:hAnsi="JetBrains Mono" w:cs="Courier New"/>
          <w:b/>
          <w:bCs/>
          <w:color w:val="008080"/>
          <w:sz w:val="18"/>
          <w:szCs w:val="18"/>
        </w:rPr>
        <w:t>'Structure Auto-Extractor'</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    export_model(scores.mean(), classifier, smile_structure, labels, </w:t>
      </w:r>
      <w:r w:rsidR="003D3FDE" w:rsidRPr="003D3FDE">
        <w:rPr>
          <w:rFonts w:ascii="JetBrains Mono" w:eastAsia="Times New Roman" w:hAnsi="JetBrains Mono" w:cs="Courier New"/>
          <w:b/>
          <w:bCs/>
          <w:color w:val="008080"/>
          <w:sz w:val="18"/>
          <w:szCs w:val="18"/>
        </w:rPr>
        <w:t>'models/2d-cnn-model.h5'</w:t>
      </w:r>
      <w:r w:rsidR="003D3FDE" w:rsidRPr="003D3FDE">
        <w:rPr>
          <w:rFonts w:ascii="JetBrains Mono" w:eastAsia="Times New Roman" w:hAnsi="JetBrains Mono" w:cs="Courier New"/>
          <w:color w:val="080808"/>
          <w:sz w:val="18"/>
          <w:szCs w:val="18"/>
        </w:rPr>
        <w:t>, study)</w:t>
      </w:r>
      <w:r w:rsidR="003D3FDE" w:rsidRPr="003D3FDE">
        <w:rPr>
          <w:rFonts w:ascii="JetBrains Mono" w:eastAsia="Times New Roman" w:hAnsi="JetBrains Mono" w:cs="Courier New"/>
          <w:color w:val="080808"/>
          <w:sz w:val="18"/>
          <w:szCs w:val="18"/>
        </w:rPr>
        <w:br/>
        <w:t xml:space="preserve">    </w:t>
      </w:r>
      <w:r w:rsidR="003D3FDE" w:rsidRPr="003D3FDE">
        <w:rPr>
          <w:rFonts w:ascii="JetBrains Mono" w:eastAsia="Times New Roman" w:hAnsi="JetBrains Mono" w:cs="Courier New"/>
          <w:color w:val="0033B3"/>
          <w:sz w:val="18"/>
          <w:szCs w:val="18"/>
        </w:rPr>
        <w:t xml:space="preserve">return </w:t>
      </w:r>
      <w:r w:rsidR="003D3FDE" w:rsidRPr="003D3FDE">
        <w:rPr>
          <w:rFonts w:ascii="JetBrains Mono" w:eastAsia="Times New Roman" w:hAnsi="JetBrains Mono" w:cs="Courier New"/>
          <w:color w:val="080808"/>
          <w:sz w:val="18"/>
          <w:szCs w:val="18"/>
        </w:rPr>
        <w:t>scores.mean()</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80808"/>
          <w:sz w:val="18"/>
          <w:szCs w:val="18"/>
        </w:rPr>
        <w:br/>
        <w:t>study = optuna.create_study(</w:t>
      </w:r>
      <w:r w:rsidR="003D3FDE" w:rsidRPr="003D3FDE">
        <w:rPr>
          <w:rFonts w:ascii="JetBrains Mono" w:eastAsia="Times New Roman" w:hAnsi="JetBrains Mono" w:cs="Courier New"/>
          <w:color w:val="660099"/>
          <w:sz w:val="18"/>
          <w:szCs w:val="18"/>
        </w:rPr>
        <w:t>study_name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'2d-cnn'</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storage</w:t>
      </w:r>
      <w:r w:rsidR="003D3FDE" w:rsidRPr="003D3FDE">
        <w:rPr>
          <w:rFonts w:ascii="JetBrains Mono" w:eastAsia="Times New Roman" w:hAnsi="JetBrains Mono" w:cs="Courier New"/>
          <w:color w:val="080808"/>
          <w:sz w:val="18"/>
          <w:szCs w:val="18"/>
        </w:rPr>
        <w:t xml:space="preserve">=db_path, </w:t>
      </w:r>
      <w:r w:rsidR="003D3FDE" w:rsidRPr="003D3FDE">
        <w:rPr>
          <w:rFonts w:ascii="JetBrains Mono" w:eastAsia="Times New Roman" w:hAnsi="JetBrains Mono" w:cs="Courier New"/>
          <w:color w:val="660099"/>
          <w:sz w:val="18"/>
          <w:szCs w:val="18"/>
        </w:rPr>
        <w:t>direction</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'maximize'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660099"/>
          <w:sz w:val="18"/>
          <w:szCs w:val="18"/>
        </w:rPr>
        <w:t>load_if_exists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033B3"/>
          <w:sz w:val="18"/>
          <w:szCs w:val="18"/>
        </w:rPr>
        <w:t>True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study.optimize(objective, </w:t>
      </w:r>
      <w:r w:rsidR="003D3FDE" w:rsidRPr="003D3FDE">
        <w:rPr>
          <w:rFonts w:ascii="JetBrains Mono" w:eastAsia="Times New Roman" w:hAnsi="JetBrains Mono" w:cs="Courier New"/>
          <w:color w:val="660099"/>
          <w:sz w:val="18"/>
          <w:szCs w:val="18"/>
        </w:rPr>
        <w:t>n_trials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50</w:t>
      </w:r>
      <w:r w:rsidR="003D3FDE" w:rsidRPr="003D3FDE">
        <w:rPr>
          <w:rFonts w:ascii="JetBrains Mono" w:eastAsia="Times New Roman" w:hAnsi="JetBrains Mono" w:cs="Courier New"/>
          <w:color w:val="080808"/>
          <w:sz w:val="18"/>
          <w:szCs w:val="18"/>
        </w:rPr>
        <w:t>)</w:t>
      </w:r>
    </w:p>
    <w:p w14:paraId="53ED83E5" w14:textId="77777777" w:rsidR="00C56109" w:rsidRDefault="003D3FDE"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sidRPr="003D3FDE">
        <w:rPr>
          <w:rFonts w:ascii="JetBrains Mono" w:eastAsia="Times New Roman" w:hAnsi="JetBrains Mono" w:cs="Courier New"/>
          <w:color w:val="080808"/>
          <w:sz w:val="18"/>
          <w:szCs w:val="18"/>
        </w:rPr>
        <w:t>fig = optuna.visualization.plot_optimization_history(study)</w:t>
      </w:r>
      <w:r w:rsidRPr="003D3FDE">
        <w:rPr>
          <w:rFonts w:ascii="JetBrains Mono" w:eastAsia="Times New Roman" w:hAnsi="JetBrains Mono" w:cs="Courier New"/>
          <w:color w:val="080808"/>
          <w:sz w:val="18"/>
          <w:szCs w:val="18"/>
        </w:rPr>
        <w:br/>
        <w:t>fig.show()</w:t>
      </w:r>
      <w:r w:rsidRPr="003D3FDE">
        <w:rPr>
          <w:rFonts w:ascii="JetBrains Mono" w:eastAsia="Times New Roman" w:hAnsi="JetBrains Mono" w:cs="Courier New"/>
          <w:color w:val="080808"/>
          <w:sz w:val="18"/>
          <w:szCs w:val="18"/>
        </w:rPr>
        <w:br/>
        <w:t>fig = optuna.visualization.plot_slice(study)</w:t>
      </w:r>
      <w:r w:rsidRPr="003D3FDE">
        <w:rPr>
          <w:rFonts w:ascii="JetBrains Mono" w:eastAsia="Times New Roman" w:hAnsi="JetBrains Mono" w:cs="Courier New"/>
          <w:color w:val="080808"/>
          <w:sz w:val="18"/>
          <w:szCs w:val="18"/>
        </w:rPr>
        <w:br/>
        <w:t>fig.show()</w:t>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80808"/>
          <w:sz w:val="18"/>
          <w:szCs w:val="18"/>
        </w:rPr>
        <w:t>scores = list(best_scores.values())[:</w:t>
      </w:r>
      <w:r w:rsidRPr="003D3FDE">
        <w:rPr>
          <w:rFonts w:ascii="JetBrains Mono" w:eastAsia="Times New Roman" w:hAnsi="JetBrains Mono" w:cs="Courier New"/>
          <w:color w:val="1750EB"/>
          <w:sz w:val="18"/>
          <w:szCs w:val="18"/>
        </w:rPr>
        <w:t>4</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labels = list(best_scores.keys())[:</w:t>
      </w:r>
      <w:r w:rsidRPr="003D3FDE">
        <w:rPr>
          <w:rFonts w:ascii="JetBrains Mono" w:eastAsia="Times New Roman" w:hAnsi="JetBrains Mono" w:cs="Courier New"/>
          <w:color w:val="1750EB"/>
          <w:sz w:val="18"/>
          <w:szCs w:val="18"/>
        </w:rPr>
        <w:t>4</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color w:val="080808"/>
          <w:sz w:val="18"/>
          <w:szCs w:val="18"/>
        </w:rPr>
        <w:br/>
        <w:t>plt.figure(</w:t>
      </w:r>
      <w:r w:rsidRPr="003D3FDE">
        <w:rPr>
          <w:rFonts w:ascii="JetBrains Mono" w:eastAsia="Times New Roman" w:hAnsi="JetBrains Mono" w:cs="Courier New"/>
          <w:color w:val="660099"/>
          <w:sz w:val="18"/>
          <w:szCs w:val="18"/>
        </w:rPr>
        <w:t>figsize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1750EB"/>
          <w:sz w:val="18"/>
          <w:szCs w:val="18"/>
        </w:rPr>
        <w:t>6</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3</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dpi</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1750EB"/>
          <w:sz w:val="18"/>
          <w:szCs w:val="18"/>
        </w:rPr>
        <w:t>300</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plt.rcParams.update({</w:t>
      </w:r>
      <w:r w:rsidRPr="003D3FDE">
        <w:rPr>
          <w:rFonts w:ascii="JetBrains Mono" w:eastAsia="Times New Roman" w:hAnsi="JetBrains Mono" w:cs="Courier New"/>
          <w:b/>
          <w:bCs/>
          <w:color w:val="008080"/>
          <w:sz w:val="18"/>
          <w:szCs w:val="18"/>
        </w:rPr>
        <w:t>'font.size'</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7</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plt.xticks(</w:t>
      </w:r>
      <w:r w:rsidRPr="003D3FDE">
        <w:rPr>
          <w:rFonts w:ascii="JetBrains Mono" w:eastAsia="Times New Roman" w:hAnsi="JetBrains Mono" w:cs="Courier New"/>
          <w:color w:val="660099"/>
          <w:sz w:val="18"/>
          <w:szCs w:val="18"/>
        </w:rPr>
        <w:t>rotation</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1750EB"/>
          <w:sz w:val="18"/>
          <w:szCs w:val="18"/>
        </w:rPr>
        <w:t>0</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plt.ylim(</w:t>
      </w:r>
      <w:r w:rsidRPr="003D3FDE">
        <w:rPr>
          <w:rFonts w:ascii="JetBrains Mono" w:eastAsia="Times New Roman" w:hAnsi="JetBrains Mono" w:cs="Courier New"/>
          <w:color w:val="1750EB"/>
          <w:sz w:val="18"/>
          <w:szCs w:val="18"/>
        </w:rPr>
        <w:t>0.74</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0.86</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plt.ylabel(</w:t>
      </w:r>
      <w:r w:rsidRPr="003D3FDE">
        <w:rPr>
          <w:rFonts w:ascii="JetBrains Mono" w:eastAsia="Times New Roman" w:hAnsi="JetBrains Mono" w:cs="Courier New"/>
          <w:b/>
          <w:bCs/>
          <w:color w:val="008080"/>
          <w:sz w:val="18"/>
          <w:szCs w:val="18"/>
        </w:rPr>
        <w:t>'3-Fold Cross-Validation Accuracy'</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color w:val="080808"/>
          <w:sz w:val="18"/>
          <w:szCs w:val="18"/>
        </w:rPr>
        <w:br/>
        <w:t xml:space="preserve">plt.boxplot(scores, </w:t>
      </w:r>
      <w:r w:rsidRPr="003D3FDE">
        <w:rPr>
          <w:rFonts w:ascii="JetBrains Mono" w:eastAsia="Times New Roman" w:hAnsi="JetBrains Mono" w:cs="Courier New"/>
          <w:color w:val="660099"/>
          <w:sz w:val="18"/>
          <w:szCs w:val="18"/>
        </w:rPr>
        <w:t>labels</w:t>
      </w:r>
      <w:r w:rsidRPr="003D3FDE">
        <w:rPr>
          <w:rFonts w:ascii="JetBrains Mono" w:eastAsia="Times New Roman" w:hAnsi="JetBrains Mono" w:cs="Courier New"/>
          <w:color w:val="080808"/>
          <w:sz w:val="18"/>
          <w:szCs w:val="18"/>
        </w:rPr>
        <w:t xml:space="preserve">=labels, </w:t>
      </w:r>
      <w:r w:rsidRPr="003D3FDE">
        <w:rPr>
          <w:rFonts w:ascii="JetBrains Mono" w:eastAsia="Times New Roman" w:hAnsi="JetBrains Mono" w:cs="Courier New"/>
          <w:color w:val="660099"/>
          <w:sz w:val="18"/>
          <w:szCs w:val="18"/>
        </w:rPr>
        <w:t>boxprops</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"linewidth"</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1750EB"/>
          <w:sz w:val="18"/>
          <w:szCs w:val="18"/>
        </w:rPr>
        <w:t>0.8</w:t>
      </w:r>
      <w:r w:rsidRPr="003D3FDE">
        <w:rPr>
          <w:rFonts w:ascii="JetBrains Mono" w:eastAsia="Times New Roman" w:hAnsi="JetBrains Mono" w:cs="Courier New"/>
          <w:color w:val="080808"/>
          <w:sz w:val="18"/>
          <w:szCs w:val="18"/>
        </w:rPr>
        <w:t xml:space="preserve">}, </w:t>
      </w:r>
    </w:p>
    <w:p w14:paraId="79EBA88B" w14:textId="77777777" w:rsidR="00C56109" w:rsidRDefault="00C56109"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medianprops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"color"</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b/>
          <w:bCs/>
          <w:color w:val="008080"/>
          <w:sz w:val="18"/>
          <w:szCs w:val="18"/>
        </w:rPr>
        <w:t>'black'</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b/>
          <w:bCs/>
          <w:color w:val="008080"/>
          <w:sz w:val="18"/>
          <w:szCs w:val="18"/>
        </w:rPr>
        <w:t>"linewidth"</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0.8</w:t>
      </w:r>
      <w:r w:rsidR="003D3FDE" w:rsidRPr="003D3FDE">
        <w:rPr>
          <w:rFonts w:ascii="JetBrains Mono" w:eastAsia="Times New Roman" w:hAnsi="JetBrains Mono" w:cs="Courier New"/>
          <w:color w:val="080808"/>
          <w:sz w:val="18"/>
          <w:szCs w:val="18"/>
        </w:rPr>
        <w:t xml:space="preserve">}, </w:t>
      </w:r>
    </w:p>
    <w:p w14:paraId="6ACBE0F2" w14:textId="6D8F2A7B" w:rsidR="00C56109" w:rsidRDefault="00C56109"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whiskerprops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"linewidth"</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0.8</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capprops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"linewidth"</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0.8</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033B3"/>
          <w:sz w:val="18"/>
          <w:szCs w:val="18"/>
        </w:rPr>
        <w:t xml:space="preserve">for </w:t>
      </w:r>
      <w:r w:rsidR="003D3FDE" w:rsidRPr="003D3FDE">
        <w:rPr>
          <w:rFonts w:ascii="JetBrains Mono" w:eastAsia="Times New Roman" w:hAnsi="JetBrains Mono" w:cs="Courier New"/>
          <w:color w:val="080808"/>
          <w:sz w:val="18"/>
          <w:szCs w:val="18"/>
        </w:rPr>
        <w:t xml:space="preserve">i </w:t>
      </w:r>
      <w:r w:rsidR="003D3FDE" w:rsidRPr="003D3FDE">
        <w:rPr>
          <w:rFonts w:ascii="JetBrains Mono" w:eastAsia="Times New Roman" w:hAnsi="JetBrains Mono" w:cs="Courier New"/>
          <w:color w:val="0033B3"/>
          <w:sz w:val="18"/>
          <w:szCs w:val="18"/>
        </w:rPr>
        <w:t xml:space="preserve">in </w:t>
      </w:r>
      <w:r w:rsidR="003D3FDE" w:rsidRPr="003D3FDE">
        <w:rPr>
          <w:rFonts w:ascii="JetBrains Mono" w:eastAsia="Times New Roman" w:hAnsi="JetBrains Mono" w:cs="Courier New"/>
          <w:color w:val="080808"/>
          <w:sz w:val="18"/>
          <w:szCs w:val="18"/>
        </w:rPr>
        <w:t>range(len(scores)):</w:t>
      </w:r>
      <w:r w:rsidR="003D3FDE" w:rsidRPr="003D3FDE">
        <w:rPr>
          <w:rFonts w:ascii="JetBrains Mono" w:eastAsia="Times New Roman" w:hAnsi="JetBrains Mono" w:cs="Courier New"/>
          <w:color w:val="080808"/>
          <w:sz w:val="18"/>
          <w:szCs w:val="18"/>
        </w:rPr>
        <w:br/>
        <w:t xml:space="preserve">    y = scores[i]</w:t>
      </w:r>
      <w:r w:rsidR="003D3FDE" w:rsidRPr="003D3FDE">
        <w:rPr>
          <w:rFonts w:ascii="JetBrains Mono" w:eastAsia="Times New Roman" w:hAnsi="JetBrains Mono" w:cs="Courier New"/>
          <w:color w:val="080808"/>
          <w:sz w:val="18"/>
          <w:szCs w:val="18"/>
        </w:rPr>
        <w:br/>
        <w:t xml:space="preserve">    x = np.random.normal(i+</w:t>
      </w:r>
      <w:r w:rsidR="003D3FDE" w:rsidRPr="003D3FDE">
        <w:rPr>
          <w:rFonts w:ascii="JetBrains Mono" w:eastAsia="Times New Roman" w:hAnsi="JetBrains Mono" w:cs="Courier New"/>
          <w:color w:val="1750EB"/>
          <w:sz w:val="18"/>
          <w:szCs w:val="18"/>
        </w:rPr>
        <w:t>0.7</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size</w:t>
      </w:r>
      <w:r w:rsidR="003D3FDE" w:rsidRPr="003D3FDE">
        <w:rPr>
          <w:rFonts w:ascii="JetBrains Mono" w:eastAsia="Times New Roman" w:hAnsi="JetBrains Mono" w:cs="Courier New"/>
          <w:color w:val="080808"/>
          <w:sz w:val="18"/>
          <w:szCs w:val="18"/>
        </w:rPr>
        <w:t>=len(y))</w:t>
      </w:r>
      <w:r w:rsidR="003D3FDE" w:rsidRPr="003D3FDE">
        <w:rPr>
          <w:rFonts w:ascii="JetBrains Mono" w:eastAsia="Times New Roman" w:hAnsi="JetBrains Mono" w:cs="Courier New"/>
          <w:color w:val="080808"/>
          <w:sz w:val="18"/>
          <w:szCs w:val="18"/>
        </w:rPr>
        <w:br/>
        <w:t xml:space="preserve">    plt.plot(x, y, </w:t>
      </w:r>
      <w:r w:rsidR="003D3FDE" w:rsidRPr="003D3FDE">
        <w:rPr>
          <w:rFonts w:ascii="JetBrains Mono" w:eastAsia="Times New Roman" w:hAnsi="JetBrains Mono" w:cs="Courier New"/>
          <w:b/>
          <w:bCs/>
          <w:color w:val="008080"/>
          <w:sz w:val="18"/>
          <w:szCs w:val="18"/>
        </w:rPr>
        <w:t>'k.'</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markersize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2</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plt.savefig(</w:t>
      </w:r>
      <w:r w:rsidR="003D3FDE" w:rsidRPr="003D3FDE">
        <w:rPr>
          <w:rFonts w:ascii="JetBrains Mono" w:eastAsia="Times New Roman" w:hAnsi="JetBrains Mono" w:cs="Courier New"/>
          <w:b/>
          <w:bCs/>
          <w:color w:val="008080"/>
          <w:sz w:val="18"/>
          <w:szCs w:val="18"/>
        </w:rPr>
        <w:t>'images/cv_accuracies_standard.svg'</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i/>
          <w:iCs/>
          <w:color w:val="8C8C8C"/>
          <w:sz w:val="18"/>
          <w:szCs w:val="18"/>
        </w:rPr>
        <w:br/>
      </w:r>
      <w:r w:rsidR="003D3FDE" w:rsidRPr="003D3FDE">
        <w:rPr>
          <w:rFonts w:ascii="JetBrains Mono" w:eastAsia="Times New Roman" w:hAnsi="JetBrains Mono" w:cs="Courier New"/>
          <w:color w:val="080808"/>
          <w:sz w:val="18"/>
          <w:szCs w:val="18"/>
        </w:rPr>
        <w:t>scores = list(best_scores.values())</w:t>
      </w:r>
      <w:r w:rsidR="003D3FDE" w:rsidRPr="003D3FDE">
        <w:rPr>
          <w:rFonts w:ascii="JetBrains Mono" w:eastAsia="Times New Roman" w:hAnsi="JetBrains Mono" w:cs="Courier New"/>
          <w:color w:val="080808"/>
          <w:sz w:val="18"/>
          <w:szCs w:val="18"/>
        </w:rPr>
        <w:br/>
        <w:t xml:space="preserve">scores = [scores[i] </w:t>
      </w:r>
      <w:r w:rsidR="003D3FDE" w:rsidRPr="003D3FDE">
        <w:rPr>
          <w:rFonts w:ascii="JetBrains Mono" w:eastAsia="Times New Roman" w:hAnsi="JetBrains Mono" w:cs="Courier New"/>
          <w:color w:val="0033B3"/>
          <w:sz w:val="18"/>
          <w:szCs w:val="18"/>
        </w:rPr>
        <w:t xml:space="preserve">for </w:t>
      </w:r>
      <w:r w:rsidR="003D3FDE" w:rsidRPr="003D3FDE">
        <w:rPr>
          <w:rFonts w:ascii="JetBrains Mono" w:eastAsia="Times New Roman" w:hAnsi="JetBrains Mono" w:cs="Courier New"/>
          <w:color w:val="080808"/>
          <w:sz w:val="18"/>
          <w:szCs w:val="18"/>
        </w:rPr>
        <w:t xml:space="preserve">i </w:t>
      </w:r>
      <w:r w:rsidR="003D3FDE" w:rsidRPr="003D3FDE">
        <w:rPr>
          <w:rFonts w:ascii="JetBrains Mono" w:eastAsia="Times New Roman" w:hAnsi="JetBrains Mono" w:cs="Courier New"/>
          <w:color w:val="0033B3"/>
          <w:sz w:val="18"/>
          <w:szCs w:val="18"/>
        </w:rPr>
        <w:t xml:space="preserve">in </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4</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5</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labels = list(best_scores.keys())</w:t>
      </w:r>
      <w:r w:rsidR="003D3FDE" w:rsidRPr="003D3FDE">
        <w:rPr>
          <w:rFonts w:ascii="JetBrains Mono" w:eastAsia="Times New Roman" w:hAnsi="JetBrains Mono" w:cs="Courier New"/>
          <w:color w:val="080808"/>
          <w:sz w:val="18"/>
          <w:szCs w:val="18"/>
        </w:rPr>
        <w:br/>
        <w:t xml:space="preserve">labels = [labels[i] </w:t>
      </w:r>
      <w:r w:rsidR="003D3FDE" w:rsidRPr="003D3FDE">
        <w:rPr>
          <w:rFonts w:ascii="JetBrains Mono" w:eastAsia="Times New Roman" w:hAnsi="JetBrains Mono" w:cs="Courier New"/>
          <w:color w:val="0033B3"/>
          <w:sz w:val="18"/>
          <w:szCs w:val="18"/>
        </w:rPr>
        <w:t xml:space="preserve">for </w:t>
      </w:r>
      <w:r w:rsidR="003D3FDE" w:rsidRPr="003D3FDE">
        <w:rPr>
          <w:rFonts w:ascii="JetBrains Mono" w:eastAsia="Times New Roman" w:hAnsi="JetBrains Mono" w:cs="Courier New"/>
          <w:color w:val="080808"/>
          <w:sz w:val="18"/>
          <w:szCs w:val="18"/>
        </w:rPr>
        <w:t xml:space="preserve">i </w:t>
      </w:r>
      <w:r w:rsidR="003D3FDE" w:rsidRPr="003D3FDE">
        <w:rPr>
          <w:rFonts w:ascii="JetBrains Mono" w:eastAsia="Times New Roman" w:hAnsi="JetBrains Mono" w:cs="Courier New"/>
          <w:color w:val="0033B3"/>
          <w:sz w:val="18"/>
          <w:szCs w:val="18"/>
        </w:rPr>
        <w:t xml:space="preserve">in </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1</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4</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5</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plt.figure(</w:t>
      </w:r>
      <w:r w:rsidR="003D3FDE" w:rsidRPr="003D3FDE">
        <w:rPr>
          <w:rFonts w:ascii="JetBrains Mono" w:eastAsia="Times New Roman" w:hAnsi="JetBrains Mono" w:cs="Courier New"/>
          <w:color w:val="660099"/>
          <w:sz w:val="18"/>
          <w:szCs w:val="18"/>
        </w:rPr>
        <w:t>figsize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6</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3</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dpi</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300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plt.rcParams.update({</w:t>
      </w:r>
      <w:r w:rsidR="003D3FDE" w:rsidRPr="003D3FDE">
        <w:rPr>
          <w:rFonts w:ascii="JetBrains Mono" w:eastAsia="Times New Roman" w:hAnsi="JetBrains Mono" w:cs="Courier New"/>
          <w:b/>
          <w:bCs/>
          <w:color w:val="008080"/>
          <w:sz w:val="18"/>
          <w:szCs w:val="18"/>
        </w:rPr>
        <w:t>'font.size'</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7</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plt.xticks(</w:t>
      </w:r>
      <w:r w:rsidR="003D3FDE" w:rsidRPr="003D3FDE">
        <w:rPr>
          <w:rFonts w:ascii="JetBrains Mono" w:eastAsia="Times New Roman" w:hAnsi="JetBrains Mono" w:cs="Courier New"/>
          <w:color w:val="660099"/>
          <w:sz w:val="18"/>
          <w:szCs w:val="18"/>
        </w:rPr>
        <w:t>rotation</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plt.ylim(</w:t>
      </w:r>
      <w:r w:rsidR="003D3FDE" w:rsidRPr="003D3FDE">
        <w:rPr>
          <w:rFonts w:ascii="JetBrains Mono" w:eastAsia="Times New Roman" w:hAnsi="JetBrains Mono" w:cs="Courier New"/>
          <w:color w:val="1750EB"/>
          <w:sz w:val="18"/>
          <w:szCs w:val="18"/>
        </w:rPr>
        <w:t>0.74</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0.86</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plt.ylabel(</w:t>
      </w:r>
      <w:r w:rsidR="003D3FDE" w:rsidRPr="003D3FDE">
        <w:rPr>
          <w:rFonts w:ascii="JetBrains Mono" w:eastAsia="Times New Roman" w:hAnsi="JetBrains Mono" w:cs="Courier New"/>
          <w:b/>
          <w:bCs/>
          <w:color w:val="008080"/>
          <w:sz w:val="18"/>
          <w:szCs w:val="18"/>
        </w:rPr>
        <w:t>'3-Fold Cross-Validation Accuracy'</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 xml:space="preserve">plt.boxplot(scores, </w:t>
      </w:r>
      <w:r w:rsidR="003D3FDE" w:rsidRPr="003D3FDE">
        <w:rPr>
          <w:rFonts w:ascii="JetBrains Mono" w:eastAsia="Times New Roman" w:hAnsi="JetBrains Mono" w:cs="Courier New"/>
          <w:color w:val="660099"/>
          <w:sz w:val="18"/>
          <w:szCs w:val="18"/>
        </w:rPr>
        <w:t>labels</w:t>
      </w:r>
      <w:r w:rsidR="003D3FDE" w:rsidRPr="003D3FDE">
        <w:rPr>
          <w:rFonts w:ascii="JetBrains Mono" w:eastAsia="Times New Roman" w:hAnsi="JetBrains Mono" w:cs="Courier New"/>
          <w:color w:val="080808"/>
          <w:sz w:val="18"/>
          <w:szCs w:val="18"/>
        </w:rPr>
        <w:t xml:space="preserve">=labels, </w:t>
      </w:r>
      <w:r w:rsidR="003D3FDE" w:rsidRPr="003D3FDE">
        <w:rPr>
          <w:rFonts w:ascii="JetBrains Mono" w:eastAsia="Times New Roman" w:hAnsi="JetBrains Mono" w:cs="Courier New"/>
          <w:color w:val="660099"/>
          <w:sz w:val="18"/>
          <w:szCs w:val="18"/>
        </w:rPr>
        <w:t>boxprops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"linewidth"</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0.8</w:t>
      </w:r>
      <w:r w:rsidR="003D3FDE" w:rsidRPr="003D3FDE">
        <w:rPr>
          <w:rFonts w:ascii="JetBrains Mono" w:eastAsia="Times New Roman" w:hAnsi="JetBrains Mono" w:cs="Courier New"/>
          <w:color w:val="080808"/>
          <w:sz w:val="18"/>
          <w:szCs w:val="18"/>
        </w:rPr>
        <w:t xml:space="preserve">}, </w:t>
      </w:r>
    </w:p>
    <w:p w14:paraId="0F4DEC93" w14:textId="77777777" w:rsidR="00C56109" w:rsidRDefault="00C56109"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medianprops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"color"</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b/>
          <w:bCs/>
          <w:color w:val="008080"/>
          <w:sz w:val="18"/>
          <w:szCs w:val="18"/>
        </w:rPr>
        <w:t>'black'</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b/>
          <w:bCs/>
          <w:color w:val="008080"/>
          <w:sz w:val="18"/>
          <w:szCs w:val="18"/>
        </w:rPr>
        <w:t>"linewidth"</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0.8</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080808"/>
          <w:sz w:val="18"/>
          <w:szCs w:val="18"/>
        </w:rPr>
        <w:br/>
        <w:t xml:space="preserve">         </w:t>
      </w:r>
      <w:r>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whiskerprops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"linewidth"</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0.8</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capprops</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"linewidth"</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0.8</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color w:val="0033B3"/>
          <w:sz w:val="18"/>
          <w:szCs w:val="18"/>
        </w:rPr>
        <w:t xml:space="preserve">for </w:t>
      </w:r>
      <w:r w:rsidR="003D3FDE" w:rsidRPr="003D3FDE">
        <w:rPr>
          <w:rFonts w:ascii="JetBrains Mono" w:eastAsia="Times New Roman" w:hAnsi="JetBrains Mono" w:cs="Courier New"/>
          <w:color w:val="080808"/>
          <w:sz w:val="18"/>
          <w:szCs w:val="18"/>
        </w:rPr>
        <w:t xml:space="preserve">i </w:t>
      </w:r>
      <w:r w:rsidR="003D3FDE" w:rsidRPr="003D3FDE">
        <w:rPr>
          <w:rFonts w:ascii="JetBrains Mono" w:eastAsia="Times New Roman" w:hAnsi="JetBrains Mono" w:cs="Courier New"/>
          <w:color w:val="0033B3"/>
          <w:sz w:val="18"/>
          <w:szCs w:val="18"/>
        </w:rPr>
        <w:t xml:space="preserve">in </w:t>
      </w:r>
      <w:r w:rsidR="003D3FDE" w:rsidRPr="003D3FDE">
        <w:rPr>
          <w:rFonts w:ascii="JetBrains Mono" w:eastAsia="Times New Roman" w:hAnsi="JetBrains Mono" w:cs="Courier New"/>
          <w:color w:val="080808"/>
          <w:sz w:val="18"/>
          <w:szCs w:val="18"/>
        </w:rPr>
        <w:t>range(len(scores)):</w:t>
      </w:r>
      <w:r w:rsidR="003D3FDE" w:rsidRPr="003D3FDE">
        <w:rPr>
          <w:rFonts w:ascii="JetBrains Mono" w:eastAsia="Times New Roman" w:hAnsi="JetBrains Mono" w:cs="Courier New"/>
          <w:color w:val="080808"/>
          <w:sz w:val="18"/>
          <w:szCs w:val="18"/>
        </w:rPr>
        <w:br/>
        <w:t xml:space="preserve">    y = scores[i]</w:t>
      </w:r>
      <w:r w:rsidR="003D3FDE" w:rsidRPr="003D3FDE">
        <w:rPr>
          <w:rFonts w:ascii="JetBrains Mono" w:eastAsia="Times New Roman" w:hAnsi="JetBrains Mono" w:cs="Courier New"/>
          <w:color w:val="080808"/>
          <w:sz w:val="18"/>
          <w:szCs w:val="18"/>
        </w:rPr>
        <w:br/>
        <w:t xml:space="preserve">    x = np.random.normal(i+</w:t>
      </w:r>
      <w:r w:rsidR="003D3FDE" w:rsidRPr="003D3FDE">
        <w:rPr>
          <w:rFonts w:ascii="JetBrains Mono" w:eastAsia="Times New Roman" w:hAnsi="JetBrains Mono" w:cs="Courier New"/>
          <w:color w:val="1750EB"/>
          <w:sz w:val="18"/>
          <w:szCs w:val="18"/>
        </w:rPr>
        <w:t>0.7</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1750EB"/>
          <w:sz w:val="18"/>
          <w:szCs w:val="18"/>
        </w:rPr>
        <w:t>0</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size</w:t>
      </w:r>
      <w:r w:rsidR="003D3FDE" w:rsidRPr="003D3FDE">
        <w:rPr>
          <w:rFonts w:ascii="JetBrains Mono" w:eastAsia="Times New Roman" w:hAnsi="JetBrains Mono" w:cs="Courier New"/>
          <w:color w:val="080808"/>
          <w:sz w:val="18"/>
          <w:szCs w:val="18"/>
        </w:rPr>
        <w:t>=len(y))</w:t>
      </w:r>
      <w:r w:rsidR="003D3FDE" w:rsidRPr="003D3FDE">
        <w:rPr>
          <w:rFonts w:ascii="JetBrains Mono" w:eastAsia="Times New Roman" w:hAnsi="JetBrains Mono" w:cs="Courier New"/>
          <w:color w:val="080808"/>
          <w:sz w:val="18"/>
          <w:szCs w:val="18"/>
        </w:rPr>
        <w:br/>
        <w:t xml:space="preserve">    plt.plot(x, y, </w:t>
      </w:r>
      <w:r w:rsidR="003D3FDE" w:rsidRPr="003D3FDE">
        <w:rPr>
          <w:rFonts w:ascii="JetBrains Mono" w:eastAsia="Times New Roman" w:hAnsi="JetBrains Mono" w:cs="Courier New"/>
          <w:b/>
          <w:bCs/>
          <w:color w:val="008080"/>
          <w:sz w:val="18"/>
          <w:szCs w:val="18"/>
        </w:rPr>
        <w:t>'k.'</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markersize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1750EB"/>
          <w:sz w:val="18"/>
          <w:szCs w:val="18"/>
        </w:rPr>
        <w:t>2</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t>plt.savefig(</w:t>
      </w:r>
      <w:r w:rsidR="003D3FDE" w:rsidRPr="003D3FDE">
        <w:rPr>
          <w:rFonts w:ascii="JetBrains Mono" w:eastAsia="Times New Roman" w:hAnsi="JetBrains Mono" w:cs="Courier New"/>
          <w:b/>
          <w:bCs/>
          <w:color w:val="008080"/>
          <w:sz w:val="18"/>
          <w:szCs w:val="18"/>
        </w:rPr>
        <w:t>'images/cv_accuracies_auto_extract.svg'</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color w:val="080808"/>
          <w:sz w:val="18"/>
          <w:szCs w:val="18"/>
        </w:rPr>
        <w:br/>
      </w:r>
      <w:r w:rsidR="003D3FDE" w:rsidRPr="003D3FDE">
        <w:rPr>
          <w:rFonts w:ascii="JetBrains Mono" w:eastAsia="Times New Roman" w:hAnsi="JetBrains Mono" w:cs="Courier New"/>
          <w:i/>
          <w:iCs/>
          <w:color w:val="8C8C8C"/>
          <w:sz w:val="18"/>
          <w:szCs w:val="18"/>
        </w:rPr>
        <w:br/>
      </w:r>
      <w:r w:rsidR="003D3FDE" w:rsidRPr="003D3FDE">
        <w:rPr>
          <w:rFonts w:ascii="JetBrains Mono" w:eastAsia="Times New Roman" w:hAnsi="JetBrains Mono" w:cs="Courier New"/>
          <w:color w:val="080808"/>
          <w:sz w:val="18"/>
          <w:szCs w:val="18"/>
        </w:rPr>
        <w:t>study = optuna.load_study(</w:t>
      </w:r>
      <w:r w:rsidR="003D3FDE" w:rsidRPr="003D3FDE">
        <w:rPr>
          <w:rFonts w:ascii="JetBrains Mono" w:eastAsia="Times New Roman" w:hAnsi="JetBrains Mono" w:cs="Courier New"/>
          <w:color w:val="660099"/>
          <w:sz w:val="18"/>
          <w:szCs w:val="18"/>
        </w:rPr>
        <w:t>study_name</w:t>
      </w:r>
      <w:r w:rsidR="003D3FDE" w:rsidRPr="003D3FDE">
        <w:rPr>
          <w:rFonts w:ascii="JetBrains Mono" w:eastAsia="Times New Roman" w:hAnsi="JetBrains Mono" w:cs="Courier New"/>
          <w:color w:val="080808"/>
          <w:sz w:val="18"/>
          <w:szCs w:val="18"/>
        </w:rPr>
        <w:t>=</w:t>
      </w:r>
      <w:r w:rsidR="003D3FDE" w:rsidRPr="003D3FDE">
        <w:rPr>
          <w:rFonts w:ascii="JetBrains Mono" w:eastAsia="Times New Roman" w:hAnsi="JetBrains Mono" w:cs="Courier New"/>
          <w:b/>
          <w:bCs/>
          <w:color w:val="008080"/>
          <w:sz w:val="18"/>
          <w:szCs w:val="18"/>
        </w:rPr>
        <w:t>'lr'</w:t>
      </w:r>
      <w:r w:rsidR="003D3FDE" w:rsidRPr="003D3FDE">
        <w:rPr>
          <w:rFonts w:ascii="JetBrains Mono" w:eastAsia="Times New Roman" w:hAnsi="JetBrains Mono" w:cs="Courier New"/>
          <w:color w:val="080808"/>
          <w:sz w:val="18"/>
          <w:szCs w:val="18"/>
        </w:rPr>
        <w:t xml:space="preserve">, </w:t>
      </w:r>
      <w:r w:rsidR="003D3FDE" w:rsidRPr="003D3FDE">
        <w:rPr>
          <w:rFonts w:ascii="JetBrains Mono" w:eastAsia="Times New Roman" w:hAnsi="JetBrains Mono" w:cs="Courier New"/>
          <w:color w:val="660099"/>
          <w:sz w:val="18"/>
          <w:szCs w:val="18"/>
        </w:rPr>
        <w:t>storage</w:t>
      </w:r>
      <w:r w:rsidR="003D3FDE" w:rsidRPr="003D3FDE">
        <w:rPr>
          <w:rFonts w:ascii="JetBrains Mono" w:eastAsia="Times New Roman" w:hAnsi="JetBrains Mono" w:cs="Courier New"/>
          <w:color w:val="080808"/>
          <w:sz w:val="18"/>
          <w:szCs w:val="18"/>
        </w:rPr>
        <w:t>=db_path)</w:t>
      </w:r>
      <w:r w:rsidR="003D3FDE" w:rsidRPr="003D3FDE">
        <w:rPr>
          <w:rFonts w:ascii="JetBrains Mono" w:eastAsia="Times New Roman" w:hAnsi="JetBrains Mono" w:cs="Courier New"/>
          <w:color w:val="080808"/>
          <w:sz w:val="18"/>
          <w:szCs w:val="18"/>
        </w:rPr>
        <w:br/>
        <w:t>study.best_params</w:t>
      </w:r>
    </w:p>
    <w:p w14:paraId="41647E49" w14:textId="77777777" w:rsidR="00C56109" w:rsidRDefault="003D3FDE"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80808"/>
          <w:sz w:val="18"/>
          <w:szCs w:val="18"/>
        </w:rPr>
        <w:t>study = optuna.load_study(</w:t>
      </w:r>
      <w:r w:rsidRPr="003D3FDE">
        <w:rPr>
          <w:rFonts w:ascii="JetBrains Mono" w:eastAsia="Times New Roman" w:hAnsi="JetBrains Mono" w:cs="Courier New"/>
          <w:color w:val="660099"/>
          <w:sz w:val="18"/>
          <w:szCs w:val="18"/>
        </w:rPr>
        <w:t>study_name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'rf'</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storage</w:t>
      </w:r>
      <w:r w:rsidRPr="003D3FDE">
        <w:rPr>
          <w:rFonts w:ascii="JetBrains Mono" w:eastAsia="Times New Roman" w:hAnsi="JetBrains Mono" w:cs="Courier New"/>
          <w:color w:val="080808"/>
          <w:sz w:val="18"/>
          <w:szCs w:val="18"/>
        </w:rPr>
        <w:t>=db_path)</w:t>
      </w:r>
      <w:r w:rsidRPr="003D3FDE">
        <w:rPr>
          <w:rFonts w:ascii="JetBrains Mono" w:eastAsia="Times New Roman" w:hAnsi="JetBrains Mono" w:cs="Courier New"/>
          <w:color w:val="080808"/>
          <w:sz w:val="18"/>
          <w:szCs w:val="18"/>
        </w:rPr>
        <w:br/>
        <w:t>study.best_params</w:t>
      </w:r>
    </w:p>
    <w:p w14:paraId="2474E1A5" w14:textId="3B798EB5" w:rsidR="003D3FDE" w:rsidRPr="003D3FDE" w:rsidRDefault="003D3FDE" w:rsidP="003D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80808"/>
          <w:sz w:val="18"/>
          <w:szCs w:val="18"/>
        </w:rPr>
        <w:t>study = optuna.load_study(</w:t>
      </w:r>
      <w:r w:rsidRPr="003D3FDE">
        <w:rPr>
          <w:rFonts w:ascii="JetBrains Mono" w:eastAsia="Times New Roman" w:hAnsi="JetBrains Mono" w:cs="Courier New"/>
          <w:color w:val="660099"/>
          <w:sz w:val="18"/>
          <w:szCs w:val="18"/>
        </w:rPr>
        <w:t>study_name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'svm'</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storage</w:t>
      </w:r>
      <w:r w:rsidRPr="003D3FDE">
        <w:rPr>
          <w:rFonts w:ascii="JetBrains Mono" w:eastAsia="Times New Roman" w:hAnsi="JetBrains Mono" w:cs="Courier New"/>
          <w:color w:val="080808"/>
          <w:sz w:val="18"/>
          <w:szCs w:val="18"/>
        </w:rPr>
        <w:t>=db_path)</w:t>
      </w:r>
      <w:r w:rsidRPr="003D3FDE">
        <w:rPr>
          <w:rFonts w:ascii="JetBrains Mono" w:eastAsia="Times New Roman" w:hAnsi="JetBrains Mono" w:cs="Courier New"/>
          <w:color w:val="080808"/>
          <w:sz w:val="18"/>
          <w:szCs w:val="18"/>
        </w:rPr>
        <w:br/>
        <w:t>study.best_params</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80808"/>
          <w:sz w:val="18"/>
          <w:szCs w:val="18"/>
        </w:rPr>
        <w:t>study = optuna.load_study(</w:t>
      </w:r>
      <w:r w:rsidRPr="003D3FDE">
        <w:rPr>
          <w:rFonts w:ascii="JetBrains Mono" w:eastAsia="Times New Roman" w:hAnsi="JetBrains Mono" w:cs="Courier New"/>
          <w:color w:val="660099"/>
          <w:sz w:val="18"/>
          <w:szCs w:val="18"/>
        </w:rPr>
        <w:t>study_name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'nn'</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storage</w:t>
      </w:r>
      <w:r w:rsidRPr="003D3FDE">
        <w:rPr>
          <w:rFonts w:ascii="JetBrains Mono" w:eastAsia="Times New Roman" w:hAnsi="JetBrains Mono" w:cs="Courier New"/>
          <w:color w:val="080808"/>
          <w:sz w:val="18"/>
          <w:szCs w:val="18"/>
        </w:rPr>
        <w:t>=db_path)</w:t>
      </w:r>
      <w:r w:rsidRPr="003D3FDE">
        <w:rPr>
          <w:rFonts w:ascii="JetBrains Mono" w:eastAsia="Times New Roman" w:hAnsi="JetBrains Mono" w:cs="Courier New"/>
          <w:color w:val="080808"/>
          <w:sz w:val="18"/>
          <w:szCs w:val="18"/>
        </w:rPr>
        <w:br/>
        <w:t>study.best_params</w:t>
      </w:r>
      <w:r w:rsidRPr="003D3FDE">
        <w:rPr>
          <w:rFonts w:ascii="JetBrains Mono" w:eastAsia="Times New Roman" w:hAnsi="JetBrains Mono" w:cs="Courier New"/>
          <w:color w:val="080808"/>
          <w:sz w:val="18"/>
          <w:szCs w:val="18"/>
        </w:rPr>
        <w:br/>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80808"/>
          <w:sz w:val="18"/>
          <w:szCs w:val="18"/>
        </w:rPr>
        <w:t>study = optuna.load_study(</w:t>
      </w:r>
      <w:r w:rsidRPr="003D3FDE">
        <w:rPr>
          <w:rFonts w:ascii="JetBrains Mono" w:eastAsia="Times New Roman" w:hAnsi="JetBrains Mono" w:cs="Courier New"/>
          <w:color w:val="660099"/>
          <w:sz w:val="18"/>
          <w:szCs w:val="18"/>
        </w:rPr>
        <w:t>study_name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'cnn'</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storage</w:t>
      </w:r>
      <w:r w:rsidRPr="003D3FDE">
        <w:rPr>
          <w:rFonts w:ascii="JetBrains Mono" w:eastAsia="Times New Roman" w:hAnsi="JetBrains Mono" w:cs="Courier New"/>
          <w:color w:val="080808"/>
          <w:sz w:val="18"/>
          <w:szCs w:val="18"/>
        </w:rPr>
        <w:t>=db_path)</w:t>
      </w:r>
      <w:r w:rsidRPr="003D3FDE">
        <w:rPr>
          <w:rFonts w:ascii="JetBrains Mono" w:eastAsia="Times New Roman" w:hAnsi="JetBrains Mono" w:cs="Courier New"/>
          <w:color w:val="080808"/>
          <w:sz w:val="18"/>
          <w:szCs w:val="18"/>
        </w:rPr>
        <w:br/>
        <w:t>study.best_params</w:t>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i/>
          <w:iCs/>
          <w:color w:val="8C8C8C"/>
          <w:sz w:val="18"/>
          <w:szCs w:val="18"/>
        </w:rPr>
        <w:br/>
      </w:r>
      <w:r w:rsidRPr="003D3FDE">
        <w:rPr>
          <w:rFonts w:ascii="JetBrains Mono" w:eastAsia="Times New Roman" w:hAnsi="JetBrains Mono" w:cs="Courier New"/>
          <w:color w:val="080808"/>
          <w:sz w:val="18"/>
          <w:szCs w:val="18"/>
        </w:rPr>
        <w:t>study = optuna.load_study(</w:t>
      </w:r>
      <w:r w:rsidRPr="003D3FDE">
        <w:rPr>
          <w:rFonts w:ascii="JetBrains Mono" w:eastAsia="Times New Roman" w:hAnsi="JetBrains Mono" w:cs="Courier New"/>
          <w:color w:val="660099"/>
          <w:sz w:val="18"/>
          <w:szCs w:val="18"/>
        </w:rPr>
        <w:t>study_name</w:t>
      </w:r>
      <w:r w:rsidRPr="003D3FDE">
        <w:rPr>
          <w:rFonts w:ascii="JetBrains Mono" w:eastAsia="Times New Roman" w:hAnsi="JetBrains Mono" w:cs="Courier New"/>
          <w:color w:val="080808"/>
          <w:sz w:val="18"/>
          <w:szCs w:val="18"/>
        </w:rPr>
        <w:t>=</w:t>
      </w:r>
      <w:r w:rsidRPr="003D3FDE">
        <w:rPr>
          <w:rFonts w:ascii="JetBrains Mono" w:eastAsia="Times New Roman" w:hAnsi="JetBrains Mono" w:cs="Courier New"/>
          <w:b/>
          <w:bCs/>
          <w:color w:val="008080"/>
          <w:sz w:val="18"/>
          <w:szCs w:val="18"/>
        </w:rPr>
        <w:t>'2d-cnn'</w:t>
      </w:r>
      <w:r w:rsidRPr="003D3FDE">
        <w:rPr>
          <w:rFonts w:ascii="JetBrains Mono" w:eastAsia="Times New Roman" w:hAnsi="JetBrains Mono" w:cs="Courier New"/>
          <w:color w:val="080808"/>
          <w:sz w:val="18"/>
          <w:szCs w:val="18"/>
        </w:rPr>
        <w:t xml:space="preserve">, </w:t>
      </w:r>
      <w:r w:rsidRPr="003D3FDE">
        <w:rPr>
          <w:rFonts w:ascii="JetBrains Mono" w:eastAsia="Times New Roman" w:hAnsi="JetBrains Mono" w:cs="Courier New"/>
          <w:color w:val="660099"/>
          <w:sz w:val="18"/>
          <w:szCs w:val="18"/>
        </w:rPr>
        <w:t>storage</w:t>
      </w:r>
      <w:r w:rsidRPr="003D3FDE">
        <w:rPr>
          <w:rFonts w:ascii="JetBrains Mono" w:eastAsia="Times New Roman" w:hAnsi="JetBrains Mono" w:cs="Courier New"/>
          <w:color w:val="080808"/>
          <w:sz w:val="18"/>
          <w:szCs w:val="18"/>
        </w:rPr>
        <w:t>=db_path)</w:t>
      </w:r>
      <w:r w:rsidRPr="003D3FDE">
        <w:rPr>
          <w:rFonts w:ascii="JetBrains Mono" w:eastAsia="Times New Roman" w:hAnsi="JetBrains Mono" w:cs="Courier New"/>
          <w:color w:val="080808"/>
          <w:sz w:val="18"/>
          <w:szCs w:val="18"/>
        </w:rPr>
        <w:br/>
        <w:t>study.best_params</w:t>
      </w:r>
    </w:p>
    <w:p w14:paraId="5F7A4CA6" w14:textId="4B93901C" w:rsidR="00F51049" w:rsidRDefault="00C56109" w:rsidP="00F51049">
      <w:pPr>
        <w:spacing w:after="0" w:line="480" w:lineRule="auto"/>
        <w:jc w:val="center"/>
        <w:rPr>
          <w:rFonts w:ascii="Times New Roman" w:hAnsi="Times New Roman" w:cs="Times New Roman"/>
          <w:b/>
          <w:sz w:val="24"/>
          <w:szCs w:val="24"/>
        </w:rPr>
      </w:pPr>
      <w:r>
        <w:rPr>
          <w:rFonts w:ascii="Times New Roman" w:hAnsi="Times New Roman" w:cs="Times New Roman"/>
          <w:bCs/>
        </w:rPr>
        <w:br w:type="page"/>
      </w:r>
      <w:r w:rsidR="00F51049" w:rsidRPr="008277A6">
        <w:rPr>
          <w:rFonts w:ascii="Times New Roman" w:hAnsi="Times New Roman" w:cs="Times New Roman"/>
          <w:b/>
          <w:sz w:val="24"/>
          <w:szCs w:val="24"/>
        </w:rPr>
        <w:t xml:space="preserve">Appendix </w:t>
      </w:r>
      <w:r w:rsidR="00F51049">
        <w:rPr>
          <w:rFonts w:ascii="Times New Roman" w:hAnsi="Times New Roman" w:cs="Times New Roman"/>
          <w:b/>
          <w:sz w:val="24"/>
          <w:szCs w:val="24"/>
        </w:rPr>
        <w:t>D</w:t>
      </w:r>
    </w:p>
    <w:p w14:paraId="71DB5ADD" w14:textId="70429287" w:rsidR="00F51049" w:rsidRDefault="00F51049" w:rsidP="00F5104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Exploration</w:t>
      </w:r>
    </w:p>
    <w:p w14:paraId="51F2A133" w14:textId="77777777" w:rsidR="005054DD" w:rsidRDefault="005054DD" w:rsidP="007D6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8C8C8C"/>
          <w:sz w:val="18"/>
          <w:szCs w:val="18"/>
        </w:rPr>
      </w:pPr>
      <w:r w:rsidRPr="005054DD">
        <w:rPr>
          <w:rFonts w:ascii="JetBrains Mono" w:eastAsia="Times New Roman" w:hAnsi="JetBrains Mono" w:cs="Courier New"/>
          <w:color w:val="0033B3"/>
          <w:sz w:val="18"/>
          <w:szCs w:val="18"/>
        </w:rPr>
        <w:t xml:space="preserve">import </w:t>
      </w:r>
      <w:r w:rsidRPr="005054DD">
        <w:rPr>
          <w:rFonts w:ascii="JetBrains Mono" w:eastAsia="Times New Roman" w:hAnsi="JetBrains Mono" w:cs="Courier New"/>
          <w:color w:val="080808"/>
          <w:sz w:val="18"/>
          <w:szCs w:val="18"/>
        </w:rPr>
        <w:t xml:space="preserve">pandas </w:t>
      </w:r>
      <w:r w:rsidRPr="005054DD">
        <w:rPr>
          <w:rFonts w:ascii="JetBrains Mono" w:eastAsia="Times New Roman" w:hAnsi="JetBrains Mono" w:cs="Courier New"/>
          <w:color w:val="0033B3"/>
          <w:sz w:val="18"/>
          <w:szCs w:val="18"/>
        </w:rPr>
        <w:t xml:space="preserve">as </w:t>
      </w:r>
      <w:r w:rsidRPr="005054DD">
        <w:rPr>
          <w:rFonts w:ascii="JetBrains Mono" w:eastAsia="Times New Roman" w:hAnsi="JetBrains Mono" w:cs="Courier New"/>
          <w:color w:val="080808"/>
          <w:sz w:val="18"/>
          <w:szCs w:val="18"/>
        </w:rPr>
        <w:t>pd</w:t>
      </w:r>
      <w:r w:rsidRPr="005054DD">
        <w:rPr>
          <w:rFonts w:ascii="JetBrains Mono" w:eastAsia="Times New Roman" w:hAnsi="JetBrains Mono" w:cs="Courier New"/>
          <w:color w:val="080808"/>
          <w:sz w:val="18"/>
          <w:szCs w:val="18"/>
        </w:rPr>
        <w:br/>
      </w:r>
      <w:r w:rsidRPr="005054DD">
        <w:rPr>
          <w:rFonts w:ascii="JetBrains Mono" w:eastAsia="Times New Roman" w:hAnsi="JetBrains Mono" w:cs="Courier New"/>
          <w:color w:val="0033B3"/>
          <w:sz w:val="18"/>
          <w:szCs w:val="18"/>
        </w:rPr>
        <w:t xml:space="preserve">import </w:t>
      </w:r>
      <w:r w:rsidRPr="005054DD">
        <w:rPr>
          <w:rFonts w:ascii="JetBrains Mono" w:eastAsia="Times New Roman" w:hAnsi="JetBrains Mono" w:cs="Courier New"/>
          <w:color w:val="080808"/>
          <w:sz w:val="18"/>
          <w:szCs w:val="18"/>
        </w:rPr>
        <w:t xml:space="preserve">matplotlib.pyplot </w:t>
      </w:r>
      <w:r w:rsidRPr="005054DD">
        <w:rPr>
          <w:rFonts w:ascii="JetBrains Mono" w:eastAsia="Times New Roman" w:hAnsi="JetBrains Mono" w:cs="Courier New"/>
          <w:color w:val="0033B3"/>
          <w:sz w:val="18"/>
          <w:szCs w:val="18"/>
        </w:rPr>
        <w:t xml:space="preserve">as </w:t>
      </w:r>
      <w:r w:rsidRPr="005054DD">
        <w:rPr>
          <w:rFonts w:ascii="JetBrains Mono" w:eastAsia="Times New Roman" w:hAnsi="JetBrains Mono" w:cs="Courier New"/>
          <w:color w:val="080808"/>
          <w:sz w:val="18"/>
          <w:szCs w:val="18"/>
        </w:rPr>
        <w:t>plt</w:t>
      </w:r>
      <w:r w:rsidRPr="005054DD">
        <w:rPr>
          <w:rFonts w:ascii="JetBrains Mono" w:eastAsia="Times New Roman" w:hAnsi="JetBrains Mono" w:cs="Courier New"/>
          <w:color w:val="080808"/>
          <w:sz w:val="18"/>
          <w:szCs w:val="18"/>
        </w:rPr>
        <w:br/>
      </w:r>
      <w:r w:rsidRPr="005054DD">
        <w:rPr>
          <w:rFonts w:ascii="JetBrains Mono" w:eastAsia="Times New Roman" w:hAnsi="JetBrains Mono" w:cs="Courier New"/>
          <w:color w:val="0033B3"/>
          <w:sz w:val="18"/>
          <w:szCs w:val="18"/>
        </w:rPr>
        <w:t xml:space="preserve">from </w:t>
      </w:r>
      <w:r w:rsidRPr="005054DD">
        <w:rPr>
          <w:rFonts w:ascii="JetBrains Mono" w:eastAsia="Times New Roman" w:hAnsi="JetBrains Mono" w:cs="Courier New"/>
          <w:color w:val="080808"/>
          <w:sz w:val="18"/>
          <w:szCs w:val="18"/>
        </w:rPr>
        <w:t xml:space="preserve">joblib </w:t>
      </w:r>
      <w:r w:rsidRPr="005054DD">
        <w:rPr>
          <w:rFonts w:ascii="JetBrains Mono" w:eastAsia="Times New Roman" w:hAnsi="JetBrains Mono" w:cs="Courier New"/>
          <w:color w:val="0033B3"/>
          <w:sz w:val="18"/>
          <w:szCs w:val="18"/>
        </w:rPr>
        <w:t xml:space="preserve">import </w:t>
      </w:r>
      <w:r w:rsidRPr="005054DD">
        <w:rPr>
          <w:rFonts w:ascii="JetBrains Mono" w:eastAsia="Times New Roman" w:hAnsi="JetBrains Mono" w:cs="Courier New"/>
          <w:color w:val="080808"/>
          <w:sz w:val="18"/>
          <w:szCs w:val="18"/>
        </w:rPr>
        <w:t>load</w:t>
      </w:r>
      <w:r w:rsidRPr="005054DD">
        <w:rPr>
          <w:rFonts w:ascii="JetBrains Mono" w:eastAsia="Times New Roman" w:hAnsi="JetBrains Mono" w:cs="Courier New"/>
          <w:color w:val="080808"/>
          <w:sz w:val="18"/>
          <w:szCs w:val="18"/>
        </w:rPr>
        <w:br/>
      </w:r>
      <w:r w:rsidRPr="005054DD">
        <w:rPr>
          <w:rFonts w:ascii="JetBrains Mono" w:eastAsia="Times New Roman" w:hAnsi="JetBrains Mono" w:cs="Courier New"/>
          <w:color w:val="0033B3"/>
          <w:sz w:val="18"/>
          <w:szCs w:val="18"/>
        </w:rPr>
        <w:t xml:space="preserve">import </w:t>
      </w:r>
      <w:r w:rsidRPr="005054DD">
        <w:rPr>
          <w:rFonts w:ascii="JetBrains Mono" w:eastAsia="Times New Roman" w:hAnsi="JetBrains Mono" w:cs="Courier New"/>
          <w:color w:val="080808"/>
          <w:sz w:val="18"/>
          <w:szCs w:val="18"/>
        </w:rPr>
        <w:t>shap</w:t>
      </w:r>
      <w:r w:rsidRPr="005054DD">
        <w:rPr>
          <w:rFonts w:ascii="JetBrains Mono" w:eastAsia="Times New Roman" w:hAnsi="JetBrains Mono" w:cs="Courier New"/>
          <w:color w:val="080808"/>
          <w:sz w:val="18"/>
          <w:szCs w:val="18"/>
        </w:rPr>
        <w:br/>
      </w:r>
      <w:r w:rsidRPr="005054DD">
        <w:rPr>
          <w:rFonts w:ascii="JetBrains Mono" w:eastAsia="Times New Roman" w:hAnsi="JetBrains Mono" w:cs="Courier New"/>
          <w:color w:val="0033B3"/>
          <w:sz w:val="18"/>
          <w:szCs w:val="18"/>
        </w:rPr>
        <w:t xml:space="preserve">import </w:t>
      </w:r>
      <w:r w:rsidRPr="005054DD">
        <w:rPr>
          <w:rFonts w:ascii="JetBrains Mono" w:eastAsia="Times New Roman" w:hAnsi="JetBrains Mono" w:cs="Courier New"/>
          <w:color w:val="080808"/>
          <w:sz w:val="18"/>
          <w:szCs w:val="18"/>
        </w:rPr>
        <w:t>os</w:t>
      </w:r>
      <w:r w:rsidRPr="005054DD">
        <w:rPr>
          <w:rFonts w:ascii="JetBrains Mono" w:eastAsia="Times New Roman" w:hAnsi="JetBrains Mono" w:cs="Courier New"/>
          <w:color w:val="080808"/>
          <w:sz w:val="18"/>
          <w:szCs w:val="18"/>
        </w:rPr>
        <w:br/>
      </w:r>
      <w:r w:rsidRPr="005054DD">
        <w:rPr>
          <w:rFonts w:ascii="JetBrains Mono" w:eastAsia="Times New Roman" w:hAnsi="JetBrains Mono" w:cs="Courier New"/>
          <w:color w:val="0033B3"/>
          <w:sz w:val="18"/>
          <w:szCs w:val="18"/>
        </w:rPr>
        <w:t xml:space="preserve">import </w:t>
      </w:r>
      <w:r w:rsidRPr="005054DD">
        <w:rPr>
          <w:rFonts w:ascii="JetBrains Mono" w:eastAsia="Times New Roman" w:hAnsi="JetBrains Mono" w:cs="Courier New"/>
          <w:color w:val="080808"/>
          <w:sz w:val="18"/>
          <w:szCs w:val="18"/>
        </w:rPr>
        <w:t xml:space="preserve">warnings  </w:t>
      </w:r>
      <w:r w:rsidRPr="005054DD">
        <w:rPr>
          <w:rFonts w:ascii="JetBrains Mono" w:eastAsia="Times New Roman" w:hAnsi="JetBrains Mono" w:cs="Courier New"/>
          <w:color w:val="080808"/>
          <w:sz w:val="18"/>
          <w:szCs w:val="18"/>
        </w:rPr>
        <w:br/>
        <w:t>warnings.filterwarnings(</w:t>
      </w:r>
      <w:r w:rsidRPr="005054DD">
        <w:rPr>
          <w:rFonts w:ascii="JetBrains Mono" w:eastAsia="Times New Roman" w:hAnsi="JetBrains Mono" w:cs="Courier New"/>
          <w:b/>
          <w:bCs/>
          <w:color w:val="008080"/>
          <w:sz w:val="18"/>
          <w:szCs w:val="18"/>
        </w:rPr>
        <w:t>'ignore'</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r>
    </w:p>
    <w:p w14:paraId="15A0B6AD" w14:textId="3FA29A81" w:rsidR="005054DD" w:rsidRDefault="005054DD" w:rsidP="007D6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sidRPr="005054DD">
        <w:rPr>
          <w:rFonts w:ascii="JetBrains Mono" w:eastAsia="Times New Roman" w:hAnsi="JetBrains Mono" w:cs="Courier New"/>
          <w:color w:val="080808"/>
          <w:sz w:val="18"/>
          <w:szCs w:val="18"/>
        </w:rPr>
        <w:t>df = pd.read_csv(</w:t>
      </w:r>
      <w:r w:rsidRPr="005054DD">
        <w:rPr>
          <w:rFonts w:ascii="JetBrains Mono" w:eastAsia="Times New Roman" w:hAnsi="JetBrains Mono" w:cs="Courier New"/>
          <w:b/>
          <w:bCs/>
          <w:color w:val="008080"/>
          <w:sz w:val="18"/>
          <w:szCs w:val="18"/>
        </w:rPr>
        <w:t>'data/cyp3a4_labeled_data.csv'</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color w:val="660099"/>
          <w:sz w:val="18"/>
          <w:szCs w:val="18"/>
        </w:rPr>
        <w:t>low_memory</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033B3"/>
          <w:sz w:val="18"/>
          <w:szCs w:val="18"/>
        </w:rPr>
        <w:t>False</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features = df.drop([</w:t>
      </w:r>
      <w:r w:rsidRPr="005054DD">
        <w:rPr>
          <w:rFonts w:ascii="JetBrains Mono" w:eastAsia="Times New Roman" w:hAnsi="JetBrains Mono" w:cs="Courier New"/>
          <w:b/>
          <w:bCs/>
          <w:color w:val="008080"/>
          <w:sz w:val="18"/>
          <w:szCs w:val="18"/>
        </w:rPr>
        <w:t>'smile'</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b/>
          <w:bCs/>
          <w:color w:val="008080"/>
          <w:sz w:val="18"/>
          <w:szCs w:val="18"/>
        </w:rPr>
        <w:t>'label'</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color w:val="660099"/>
          <w:sz w:val="18"/>
          <w:szCs w:val="18"/>
        </w:rPr>
        <w:t>axis</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1750EB"/>
          <w:sz w:val="18"/>
          <w:szCs w:val="18"/>
        </w:rPr>
        <w:t>1</w:t>
      </w:r>
      <w:r w:rsidRPr="005054DD">
        <w:rPr>
          <w:rFonts w:ascii="JetBrains Mono" w:eastAsia="Times New Roman" w:hAnsi="JetBrains Mono" w:cs="Courier New"/>
          <w:color w:val="080808"/>
          <w:sz w:val="18"/>
          <w:szCs w:val="18"/>
        </w:rPr>
        <w:t>).astype(float)</w:t>
      </w:r>
      <w:r w:rsidRPr="005054DD">
        <w:rPr>
          <w:rFonts w:ascii="JetBrains Mono" w:eastAsia="Times New Roman" w:hAnsi="JetBrains Mono" w:cs="Courier New"/>
          <w:color w:val="080808"/>
          <w:sz w:val="18"/>
          <w:szCs w:val="18"/>
        </w:rPr>
        <w:br/>
      </w:r>
      <w:r w:rsidRPr="005054DD">
        <w:rPr>
          <w:rFonts w:ascii="JetBrains Mono" w:eastAsia="Times New Roman" w:hAnsi="JetBrains Mono" w:cs="Courier New"/>
          <w:color w:val="080808"/>
          <w:sz w:val="18"/>
          <w:szCs w:val="18"/>
        </w:rPr>
        <w:br/>
      </w:r>
      <w:r w:rsidRPr="005054DD">
        <w:rPr>
          <w:rFonts w:ascii="JetBrains Mono" w:eastAsia="Times New Roman" w:hAnsi="JetBrains Mono" w:cs="Courier New"/>
          <w:color w:val="0033B3"/>
          <w:sz w:val="18"/>
          <w:szCs w:val="18"/>
        </w:rPr>
        <w:t xml:space="preserve">def </w:t>
      </w:r>
      <w:r w:rsidRPr="005054DD">
        <w:rPr>
          <w:rFonts w:ascii="JetBrains Mono" w:eastAsia="Times New Roman" w:hAnsi="JetBrains Mono" w:cs="Courier New"/>
          <w:color w:val="000000"/>
          <w:sz w:val="18"/>
          <w:szCs w:val="18"/>
        </w:rPr>
        <w:t>adjust_plot</w:t>
      </w:r>
      <w:r w:rsidRPr="005054DD">
        <w:rPr>
          <w:rFonts w:ascii="JetBrains Mono" w:eastAsia="Times New Roman" w:hAnsi="JetBrains Mono" w:cs="Courier New"/>
          <w:color w:val="080808"/>
          <w:sz w:val="18"/>
          <w:szCs w:val="18"/>
        </w:rPr>
        <w:t>(title, colorbar_label):</w:t>
      </w:r>
      <w:r w:rsidRPr="005054DD">
        <w:rPr>
          <w:rFonts w:ascii="JetBrains Mono" w:eastAsia="Times New Roman" w:hAnsi="JetBrains Mono" w:cs="Courier New"/>
          <w:color w:val="080808"/>
          <w:sz w:val="18"/>
          <w:szCs w:val="18"/>
        </w:rPr>
        <w:br/>
        <w:t xml:space="preserve">    plt.title(title, </w:t>
      </w:r>
      <w:r w:rsidRPr="005054DD">
        <w:rPr>
          <w:rFonts w:ascii="JetBrains Mono" w:eastAsia="Times New Roman" w:hAnsi="JetBrains Mono" w:cs="Courier New"/>
          <w:color w:val="660099"/>
          <w:sz w:val="18"/>
          <w:szCs w:val="18"/>
        </w:rPr>
        <w:t>fontsize</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1750EB"/>
          <w:sz w:val="18"/>
          <w:szCs w:val="18"/>
        </w:rPr>
        <w:t>11</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ax = plt.gcf().axes[</w:t>
      </w:r>
      <w:r w:rsidRPr="005054DD">
        <w:rPr>
          <w:rFonts w:ascii="JetBrains Mono" w:eastAsia="Times New Roman" w:hAnsi="JetBrains Mono" w:cs="Courier New"/>
          <w:color w:val="1750EB"/>
          <w:sz w:val="18"/>
          <w:szCs w:val="18"/>
        </w:rPr>
        <w:t>0</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w:t>
      </w:r>
      <w:r w:rsidRPr="005054DD">
        <w:rPr>
          <w:rFonts w:ascii="JetBrains Mono" w:eastAsia="Times New Roman" w:hAnsi="JetBrains Mono" w:cs="Courier New"/>
          <w:color w:val="0033B3"/>
          <w:sz w:val="18"/>
          <w:szCs w:val="18"/>
        </w:rPr>
        <w:t xml:space="preserve">for </w:t>
      </w:r>
      <w:r w:rsidRPr="005054DD">
        <w:rPr>
          <w:rFonts w:ascii="JetBrains Mono" w:eastAsia="Times New Roman" w:hAnsi="JetBrains Mono" w:cs="Courier New"/>
          <w:color w:val="080808"/>
          <w:sz w:val="18"/>
          <w:szCs w:val="18"/>
        </w:rPr>
        <w:t xml:space="preserve">label </w:t>
      </w:r>
      <w:r w:rsidRPr="005054DD">
        <w:rPr>
          <w:rFonts w:ascii="JetBrains Mono" w:eastAsia="Times New Roman" w:hAnsi="JetBrains Mono" w:cs="Courier New"/>
          <w:color w:val="0033B3"/>
          <w:sz w:val="18"/>
          <w:szCs w:val="18"/>
        </w:rPr>
        <w:t xml:space="preserve">in </w:t>
      </w:r>
      <w:r w:rsidRPr="005054DD">
        <w:rPr>
          <w:rFonts w:ascii="JetBrains Mono" w:eastAsia="Times New Roman" w:hAnsi="JetBrains Mono" w:cs="Courier New"/>
          <w:color w:val="080808"/>
          <w:sz w:val="18"/>
          <w:szCs w:val="18"/>
        </w:rPr>
        <w:t>(ax.get_xticklabels() + ax.get_yticklabels()):</w:t>
      </w:r>
      <w:r w:rsidRPr="005054DD">
        <w:rPr>
          <w:rFonts w:ascii="JetBrains Mono" w:eastAsia="Times New Roman" w:hAnsi="JetBrains Mono" w:cs="Courier New"/>
          <w:color w:val="080808"/>
          <w:sz w:val="18"/>
          <w:szCs w:val="18"/>
        </w:rPr>
        <w:br/>
        <w:t xml:space="preserve">        label.set_fontsize(</w:t>
      </w:r>
      <w:r w:rsidRPr="005054DD">
        <w:rPr>
          <w:rFonts w:ascii="JetBrains Mono" w:eastAsia="Times New Roman" w:hAnsi="JetBrains Mono" w:cs="Courier New"/>
          <w:color w:val="1750EB"/>
          <w:sz w:val="18"/>
          <w:szCs w:val="18"/>
        </w:rPr>
        <w:t>8</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w:t>
      </w:r>
      <w:r w:rsidRPr="005054DD">
        <w:rPr>
          <w:rFonts w:ascii="JetBrains Mono" w:eastAsia="Times New Roman" w:hAnsi="JetBrains Mono" w:cs="Courier New"/>
          <w:color w:val="0033B3"/>
          <w:sz w:val="18"/>
          <w:szCs w:val="18"/>
        </w:rPr>
        <w:t xml:space="preserve">for </w:t>
      </w:r>
      <w:r w:rsidRPr="005054DD">
        <w:rPr>
          <w:rFonts w:ascii="JetBrains Mono" w:eastAsia="Times New Roman" w:hAnsi="JetBrains Mono" w:cs="Courier New"/>
          <w:color w:val="080808"/>
          <w:sz w:val="18"/>
          <w:szCs w:val="18"/>
        </w:rPr>
        <w:t xml:space="preserve">label </w:t>
      </w:r>
      <w:r w:rsidRPr="005054DD">
        <w:rPr>
          <w:rFonts w:ascii="JetBrains Mono" w:eastAsia="Times New Roman" w:hAnsi="JetBrains Mono" w:cs="Courier New"/>
          <w:color w:val="0033B3"/>
          <w:sz w:val="18"/>
          <w:szCs w:val="18"/>
        </w:rPr>
        <w:t xml:space="preserve">in </w:t>
      </w:r>
      <w:r w:rsidRPr="005054DD">
        <w:rPr>
          <w:rFonts w:ascii="JetBrains Mono" w:eastAsia="Times New Roman" w:hAnsi="JetBrains Mono" w:cs="Courier New"/>
          <w:color w:val="080808"/>
          <w:sz w:val="18"/>
          <w:szCs w:val="18"/>
        </w:rPr>
        <w:t>[ax.xaxis.label, ax.yaxis.label]:</w:t>
      </w:r>
      <w:r w:rsidRPr="005054DD">
        <w:rPr>
          <w:rFonts w:ascii="JetBrains Mono" w:eastAsia="Times New Roman" w:hAnsi="JetBrains Mono" w:cs="Courier New"/>
          <w:color w:val="080808"/>
          <w:sz w:val="18"/>
          <w:szCs w:val="18"/>
        </w:rPr>
        <w:br/>
        <w:t xml:space="preserve">        label.set_fontsize(</w:t>
      </w:r>
      <w:r w:rsidRPr="005054DD">
        <w:rPr>
          <w:rFonts w:ascii="JetBrains Mono" w:eastAsia="Times New Roman" w:hAnsi="JetBrains Mono" w:cs="Courier New"/>
          <w:color w:val="1750EB"/>
          <w:sz w:val="18"/>
          <w:szCs w:val="18"/>
        </w:rPr>
        <w:t>10</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ax = plt.gcf().axes[</w:t>
      </w:r>
      <w:r w:rsidRPr="005054DD">
        <w:rPr>
          <w:rFonts w:ascii="JetBrains Mono" w:eastAsia="Times New Roman" w:hAnsi="JetBrains Mono" w:cs="Courier New"/>
          <w:color w:val="1750EB"/>
          <w:sz w:val="18"/>
          <w:szCs w:val="18"/>
        </w:rPr>
        <w:t>1</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w:t>
      </w:r>
      <w:r w:rsidRPr="005054DD">
        <w:rPr>
          <w:rFonts w:ascii="JetBrains Mono" w:eastAsia="Times New Roman" w:hAnsi="JetBrains Mono" w:cs="Courier New"/>
          <w:color w:val="0033B3"/>
          <w:sz w:val="18"/>
          <w:szCs w:val="18"/>
        </w:rPr>
        <w:t xml:space="preserve">for </w:t>
      </w:r>
      <w:r w:rsidRPr="005054DD">
        <w:rPr>
          <w:rFonts w:ascii="JetBrains Mono" w:eastAsia="Times New Roman" w:hAnsi="JetBrains Mono" w:cs="Courier New"/>
          <w:color w:val="080808"/>
          <w:sz w:val="18"/>
          <w:szCs w:val="18"/>
        </w:rPr>
        <w:t xml:space="preserve">label </w:t>
      </w:r>
      <w:r w:rsidRPr="005054DD">
        <w:rPr>
          <w:rFonts w:ascii="JetBrains Mono" w:eastAsia="Times New Roman" w:hAnsi="JetBrains Mono" w:cs="Courier New"/>
          <w:color w:val="0033B3"/>
          <w:sz w:val="18"/>
          <w:szCs w:val="18"/>
        </w:rPr>
        <w:t xml:space="preserve">in </w:t>
      </w:r>
      <w:r w:rsidRPr="005054DD">
        <w:rPr>
          <w:rFonts w:ascii="JetBrains Mono" w:eastAsia="Times New Roman" w:hAnsi="JetBrains Mono" w:cs="Courier New"/>
          <w:color w:val="080808"/>
          <w:sz w:val="18"/>
          <w:szCs w:val="18"/>
        </w:rPr>
        <w:t>(ax.get_yticklabels()):</w:t>
      </w:r>
      <w:r w:rsidRPr="005054DD">
        <w:rPr>
          <w:rFonts w:ascii="JetBrains Mono" w:eastAsia="Times New Roman" w:hAnsi="JetBrains Mono" w:cs="Courier New"/>
          <w:color w:val="080808"/>
          <w:sz w:val="18"/>
          <w:szCs w:val="18"/>
        </w:rPr>
        <w:br/>
        <w:t xml:space="preserve">        label.set_fontsize(</w:t>
      </w:r>
      <w:r w:rsidRPr="005054DD">
        <w:rPr>
          <w:rFonts w:ascii="JetBrains Mono" w:eastAsia="Times New Roman" w:hAnsi="JetBrains Mono" w:cs="Courier New"/>
          <w:color w:val="1750EB"/>
          <w:sz w:val="18"/>
          <w:szCs w:val="18"/>
        </w:rPr>
        <w:t>8</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w:t>
      </w:r>
      <w:r w:rsidRPr="005054DD">
        <w:rPr>
          <w:rFonts w:ascii="JetBrains Mono" w:eastAsia="Times New Roman" w:hAnsi="JetBrains Mono" w:cs="Courier New"/>
          <w:color w:val="0033B3"/>
          <w:sz w:val="18"/>
          <w:szCs w:val="18"/>
        </w:rPr>
        <w:t xml:space="preserve">if </w:t>
      </w:r>
      <w:r w:rsidRPr="005054DD">
        <w:rPr>
          <w:rFonts w:ascii="JetBrains Mono" w:eastAsia="Times New Roman" w:hAnsi="JetBrains Mono" w:cs="Courier New"/>
          <w:color w:val="080808"/>
          <w:sz w:val="18"/>
          <w:szCs w:val="18"/>
        </w:rPr>
        <w:t>colorbar_label:</w:t>
      </w:r>
      <w:r w:rsidRPr="005054DD">
        <w:rPr>
          <w:rFonts w:ascii="JetBrains Mono" w:eastAsia="Times New Roman" w:hAnsi="JetBrains Mono" w:cs="Courier New"/>
          <w:color w:val="080808"/>
          <w:sz w:val="18"/>
          <w:szCs w:val="18"/>
        </w:rPr>
        <w:br/>
        <w:t xml:space="preserve">        ax.yaxis.label.set_fontsize(</w:t>
      </w:r>
      <w:r w:rsidRPr="005054DD">
        <w:rPr>
          <w:rFonts w:ascii="JetBrains Mono" w:eastAsia="Times New Roman" w:hAnsi="JetBrains Mono" w:cs="Courier New"/>
          <w:color w:val="1750EB"/>
          <w:sz w:val="18"/>
          <w:szCs w:val="18"/>
        </w:rPr>
        <w:t>10</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w:t>
      </w:r>
      <w:r w:rsidRPr="005054DD">
        <w:rPr>
          <w:rFonts w:ascii="JetBrains Mono" w:eastAsia="Times New Roman" w:hAnsi="JetBrains Mono" w:cs="Courier New"/>
          <w:color w:val="0033B3"/>
          <w:sz w:val="18"/>
          <w:szCs w:val="18"/>
        </w:rPr>
        <w:t>else</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ax.set_ylabel(</w:t>
      </w:r>
      <w:r w:rsidRPr="005054DD">
        <w:rPr>
          <w:rFonts w:ascii="JetBrains Mono" w:eastAsia="Times New Roman" w:hAnsi="JetBrains Mono" w:cs="Courier New"/>
          <w:b/>
          <w:bCs/>
          <w:color w:val="008080"/>
          <w:sz w:val="18"/>
          <w:szCs w:val="18"/>
        </w:rPr>
        <w:t>''</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color w:val="080808"/>
          <w:sz w:val="18"/>
          <w:szCs w:val="18"/>
        </w:rPr>
        <w:br/>
        <w:t xml:space="preserve">    plt.tight_layout()</w:t>
      </w:r>
      <w:r w:rsidRPr="005054DD">
        <w:rPr>
          <w:rFonts w:ascii="JetBrains Mono" w:eastAsia="Times New Roman" w:hAnsi="JetBrains Mono" w:cs="Courier New"/>
          <w:color w:val="080808"/>
          <w:sz w:val="18"/>
          <w:szCs w:val="18"/>
        </w:rPr>
        <w:br/>
      </w:r>
      <w:r w:rsidRPr="005054DD">
        <w:rPr>
          <w:rFonts w:ascii="JetBrains Mono" w:eastAsia="Times New Roman" w:hAnsi="JetBrains Mono" w:cs="Courier New"/>
          <w:color w:val="080808"/>
          <w:sz w:val="18"/>
          <w:szCs w:val="18"/>
        </w:rPr>
        <w:br/>
      </w:r>
      <w:r w:rsidRPr="005054DD">
        <w:rPr>
          <w:rFonts w:ascii="JetBrains Mono" w:eastAsia="Times New Roman" w:hAnsi="JetBrains Mono" w:cs="Courier New"/>
          <w:color w:val="0033B3"/>
          <w:sz w:val="18"/>
          <w:szCs w:val="18"/>
        </w:rPr>
        <w:t xml:space="preserve">def </w:t>
      </w:r>
      <w:r w:rsidRPr="005054DD">
        <w:rPr>
          <w:rFonts w:ascii="JetBrains Mono" w:eastAsia="Times New Roman" w:hAnsi="JetBrains Mono" w:cs="Courier New"/>
          <w:color w:val="000000"/>
          <w:sz w:val="18"/>
          <w:szCs w:val="18"/>
        </w:rPr>
        <w:t>shap_feature_importance</w:t>
      </w:r>
      <w:r w:rsidRPr="005054DD">
        <w:rPr>
          <w:rFonts w:ascii="JetBrains Mono" w:eastAsia="Times New Roman" w:hAnsi="JetBrains Mono" w:cs="Courier New"/>
          <w:color w:val="080808"/>
          <w:sz w:val="18"/>
          <w:szCs w:val="18"/>
        </w:rPr>
        <w:t>(features, model, title, save_path, sample_size=</w:t>
      </w:r>
      <w:r w:rsidRPr="005054DD">
        <w:rPr>
          <w:rFonts w:ascii="JetBrains Mono" w:eastAsia="Times New Roman" w:hAnsi="JetBrains Mono" w:cs="Courier New"/>
          <w:color w:val="1750EB"/>
          <w:sz w:val="18"/>
          <w:szCs w:val="18"/>
        </w:rPr>
        <w:t>100</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samples = shap.sample(features, sample_size)</w:t>
      </w:r>
      <w:r w:rsidRPr="005054DD">
        <w:rPr>
          <w:rFonts w:ascii="JetBrains Mono" w:eastAsia="Times New Roman" w:hAnsi="JetBrains Mono" w:cs="Courier New"/>
          <w:color w:val="080808"/>
          <w:sz w:val="18"/>
          <w:szCs w:val="18"/>
        </w:rPr>
        <w:br/>
        <w:t xml:space="preserve">    explainer = shap.KernelExplainer(model.predict_proba, samples)</w:t>
      </w:r>
      <w:r w:rsidRPr="005054DD">
        <w:rPr>
          <w:rFonts w:ascii="JetBrains Mono" w:eastAsia="Times New Roman" w:hAnsi="JetBrains Mono" w:cs="Courier New"/>
          <w:color w:val="080808"/>
          <w:sz w:val="18"/>
          <w:szCs w:val="18"/>
        </w:rPr>
        <w:br/>
        <w:t xml:space="preserve">    shap_values = explainer.shap_values(samples, </w:t>
      </w:r>
      <w:r w:rsidRPr="005054DD">
        <w:rPr>
          <w:rFonts w:ascii="JetBrains Mono" w:eastAsia="Times New Roman" w:hAnsi="JetBrains Mono" w:cs="Courier New"/>
          <w:color w:val="660099"/>
          <w:sz w:val="18"/>
          <w:szCs w:val="18"/>
        </w:rPr>
        <w:t>nsamples</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1750EB"/>
          <w:sz w:val="18"/>
          <w:szCs w:val="18"/>
        </w:rPr>
        <w:t>5</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color w:val="660099"/>
          <w:sz w:val="18"/>
          <w:szCs w:val="18"/>
        </w:rPr>
        <w:t>l1_reg</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b/>
          <w:bCs/>
          <w:color w:val="008080"/>
          <w:sz w:val="18"/>
          <w:szCs w:val="18"/>
        </w:rPr>
        <w:t>"aic"</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shap.summary_plot(shap_values[</w:t>
      </w:r>
      <w:r w:rsidRPr="005054DD">
        <w:rPr>
          <w:rFonts w:ascii="JetBrains Mono" w:eastAsia="Times New Roman" w:hAnsi="JetBrains Mono" w:cs="Courier New"/>
          <w:color w:val="1750EB"/>
          <w:sz w:val="18"/>
          <w:szCs w:val="18"/>
        </w:rPr>
        <w:t>0</w:t>
      </w:r>
      <w:r w:rsidRPr="005054DD">
        <w:rPr>
          <w:rFonts w:ascii="JetBrains Mono" w:eastAsia="Times New Roman" w:hAnsi="JetBrains Mono" w:cs="Courier New"/>
          <w:color w:val="080808"/>
          <w:sz w:val="18"/>
          <w:szCs w:val="18"/>
        </w:rPr>
        <w:t xml:space="preserve">], samples, </w:t>
      </w:r>
      <w:r w:rsidRPr="005054DD">
        <w:rPr>
          <w:rFonts w:ascii="JetBrains Mono" w:eastAsia="Times New Roman" w:hAnsi="JetBrains Mono" w:cs="Courier New"/>
          <w:color w:val="660099"/>
          <w:sz w:val="18"/>
          <w:szCs w:val="18"/>
        </w:rPr>
        <w:t>feature_names</w:t>
      </w:r>
      <w:r w:rsidRPr="005054DD">
        <w:rPr>
          <w:rFonts w:ascii="JetBrains Mono" w:eastAsia="Times New Roman" w:hAnsi="JetBrains Mono" w:cs="Courier New"/>
          <w:color w:val="080808"/>
          <w:sz w:val="18"/>
          <w:szCs w:val="18"/>
        </w:rPr>
        <w:t xml:space="preserve">=samples.columns, </w:t>
      </w:r>
      <w:r w:rsidRPr="005054DD">
        <w:rPr>
          <w:rFonts w:ascii="JetBrains Mono" w:eastAsia="Times New Roman" w:hAnsi="JetBrains Mono" w:cs="Courier New"/>
          <w:color w:val="660099"/>
          <w:sz w:val="18"/>
          <w:szCs w:val="18"/>
        </w:rPr>
        <w:t>max_display</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1750EB"/>
          <w:sz w:val="18"/>
          <w:szCs w:val="18"/>
        </w:rPr>
        <w:t>5</w:t>
      </w:r>
      <w:r w:rsidRPr="005054DD">
        <w:rPr>
          <w:rFonts w:ascii="JetBrains Mono" w:eastAsia="Times New Roman" w:hAnsi="JetBrains Mono" w:cs="Courier New"/>
          <w:color w:val="080808"/>
          <w:sz w:val="18"/>
          <w:szCs w:val="18"/>
        </w:rPr>
        <w:t>,</w:t>
      </w:r>
    </w:p>
    <w:p w14:paraId="02177523" w14:textId="0142EB04" w:rsidR="007D6DD0" w:rsidRDefault="005054DD" w:rsidP="007D6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1750EB"/>
          <w:sz w:val="18"/>
          <w:szCs w:val="18"/>
        </w:rPr>
      </w:pPr>
      <w:r>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color w:val="660099"/>
          <w:sz w:val="18"/>
          <w:szCs w:val="18"/>
        </w:rPr>
        <w:t>plot_size</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1750EB"/>
          <w:sz w:val="18"/>
          <w:szCs w:val="18"/>
        </w:rPr>
        <w:t>6</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color w:val="1750EB"/>
          <w:sz w:val="18"/>
          <w:szCs w:val="18"/>
        </w:rPr>
        <w:t>2</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color w:val="660099"/>
          <w:sz w:val="18"/>
          <w:szCs w:val="18"/>
        </w:rPr>
        <w:t>show</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033B3"/>
          <w:sz w:val="18"/>
          <w:szCs w:val="18"/>
        </w:rPr>
        <w:t>False</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plt.xlabel(</w:t>
      </w:r>
      <w:r w:rsidRPr="005054DD">
        <w:rPr>
          <w:rFonts w:ascii="JetBrains Mono" w:eastAsia="Times New Roman" w:hAnsi="JetBrains Mono" w:cs="Courier New"/>
          <w:b/>
          <w:bCs/>
          <w:color w:val="008080"/>
          <w:sz w:val="18"/>
          <w:szCs w:val="18"/>
        </w:rPr>
        <w:t>'SHAP Value'</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adjust_plot(title, </w:t>
      </w:r>
      <w:r w:rsidRPr="005054DD">
        <w:rPr>
          <w:rFonts w:ascii="JetBrains Mono" w:eastAsia="Times New Roman" w:hAnsi="JetBrains Mono" w:cs="Courier New"/>
          <w:color w:val="0033B3"/>
          <w:sz w:val="18"/>
          <w:szCs w:val="18"/>
        </w:rPr>
        <w:t>False</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plt.savefig(</w:t>
      </w:r>
      <w:r w:rsidRPr="005054DD">
        <w:rPr>
          <w:rFonts w:ascii="JetBrains Mono" w:eastAsia="Times New Roman" w:hAnsi="JetBrains Mono" w:cs="Courier New"/>
          <w:b/>
          <w:bCs/>
          <w:color w:val="008080"/>
          <w:sz w:val="18"/>
          <w:szCs w:val="18"/>
        </w:rPr>
        <w:t>f"</w:t>
      </w:r>
      <w:r w:rsidRPr="005054DD">
        <w:rPr>
          <w:rFonts w:ascii="JetBrains Mono" w:eastAsia="Times New Roman" w:hAnsi="JetBrains Mono" w:cs="Courier New"/>
          <w:color w:val="0037A6"/>
          <w:sz w:val="18"/>
          <w:szCs w:val="18"/>
        </w:rPr>
        <w:t>{</w:t>
      </w:r>
      <w:r w:rsidRPr="005054DD">
        <w:rPr>
          <w:rFonts w:ascii="JetBrains Mono" w:eastAsia="Times New Roman" w:hAnsi="JetBrains Mono" w:cs="Courier New"/>
          <w:color w:val="080808"/>
          <w:sz w:val="18"/>
          <w:szCs w:val="18"/>
        </w:rPr>
        <w:t>save_path</w:t>
      </w:r>
      <w:r w:rsidRPr="005054DD">
        <w:rPr>
          <w:rFonts w:ascii="JetBrains Mono" w:eastAsia="Times New Roman" w:hAnsi="JetBrains Mono" w:cs="Courier New"/>
          <w:color w:val="0037A6"/>
          <w:sz w:val="18"/>
          <w:szCs w:val="18"/>
        </w:rPr>
        <w:t>}</w:t>
      </w:r>
      <w:r w:rsidRPr="005054DD">
        <w:rPr>
          <w:rFonts w:ascii="JetBrains Mono" w:eastAsia="Times New Roman" w:hAnsi="JetBrains Mono" w:cs="Courier New"/>
          <w:b/>
          <w:bCs/>
          <w:color w:val="008080"/>
          <w:sz w:val="18"/>
          <w:szCs w:val="18"/>
        </w:rPr>
        <w:t>_feature_importance.svg"</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color w:val="660099"/>
          <w:sz w:val="18"/>
          <w:szCs w:val="18"/>
        </w:rPr>
        <w:t>dpi</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1750EB"/>
          <w:sz w:val="18"/>
          <w:szCs w:val="18"/>
        </w:rPr>
        <w:t>300</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plt.show()</w:t>
      </w:r>
      <w:r w:rsidRPr="005054DD">
        <w:rPr>
          <w:rFonts w:ascii="JetBrains Mono" w:eastAsia="Times New Roman" w:hAnsi="JetBrains Mono" w:cs="Courier New"/>
          <w:color w:val="080808"/>
          <w:sz w:val="18"/>
          <w:szCs w:val="18"/>
        </w:rPr>
        <w:br/>
        <w:t xml:space="preserve">    shap.dependence_plot(</w:t>
      </w:r>
      <w:r w:rsidRPr="005054DD">
        <w:rPr>
          <w:rFonts w:ascii="JetBrains Mono" w:eastAsia="Times New Roman" w:hAnsi="JetBrains Mono" w:cs="Courier New"/>
          <w:b/>
          <w:bCs/>
          <w:color w:val="008080"/>
          <w:sz w:val="18"/>
          <w:szCs w:val="18"/>
        </w:rPr>
        <w:t>'rank(0)'</w:t>
      </w:r>
      <w:r w:rsidRPr="005054DD">
        <w:rPr>
          <w:rFonts w:ascii="JetBrains Mono" w:eastAsia="Times New Roman" w:hAnsi="JetBrains Mono" w:cs="Courier New"/>
          <w:color w:val="080808"/>
          <w:sz w:val="18"/>
          <w:szCs w:val="18"/>
        </w:rPr>
        <w:t>, shap_values[</w:t>
      </w:r>
      <w:r w:rsidRPr="005054DD">
        <w:rPr>
          <w:rFonts w:ascii="JetBrains Mono" w:eastAsia="Times New Roman" w:hAnsi="JetBrains Mono" w:cs="Courier New"/>
          <w:color w:val="1750EB"/>
          <w:sz w:val="18"/>
          <w:szCs w:val="18"/>
        </w:rPr>
        <w:t>0</w:t>
      </w:r>
      <w:r w:rsidRPr="005054DD">
        <w:rPr>
          <w:rFonts w:ascii="JetBrains Mono" w:eastAsia="Times New Roman" w:hAnsi="JetBrains Mono" w:cs="Courier New"/>
          <w:color w:val="080808"/>
          <w:sz w:val="18"/>
          <w:szCs w:val="18"/>
        </w:rPr>
        <w:t xml:space="preserve">], samples, </w:t>
      </w:r>
      <w:r w:rsidRPr="005054DD">
        <w:rPr>
          <w:rFonts w:ascii="JetBrains Mono" w:eastAsia="Times New Roman" w:hAnsi="JetBrains Mono" w:cs="Courier New"/>
          <w:color w:val="660099"/>
          <w:sz w:val="18"/>
          <w:szCs w:val="18"/>
        </w:rPr>
        <w:t>interaction_index</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b/>
          <w:bCs/>
          <w:color w:val="008080"/>
          <w:sz w:val="18"/>
          <w:szCs w:val="18"/>
        </w:rPr>
        <w:t>'rank(1)'</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color w:val="660099"/>
          <w:sz w:val="18"/>
          <w:szCs w:val="18"/>
        </w:rPr>
        <w:t>show</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033B3"/>
          <w:sz w:val="18"/>
          <w:szCs w:val="18"/>
        </w:rPr>
        <w:t>False</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adjust_plot(title, </w:t>
      </w:r>
      <w:r w:rsidRPr="005054DD">
        <w:rPr>
          <w:rFonts w:ascii="JetBrains Mono" w:eastAsia="Times New Roman" w:hAnsi="JetBrains Mono" w:cs="Courier New"/>
          <w:color w:val="0033B3"/>
          <w:sz w:val="18"/>
          <w:szCs w:val="18"/>
        </w:rPr>
        <w:t>True</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plt.savefig(</w:t>
      </w:r>
      <w:r w:rsidRPr="005054DD">
        <w:rPr>
          <w:rFonts w:ascii="JetBrains Mono" w:eastAsia="Times New Roman" w:hAnsi="JetBrains Mono" w:cs="Courier New"/>
          <w:b/>
          <w:bCs/>
          <w:color w:val="008080"/>
          <w:sz w:val="18"/>
          <w:szCs w:val="18"/>
        </w:rPr>
        <w:t>f"</w:t>
      </w:r>
      <w:r w:rsidRPr="005054DD">
        <w:rPr>
          <w:rFonts w:ascii="JetBrains Mono" w:eastAsia="Times New Roman" w:hAnsi="JetBrains Mono" w:cs="Courier New"/>
          <w:color w:val="0037A6"/>
          <w:sz w:val="18"/>
          <w:szCs w:val="18"/>
        </w:rPr>
        <w:t>{</w:t>
      </w:r>
      <w:r w:rsidRPr="005054DD">
        <w:rPr>
          <w:rFonts w:ascii="JetBrains Mono" w:eastAsia="Times New Roman" w:hAnsi="JetBrains Mono" w:cs="Courier New"/>
          <w:color w:val="080808"/>
          <w:sz w:val="18"/>
          <w:szCs w:val="18"/>
        </w:rPr>
        <w:t>save_path</w:t>
      </w:r>
      <w:r w:rsidRPr="005054DD">
        <w:rPr>
          <w:rFonts w:ascii="JetBrains Mono" w:eastAsia="Times New Roman" w:hAnsi="JetBrains Mono" w:cs="Courier New"/>
          <w:color w:val="0037A6"/>
          <w:sz w:val="18"/>
          <w:szCs w:val="18"/>
        </w:rPr>
        <w:t>}</w:t>
      </w:r>
      <w:r w:rsidRPr="005054DD">
        <w:rPr>
          <w:rFonts w:ascii="JetBrains Mono" w:eastAsia="Times New Roman" w:hAnsi="JetBrains Mono" w:cs="Courier New"/>
          <w:b/>
          <w:bCs/>
          <w:color w:val="008080"/>
          <w:sz w:val="18"/>
          <w:szCs w:val="18"/>
        </w:rPr>
        <w:t>_dependence.svg"</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color w:val="660099"/>
          <w:sz w:val="18"/>
          <w:szCs w:val="18"/>
        </w:rPr>
        <w:t>dpi</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1750EB"/>
          <w:sz w:val="18"/>
          <w:szCs w:val="18"/>
        </w:rPr>
        <w:t>300</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plt.show()</w:t>
      </w:r>
      <w:r w:rsidRPr="005054DD">
        <w:rPr>
          <w:rFonts w:ascii="JetBrains Mono" w:eastAsia="Times New Roman" w:hAnsi="JetBrains Mono" w:cs="Courier New"/>
          <w:color w:val="080808"/>
          <w:sz w:val="18"/>
          <w:szCs w:val="18"/>
        </w:rPr>
        <w:br/>
      </w:r>
      <w:r w:rsidRPr="005054DD">
        <w:rPr>
          <w:rFonts w:ascii="JetBrains Mono" w:eastAsia="Times New Roman" w:hAnsi="JetBrains Mono" w:cs="Courier New"/>
          <w:i/>
          <w:iCs/>
          <w:color w:val="8C8C8C"/>
          <w:sz w:val="18"/>
          <w:szCs w:val="18"/>
        </w:rPr>
        <w:br/>
      </w:r>
      <w:r w:rsidRPr="005054DD">
        <w:rPr>
          <w:rFonts w:ascii="JetBrains Mono" w:eastAsia="Times New Roman" w:hAnsi="JetBrains Mono" w:cs="Courier New"/>
          <w:color w:val="080808"/>
          <w:sz w:val="18"/>
          <w:szCs w:val="18"/>
        </w:rPr>
        <w:t>titles = [</w:t>
      </w:r>
      <w:r w:rsidRPr="005054DD">
        <w:rPr>
          <w:rFonts w:ascii="JetBrains Mono" w:eastAsia="Times New Roman" w:hAnsi="JetBrains Mono" w:cs="Courier New"/>
          <w:b/>
          <w:bCs/>
          <w:color w:val="008080"/>
          <w:sz w:val="18"/>
          <w:szCs w:val="18"/>
        </w:rPr>
        <w:t>'Logistic Regression'</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b/>
          <w:bCs/>
          <w:color w:val="008080"/>
          <w:sz w:val="18"/>
          <w:szCs w:val="18"/>
        </w:rPr>
        <w:t>'Neural Network'</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b/>
          <w:bCs/>
          <w:color w:val="008080"/>
          <w:sz w:val="18"/>
          <w:szCs w:val="18"/>
        </w:rPr>
        <w:t>'Random Forest'</w:t>
      </w:r>
      <w:r w:rsidRPr="005054DD">
        <w:rPr>
          <w:rFonts w:ascii="JetBrains Mono" w:eastAsia="Times New Roman" w:hAnsi="JetBrains Mono" w:cs="Courier New"/>
          <w:color w:val="080808"/>
          <w:sz w:val="18"/>
          <w:szCs w:val="18"/>
        </w:rPr>
        <w:t xml:space="preserve">, </w:t>
      </w:r>
      <w:r w:rsidRPr="005054DD">
        <w:rPr>
          <w:rFonts w:ascii="JetBrains Mono" w:eastAsia="Times New Roman" w:hAnsi="JetBrains Mono" w:cs="Courier New"/>
          <w:b/>
          <w:bCs/>
          <w:color w:val="008080"/>
          <w:sz w:val="18"/>
          <w:szCs w:val="18"/>
        </w:rPr>
        <w:t>'Support Vector Machine'</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model_paths = os.listdir(</w:t>
      </w:r>
      <w:r w:rsidRPr="005054DD">
        <w:rPr>
          <w:rFonts w:ascii="JetBrains Mono" w:eastAsia="Times New Roman" w:hAnsi="JetBrains Mono" w:cs="Courier New"/>
          <w:b/>
          <w:bCs/>
          <w:color w:val="008080"/>
          <w:sz w:val="18"/>
          <w:szCs w:val="18"/>
        </w:rPr>
        <w:t>'models'</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index = </w:t>
      </w:r>
      <w:r w:rsidRPr="005054DD">
        <w:rPr>
          <w:rFonts w:ascii="JetBrains Mono" w:eastAsia="Times New Roman" w:hAnsi="JetBrains Mono" w:cs="Courier New"/>
          <w:color w:val="1750EB"/>
          <w:sz w:val="18"/>
          <w:szCs w:val="18"/>
        </w:rPr>
        <w:t>0</w:t>
      </w:r>
      <w:r w:rsidRPr="005054DD">
        <w:rPr>
          <w:rFonts w:ascii="JetBrains Mono" w:eastAsia="Times New Roman" w:hAnsi="JetBrains Mono" w:cs="Courier New"/>
          <w:color w:val="1750EB"/>
          <w:sz w:val="18"/>
          <w:szCs w:val="18"/>
        </w:rPr>
        <w:br/>
      </w:r>
      <w:r w:rsidRPr="005054DD">
        <w:rPr>
          <w:rFonts w:ascii="JetBrains Mono" w:eastAsia="Times New Roman" w:hAnsi="JetBrains Mono" w:cs="Courier New"/>
          <w:color w:val="0033B3"/>
          <w:sz w:val="18"/>
          <w:szCs w:val="18"/>
        </w:rPr>
        <w:t xml:space="preserve">for </w:t>
      </w:r>
      <w:r w:rsidRPr="005054DD">
        <w:rPr>
          <w:rFonts w:ascii="JetBrains Mono" w:eastAsia="Times New Roman" w:hAnsi="JetBrains Mono" w:cs="Courier New"/>
          <w:color w:val="080808"/>
          <w:sz w:val="18"/>
          <w:szCs w:val="18"/>
        </w:rPr>
        <w:t xml:space="preserve">model_path </w:t>
      </w:r>
      <w:r w:rsidRPr="005054DD">
        <w:rPr>
          <w:rFonts w:ascii="JetBrains Mono" w:eastAsia="Times New Roman" w:hAnsi="JetBrains Mono" w:cs="Courier New"/>
          <w:color w:val="0033B3"/>
          <w:sz w:val="18"/>
          <w:szCs w:val="18"/>
        </w:rPr>
        <w:t xml:space="preserve">in </w:t>
      </w:r>
      <w:r w:rsidRPr="005054DD">
        <w:rPr>
          <w:rFonts w:ascii="JetBrains Mono" w:eastAsia="Times New Roman" w:hAnsi="JetBrains Mono" w:cs="Courier New"/>
          <w:color w:val="080808"/>
          <w:sz w:val="18"/>
          <w:szCs w:val="18"/>
        </w:rPr>
        <w:t>model_paths:</w:t>
      </w:r>
      <w:r w:rsidRPr="005054DD">
        <w:rPr>
          <w:rFonts w:ascii="JetBrains Mono" w:eastAsia="Times New Roman" w:hAnsi="JetBrains Mono" w:cs="Courier New"/>
          <w:color w:val="080808"/>
          <w:sz w:val="18"/>
          <w:szCs w:val="18"/>
        </w:rPr>
        <w:br/>
        <w:t xml:space="preserve">    </w:t>
      </w:r>
      <w:r w:rsidRPr="005054DD">
        <w:rPr>
          <w:rFonts w:ascii="JetBrains Mono" w:eastAsia="Times New Roman" w:hAnsi="JetBrains Mono" w:cs="Courier New"/>
          <w:color w:val="0033B3"/>
          <w:sz w:val="18"/>
          <w:szCs w:val="18"/>
        </w:rPr>
        <w:t xml:space="preserve">if </w:t>
      </w:r>
      <w:r w:rsidRPr="005054DD">
        <w:rPr>
          <w:rFonts w:ascii="JetBrains Mono" w:eastAsia="Times New Roman" w:hAnsi="JetBrains Mono" w:cs="Courier New"/>
          <w:b/>
          <w:bCs/>
          <w:color w:val="008080"/>
          <w:sz w:val="18"/>
          <w:szCs w:val="18"/>
        </w:rPr>
        <w:t xml:space="preserve">'.h5' </w:t>
      </w:r>
      <w:r w:rsidRPr="005054DD">
        <w:rPr>
          <w:rFonts w:ascii="JetBrains Mono" w:eastAsia="Times New Roman" w:hAnsi="JetBrains Mono" w:cs="Courier New"/>
          <w:color w:val="0033B3"/>
          <w:sz w:val="18"/>
          <w:szCs w:val="18"/>
        </w:rPr>
        <w:t xml:space="preserve">in </w:t>
      </w:r>
      <w:r w:rsidRPr="005054DD">
        <w:rPr>
          <w:rFonts w:ascii="JetBrains Mono" w:eastAsia="Times New Roman" w:hAnsi="JetBrains Mono" w:cs="Courier New"/>
          <w:color w:val="080808"/>
          <w:sz w:val="18"/>
          <w:szCs w:val="18"/>
        </w:rPr>
        <w:t>model_path:</w:t>
      </w:r>
      <w:r w:rsidRPr="005054DD">
        <w:rPr>
          <w:rFonts w:ascii="JetBrains Mono" w:eastAsia="Times New Roman" w:hAnsi="JetBrains Mono" w:cs="Courier New"/>
          <w:color w:val="080808"/>
          <w:sz w:val="18"/>
          <w:szCs w:val="18"/>
        </w:rPr>
        <w:br/>
        <w:t xml:space="preserve">        </w:t>
      </w:r>
      <w:r w:rsidRPr="005054DD">
        <w:rPr>
          <w:rFonts w:ascii="JetBrains Mono" w:eastAsia="Times New Roman" w:hAnsi="JetBrains Mono" w:cs="Courier New"/>
          <w:color w:val="0033B3"/>
          <w:sz w:val="18"/>
          <w:szCs w:val="18"/>
        </w:rPr>
        <w:t>pass</w:t>
      </w:r>
      <w:r w:rsidRPr="005054DD">
        <w:rPr>
          <w:rFonts w:ascii="JetBrains Mono" w:eastAsia="Times New Roman" w:hAnsi="JetBrains Mono" w:cs="Courier New"/>
          <w:color w:val="0033B3"/>
          <w:sz w:val="18"/>
          <w:szCs w:val="18"/>
        </w:rPr>
        <w:br/>
        <w:t xml:space="preserve">    else</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model = load(</w:t>
      </w:r>
      <w:r w:rsidRPr="005054DD">
        <w:rPr>
          <w:rFonts w:ascii="JetBrains Mono" w:eastAsia="Times New Roman" w:hAnsi="JetBrains Mono" w:cs="Courier New"/>
          <w:b/>
          <w:bCs/>
          <w:color w:val="008080"/>
          <w:sz w:val="18"/>
          <w:szCs w:val="18"/>
        </w:rPr>
        <w:t>f'models/</w:t>
      </w:r>
      <w:r w:rsidRPr="005054DD">
        <w:rPr>
          <w:rFonts w:ascii="JetBrains Mono" w:eastAsia="Times New Roman" w:hAnsi="JetBrains Mono" w:cs="Courier New"/>
          <w:color w:val="0037A6"/>
          <w:sz w:val="18"/>
          <w:szCs w:val="18"/>
        </w:rPr>
        <w:t>{</w:t>
      </w:r>
      <w:r w:rsidRPr="005054DD">
        <w:rPr>
          <w:rFonts w:ascii="JetBrains Mono" w:eastAsia="Times New Roman" w:hAnsi="JetBrains Mono" w:cs="Courier New"/>
          <w:color w:val="080808"/>
          <w:sz w:val="18"/>
          <w:szCs w:val="18"/>
        </w:rPr>
        <w:t>model_path</w:t>
      </w:r>
      <w:r w:rsidRPr="005054DD">
        <w:rPr>
          <w:rFonts w:ascii="JetBrains Mono" w:eastAsia="Times New Roman" w:hAnsi="JetBrains Mono" w:cs="Courier New"/>
          <w:color w:val="0037A6"/>
          <w:sz w:val="18"/>
          <w:szCs w:val="18"/>
        </w:rPr>
        <w:t>}</w:t>
      </w:r>
      <w:r w:rsidRPr="005054DD">
        <w:rPr>
          <w:rFonts w:ascii="JetBrains Mono" w:eastAsia="Times New Roman" w:hAnsi="JetBrains Mono" w:cs="Courier New"/>
          <w:b/>
          <w:bCs/>
          <w:color w:val="008080"/>
          <w:sz w:val="18"/>
          <w:szCs w:val="18"/>
        </w:rPr>
        <w:t>'</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print(model_path)</w:t>
      </w:r>
      <w:r w:rsidRPr="005054DD">
        <w:rPr>
          <w:rFonts w:ascii="JetBrains Mono" w:eastAsia="Times New Roman" w:hAnsi="JetBrains Mono" w:cs="Courier New"/>
          <w:color w:val="080808"/>
          <w:sz w:val="18"/>
          <w:szCs w:val="18"/>
        </w:rPr>
        <w:br/>
        <w:t xml:space="preserve">        shap_feature_importance(features, model, titles[index], </w:t>
      </w:r>
      <w:r w:rsidRPr="005054DD">
        <w:rPr>
          <w:rFonts w:ascii="JetBrains Mono" w:eastAsia="Times New Roman" w:hAnsi="JetBrains Mono" w:cs="Courier New"/>
          <w:b/>
          <w:bCs/>
          <w:color w:val="008080"/>
          <w:sz w:val="18"/>
          <w:szCs w:val="18"/>
        </w:rPr>
        <w:t>f"images/</w:t>
      </w:r>
      <w:r w:rsidRPr="005054DD">
        <w:rPr>
          <w:rFonts w:ascii="JetBrains Mono" w:eastAsia="Times New Roman" w:hAnsi="JetBrains Mono" w:cs="Courier New"/>
          <w:color w:val="0037A6"/>
          <w:sz w:val="18"/>
          <w:szCs w:val="18"/>
        </w:rPr>
        <w:t>{</w:t>
      </w:r>
      <w:r w:rsidRPr="005054DD">
        <w:rPr>
          <w:rFonts w:ascii="JetBrains Mono" w:eastAsia="Times New Roman" w:hAnsi="JetBrains Mono" w:cs="Courier New"/>
          <w:color w:val="080808"/>
          <w:sz w:val="18"/>
          <w:szCs w:val="18"/>
        </w:rPr>
        <w:t>model_path.split(</w:t>
      </w:r>
      <w:r w:rsidRPr="005054DD">
        <w:rPr>
          <w:rFonts w:ascii="JetBrains Mono" w:eastAsia="Times New Roman" w:hAnsi="JetBrains Mono" w:cs="Courier New"/>
          <w:b/>
          <w:bCs/>
          <w:color w:val="008080"/>
          <w:sz w:val="18"/>
          <w:szCs w:val="18"/>
        </w:rPr>
        <w:t>'.'</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1750EB"/>
          <w:sz w:val="18"/>
          <w:szCs w:val="18"/>
        </w:rPr>
        <w:t>0</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037A6"/>
          <w:sz w:val="18"/>
          <w:szCs w:val="18"/>
        </w:rPr>
        <w:t>}</w:t>
      </w:r>
      <w:r w:rsidRPr="005054DD">
        <w:rPr>
          <w:rFonts w:ascii="JetBrains Mono" w:eastAsia="Times New Roman" w:hAnsi="JetBrains Mono" w:cs="Courier New"/>
          <w:b/>
          <w:bCs/>
          <w:color w:val="008080"/>
          <w:sz w:val="18"/>
          <w:szCs w:val="18"/>
        </w:rPr>
        <w:t>"</w:t>
      </w:r>
      <w:r w:rsidRPr="005054DD">
        <w:rPr>
          <w:rFonts w:ascii="JetBrains Mono" w:eastAsia="Times New Roman" w:hAnsi="JetBrains Mono" w:cs="Courier New"/>
          <w:color w:val="080808"/>
          <w:sz w:val="18"/>
          <w:szCs w:val="18"/>
        </w:rPr>
        <w:t>)</w:t>
      </w:r>
      <w:r w:rsidRPr="005054DD">
        <w:rPr>
          <w:rFonts w:ascii="JetBrains Mono" w:eastAsia="Times New Roman" w:hAnsi="JetBrains Mono" w:cs="Courier New"/>
          <w:color w:val="080808"/>
          <w:sz w:val="18"/>
          <w:szCs w:val="18"/>
        </w:rPr>
        <w:br/>
        <w:t xml:space="preserve">        index += </w:t>
      </w:r>
      <w:r w:rsidRPr="005054DD">
        <w:rPr>
          <w:rFonts w:ascii="JetBrains Mono" w:eastAsia="Times New Roman" w:hAnsi="JetBrains Mono" w:cs="Courier New"/>
          <w:color w:val="1750EB"/>
          <w:sz w:val="18"/>
          <w:szCs w:val="18"/>
        </w:rPr>
        <w:t>1</w:t>
      </w:r>
    </w:p>
    <w:p w14:paraId="60C94DB6" w14:textId="03468F79" w:rsidR="007D6DD0" w:rsidRDefault="007D6DD0" w:rsidP="007D6DD0">
      <w:pPr>
        <w:spacing w:after="0" w:line="480" w:lineRule="auto"/>
        <w:jc w:val="center"/>
        <w:rPr>
          <w:rFonts w:ascii="Times New Roman" w:hAnsi="Times New Roman" w:cs="Times New Roman"/>
          <w:b/>
          <w:sz w:val="24"/>
          <w:szCs w:val="24"/>
        </w:rPr>
      </w:pPr>
      <w:r>
        <w:rPr>
          <w:rFonts w:ascii="JetBrains Mono" w:eastAsia="Times New Roman" w:hAnsi="JetBrains Mono" w:cs="Courier New"/>
          <w:color w:val="1750EB"/>
          <w:sz w:val="18"/>
          <w:szCs w:val="18"/>
        </w:rPr>
        <w:br w:type="page"/>
      </w:r>
      <w:r w:rsidRPr="008277A6">
        <w:rPr>
          <w:rFonts w:ascii="Times New Roman" w:hAnsi="Times New Roman" w:cs="Times New Roman"/>
          <w:b/>
          <w:sz w:val="24"/>
          <w:szCs w:val="24"/>
        </w:rPr>
        <w:t xml:space="preserve">Appendix </w:t>
      </w:r>
      <w:r>
        <w:rPr>
          <w:rFonts w:ascii="Times New Roman" w:hAnsi="Times New Roman" w:cs="Times New Roman"/>
          <w:b/>
          <w:sz w:val="24"/>
          <w:szCs w:val="24"/>
        </w:rPr>
        <w:t>E</w:t>
      </w:r>
    </w:p>
    <w:p w14:paraId="25B730C9" w14:textId="4F87A19D" w:rsidR="007D6DD0" w:rsidRDefault="00875F46" w:rsidP="007D6DD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Test</w:t>
      </w:r>
    </w:p>
    <w:p w14:paraId="7724769C" w14:textId="77777777" w:rsidR="009B123F" w:rsidRDefault="00875F46" w:rsidP="00875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sidRPr="00875F46">
        <w:rPr>
          <w:rFonts w:ascii="JetBrains Mono" w:eastAsia="Times New Roman" w:hAnsi="JetBrains Mono" w:cs="Courier New"/>
          <w:color w:val="0033B3"/>
          <w:sz w:val="18"/>
          <w:szCs w:val="18"/>
        </w:rPr>
        <w:t xml:space="preserve">import </w:t>
      </w:r>
      <w:r w:rsidRPr="00875F46">
        <w:rPr>
          <w:rFonts w:ascii="JetBrains Mono" w:eastAsia="Times New Roman" w:hAnsi="JetBrains Mono" w:cs="Courier New"/>
          <w:color w:val="080808"/>
          <w:sz w:val="18"/>
          <w:szCs w:val="18"/>
        </w:rPr>
        <w:t>os</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import </w:t>
      </w:r>
      <w:r w:rsidRPr="00875F46">
        <w:rPr>
          <w:rFonts w:ascii="JetBrains Mono" w:eastAsia="Times New Roman" w:hAnsi="JetBrains Mono" w:cs="Courier New"/>
          <w:color w:val="080808"/>
          <w:sz w:val="18"/>
          <w:szCs w:val="18"/>
        </w:rPr>
        <w:t xml:space="preserve">numpy </w:t>
      </w:r>
      <w:r w:rsidRPr="00875F46">
        <w:rPr>
          <w:rFonts w:ascii="JetBrains Mono" w:eastAsia="Times New Roman" w:hAnsi="JetBrains Mono" w:cs="Courier New"/>
          <w:color w:val="0033B3"/>
          <w:sz w:val="18"/>
          <w:szCs w:val="18"/>
        </w:rPr>
        <w:t xml:space="preserve">as </w:t>
      </w:r>
      <w:r w:rsidRPr="00875F46">
        <w:rPr>
          <w:rFonts w:ascii="JetBrains Mono" w:eastAsia="Times New Roman" w:hAnsi="JetBrains Mono" w:cs="Courier New"/>
          <w:color w:val="080808"/>
          <w:sz w:val="18"/>
          <w:szCs w:val="18"/>
        </w:rPr>
        <w:t>np</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import </w:t>
      </w:r>
      <w:r w:rsidRPr="00875F46">
        <w:rPr>
          <w:rFonts w:ascii="JetBrains Mono" w:eastAsia="Times New Roman" w:hAnsi="JetBrains Mono" w:cs="Courier New"/>
          <w:color w:val="080808"/>
          <w:sz w:val="18"/>
          <w:szCs w:val="18"/>
        </w:rPr>
        <w:t xml:space="preserve">pandas </w:t>
      </w:r>
      <w:r w:rsidRPr="00875F46">
        <w:rPr>
          <w:rFonts w:ascii="JetBrains Mono" w:eastAsia="Times New Roman" w:hAnsi="JetBrains Mono" w:cs="Courier New"/>
          <w:color w:val="0033B3"/>
          <w:sz w:val="18"/>
          <w:szCs w:val="18"/>
        </w:rPr>
        <w:t xml:space="preserve">as </w:t>
      </w:r>
      <w:r w:rsidRPr="00875F46">
        <w:rPr>
          <w:rFonts w:ascii="JetBrains Mono" w:eastAsia="Times New Roman" w:hAnsi="JetBrains Mono" w:cs="Courier New"/>
          <w:color w:val="080808"/>
          <w:sz w:val="18"/>
          <w:szCs w:val="18"/>
        </w:rPr>
        <w:t>pd</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import </w:t>
      </w:r>
      <w:r w:rsidRPr="00875F46">
        <w:rPr>
          <w:rFonts w:ascii="JetBrains Mono" w:eastAsia="Times New Roman" w:hAnsi="JetBrains Mono" w:cs="Courier New"/>
          <w:color w:val="080808"/>
          <w:sz w:val="18"/>
          <w:szCs w:val="18"/>
        </w:rPr>
        <w:t xml:space="preserve">plotly.figure_factory </w:t>
      </w:r>
      <w:r w:rsidRPr="00875F46">
        <w:rPr>
          <w:rFonts w:ascii="JetBrains Mono" w:eastAsia="Times New Roman" w:hAnsi="JetBrains Mono" w:cs="Courier New"/>
          <w:color w:val="0033B3"/>
          <w:sz w:val="18"/>
          <w:szCs w:val="18"/>
        </w:rPr>
        <w:t xml:space="preserve">as </w:t>
      </w:r>
      <w:r w:rsidRPr="00875F46">
        <w:rPr>
          <w:rFonts w:ascii="JetBrains Mono" w:eastAsia="Times New Roman" w:hAnsi="JetBrains Mono" w:cs="Courier New"/>
          <w:color w:val="080808"/>
          <w:sz w:val="18"/>
          <w:szCs w:val="18"/>
        </w:rPr>
        <w:t>ff</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import </w:t>
      </w:r>
      <w:r w:rsidRPr="00875F46">
        <w:rPr>
          <w:rFonts w:ascii="JetBrains Mono" w:eastAsia="Times New Roman" w:hAnsi="JetBrains Mono" w:cs="Courier New"/>
          <w:color w:val="080808"/>
          <w:sz w:val="18"/>
          <w:szCs w:val="18"/>
        </w:rPr>
        <w:t xml:space="preserve">plotly.graph_objects </w:t>
      </w:r>
      <w:r w:rsidRPr="00875F46">
        <w:rPr>
          <w:rFonts w:ascii="JetBrains Mono" w:eastAsia="Times New Roman" w:hAnsi="JetBrains Mono" w:cs="Courier New"/>
          <w:color w:val="0033B3"/>
          <w:sz w:val="18"/>
          <w:szCs w:val="18"/>
        </w:rPr>
        <w:t xml:space="preserve">as </w:t>
      </w:r>
      <w:r w:rsidRPr="00875F46">
        <w:rPr>
          <w:rFonts w:ascii="JetBrains Mono" w:eastAsia="Times New Roman" w:hAnsi="JetBrains Mono" w:cs="Courier New"/>
          <w:color w:val="080808"/>
          <w:sz w:val="18"/>
          <w:szCs w:val="18"/>
        </w:rPr>
        <w:t>go</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import </w:t>
      </w:r>
      <w:r w:rsidRPr="00875F46">
        <w:rPr>
          <w:rFonts w:ascii="JetBrains Mono" w:eastAsia="Times New Roman" w:hAnsi="JetBrains Mono" w:cs="Courier New"/>
          <w:color w:val="080808"/>
          <w:sz w:val="18"/>
          <w:szCs w:val="18"/>
        </w:rPr>
        <w:t xml:space="preserve">matplotlib.pyplot </w:t>
      </w:r>
      <w:r w:rsidRPr="00875F46">
        <w:rPr>
          <w:rFonts w:ascii="JetBrains Mono" w:eastAsia="Times New Roman" w:hAnsi="JetBrains Mono" w:cs="Courier New"/>
          <w:color w:val="0033B3"/>
          <w:sz w:val="18"/>
          <w:szCs w:val="18"/>
        </w:rPr>
        <w:t xml:space="preserve">as </w:t>
      </w:r>
      <w:r w:rsidRPr="00875F46">
        <w:rPr>
          <w:rFonts w:ascii="JetBrains Mono" w:eastAsia="Times New Roman" w:hAnsi="JetBrains Mono" w:cs="Courier New"/>
          <w:color w:val="080808"/>
          <w:sz w:val="18"/>
          <w:szCs w:val="18"/>
        </w:rPr>
        <w:t>plt</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import </w:t>
      </w:r>
      <w:r w:rsidRPr="00875F46">
        <w:rPr>
          <w:rFonts w:ascii="JetBrains Mono" w:eastAsia="Times New Roman" w:hAnsi="JetBrains Mono" w:cs="Courier New"/>
          <w:color w:val="080808"/>
          <w:sz w:val="18"/>
          <w:szCs w:val="18"/>
        </w:rPr>
        <w:t>shap</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from </w:t>
      </w:r>
      <w:r w:rsidRPr="00875F46">
        <w:rPr>
          <w:rFonts w:ascii="JetBrains Mono" w:eastAsia="Times New Roman" w:hAnsi="JetBrains Mono" w:cs="Courier New"/>
          <w:color w:val="080808"/>
          <w:sz w:val="18"/>
          <w:szCs w:val="18"/>
        </w:rPr>
        <w:t xml:space="preserve">joblib </w:t>
      </w:r>
      <w:r w:rsidRPr="00875F46">
        <w:rPr>
          <w:rFonts w:ascii="JetBrains Mono" w:eastAsia="Times New Roman" w:hAnsi="JetBrains Mono" w:cs="Courier New"/>
          <w:color w:val="0033B3"/>
          <w:sz w:val="18"/>
          <w:szCs w:val="18"/>
        </w:rPr>
        <w:t xml:space="preserve">import </w:t>
      </w:r>
      <w:r w:rsidRPr="00875F46">
        <w:rPr>
          <w:rFonts w:ascii="JetBrains Mono" w:eastAsia="Times New Roman" w:hAnsi="JetBrains Mono" w:cs="Courier New"/>
          <w:color w:val="080808"/>
          <w:sz w:val="18"/>
          <w:szCs w:val="18"/>
        </w:rPr>
        <w:t>load</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from </w:t>
      </w:r>
      <w:r w:rsidRPr="00875F46">
        <w:rPr>
          <w:rFonts w:ascii="JetBrains Mono" w:eastAsia="Times New Roman" w:hAnsi="JetBrains Mono" w:cs="Courier New"/>
          <w:color w:val="080808"/>
          <w:sz w:val="18"/>
          <w:szCs w:val="18"/>
        </w:rPr>
        <w:t xml:space="preserve">tensorflow.keras.models </w:t>
      </w:r>
      <w:r w:rsidRPr="00875F46">
        <w:rPr>
          <w:rFonts w:ascii="JetBrains Mono" w:eastAsia="Times New Roman" w:hAnsi="JetBrains Mono" w:cs="Courier New"/>
          <w:color w:val="0033B3"/>
          <w:sz w:val="18"/>
          <w:szCs w:val="18"/>
        </w:rPr>
        <w:t xml:space="preserve">import </w:t>
      </w:r>
      <w:r w:rsidRPr="00875F46">
        <w:rPr>
          <w:rFonts w:ascii="JetBrains Mono" w:eastAsia="Times New Roman" w:hAnsi="JetBrains Mono" w:cs="Courier New"/>
          <w:color w:val="080808"/>
          <w:sz w:val="18"/>
          <w:szCs w:val="18"/>
        </w:rPr>
        <w:t>load_model</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from </w:t>
      </w:r>
      <w:r w:rsidRPr="00875F46">
        <w:rPr>
          <w:rFonts w:ascii="JetBrains Mono" w:eastAsia="Times New Roman" w:hAnsi="JetBrains Mono" w:cs="Courier New"/>
          <w:color w:val="080808"/>
          <w:sz w:val="18"/>
          <w:szCs w:val="18"/>
        </w:rPr>
        <w:t xml:space="preserve">featurize </w:t>
      </w:r>
      <w:r w:rsidRPr="00875F46">
        <w:rPr>
          <w:rFonts w:ascii="JetBrains Mono" w:eastAsia="Times New Roman" w:hAnsi="JetBrains Mono" w:cs="Courier New"/>
          <w:color w:val="0033B3"/>
          <w:sz w:val="18"/>
          <w:szCs w:val="18"/>
        </w:rPr>
        <w:t xml:space="preserve">import </w:t>
      </w:r>
      <w:r w:rsidRPr="00875F46">
        <w:rPr>
          <w:rFonts w:ascii="JetBrains Mono" w:eastAsia="Times New Roman" w:hAnsi="JetBrains Mono" w:cs="Courier New"/>
          <w:color w:val="080808"/>
          <w:sz w:val="18"/>
          <w:szCs w:val="18"/>
        </w:rPr>
        <w:t>generate_descriptors, generate_fingerprints, extract_smiles, extract_smile_structures</w:t>
      </w:r>
      <w:r w:rsidRPr="00875F46">
        <w:rPr>
          <w:rFonts w:ascii="JetBrains Mono" w:eastAsia="Times New Roman" w:hAnsi="JetBrains Mono" w:cs="Courier New"/>
          <w:color w:val="080808"/>
          <w:sz w:val="18"/>
          <w:szCs w:val="18"/>
        </w:rPr>
        <w:br/>
        <w:t>shap.initjs()</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import </w:t>
      </w:r>
      <w:r w:rsidRPr="00875F46">
        <w:rPr>
          <w:rFonts w:ascii="JetBrains Mono" w:eastAsia="Times New Roman" w:hAnsi="JetBrains Mono" w:cs="Courier New"/>
          <w:color w:val="080808"/>
          <w:sz w:val="18"/>
          <w:szCs w:val="18"/>
        </w:rPr>
        <w:t xml:space="preserve">warnings  </w:t>
      </w:r>
      <w:r w:rsidRPr="00875F46">
        <w:rPr>
          <w:rFonts w:ascii="JetBrains Mono" w:eastAsia="Times New Roman" w:hAnsi="JetBrains Mono" w:cs="Courier New"/>
          <w:color w:val="080808"/>
          <w:sz w:val="18"/>
          <w:szCs w:val="18"/>
        </w:rPr>
        <w:br/>
        <w:t>warnings.filterwarnings(</w:t>
      </w:r>
      <w:r w:rsidRPr="00875F46">
        <w:rPr>
          <w:rFonts w:ascii="JetBrains Mono" w:eastAsia="Times New Roman" w:hAnsi="JetBrains Mono" w:cs="Courier New"/>
          <w:b/>
          <w:bCs/>
          <w:color w:val="008080"/>
          <w:sz w:val="18"/>
          <w:szCs w:val="18"/>
        </w:rPr>
        <w:t>'ignore'</w:t>
      </w:r>
      <w:r w:rsidRPr="00875F46">
        <w:rPr>
          <w:rFonts w:ascii="JetBrains Mono" w:eastAsia="Times New Roman" w:hAnsi="JetBrains Mono" w:cs="Courier New"/>
          <w:color w:val="080808"/>
          <w:sz w:val="18"/>
          <w:szCs w:val="18"/>
        </w:rPr>
        <w:t>)</w:t>
      </w:r>
    </w:p>
    <w:p w14:paraId="24AB4B3D" w14:textId="67D52620" w:rsidR="009B123F" w:rsidRDefault="00875F46" w:rsidP="00875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8C8C8C"/>
          <w:sz w:val="18"/>
          <w:szCs w:val="18"/>
        </w:rPr>
      </w:pPr>
      <w:r w:rsidRPr="00875F46">
        <w:rPr>
          <w:rFonts w:ascii="JetBrains Mono" w:eastAsia="Times New Roman" w:hAnsi="JetBrains Mono" w:cs="Courier New"/>
          <w:i/>
          <w:iCs/>
          <w:color w:val="8C8C8C"/>
          <w:sz w:val="18"/>
          <w:szCs w:val="18"/>
        </w:rPr>
        <w:br/>
      </w:r>
      <w:r w:rsidRPr="00875F46">
        <w:rPr>
          <w:rFonts w:ascii="JetBrains Mono" w:eastAsia="Times New Roman" w:hAnsi="JetBrains Mono" w:cs="Courier New"/>
          <w:color w:val="080808"/>
          <w:sz w:val="18"/>
          <w:szCs w:val="18"/>
        </w:rPr>
        <w:t>test_set = pd.read_csv(</w:t>
      </w:r>
      <w:r w:rsidRPr="00875F46">
        <w:rPr>
          <w:rFonts w:ascii="JetBrains Mono" w:eastAsia="Times New Roman" w:hAnsi="JetBrains Mono" w:cs="Courier New"/>
          <w:b/>
          <w:bCs/>
          <w:color w:val="008080"/>
          <w:sz w:val="18"/>
          <w:szCs w:val="18"/>
        </w:rPr>
        <w:t>'data/fda_test.csv'</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low_memory</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033B3"/>
          <w:sz w:val="18"/>
          <w:szCs w:val="18"/>
        </w:rPr>
        <w:t>False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mordred_features = generate_descriptors(test_set.smile.to_list())</w:t>
      </w:r>
      <w:r w:rsidRPr="00875F46">
        <w:rPr>
          <w:rFonts w:ascii="JetBrains Mono" w:eastAsia="Times New Roman" w:hAnsi="JetBrains Mono" w:cs="Courier New"/>
          <w:color w:val="080808"/>
          <w:sz w:val="18"/>
          <w:szCs w:val="18"/>
        </w:rPr>
        <w:br/>
        <w:t>fingerprints = generate_fingerprints(test_set.smile)</w:t>
      </w:r>
      <w:r w:rsidRPr="00875F46">
        <w:rPr>
          <w:rFonts w:ascii="JetBrains Mono" w:eastAsia="Times New Roman" w:hAnsi="JetBrains Mono" w:cs="Courier New"/>
          <w:color w:val="080808"/>
          <w:sz w:val="18"/>
          <w:szCs w:val="18"/>
        </w:rPr>
        <w:br/>
        <w:t xml:space="preserve">test_set = pd.concat([test_set, mordred_features, fingerprints], </w:t>
      </w:r>
      <w:r w:rsidRPr="00875F46">
        <w:rPr>
          <w:rFonts w:ascii="JetBrains Mono" w:eastAsia="Times New Roman" w:hAnsi="JetBrains Mono" w:cs="Courier New"/>
          <w:color w:val="660099"/>
          <w:sz w:val="18"/>
          <w:szCs w:val="18"/>
        </w:rPr>
        <w:t>axis</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features = test_set.drop([</w:t>
      </w:r>
      <w:r w:rsidRPr="00875F46">
        <w:rPr>
          <w:rFonts w:ascii="JetBrains Mono" w:eastAsia="Times New Roman" w:hAnsi="JetBrains Mono" w:cs="Courier New"/>
          <w:b/>
          <w:bCs/>
          <w:color w:val="008080"/>
          <w:sz w:val="18"/>
          <w:szCs w:val="18"/>
        </w:rPr>
        <w:t>'name'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'smile'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'type'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axis</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).astype(float)</w:t>
      </w:r>
      <w:r w:rsidRPr="00875F46">
        <w:rPr>
          <w:rFonts w:ascii="JetBrains Mono" w:eastAsia="Times New Roman" w:hAnsi="JetBrains Mono" w:cs="Courier New"/>
          <w:color w:val="080808"/>
          <w:sz w:val="18"/>
          <w:szCs w:val="18"/>
        </w:rPr>
        <w:br/>
        <w:t xml:space="preserve">smile_features = extract_smiles(test_set.smile, </w:t>
      </w:r>
      <w:r w:rsidRPr="00875F46">
        <w:rPr>
          <w:rFonts w:ascii="JetBrains Mono" w:eastAsia="Times New Roman" w:hAnsi="JetBrains Mono" w:cs="Courier New"/>
          <w:color w:val="660099"/>
          <w:sz w:val="18"/>
          <w:szCs w:val="18"/>
        </w:rPr>
        <w:t>max_length</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250</w:t>
      </w:r>
      <w:r w:rsidRPr="00875F46">
        <w:rPr>
          <w:rFonts w:ascii="JetBrains Mono" w:eastAsia="Times New Roman" w:hAnsi="JetBrains Mono" w:cs="Courier New"/>
          <w:color w:val="080808"/>
          <w:sz w:val="18"/>
          <w:szCs w:val="18"/>
        </w:rPr>
        <w:t>).astype(float)</w:t>
      </w:r>
      <w:r w:rsidRPr="00875F46">
        <w:rPr>
          <w:rFonts w:ascii="JetBrains Mono" w:eastAsia="Times New Roman" w:hAnsi="JetBrains Mono" w:cs="Courier New"/>
          <w:color w:val="080808"/>
          <w:sz w:val="18"/>
          <w:szCs w:val="18"/>
        </w:rPr>
        <w:br/>
        <w:t xml:space="preserve">smile_structure = extract_smile_structures(test_set.smile, </w:t>
      </w:r>
      <w:r w:rsidRPr="00875F46">
        <w:rPr>
          <w:rFonts w:ascii="JetBrains Mono" w:eastAsia="Times New Roman" w:hAnsi="JetBrains Mono" w:cs="Courier New"/>
          <w:color w:val="660099"/>
          <w:sz w:val="18"/>
          <w:szCs w:val="18"/>
        </w:rPr>
        <w:t>resolution</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100</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scale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15</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1750EB"/>
          <w:sz w:val="18"/>
          <w:szCs w:val="18"/>
        </w:rPr>
        <w:t>15</w:t>
      </w:r>
      <w:r w:rsidRPr="00875F46">
        <w:rPr>
          <w:rFonts w:ascii="JetBrains Mono" w:eastAsia="Times New Roman" w:hAnsi="JetBrains Mono" w:cs="Courier New"/>
          <w:color w:val="080808"/>
          <w:sz w:val="18"/>
          <w:szCs w:val="18"/>
        </w:rPr>
        <w:t>)).astype(float)</w:t>
      </w:r>
      <w:r w:rsidRPr="00875F46">
        <w:rPr>
          <w:rFonts w:ascii="JetBrains Mono" w:eastAsia="Times New Roman" w:hAnsi="JetBrains Mono" w:cs="Courier New"/>
          <w:color w:val="080808"/>
          <w:sz w:val="18"/>
          <w:szCs w:val="18"/>
        </w:rPr>
        <w:br/>
        <w:t>meta = test_set[[</w:t>
      </w:r>
      <w:r w:rsidRPr="00875F46">
        <w:rPr>
          <w:rFonts w:ascii="JetBrains Mono" w:eastAsia="Times New Roman" w:hAnsi="JetBrains Mono" w:cs="Courier New"/>
          <w:b/>
          <w:bCs/>
          <w:color w:val="008080"/>
          <w:sz w:val="18"/>
          <w:szCs w:val="18"/>
        </w:rPr>
        <w:t>'name'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'type'</w:t>
      </w:r>
      <w:r w:rsidRPr="00875F46">
        <w:rPr>
          <w:rFonts w:ascii="JetBrains Mono" w:eastAsia="Times New Roman" w:hAnsi="JetBrains Mono" w:cs="Courier New"/>
          <w:color w:val="080808"/>
          <w:sz w:val="18"/>
          <w:szCs w:val="18"/>
        </w:rPr>
        <w:t>]]</w:t>
      </w:r>
    </w:p>
    <w:p w14:paraId="506CE5EA" w14:textId="0AFCF0B7" w:rsidR="00875F46" w:rsidRDefault="00875F46" w:rsidP="00875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sidRPr="00875F46">
        <w:rPr>
          <w:rFonts w:ascii="JetBrains Mono" w:eastAsia="Times New Roman" w:hAnsi="JetBrains Mono" w:cs="Courier New"/>
          <w:i/>
          <w:iCs/>
          <w:color w:val="8C8C8C"/>
          <w:sz w:val="18"/>
          <w:szCs w:val="18"/>
        </w:rPr>
        <w:br/>
      </w:r>
      <w:r w:rsidRPr="00875F46">
        <w:rPr>
          <w:rFonts w:ascii="JetBrains Mono" w:eastAsia="Times New Roman" w:hAnsi="JetBrains Mono" w:cs="Courier New"/>
          <w:color w:val="0033B3"/>
          <w:sz w:val="18"/>
          <w:szCs w:val="18"/>
        </w:rPr>
        <w:t xml:space="preserve">def </w:t>
      </w:r>
      <w:r w:rsidRPr="00875F46">
        <w:rPr>
          <w:rFonts w:ascii="JetBrains Mono" w:eastAsia="Times New Roman" w:hAnsi="JetBrains Mono" w:cs="Courier New"/>
          <w:color w:val="000000"/>
          <w:sz w:val="18"/>
          <w:szCs w:val="18"/>
        </w:rPr>
        <w:t>image_plot</w:t>
      </w:r>
      <w:r w:rsidRPr="00875F46">
        <w:rPr>
          <w:rFonts w:ascii="JetBrains Mono" w:eastAsia="Times New Roman" w:hAnsi="JetBrains Mono" w:cs="Courier New"/>
          <w:color w:val="080808"/>
          <w:sz w:val="18"/>
          <w:szCs w:val="18"/>
        </w:rPr>
        <w:t>(shap_values, labels, figsize):</w:t>
      </w:r>
      <w:r w:rsidRPr="00875F46">
        <w:rPr>
          <w:rFonts w:ascii="JetBrains Mono" w:eastAsia="Times New Roman" w:hAnsi="JetBrains Mono" w:cs="Courier New"/>
          <w:color w:val="080808"/>
          <w:sz w:val="18"/>
          <w:szCs w:val="18"/>
        </w:rPr>
        <w:br/>
        <w:t xml:space="preserve">    fig, axes = plt.subplots(</w:t>
      </w:r>
      <w:r w:rsidRPr="00875F46">
        <w:rPr>
          <w:rFonts w:ascii="JetBrains Mono" w:eastAsia="Times New Roman" w:hAnsi="JetBrains Mono" w:cs="Courier New"/>
          <w:color w:val="660099"/>
          <w:sz w:val="18"/>
          <w:szCs w:val="18"/>
        </w:rPr>
        <w:t>nrows</w:t>
      </w:r>
      <w:r w:rsidRPr="00875F46">
        <w:rPr>
          <w:rFonts w:ascii="JetBrains Mono" w:eastAsia="Times New Roman" w:hAnsi="JetBrains Mono" w:cs="Courier New"/>
          <w:color w:val="080808"/>
          <w:sz w:val="18"/>
          <w:szCs w:val="18"/>
        </w:rPr>
        <w:t>=shap_values.shape[</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ncols</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figsize</w:t>
      </w:r>
      <w:r w:rsidRPr="00875F46">
        <w:rPr>
          <w:rFonts w:ascii="JetBrains Mono" w:eastAsia="Times New Roman" w:hAnsi="JetBrains Mono" w:cs="Courier New"/>
          <w:color w:val="080808"/>
          <w:sz w:val="18"/>
          <w:szCs w:val="18"/>
        </w:rPr>
        <w:t>=figsize)</w:t>
      </w:r>
      <w:r w:rsidRPr="00875F46">
        <w:rPr>
          <w:rFonts w:ascii="JetBrains Mono" w:eastAsia="Times New Roman" w:hAnsi="JetBrains Mono" w:cs="Courier New"/>
          <w:color w:val="080808"/>
          <w:sz w:val="18"/>
          <w:szCs w:val="18"/>
        </w:rPr>
        <w:br/>
        <w:t xml:space="preserve">    </w:t>
      </w:r>
      <w:r w:rsidRPr="00875F46">
        <w:rPr>
          <w:rFonts w:ascii="JetBrains Mono" w:eastAsia="Times New Roman" w:hAnsi="JetBrains Mono" w:cs="Courier New"/>
          <w:color w:val="0033B3"/>
          <w:sz w:val="18"/>
          <w:szCs w:val="18"/>
        </w:rPr>
        <w:t xml:space="preserve">for </w:t>
      </w:r>
      <w:r w:rsidRPr="00875F46">
        <w:rPr>
          <w:rFonts w:ascii="JetBrains Mono" w:eastAsia="Times New Roman" w:hAnsi="JetBrains Mono" w:cs="Courier New"/>
          <w:color w:val="080808"/>
          <w:sz w:val="18"/>
          <w:szCs w:val="18"/>
        </w:rPr>
        <w:t xml:space="preserve">row </w:t>
      </w:r>
      <w:r w:rsidRPr="00875F46">
        <w:rPr>
          <w:rFonts w:ascii="JetBrains Mono" w:eastAsia="Times New Roman" w:hAnsi="JetBrains Mono" w:cs="Courier New"/>
          <w:color w:val="0033B3"/>
          <w:sz w:val="18"/>
          <w:szCs w:val="18"/>
        </w:rPr>
        <w:t xml:space="preserve">in </w:t>
      </w:r>
      <w:r w:rsidRPr="00875F46">
        <w:rPr>
          <w:rFonts w:ascii="JetBrains Mono" w:eastAsia="Times New Roman" w:hAnsi="JetBrains Mono" w:cs="Courier New"/>
          <w:color w:val="080808"/>
          <w:sz w:val="18"/>
          <w:szCs w:val="18"/>
        </w:rPr>
        <w:t>range(shap_values.shape[</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abs_vals = np.abs(shap_values.sum(-</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)).flatten()</w:t>
      </w:r>
      <w:r w:rsidRPr="00875F46">
        <w:rPr>
          <w:rFonts w:ascii="JetBrains Mono" w:eastAsia="Times New Roman" w:hAnsi="JetBrains Mono" w:cs="Courier New"/>
          <w:color w:val="080808"/>
          <w:sz w:val="18"/>
          <w:szCs w:val="18"/>
        </w:rPr>
        <w:br/>
        <w:t xml:space="preserve">        max_val = np.nanpercentile(abs_vals, </w:t>
      </w:r>
      <w:r w:rsidRPr="00875F46">
        <w:rPr>
          <w:rFonts w:ascii="JetBrains Mono" w:eastAsia="Times New Roman" w:hAnsi="JetBrains Mono" w:cs="Courier New"/>
          <w:color w:val="1750EB"/>
          <w:sz w:val="18"/>
          <w:szCs w:val="18"/>
        </w:rPr>
        <w:t>99.9</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axes[row].set_title(labels[row], </w:t>
      </w:r>
      <w:r w:rsidRPr="00875F46">
        <w:rPr>
          <w:rFonts w:ascii="JetBrains Mono" w:eastAsia="Times New Roman" w:hAnsi="JetBrains Mono" w:cs="Courier New"/>
          <w:color w:val="660099"/>
          <w:sz w:val="18"/>
          <w:szCs w:val="18"/>
        </w:rPr>
        <w:t>fontsize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11</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sv = shap_values[row].sum(-</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im = axes[row].imshow(sv, </w:t>
      </w:r>
      <w:r w:rsidRPr="00875F46">
        <w:rPr>
          <w:rFonts w:ascii="JetBrains Mono" w:eastAsia="Times New Roman" w:hAnsi="JetBrains Mono" w:cs="Courier New"/>
          <w:color w:val="660099"/>
          <w:sz w:val="18"/>
          <w:szCs w:val="18"/>
        </w:rPr>
        <w:t>cmap</w:t>
      </w:r>
      <w:r w:rsidRPr="00875F46">
        <w:rPr>
          <w:rFonts w:ascii="JetBrains Mono" w:eastAsia="Times New Roman" w:hAnsi="JetBrains Mono" w:cs="Courier New"/>
          <w:color w:val="080808"/>
          <w:sz w:val="18"/>
          <w:szCs w:val="18"/>
        </w:rPr>
        <w:t xml:space="preserve">=shap.plots.colors.red_transparent_blue, </w:t>
      </w:r>
      <w:r w:rsidRPr="00875F46">
        <w:rPr>
          <w:rFonts w:ascii="JetBrains Mono" w:eastAsia="Times New Roman" w:hAnsi="JetBrains Mono" w:cs="Courier New"/>
          <w:color w:val="660099"/>
          <w:sz w:val="18"/>
          <w:szCs w:val="18"/>
        </w:rPr>
        <w:t>vmin</w:t>
      </w:r>
      <w:r w:rsidRPr="00875F46">
        <w:rPr>
          <w:rFonts w:ascii="JetBrains Mono" w:eastAsia="Times New Roman" w:hAnsi="JetBrains Mono" w:cs="Courier New"/>
          <w:color w:val="080808"/>
          <w:sz w:val="18"/>
          <w:szCs w:val="18"/>
        </w:rPr>
        <w:t xml:space="preserve">=-max_val, </w:t>
      </w:r>
      <w:r w:rsidRPr="00875F46">
        <w:rPr>
          <w:rFonts w:ascii="JetBrains Mono" w:eastAsia="Times New Roman" w:hAnsi="JetBrains Mono" w:cs="Courier New"/>
          <w:color w:val="660099"/>
          <w:sz w:val="18"/>
          <w:szCs w:val="18"/>
        </w:rPr>
        <w:t>vmax</w:t>
      </w:r>
      <w:r w:rsidRPr="00875F46">
        <w:rPr>
          <w:rFonts w:ascii="JetBrains Mono" w:eastAsia="Times New Roman" w:hAnsi="JetBrains Mono" w:cs="Courier New"/>
          <w:color w:val="080808"/>
          <w:sz w:val="18"/>
          <w:szCs w:val="18"/>
        </w:rPr>
        <w:t>=max_val)</w:t>
      </w:r>
      <w:r w:rsidRPr="00875F46">
        <w:rPr>
          <w:rFonts w:ascii="JetBrains Mono" w:eastAsia="Times New Roman" w:hAnsi="JetBrains Mono" w:cs="Courier New"/>
          <w:color w:val="080808"/>
          <w:sz w:val="18"/>
          <w:szCs w:val="18"/>
        </w:rPr>
        <w:br/>
        <w:t xml:space="preserve">        </w:t>
      </w:r>
      <w:r w:rsidRPr="00875F46">
        <w:rPr>
          <w:rFonts w:ascii="JetBrains Mono" w:eastAsia="Times New Roman" w:hAnsi="JetBrains Mono" w:cs="Courier New"/>
          <w:color w:val="0033B3"/>
          <w:sz w:val="18"/>
          <w:szCs w:val="18"/>
        </w:rPr>
        <w:t xml:space="preserve">for </w:t>
      </w:r>
      <w:r w:rsidRPr="00875F46">
        <w:rPr>
          <w:rFonts w:ascii="JetBrains Mono" w:eastAsia="Times New Roman" w:hAnsi="JetBrains Mono" w:cs="Courier New"/>
          <w:color w:val="080808"/>
          <w:sz w:val="18"/>
          <w:szCs w:val="18"/>
        </w:rPr>
        <w:t xml:space="preserve">label </w:t>
      </w:r>
      <w:r w:rsidRPr="00875F46">
        <w:rPr>
          <w:rFonts w:ascii="JetBrains Mono" w:eastAsia="Times New Roman" w:hAnsi="JetBrains Mono" w:cs="Courier New"/>
          <w:color w:val="0033B3"/>
          <w:sz w:val="18"/>
          <w:szCs w:val="18"/>
        </w:rPr>
        <w:t xml:space="preserve">in </w:t>
      </w:r>
      <w:r w:rsidRPr="00875F46">
        <w:rPr>
          <w:rFonts w:ascii="JetBrains Mono" w:eastAsia="Times New Roman" w:hAnsi="JetBrains Mono" w:cs="Courier New"/>
          <w:color w:val="080808"/>
          <w:sz w:val="18"/>
          <w:szCs w:val="18"/>
        </w:rPr>
        <w:t>(axes[row].get_xticklabels() + axes[row].get_yticklabels()):</w:t>
      </w:r>
      <w:r w:rsidRPr="00875F46">
        <w:rPr>
          <w:rFonts w:ascii="JetBrains Mono" w:eastAsia="Times New Roman" w:hAnsi="JetBrains Mono" w:cs="Courier New"/>
          <w:color w:val="080808"/>
          <w:sz w:val="18"/>
          <w:szCs w:val="18"/>
        </w:rPr>
        <w:br/>
        <w:t xml:space="preserve">            label.set_fontsize(</w:t>
      </w:r>
      <w:r w:rsidRPr="00875F46">
        <w:rPr>
          <w:rFonts w:ascii="JetBrains Mono" w:eastAsia="Times New Roman" w:hAnsi="JetBrains Mono" w:cs="Courier New"/>
          <w:color w:val="1750EB"/>
          <w:sz w:val="18"/>
          <w:szCs w:val="18"/>
        </w:rPr>
        <w:t>8</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fig.subplots_adjust(</w:t>
      </w:r>
      <w:r w:rsidRPr="00875F46">
        <w:rPr>
          <w:rFonts w:ascii="JetBrains Mono" w:eastAsia="Times New Roman" w:hAnsi="JetBrains Mono" w:cs="Courier New"/>
          <w:color w:val="660099"/>
          <w:sz w:val="18"/>
          <w:szCs w:val="18"/>
        </w:rPr>
        <w:t>wspace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hspace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0.3</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cb = fig.colorbar(im, </w:t>
      </w:r>
      <w:r w:rsidRPr="00875F46">
        <w:rPr>
          <w:rFonts w:ascii="JetBrains Mono" w:eastAsia="Times New Roman" w:hAnsi="JetBrains Mono" w:cs="Courier New"/>
          <w:color w:val="660099"/>
          <w:sz w:val="18"/>
          <w:szCs w:val="18"/>
        </w:rPr>
        <w:t>ax</w:t>
      </w:r>
      <w:r w:rsidRPr="00875F46">
        <w:rPr>
          <w:rFonts w:ascii="JetBrains Mono" w:eastAsia="Times New Roman" w:hAnsi="JetBrains Mono" w:cs="Courier New"/>
          <w:color w:val="080808"/>
          <w:sz w:val="18"/>
          <w:szCs w:val="18"/>
        </w:rPr>
        <w:t xml:space="preserve">=np.ravel(axes).tolist(), </w:t>
      </w:r>
      <w:r w:rsidRPr="00875F46">
        <w:rPr>
          <w:rFonts w:ascii="JetBrains Mono" w:eastAsia="Times New Roman" w:hAnsi="JetBrains Mono" w:cs="Courier New"/>
          <w:color w:val="660099"/>
          <w:sz w:val="18"/>
          <w:szCs w:val="18"/>
        </w:rPr>
        <w:t>label</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"SHAP value"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orientation</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"horizontal"</w:t>
      </w:r>
      <w:r w:rsidRPr="00875F46">
        <w:rPr>
          <w:rFonts w:ascii="JetBrains Mono" w:eastAsia="Times New Roman" w:hAnsi="JetBrains Mono" w:cs="Courier New"/>
          <w:color w:val="080808"/>
          <w:sz w:val="18"/>
          <w:szCs w:val="18"/>
        </w:rPr>
        <w:t xml:space="preserve">, </w:t>
      </w:r>
    </w:p>
    <w:p w14:paraId="5D0C1CFC" w14:textId="0A1488D1" w:rsidR="00875F46" w:rsidRDefault="00875F46" w:rsidP="00875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aspect</w:t>
      </w:r>
      <w:r w:rsidRPr="00875F46">
        <w:rPr>
          <w:rFonts w:ascii="JetBrains Mono" w:eastAsia="Times New Roman" w:hAnsi="JetBrains Mono" w:cs="Courier New"/>
          <w:color w:val="080808"/>
          <w:sz w:val="18"/>
          <w:szCs w:val="18"/>
        </w:rPr>
        <w:t>=figsize[</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0.2</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pad</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0.08</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cb.ax.xaxis.label.set_fontsize(</w:t>
      </w:r>
      <w:r w:rsidRPr="00875F46">
        <w:rPr>
          <w:rFonts w:ascii="JetBrains Mono" w:eastAsia="Times New Roman" w:hAnsi="JetBrains Mono" w:cs="Courier New"/>
          <w:color w:val="1750EB"/>
          <w:sz w:val="18"/>
          <w:szCs w:val="18"/>
        </w:rPr>
        <w:t>10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w:t>
      </w:r>
      <w:r w:rsidRPr="00875F46">
        <w:rPr>
          <w:rFonts w:ascii="JetBrains Mono" w:eastAsia="Times New Roman" w:hAnsi="JetBrains Mono" w:cs="Courier New"/>
          <w:color w:val="0033B3"/>
          <w:sz w:val="18"/>
          <w:szCs w:val="18"/>
        </w:rPr>
        <w:t xml:space="preserve">for </w:t>
      </w:r>
      <w:r w:rsidRPr="00875F46">
        <w:rPr>
          <w:rFonts w:ascii="JetBrains Mono" w:eastAsia="Times New Roman" w:hAnsi="JetBrains Mono" w:cs="Courier New"/>
          <w:color w:val="080808"/>
          <w:sz w:val="18"/>
          <w:szCs w:val="18"/>
        </w:rPr>
        <w:t xml:space="preserve">label </w:t>
      </w:r>
      <w:r w:rsidRPr="00875F46">
        <w:rPr>
          <w:rFonts w:ascii="JetBrains Mono" w:eastAsia="Times New Roman" w:hAnsi="JetBrains Mono" w:cs="Courier New"/>
          <w:color w:val="0033B3"/>
          <w:sz w:val="18"/>
          <w:szCs w:val="18"/>
        </w:rPr>
        <w:t xml:space="preserve">in </w:t>
      </w:r>
      <w:r w:rsidRPr="00875F46">
        <w:rPr>
          <w:rFonts w:ascii="JetBrains Mono" w:eastAsia="Times New Roman" w:hAnsi="JetBrains Mono" w:cs="Courier New"/>
          <w:color w:val="080808"/>
          <w:sz w:val="18"/>
          <w:szCs w:val="18"/>
        </w:rPr>
        <w:t>(cb.ax.get_xticklabels()):</w:t>
      </w:r>
      <w:r w:rsidRPr="00875F46">
        <w:rPr>
          <w:rFonts w:ascii="JetBrains Mono" w:eastAsia="Times New Roman" w:hAnsi="JetBrains Mono" w:cs="Courier New"/>
          <w:color w:val="080808"/>
          <w:sz w:val="18"/>
          <w:szCs w:val="18"/>
        </w:rPr>
        <w:br/>
        <w:t xml:space="preserve">        label.set_fontsize(</w:t>
      </w:r>
      <w:r w:rsidRPr="00875F46">
        <w:rPr>
          <w:rFonts w:ascii="JetBrains Mono" w:eastAsia="Times New Roman" w:hAnsi="JetBrains Mono" w:cs="Courier New"/>
          <w:color w:val="1750EB"/>
          <w:sz w:val="18"/>
          <w:szCs w:val="18"/>
        </w:rPr>
        <w:t>8</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cb.outline.set_visible(</w:t>
      </w:r>
      <w:r w:rsidRPr="00875F46">
        <w:rPr>
          <w:rFonts w:ascii="JetBrains Mono" w:eastAsia="Times New Roman" w:hAnsi="JetBrains Mono" w:cs="Courier New"/>
          <w:color w:val="0033B3"/>
          <w:sz w:val="18"/>
          <w:szCs w:val="18"/>
        </w:rPr>
        <w:t>False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def </w:t>
      </w:r>
      <w:r w:rsidRPr="00875F46">
        <w:rPr>
          <w:rFonts w:ascii="JetBrains Mono" w:eastAsia="Times New Roman" w:hAnsi="JetBrains Mono" w:cs="Courier New"/>
          <w:color w:val="000000"/>
          <w:sz w:val="18"/>
          <w:szCs w:val="18"/>
        </w:rPr>
        <w:t>plot_radar</w:t>
      </w:r>
      <w:r w:rsidRPr="00875F46">
        <w:rPr>
          <w:rFonts w:ascii="JetBrains Mono" w:eastAsia="Times New Roman" w:hAnsi="JetBrains Mono" w:cs="Courier New"/>
          <w:color w:val="080808"/>
          <w:sz w:val="18"/>
          <w:szCs w:val="18"/>
        </w:rPr>
        <w:t>(values_best, values_worse, categories):</w:t>
      </w:r>
      <w:r w:rsidRPr="00875F46">
        <w:rPr>
          <w:rFonts w:ascii="JetBrains Mono" w:eastAsia="Times New Roman" w:hAnsi="JetBrains Mono" w:cs="Courier New"/>
          <w:color w:val="080808"/>
          <w:sz w:val="18"/>
          <w:szCs w:val="18"/>
        </w:rPr>
        <w:br/>
        <w:t xml:space="preserve">    fig = go.Figure()</w:t>
      </w:r>
      <w:r w:rsidRPr="00875F46">
        <w:rPr>
          <w:rFonts w:ascii="JetBrains Mono" w:eastAsia="Times New Roman" w:hAnsi="JetBrains Mono" w:cs="Courier New"/>
          <w:color w:val="080808"/>
          <w:sz w:val="18"/>
          <w:szCs w:val="18"/>
        </w:rPr>
        <w:br/>
        <w:t xml:space="preserve">    fig.add_trace(go.Scatterpolar(</w:t>
      </w:r>
      <w:r w:rsidRPr="00875F46">
        <w:rPr>
          <w:rFonts w:ascii="JetBrains Mono" w:eastAsia="Times New Roman" w:hAnsi="JetBrains Mono" w:cs="Courier New"/>
          <w:color w:val="660099"/>
          <w:sz w:val="18"/>
          <w:szCs w:val="18"/>
        </w:rPr>
        <w:t>r</w:t>
      </w:r>
      <w:r w:rsidRPr="00875F46">
        <w:rPr>
          <w:rFonts w:ascii="JetBrains Mono" w:eastAsia="Times New Roman" w:hAnsi="JetBrains Mono" w:cs="Courier New"/>
          <w:color w:val="080808"/>
          <w:sz w:val="18"/>
          <w:szCs w:val="18"/>
        </w:rPr>
        <w:t xml:space="preserve">=values_best, </w:t>
      </w:r>
      <w:r w:rsidRPr="00875F46">
        <w:rPr>
          <w:rFonts w:ascii="JetBrains Mono" w:eastAsia="Times New Roman" w:hAnsi="JetBrains Mono" w:cs="Courier New"/>
          <w:color w:val="660099"/>
          <w:sz w:val="18"/>
          <w:szCs w:val="18"/>
        </w:rPr>
        <w:t>theta</w:t>
      </w:r>
      <w:r w:rsidRPr="00875F46">
        <w:rPr>
          <w:rFonts w:ascii="JetBrains Mono" w:eastAsia="Times New Roman" w:hAnsi="JetBrains Mono" w:cs="Courier New"/>
          <w:color w:val="080808"/>
          <w:sz w:val="18"/>
          <w:szCs w:val="18"/>
        </w:rPr>
        <w:t xml:space="preserve">=categories, </w:t>
      </w:r>
      <w:r w:rsidRPr="00875F46">
        <w:rPr>
          <w:rFonts w:ascii="JetBrains Mono" w:eastAsia="Times New Roman" w:hAnsi="JetBrains Mono" w:cs="Courier New"/>
          <w:color w:val="660099"/>
          <w:sz w:val="18"/>
          <w:szCs w:val="18"/>
        </w:rPr>
        <w:t>fill</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'toself'</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name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'Best Prediction'</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fig.add_trace(go.Scatterpolar(</w:t>
      </w:r>
      <w:r w:rsidRPr="00875F46">
        <w:rPr>
          <w:rFonts w:ascii="JetBrains Mono" w:eastAsia="Times New Roman" w:hAnsi="JetBrains Mono" w:cs="Courier New"/>
          <w:color w:val="660099"/>
          <w:sz w:val="18"/>
          <w:szCs w:val="18"/>
        </w:rPr>
        <w:t>r</w:t>
      </w:r>
      <w:r w:rsidRPr="00875F46">
        <w:rPr>
          <w:rFonts w:ascii="JetBrains Mono" w:eastAsia="Times New Roman" w:hAnsi="JetBrains Mono" w:cs="Courier New"/>
          <w:color w:val="080808"/>
          <w:sz w:val="18"/>
          <w:szCs w:val="18"/>
        </w:rPr>
        <w:t xml:space="preserve">=values_worse, </w:t>
      </w:r>
      <w:r w:rsidRPr="00875F46">
        <w:rPr>
          <w:rFonts w:ascii="JetBrains Mono" w:eastAsia="Times New Roman" w:hAnsi="JetBrains Mono" w:cs="Courier New"/>
          <w:color w:val="660099"/>
          <w:sz w:val="18"/>
          <w:szCs w:val="18"/>
        </w:rPr>
        <w:t>theta</w:t>
      </w:r>
      <w:r w:rsidRPr="00875F46">
        <w:rPr>
          <w:rFonts w:ascii="JetBrains Mono" w:eastAsia="Times New Roman" w:hAnsi="JetBrains Mono" w:cs="Courier New"/>
          <w:color w:val="080808"/>
          <w:sz w:val="18"/>
          <w:szCs w:val="18"/>
        </w:rPr>
        <w:t xml:space="preserve">=categories, </w:t>
      </w:r>
      <w:r w:rsidRPr="00875F46">
        <w:rPr>
          <w:rFonts w:ascii="JetBrains Mono" w:eastAsia="Times New Roman" w:hAnsi="JetBrains Mono" w:cs="Courier New"/>
          <w:color w:val="660099"/>
          <w:sz w:val="18"/>
          <w:szCs w:val="18"/>
        </w:rPr>
        <w:t>fill</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'toself'</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name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'Worse Prediction'</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fig.update_layout(</w:t>
      </w:r>
      <w:r w:rsidRPr="00875F46">
        <w:rPr>
          <w:rFonts w:ascii="JetBrains Mono" w:eastAsia="Times New Roman" w:hAnsi="JetBrains Mono" w:cs="Courier New"/>
          <w:color w:val="660099"/>
          <w:sz w:val="18"/>
          <w:szCs w:val="18"/>
        </w:rPr>
        <w:t>showlegend</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033B3"/>
          <w:sz w:val="18"/>
          <w:szCs w:val="18"/>
        </w:rPr>
        <w:t>True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autosize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033B3"/>
          <w:sz w:val="18"/>
          <w:szCs w:val="18"/>
        </w:rPr>
        <w:t>False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width</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500</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height</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500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fig.show()</w:t>
      </w:r>
      <w:r w:rsidRPr="00875F46">
        <w:rPr>
          <w:rFonts w:ascii="JetBrains Mono" w:eastAsia="Times New Roman" w:hAnsi="JetBrains Mono" w:cs="Courier New"/>
          <w:i/>
          <w:iCs/>
          <w:color w:val="8C8C8C"/>
          <w:sz w:val="18"/>
          <w:szCs w:val="18"/>
        </w:rPr>
        <w:br/>
      </w:r>
      <w:r w:rsidRPr="00875F46">
        <w:rPr>
          <w:rFonts w:ascii="JetBrains Mono" w:eastAsia="Times New Roman" w:hAnsi="JetBrains Mono" w:cs="Courier New"/>
          <w:color w:val="080808"/>
          <w:sz w:val="18"/>
          <w:szCs w:val="18"/>
        </w:rPr>
        <w:t>model_paths = os.listdir(</w:t>
      </w:r>
      <w:r w:rsidRPr="00875F46">
        <w:rPr>
          <w:rFonts w:ascii="JetBrains Mono" w:eastAsia="Times New Roman" w:hAnsi="JetBrains Mono" w:cs="Courier New"/>
          <w:b/>
          <w:bCs/>
          <w:color w:val="008080"/>
          <w:sz w:val="18"/>
          <w:szCs w:val="18"/>
        </w:rPr>
        <w:t>'models'</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results = np.ndarray((meta.shape[</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 xml:space="preserve">] * len(model_paths), </w:t>
      </w:r>
      <w:r w:rsidRPr="00875F46">
        <w:rPr>
          <w:rFonts w:ascii="JetBrains Mono" w:eastAsia="Times New Roman" w:hAnsi="JetBrains Mono" w:cs="Courier New"/>
          <w:color w:val="1750EB"/>
          <w:sz w:val="18"/>
          <w:szCs w:val="18"/>
        </w:rPr>
        <w:t>4</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dtype</w:t>
      </w:r>
      <w:r w:rsidRPr="00875F46">
        <w:rPr>
          <w:rFonts w:ascii="JetBrains Mono" w:eastAsia="Times New Roman" w:hAnsi="JetBrains Mono" w:cs="Courier New"/>
          <w:color w:val="080808"/>
          <w:sz w:val="18"/>
          <w:szCs w:val="18"/>
        </w:rPr>
        <w:t>=object)</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for </w:t>
      </w:r>
      <w:r w:rsidRPr="00875F46">
        <w:rPr>
          <w:rFonts w:ascii="JetBrains Mono" w:eastAsia="Times New Roman" w:hAnsi="JetBrains Mono" w:cs="Courier New"/>
          <w:color w:val="080808"/>
          <w:sz w:val="18"/>
          <w:szCs w:val="18"/>
        </w:rPr>
        <w:t xml:space="preserve">model_index, model_path </w:t>
      </w:r>
      <w:r w:rsidRPr="00875F46">
        <w:rPr>
          <w:rFonts w:ascii="JetBrains Mono" w:eastAsia="Times New Roman" w:hAnsi="JetBrains Mono" w:cs="Courier New"/>
          <w:color w:val="0033B3"/>
          <w:sz w:val="18"/>
          <w:szCs w:val="18"/>
        </w:rPr>
        <w:t xml:space="preserve">in </w:t>
      </w:r>
      <w:r w:rsidRPr="00875F46">
        <w:rPr>
          <w:rFonts w:ascii="JetBrains Mono" w:eastAsia="Times New Roman" w:hAnsi="JetBrains Mono" w:cs="Courier New"/>
          <w:color w:val="080808"/>
          <w:sz w:val="18"/>
          <w:szCs w:val="18"/>
        </w:rPr>
        <w:t>enumerate(model_paths):</w:t>
      </w:r>
      <w:r w:rsidRPr="00875F46">
        <w:rPr>
          <w:rFonts w:ascii="JetBrains Mono" w:eastAsia="Times New Roman" w:hAnsi="JetBrains Mono" w:cs="Courier New"/>
          <w:color w:val="080808"/>
          <w:sz w:val="18"/>
          <w:szCs w:val="18"/>
        </w:rPr>
        <w:br/>
        <w:t xml:space="preserve">    print(model_path)</w:t>
      </w:r>
      <w:r w:rsidRPr="00875F46">
        <w:rPr>
          <w:rFonts w:ascii="JetBrains Mono" w:eastAsia="Times New Roman" w:hAnsi="JetBrains Mono" w:cs="Courier New"/>
          <w:color w:val="080808"/>
          <w:sz w:val="18"/>
          <w:szCs w:val="18"/>
        </w:rPr>
        <w:br/>
        <w:t xml:space="preserve">    </w:t>
      </w:r>
      <w:r w:rsidRPr="00875F46">
        <w:rPr>
          <w:rFonts w:ascii="JetBrains Mono" w:eastAsia="Times New Roman" w:hAnsi="JetBrains Mono" w:cs="Courier New"/>
          <w:color w:val="0033B3"/>
          <w:sz w:val="18"/>
          <w:szCs w:val="18"/>
        </w:rPr>
        <w:t xml:space="preserve">if </w:t>
      </w:r>
      <w:r w:rsidRPr="00875F46">
        <w:rPr>
          <w:rFonts w:ascii="JetBrains Mono" w:eastAsia="Times New Roman" w:hAnsi="JetBrains Mono" w:cs="Courier New"/>
          <w:b/>
          <w:bCs/>
          <w:color w:val="008080"/>
          <w:sz w:val="18"/>
          <w:szCs w:val="18"/>
        </w:rPr>
        <w:t xml:space="preserve">'.h5' </w:t>
      </w:r>
      <w:r w:rsidRPr="00875F46">
        <w:rPr>
          <w:rFonts w:ascii="JetBrains Mono" w:eastAsia="Times New Roman" w:hAnsi="JetBrains Mono" w:cs="Courier New"/>
          <w:color w:val="0033B3"/>
          <w:sz w:val="18"/>
          <w:szCs w:val="18"/>
        </w:rPr>
        <w:t xml:space="preserve">in </w:t>
      </w:r>
      <w:r w:rsidRPr="00875F46">
        <w:rPr>
          <w:rFonts w:ascii="JetBrains Mono" w:eastAsia="Times New Roman" w:hAnsi="JetBrains Mono" w:cs="Courier New"/>
          <w:color w:val="080808"/>
          <w:sz w:val="18"/>
          <w:szCs w:val="18"/>
        </w:rPr>
        <w:t>model_path:</w:t>
      </w:r>
      <w:r w:rsidRPr="00875F46">
        <w:rPr>
          <w:rFonts w:ascii="JetBrains Mono" w:eastAsia="Times New Roman" w:hAnsi="JetBrains Mono" w:cs="Courier New"/>
          <w:color w:val="080808"/>
          <w:sz w:val="18"/>
          <w:szCs w:val="18"/>
        </w:rPr>
        <w:br/>
        <w:t xml:space="preserve">        model = load_model(</w:t>
      </w:r>
      <w:r w:rsidRPr="00875F46">
        <w:rPr>
          <w:rFonts w:ascii="JetBrains Mono" w:eastAsia="Times New Roman" w:hAnsi="JetBrains Mono" w:cs="Courier New"/>
          <w:b/>
          <w:bCs/>
          <w:color w:val="008080"/>
          <w:sz w:val="18"/>
          <w:szCs w:val="18"/>
        </w:rPr>
        <w:t>f'models/</w:t>
      </w:r>
      <w:r w:rsidRPr="00875F46">
        <w:rPr>
          <w:rFonts w:ascii="JetBrains Mono" w:eastAsia="Times New Roman" w:hAnsi="JetBrains Mono" w:cs="Courier New"/>
          <w:color w:val="0037A6"/>
          <w:sz w:val="18"/>
          <w:szCs w:val="18"/>
        </w:rPr>
        <w:t>{</w:t>
      </w:r>
      <w:r w:rsidRPr="00875F46">
        <w:rPr>
          <w:rFonts w:ascii="JetBrains Mono" w:eastAsia="Times New Roman" w:hAnsi="JetBrains Mono" w:cs="Courier New"/>
          <w:color w:val="080808"/>
          <w:sz w:val="18"/>
          <w:szCs w:val="18"/>
        </w:rPr>
        <w:t>model_path</w:t>
      </w:r>
      <w:r w:rsidRPr="00875F46">
        <w:rPr>
          <w:rFonts w:ascii="JetBrains Mono" w:eastAsia="Times New Roman" w:hAnsi="JetBrains Mono" w:cs="Courier New"/>
          <w:color w:val="0037A6"/>
          <w:sz w:val="18"/>
          <w:szCs w:val="18"/>
        </w:rPr>
        <w:t>}</w:t>
      </w:r>
      <w:r w:rsidRPr="00875F46">
        <w:rPr>
          <w:rFonts w:ascii="JetBrains Mono" w:eastAsia="Times New Roman" w:hAnsi="JetBrains Mono" w:cs="Courier New"/>
          <w:b/>
          <w:bCs/>
          <w:color w:val="008080"/>
          <w:sz w:val="18"/>
          <w:szCs w:val="18"/>
        </w:rPr>
        <w:t>'</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w:t>
      </w:r>
      <w:r w:rsidRPr="00875F46">
        <w:rPr>
          <w:rFonts w:ascii="JetBrains Mono" w:eastAsia="Times New Roman" w:hAnsi="JetBrains Mono" w:cs="Courier New"/>
          <w:color w:val="0033B3"/>
          <w:sz w:val="18"/>
          <w:szCs w:val="18"/>
        </w:rPr>
        <w:t xml:space="preserve">if </w:t>
      </w:r>
      <w:r w:rsidRPr="00875F46">
        <w:rPr>
          <w:rFonts w:ascii="JetBrains Mono" w:eastAsia="Times New Roman" w:hAnsi="JetBrains Mono" w:cs="Courier New"/>
          <w:b/>
          <w:bCs/>
          <w:color w:val="008080"/>
          <w:sz w:val="18"/>
          <w:szCs w:val="18"/>
        </w:rPr>
        <w:t xml:space="preserve">'2d' </w:t>
      </w:r>
      <w:r w:rsidRPr="00875F46">
        <w:rPr>
          <w:rFonts w:ascii="JetBrains Mono" w:eastAsia="Times New Roman" w:hAnsi="JetBrains Mono" w:cs="Courier New"/>
          <w:color w:val="0033B3"/>
          <w:sz w:val="18"/>
          <w:szCs w:val="18"/>
        </w:rPr>
        <w:t xml:space="preserve">in </w:t>
      </w:r>
      <w:r w:rsidRPr="00875F46">
        <w:rPr>
          <w:rFonts w:ascii="JetBrains Mono" w:eastAsia="Times New Roman" w:hAnsi="JetBrains Mono" w:cs="Courier New"/>
          <w:color w:val="080808"/>
          <w:sz w:val="18"/>
          <w:szCs w:val="18"/>
        </w:rPr>
        <w:t>model_path:</w:t>
      </w:r>
      <w:r w:rsidRPr="00875F46">
        <w:rPr>
          <w:rFonts w:ascii="JetBrains Mono" w:eastAsia="Times New Roman" w:hAnsi="JetBrains Mono" w:cs="Courier New"/>
          <w:color w:val="080808"/>
          <w:sz w:val="18"/>
          <w:szCs w:val="18"/>
        </w:rPr>
        <w:br/>
        <w:t xml:space="preserve">            predictions = model.predict_proba(smile_structure)[:, </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sorted_indices = np.argsort(predictions, </w:t>
      </w:r>
      <w:r w:rsidRPr="00875F46">
        <w:rPr>
          <w:rFonts w:ascii="JetBrains Mono" w:eastAsia="Times New Roman" w:hAnsi="JetBrains Mono" w:cs="Courier New"/>
          <w:color w:val="660099"/>
          <w:sz w:val="18"/>
          <w:szCs w:val="18"/>
        </w:rPr>
        <w:t>axis</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index = [sorted_indices[-</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 sorted_indices[</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explainer = shap.GradientExplainer(model, smile_structure)</w:t>
      </w:r>
      <w:r w:rsidRPr="00875F46">
        <w:rPr>
          <w:rFonts w:ascii="JetBrains Mono" w:eastAsia="Times New Roman" w:hAnsi="JetBrains Mono" w:cs="Courier New"/>
          <w:color w:val="080808"/>
          <w:sz w:val="18"/>
          <w:szCs w:val="18"/>
        </w:rPr>
        <w:br/>
        <w:t xml:space="preserve">            shap_values = explainer.shap_values(smile_structure)</w:t>
      </w:r>
      <w:r w:rsidRPr="00875F46">
        <w:rPr>
          <w:rFonts w:ascii="JetBrains Mono" w:eastAsia="Times New Roman" w:hAnsi="JetBrains Mono" w:cs="Courier New"/>
          <w:color w:val="080808"/>
          <w:sz w:val="18"/>
          <w:szCs w:val="18"/>
        </w:rPr>
        <w:br/>
        <w:t xml:space="preserve">            plt.figure(</w:t>
      </w:r>
      <w:r w:rsidRPr="00875F46">
        <w:rPr>
          <w:rFonts w:ascii="JetBrains Mono" w:eastAsia="Times New Roman" w:hAnsi="JetBrains Mono" w:cs="Courier New"/>
          <w:color w:val="660099"/>
          <w:sz w:val="18"/>
          <w:szCs w:val="18"/>
        </w:rPr>
        <w:t>figsize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2.5</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1750EB"/>
          <w:sz w:val="18"/>
          <w:szCs w:val="18"/>
        </w:rPr>
        <w:t>2.5</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plt.matshow(np.amax(smile_structure[index[</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1750EB"/>
          <w:sz w:val="18"/>
          <w:szCs w:val="18"/>
        </w:rPr>
        <w:t>2</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cmap</w:t>
      </w:r>
      <w:r w:rsidRPr="00875F46">
        <w:rPr>
          <w:rFonts w:ascii="JetBrains Mono" w:eastAsia="Times New Roman" w:hAnsi="JetBrains Mono" w:cs="Courier New"/>
          <w:color w:val="080808"/>
          <w:sz w:val="18"/>
          <w:szCs w:val="18"/>
        </w:rPr>
        <w:t xml:space="preserve">=plt.cm.gray_r, </w:t>
      </w:r>
      <w:r w:rsidRPr="00875F46">
        <w:rPr>
          <w:rFonts w:ascii="JetBrains Mono" w:eastAsia="Times New Roman" w:hAnsi="JetBrains Mono" w:cs="Courier New"/>
          <w:color w:val="660099"/>
          <w:sz w:val="18"/>
          <w:szCs w:val="18"/>
        </w:rPr>
        <w:t>fignum</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plt.savefig(</w:t>
      </w:r>
      <w:r w:rsidRPr="00875F46">
        <w:rPr>
          <w:rFonts w:ascii="JetBrains Mono" w:eastAsia="Times New Roman" w:hAnsi="JetBrains Mono" w:cs="Courier New"/>
          <w:b/>
          <w:bCs/>
          <w:color w:val="008080"/>
          <w:sz w:val="18"/>
          <w:szCs w:val="18"/>
        </w:rPr>
        <w:t>f"images/example_structure_1.svg"</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dpi</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300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plt.figure(</w:t>
      </w:r>
      <w:r w:rsidRPr="00875F46">
        <w:rPr>
          <w:rFonts w:ascii="JetBrains Mono" w:eastAsia="Times New Roman" w:hAnsi="JetBrains Mono" w:cs="Courier New"/>
          <w:color w:val="660099"/>
          <w:sz w:val="18"/>
          <w:szCs w:val="18"/>
        </w:rPr>
        <w:t>figsize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2.5</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1750EB"/>
          <w:sz w:val="18"/>
          <w:szCs w:val="18"/>
        </w:rPr>
        <w:t>2.5</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plt.matshow(np.amax(smile_structure[index[</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1750EB"/>
          <w:sz w:val="18"/>
          <w:szCs w:val="18"/>
        </w:rPr>
        <w:t>2</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cmap</w:t>
      </w:r>
      <w:r w:rsidRPr="00875F46">
        <w:rPr>
          <w:rFonts w:ascii="JetBrains Mono" w:eastAsia="Times New Roman" w:hAnsi="JetBrains Mono" w:cs="Courier New"/>
          <w:color w:val="080808"/>
          <w:sz w:val="18"/>
          <w:szCs w:val="18"/>
        </w:rPr>
        <w:t xml:space="preserve">=plt.cm.gray_r, </w:t>
      </w:r>
      <w:r w:rsidRPr="00875F46">
        <w:rPr>
          <w:rFonts w:ascii="JetBrains Mono" w:eastAsia="Times New Roman" w:hAnsi="JetBrains Mono" w:cs="Courier New"/>
          <w:color w:val="660099"/>
          <w:sz w:val="18"/>
          <w:szCs w:val="18"/>
        </w:rPr>
        <w:t>fignum</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2</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plt.savefig(</w:t>
      </w:r>
      <w:r w:rsidRPr="00875F46">
        <w:rPr>
          <w:rFonts w:ascii="JetBrains Mono" w:eastAsia="Times New Roman" w:hAnsi="JetBrains Mono" w:cs="Courier New"/>
          <w:b/>
          <w:bCs/>
          <w:color w:val="008080"/>
          <w:sz w:val="18"/>
          <w:szCs w:val="18"/>
        </w:rPr>
        <w:t>f"images/example_structure_2.svg"</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dpi</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300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image_plot(shap_values[</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 xml:space="preserve">][index], meta.name[index].values, </w:t>
      </w:r>
      <w:r w:rsidRPr="00875F46">
        <w:rPr>
          <w:rFonts w:ascii="JetBrains Mono" w:eastAsia="Times New Roman" w:hAnsi="JetBrains Mono" w:cs="Courier New"/>
          <w:color w:val="660099"/>
          <w:sz w:val="18"/>
          <w:szCs w:val="18"/>
        </w:rPr>
        <w:t>figsize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3</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8</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plt.savefig(</w:t>
      </w:r>
      <w:r w:rsidRPr="00875F46">
        <w:rPr>
          <w:rFonts w:ascii="JetBrains Mono" w:eastAsia="Times New Roman" w:hAnsi="JetBrains Mono" w:cs="Courier New"/>
          <w:b/>
          <w:bCs/>
          <w:color w:val="008080"/>
          <w:sz w:val="18"/>
          <w:szCs w:val="18"/>
        </w:rPr>
        <w:t>f"images/2d_shap.svg"</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dpi</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300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plt.show()</w:t>
      </w:r>
      <w:r w:rsidRPr="00875F46">
        <w:rPr>
          <w:rFonts w:ascii="JetBrains Mono" w:eastAsia="Times New Roman" w:hAnsi="JetBrains Mono" w:cs="Courier New"/>
          <w:color w:val="080808"/>
          <w:sz w:val="18"/>
          <w:szCs w:val="18"/>
        </w:rPr>
        <w:br/>
        <w:t xml:space="preserve">        </w:t>
      </w:r>
      <w:r w:rsidRPr="00875F46">
        <w:rPr>
          <w:rFonts w:ascii="JetBrains Mono" w:eastAsia="Times New Roman" w:hAnsi="JetBrains Mono" w:cs="Courier New"/>
          <w:color w:val="0033B3"/>
          <w:sz w:val="18"/>
          <w:szCs w:val="18"/>
        </w:rPr>
        <w:t>else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predictions = model.predict_proba(smile_features)[:, </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w:t>
      </w:r>
      <w:r w:rsidRPr="00875F46">
        <w:rPr>
          <w:rFonts w:ascii="JetBrains Mono" w:eastAsia="Times New Roman" w:hAnsi="JetBrains Mono" w:cs="Courier New"/>
          <w:color w:val="0033B3"/>
          <w:sz w:val="18"/>
          <w:szCs w:val="18"/>
        </w:rPr>
        <w:t>else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model = load(</w:t>
      </w:r>
      <w:r w:rsidRPr="00875F46">
        <w:rPr>
          <w:rFonts w:ascii="JetBrains Mono" w:eastAsia="Times New Roman" w:hAnsi="JetBrains Mono" w:cs="Courier New"/>
          <w:b/>
          <w:bCs/>
          <w:color w:val="008080"/>
          <w:sz w:val="18"/>
          <w:szCs w:val="18"/>
        </w:rPr>
        <w:t>f'models/</w:t>
      </w:r>
      <w:r w:rsidRPr="00875F46">
        <w:rPr>
          <w:rFonts w:ascii="JetBrains Mono" w:eastAsia="Times New Roman" w:hAnsi="JetBrains Mono" w:cs="Courier New"/>
          <w:color w:val="0037A6"/>
          <w:sz w:val="18"/>
          <w:szCs w:val="18"/>
        </w:rPr>
        <w:t>{</w:t>
      </w:r>
      <w:r w:rsidRPr="00875F46">
        <w:rPr>
          <w:rFonts w:ascii="JetBrains Mono" w:eastAsia="Times New Roman" w:hAnsi="JetBrains Mono" w:cs="Courier New"/>
          <w:color w:val="080808"/>
          <w:sz w:val="18"/>
          <w:szCs w:val="18"/>
        </w:rPr>
        <w:t>model_path</w:t>
      </w:r>
      <w:r w:rsidRPr="00875F46">
        <w:rPr>
          <w:rFonts w:ascii="JetBrains Mono" w:eastAsia="Times New Roman" w:hAnsi="JetBrains Mono" w:cs="Courier New"/>
          <w:color w:val="0037A6"/>
          <w:sz w:val="18"/>
          <w:szCs w:val="18"/>
        </w:rPr>
        <w:t>}</w:t>
      </w:r>
      <w:r w:rsidRPr="00875F46">
        <w:rPr>
          <w:rFonts w:ascii="JetBrains Mono" w:eastAsia="Times New Roman" w:hAnsi="JetBrains Mono" w:cs="Courier New"/>
          <w:b/>
          <w:bCs/>
          <w:color w:val="008080"/>
          <w:sz w:val="18"/>
          <w:szCs w:val="18"/>
        </w:rPr>
        <w:t>'</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predictions = model.predict_proba(features)[:, </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sorted_indices = np.argsort(predictions, </w:t>
      </w:r>
      <w:r w:rsidRPr="00875F46">
        <w:rPr>
          <w:rFonts w:ascii="JetBrains Mono" w:eastAsia="Times New Roman" w:hAnsi="JetBrains Mono" w:cs="Courier New"/>
          <w:color w:val="660099"/>
          <w:sz w:val="18"/>
          <w:szCs w:val="18"/>
        </w:rPr>
        <w:t>axis</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index = [sorted_indices[-</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 sorted_indices[</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explainer = shap.KernelExplainer(model.predict_proba, features)</w:t>
      </w:r>
      <w:r w:rsidRPr="00875F46">
        <w:rPr>
          <w:rFonts w:ascii="JetBrains Mono" w:eastAsia="Times New Roman" w:hAnsi="JetBrains Mono" w:cs="Courier New"/>
          <w:color w:val="080808"/>
          <w:sz w:val="18"/>
          <w:szCs w:val="18"/>
        </w:rPr>
        <w:br/>
        <w:t xml:space="preserve">        shap_values = explainer.shap_values(features, </w:t>
      </w:r>
      <w:r w:rsidRPr="00875F46">
        <w:rPr>
          <w:rFonts w:ascii="JetBrains Mono" w:eastAsia="Times New Roman" w:hAnsi="JetBrains Mono" w:cs="Courier New"/>
          <w:color w:val="660099"/>
          <w:sz w:val="18"/>
          <w:szCs w:val="18"/>
        </w:rPr>
        <w:t>nsamples</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50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i/>
          <w:iCs/>
          <w:color w:val="8C8C8C"/>
          <w:sz w:val="18"/>
          <w:szCs w:val="18"/>
        </w:rPr>
        <w:t xml:space="preserve">        </w:t>
      </w:r>
      <w:r w:rsidRPr="00875F46">
        <w:rPr>
          <w:rFonts w:ascii="JetBrains Mono" w:eastAsia="Times New Roman" w:hAnsi="JetBrains Mono" w:cs="Courier New"/>
          <w:color w:val="080808"/>
          <w:sz w:val="18"/>
          <w:szCs w:val="18"/>
        </w:rPr>
        <w:t xml:space="preserve">best = </w:t>
      </w:r>
      <w:r w:rsidRPr="00875F46">
        <w:rPr>
          <w:rFonts w:ascii="JetBrains Mono" w:eastAsia="Times New Roman" w:hAnsi="JetBrains Mono" w:cs="Courier New"/>
          <w:color w:val="0033B3"/>
          <w:sz w:val="18"/>
          <w:szCs w:val="18"/>
        </w:rPr>
        <w:t>True</w:t>
      </w:r>
      <w:r w:rsidRPr="00875F46">
        <w:rPr>
          <w:rFonts w:ascii="JetBrains Mono" w:eastAsia="Times New Roman" w:hAnsi="JetBrains Mono" w:cs="Courier New"/>
          <w:color w:val="0033B3"/>
          <w:sz w:val="18"/>
          <w:szCs w:val="18"/>
        </w:rPr>
        <w:br/>
        <w:t xml:space="preserve">        for </w:t>
      </w:r>
      <w:r w:rsidRPr="00875F46">
        <w:rPr>
          <w:rFonts w:ascii="JetBrains Mono" w:eastAsia="Times New Roman" w:hAnsi="JetBrains Mono" w:cs="Courier New"/>
          <w:color w:val="080808"/>
          <w:sz w:val="18"/>
          <w:szCs w:val="18"/>
        </w:rPr>
        <w:t xml:space="preserve">i </w:t>
      </w:r>
      <w:r w:rsidRPr="00875F46">
        <w:rPr>
          <w:rFonts w:ascii="JetBrains Mono" w:eastAsia="Times New Roman" w:hAnsi="JetBrains Mono" w:cs="Courier New"/>
          <w:color w:val="0033B3"/>
          <w:sz w:val="18"/>
          <w:szCs w:val="18"/>
        </w:rPr>
        <w:t xml:space="preserve">in </w:t>
      </w:r>
      <w:r w:rsidRPr="00875F46">
        <w:rPr>
          <w:rFonts w:ascii="JetBrains Mono" w:eastAsia="Times New Roman" w:hAnsi="JetBrains Mono" w:cs="Courier New"/>
          <w:color w:val="080808"/>
          <w:sz w:val="18"/>
          <w:szCs w:val="18"/>
        </w:rPr>
        <w:t>index:</w:t>
      </w:r>
      <w:r w:rsidRPr="00875F46">
        <w:rPr>
          <w:rFonts w:ascii="JetBrains Mono" w:eastAsia="Times New Roman" w:hAnsi="JetBrains Mono" w:cs="Courier New"/>
          <w:color w:val="080808"/>
          <w:sz w:val="18"/>
          <w:szCs w:val="18"/>
        </w:rPr>
        <w:br/>
        <w:t xml:space="preserve">            print(meta.name[i])</w:t>
      </w:r>
      <w:r w:rsidRPr="00875F46">
        <w:rPr>
          <w:rFonts w:ascii="JetBrains Mono" w:eastAsia="Times New Roman" w:hAnsi="JetBrains Mono" w:cs="Courier New"/>
          <w:color w:val="080808"/>
          <w:sz w:val="18"/>
          <w:szCs w:val="18"/>
        </w:rPr>
        <w:br/>
        <w:t xml:space="preserve">            shap.force_plot(explainer.expected_value[</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 shap_values[</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][i,:], features.iloc[i,:].values,</w:t>
      </w:r>
    </w:p>
    <w:p w14:paraId="4FFE684E" w14:textId="73D85D39" w:rsidR="00875F46" w:rsidRPr="00875F46" w:rsidRDefault="00875F46" w:rsidP="00875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8"/>
          <w:szCs w:val="18"/>
        </w:rPr>
      </w:pPr>
      <w:r>
        <w:rPr>
          <w:rFonts w:ascii="JetBrains Mono" w:eastAsia="Times New Roman" w:hAnsi="JetBrains Mono" w:cs="Courier New"/>
          <w:color w:val="080808"/>
          <w:sz w:val="18"/>
          <w:szCs w:val="18"/>
        </w:rPr>
        <w:t xml:space="preserve">            </w:t>
      </w:r>
      <w:r w:rsidR="009B123F">
        <w:rPr>
          <w:rFonts w:ascii="JetBrains Mono" w:eastAsia="Times New Roman" w:hAnsi="JetBrains Mono" w:cs="Courier New"/>
          <w:color w:val="080808"/>
          <w:sz w:val="18"/>
          <w:szCs w:val="18"/>
        </w:rPr>
        <w:t xml:space="preserve">          </w:t>
      </w:r>
      <w:r>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080808"/>
          <w:sz w:val="18"/>
          <w:szCs w:val="18"/>
        </w:rPr>
        <w:t xml:space="preserve">list(features.columns.astype(str)),  </w:t>
      </w:r>
      <w:r w:rsidRPr="00875F46">
        <w:rPr>
          <w:rFonts w:ascii="JetBrains Mono" w:eastAsia="Times New Roman" w:hAnsi="JetBrains Mono" w:cs="Courier New"/>
          <w:color w:val="660099"/>
          <w:sz w:val="18"/>
          <w:szCs w:val="18"/>
        </w:rPr>
        <w:t>matplotlib</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033B3"/>
          <w:sz w:val="18"/>
          <w:szCs w:val="18"/>
        </w:rPr>
        <w:t>True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show</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033B3"/>
          <w:sz w:val="18"/>
          <w:szCs w:val="18"/>
        </w:rPr>
        <w:t>False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figsize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20</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1750EB"/>
          <w:sz w:val="18"/>
          <w:szCs w:val="18"/>
        </w:rPr>
        <w:t>3.5</w:t>
      </w:r>
      <w:r w:rsidRPr="00875F46">
        <w:rPr>
          <w:rFonts w:ascii="JetBrains Mono" w:eastAsia="Times New Roman" w:hAnsi="JetBrains Mono" w:cs="Courier New"/>
          <w:color w:val="080808"/>
          <w:sz w:val="18"/>
          <w:szCs w:val="18"/>
        </w:rPr>
        <w:t>),</w:t>
      </w:r>
      <w:r w:rsidR="009B123F">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text_rotation</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10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plt.title(meta.name[i], </w:t>
      </w:r>
      <w:r w:rsidRPr="00875F46">
        <w:rPr>
          <w:rFonts w:ascii="JetBrains Mono" w:eastAsia="Times New Roman" w:hAnsi="JetBrains Mono" w:cs="Courier New"/>
          <w:color w:val="660099"/>
          <w:sz w:val="18"/>
          <w:szCs w:val="18"/>
        </w:rPr>
        <w:t>fontsize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12</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plt.tight_layout()</w:t>
      </w:r>
      <w:r w:rsidRPr="00875F46">
        <w:rPr>
          <w:rFonts w:ascii="JetBrains Mono" w:eastAsia="Times New Roman" w:hAnsi="JetBrains Mono" w:cs="Courier New"/>
          <w:color w:val="080808"/>
          <w:sz w:val="18"/>
          <w:szCs w:val="18"/>
        </w:rPr>
        <w:br/>
        <w:t xml:space="preserve">            plt.savefig(</w:t>
      </w:r>
      <w:r w:rsidRPr="00875F46">
        <w:rPr>
          <w:rFonts w:ascii="JetBrains Mono" w:eastAsia="Times New Roman" w:hAnsi="JetBrains Mono" w:cs="Courier New"/>
          <w:b/>
          <w:bCs/>
          <w:color w:val="008080"/>
          <w:sz w:val="18"/>
          <w:szCs w:val="18"/>
        </w:rPr>
        <w:t>f"images/</w:t>
      </w:r>
      <w:r w:rsidRPr="00875F46">
        <w:rPr>
          <w:rFonts w:ascii="JetBrains Mono" w:eastAsia="Times New Roman" w:hAnsi="JetBrains Mono" w:cs="Courier New"/>
          <w:color w:val="0037A6"/>
          <w:sz w:val="18"/>
          <w:szCs w:val="18"/>
        </w:rPr>
        <w:t>{</w:t>
      </w:r>
      <w:r w:rsidRPr="00875F46">
        <w:rPr>
          <w:rFonts w:ascii="JetBrains Mono" w:eastAsia="Times New Roman" w:hAnsi="JetBrains Mono" w:cs="Courier New"/>
          <w:color w:val="080808"/>
          <w:sz w:val="18"/>
          <w:szCs w:val="18"/>
        </w:rPr>
        <w:t>model_path.split(</w:t>
      </w:r>
      <w:r w:rsidRPr="00875F46">
        <w:rPr>
          <w:rFonts w:ascii="JetBrains Mono" w:eastAsia="Times New Roman" w:hAnsi="JetBrains Mono" w:cs="Courier New"/>
          <w:b/>
          <w:bCs/>
          <w:color w:val="008080"/>
          <w:sz w:val="18"/>
          <w:szCs w:val="18"/>
        </w:rPr>
        <w:t>'.'</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037A6"/>
          <w:sz w:val="18"/>
          <w:szCs w:val="18"/>
        </w:rPr>
        <w:t>}</w:t>
      </w:r>
      <w:r w:rsidRPr="00875F46">
        <w:rPr>
          <w:rFonts w:ascii="JetBrains Mono" w:eastAsia="Times New Roman" w:hAnsi="JetBrains Mono" w:cs="Courier New"/>
          <w:b/>
          <w:bCs/>
          <w:color w:val="008080"/>
          <w:sz w:val="18"/>
          <w:szCs w:val="18"/>
        </w:rPr>
        <w:t>_force_</w:t>
      </w:r>
      <w:r w:rsidRPr="00875F46">
        <w:rPr>
          <w:rFonts w:ascii="JetBrains Mono" w:eastAsia="Times New Roman" w:hAnsi="JetBrains Mono" w:cs="Courier New"/>
          <w:color w:val="0037A6"/>
          <w:sz w:val="18"/>
          <w:szCs w:val="18"/>
        </w:rPr>
        <w:t>{</w:t>
      </w:r>
      <w:r w:rsidRPr="00875F46">
        <w:rPr>
          <w:rFonts w:ascii="JetBrains Mono" w:eastAsia="Times New Roman" w:hAnsi="JetBrains Mono" w:cs="Courier New"/>
          <w:b/>
          <w:bCs/>
          <w:color w:val="008080"/>
          <w:sz w:val="18"/>
          <w:szCs w:val="18"/>
        </w:rPr>
        <w:t xml:space="preserve">'best' </w:t>
      </w:r>
      <w:r w:rsidRPr="00875F46">
        <w:rPr>
          <w:rFonts w:ascii="JetBrains Mono" w:eastAsia="Times New Roman" w:hAnsi="JetBrains Mono" w:cs="Courier New"/>
          <w:color w:val="0033B3"/>
          <w:sz w:val="18"/>
          <w:szCs w:val="18"/>
        </w:rPr>
        <w:t xml:space="preserve">if </w:t>
      </w:r>
      <w:r w:rsidRPr="00875F46">
        <w:rPr>
          <w:rFonts w:ascii="JetBrains Mono" w:eastAsia="Times New Roman" w:hAnsi="JetBrains Mono" w:cs="Courier New"/>
          <w:color w:val="080808"/>
          <w:sz w:val="18"/>
          <w:szCs w:val="18"/>
        </w:rPr>
        <w:t xml:space="preserve">best </w:t>
      </w:r>
      <w:r w:rsidRPr="00875F46">
        <w:rPr>
          <w:rFonts w:ascii="JetBrains Mono" w:eastAsia="Times New Roman" w:hAnsi="JetBrains Mono" w:cs="Courier New"/>
          <w:color w:val="0033B3"/>
          <w:sz w:val="18"/>
          <w:szCs w:val="18"/>
        </w:rPr>
        <w:t xml:space="preserve">else </w:t>
      </w:r>
      <w:r w:rsidRPr="00875F46">
        <w:rPr>
          <w:rFonts w:ascii="JetBrains Mono" w:eastAsia="Times New Roman" w:hAnsi="JetBrains Mono" w:cs="Courier New"/>
          <w:b/>
          <w:bCs/>
          <w:color w:val="008080"/>
          <w:sz w:val="18"/>
          <w:szCs w:val="18"/>
        </w:rPr>
        <w:t>'worst'</w:t>
      </w:r>
      <w:r w:rsidRPr="00875F46">
        <w:rPr>
          <w:rFonts w:ascii="JetBrains Mono" w:eastAsia="Times New Roman" w:hAnsi="JetBrains Mono" w:cs="Courier New"/>
          <w:color w:val="0037A6"/>
          <w:sz w:val="18"/>
          <w:szCs w:val="18"/>
        </w:rPr>
        <w:t>}</w:t>
      </w:r>
      <w:r w:rsidRPr="00875F46">
        <w:rPr>
          <w:rFonts w:ascii="JetBrains Mono" w:eastAsia="Times New Roman" w:hAnsi="JetBrains Mono" w:cs="Courier New"/>
          <w:b/>
          <w:bCs/>
          <w:color w:val="008080"/>
          <w:sz w:val="18"/>
          <w:szCs w:val="18"/>
        </w:rPr>
        <w:t>.svg"</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dpi</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300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plt.show()</w:t>
      </w:r>
      <w:r w:rsidRPr="00875F46">
        <w:rPr>
          <w:rFonts w:ascii="JetBrains Mono" w:eastAsia="Times New Roman" w:hAnsi="JetBrains Mono" w:cs="Courier New"/>
          <w:color w:val="080808"/>
          <w:sz w:val="18"/>
          <w:szCs w:val="18"/>
        </w:rPr>
        <w:br/>
        <w:t xml:space="preserve">            best = </w:t>
      </w:r>
      <w:r w:rsidRPr="00875F46">
        <w:rPr>
          <w:rFonts w:ascii="JetBrains Mono" w:eastAsia="Times New Roman" w:hAnsi="JetBrains Mono" w:cs="Courier New"/>
          <w:color w:val="0033B3"/>
          <w:sz w:val="18"/>
          <w:szCs w:val="18"/>
        </w:rPr>
        <w:t>False</w:t>
      </w:r>
      <w:r w:rsidRPr="00875F46">
        <w:rPr>
          <w:rFonts w:ascii="JetBrains Mono" w:eastAsia="Times New Roman" w:hAnsi="JetBrains Mono" w:cs="Courier New"/>
          <w:color w:val="0033B3"/>
          <w:sz w:val="18"/>
          <w:szCs w:val="18"/>
        </w:rPr>
        <w:br/>
        <w:t xml:space="preserve">    for </w:t>
      </w:r>
      <w:r w:rsidRPr="00875F46">
        <w:rPr>
          <w:rFonts w:ascii="JetBrains Mono" w:eastAsia="Times New Roman" w:hAnsi="JetBrains Mono" w:cs="Courier New"/>
          <w:color w:val="080808"/>
          <w:sz w:val="18"/>
          <w:szCs w:val="18"/>
        </w:rPr>
        <w:t xml:space="preserve">pred_index, pred </w:t>
      </w:r>
      <w:r w:rsidRPr="00875F46">
        <w:rPr>
          <w:rFonts w:ascii="JetBrains Mono" w:eastAsia="Times New Roman" w:hAnsi="JetBrains Mono" w:cs="Courier New"/>
          <w:color w:val="0033B3"/>
          <w:sz w:val="18"/>
          <w:szCs w:val="18"/>
        </w:rPr>
        <w:t xml:space="preserve">in </w:t>
      </w:r>
      <w:r w:rsidRPr="00875F46">
        <w:rPr>
          <w:rFonts w:ascii="JetBrains Mono" w:eastAsia="Times New Roman" w:hAnsi="JetBrains Mono" w:cs="Courier New"/>
          <w:color w:val="080808"/>
          <w:sz w:val="18"/>
          <w:szCs w:val="18"/>
        </w:rPr>
        <w:t>enumerate(predictions):</w:t>
      </w:r>
      <w:r w:rsidRPr="00875F46">
        <w:rPr>
          <w:rFonts w:ascii="JetBrains Mono" w:eastAsia="Times New Roman" w:hAnsi="JetBrains Mono" w:cs="Courier New"/>
          <w:color w:val="080808"/>
          <w:sz w:val="18"/>
          <w:szCs w:val="18"/>
        </w:rPr>
        <w:br/>
        <w:t xml:space="preserve">        index = pred_index + (meta.shape[</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 * model_index)</w:t>
      </w:r>
      <w:r w:rsidRPr="00875F46">
        <w:rPr>
          <w:rFonts w:ascii="JetBrains Mono" w:eastAsia="Times New Roman" w:hAnsi="JetBrains Mono" w:cs="Courier New"/>
          <w:color w:val="080808"/>
          <w:sz w:val="18"/>
          <w:szCs w:val="18"/>
        </w:rPr>
        <w:br/>
        <w:t xml:space="preserve">        results[index, :] = [meta.iloc[pred_index, </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 xml:space="preserve">], meta.iloc[pred_index, </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 model_path.split(</w:t>
      </w:r>
      <w:r w:rsidRPr="00875F46">
        <w:rPr>
          <w:rFonts w:ascii="JetBrains Mono" w:eastAsia="Times New Roman" w:hAnsi="JetBrains Mono" w:cs="Courier New"/>
          <w:b/>
          <w:bCs/>
          <w:color w:val="008080"/>
          <w:sz w:val="18"/>
          <w:szCs w:val="18"/>
        </w:rPr>
        <w:t>'-'</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0</w:t>
      </w:r>
      <w:r w:rsidRPr="00875F46">
        <w:rPr>
          <w:rFonts w:ascii="JetBrains Mono" w:eastAsia="Times New Roman" w:hAnsi="JetBrains Mono" w:cs="Courier New"/>
          <w:color w:val="080808"/>
          <w:sz w:val="18"/>
          <w:szCs w:val="18"/>
        </w:rPr>
        <w:t>], pred]</w:t>
      </w:r>
      <w:r w:rsidRPr="00875F46">
        <w:rPr>
          <w:rFonts w:ascii="JetBrains Mono" w:eastAsia="Times New Roman" w:hAnsi="JetBrains Mono" w:cs="Courier New"/>
          <w:color w:val="080808"/>
          <w:sz w:val="18"/>
          <w:szCs w:val="18"/>
        </w:rPr>
        <w:br/>
        <w:t xml:space="preserve">results = pd.DataFrame(results, </w:t>
      </w:r>
      <w:r w:rsidRPr="00875F46">
        <w:rPr>
          <w:rFonts w:ascii="JetBrains Mono" w:eastAsia="Times New Roman" w:hAnsi="JetBrains Mono" w:cs="Courier New"/>
          <w:color w:val="660099"/>
          <w:sz w:val="18"/>
          <w:szCs w:val="18"/>
        </w:rPr>
        <w:t>columns</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'name'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'type'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'model'</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'inhibitor_conf'</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i/>
          <w:iCs/>
          <w:color w:val="8C8C8C"/>
          <w:sz w:val="18"/>
          <w:szCs w:val="18"/>
        </w:rPr>
        <w:br/>
      </w:r>
      <w:r w:rsidRPr="00875F46">
        <w:rPr>
          <w:rFonts w:ascii="JetBrains Mono" w:eastAsia="Times New Roman" w:hAnsi="JetBrains Mono" w:cs="Courier New"/>
          <w:color w:val="080808"/>
          <w:sz w:val="18"/>
          <w:szCs w:val="18"/>
        </w:rPr>
        <w:t xml:space="preserve">heatmap = </w:t>
      </w:r>
      <w:r w:rsidRPr="00875F46">
        <w:rPr>
          <w:rFonts w:ascii="JetBrains Mono" w:eastAsia="Times New Roman" w:hAnsi="JetBrains Mono" w:cs="Courier New"/>
          <w:color w:val="0033B3"/>
          <w:sz w:val="18"/>
          <w:szCs w:val="18"/>
        </w:rPr>
        <w:t>None</w:t>
      </w:r>
      <w:r w:rsidRPr="00875F46">
        <w:rPr>
          <w:rFonts w:ascii="JetBrains Mono" w:eastAsia="Times New Roman" w:hAnsi="JetBrains Mono" w:cs="Courier New"/>
          <w:color w:val="0033B3"/>
          <w:sz w:val="18"/>
          <w:szCs w:val="18"/>
        </w:rPr>
        <w:br/>
        <w:t xml:space="preserve">for </w:t>
      </w:r>
      <w:r w:rsidRPr="00875F46">
        <w:rPr>
          <w:rFonts w:ascii="JetBrains Mono" w:eastAsia="Times New Roman" w:hAnsi="JetBrains Mono" w:cs="Courier New"/>
          <w:color w:val="080808"/>
          <w:sz w:val="18"/>
          <w:szCs w:val="18"/>
        </w:rPr>
        <w:t xml:space="preserve">strength </w:t>
      </w:r>
      <w:r w:rsidRPr="00875F46">
        <w:rPr>
          <w:rFonts w:ascii="JetBrains Mono" w:eastAsia="Times New Roman" w:hAnsi="JetBrains Mono" w:cs="Courier New"/>
          <w:color w:val="0033B3"/>
          <w:sz w:val="18"/>
          <w:szCs w:val="18"/>
        </w:rPr>
        <w:t xml:space="preserve">in </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'strong'</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'moderate'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'weak'</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 xml:space="preserve">    temp = results[results.type == strength]</w:t>
      </w:r>
      <w:r w:rsidRPr="00875F46">
        <w:rPr>
          <w:rFonts w:ascii="JetBrains Mono" w:eastAsia="Times New Roman" w:hAnsi="JetBrains Mono" w:cs="Courier New"/>
          <w:color w:val="080808"/>
          <w:sz w:val="18"/>
          <w:szCs w:val="18"/>
        </w:rPr>
        <w:br/>
        <w:t xml:space="preserve">    temp = temp.pivot(</w:t>
      </w:r>
      <w:r w:rsidRPr="00875F46">
        <w:rPr>
          <w:rFonts w:ascii="JetBrains Mono" w:eastAsia="Times New Roman" w:hAnsi="JetBrains Mono" w:cs="Courier New"/>
          <w:color w:val="660099"/>
          <w:sz w:val="18"/>
          <w:szCs w:val="18"/>
        </w:rPr>
        <w:t>index</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'name'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columns</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'model'</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values</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'inhibitor_conf'</w:t>
      </w:r>
      <w:r w:rsidRPr="00875F46">
        <w:rPr>
          <w:rFonts w:ascii="JetBrains Mono" w:eastAsia="Times New Roman" w:hAnsi="JetBrains Mono" w:cs="Courier New"/>
          <w:color w:val="080808"/>
          <w:sz w:val="18"/>
          <w:szCs w:val="18"/>
        </w:rPr>
        <w:t>).reset_index()</w:t>
      </w:r>
      <w:r w:rsidRPr="00875F46">
        <w:rPr>
          <w:rFonts w:ascii="JetBrains Mono" w:eastAsia="Times New Roman" w:hAnsi="JetBrains Mono" w:cs="Courier New"/>
          <w:color w:val="080808"/>
          <w:sz w:val="18"/>
          <w:szCs w:val="18"/>
        </w:rPr>
        <w:br/>
        <w:t xml:space="preserve">    temp[</w:t>
      </w:r>
      <w:r w:rsidRPr="00875F46">
        <w:rPr>
          <w:rFonts w:ascii="JetBrains Mono" w:eastAsia="Times New Roman" w:hAnsi="JetBrains Mono" w:cs="Courier New"/>
          <w:b/>
          <w:bCs/>
          <w:color w:val="008080"/>
          <w:sz w:val="18"/>
          <w:szCs w:val="18"/>
        </w:rPr>
        <w:t>'name'</w:t>
      </w:r>
      <w:r w:rsidRPr="00875F46">
        <w:rPr>
          <w:rFonts w:ascii="JetBrains Mono" w:eastAsia="Times New Roman" w:hAnsi="JetBrains Mono" w:cs="Courier New"/>
          <w:color w:val="080808"/>
          <w:sz w:val="18"/>
          <w:szCs w:val="18"/>
        </w:rPr>
        <w:t xml:space="preserve">] = temp.name + </w:t>
      </w:r>
      <w:r w:rsidRPr="00875F46">
        <w:rPr>
          <w:rFonts w:ascii="JetBrains Mono" w:eastAsia="Times New Roman" w:hAnsi="JetBrains Mono" w:cs="Courier New"/>
          <w:b/>
          <w:bCs/>
          <w:color w:val="008080"/>
          <w:sz w:val="18"/>
          <w:szCs w:val="18"/>
        </w:rPr>
        <w:t xml:space="preserve">' [' </w:t>
      </w:r>
      <w:r w:rsidRPr="00875F46">
        <w:rPr>
          <w:rFonts w:ascii="JetBrains Mono" w:eastAsia="Times New Roman" w:hAnsi="JetBrains Mono" w:cs="Courier New"/>
          <w:color w:val="080808"/>
          <w:sz w:val="18"/>
          <w:szCs w:val="18"/>
        </w:rPr>
        <w:t xml:space="preserve">+ strength + </w:t>
      </w:r>
      <w:r w:rsidRPr="00875F46">
        <w:rPr>
          <w:rFonts w:ascii="JetBrains Mono" w:eastAsia="Times New Roman" w:hAnsi="JetBrains Mono" w:cs="Courier New"/>
          <w:b/>
          <w:bCs/>
          <w:color w:val="008080"/>
          <w:sz w:val="18"/>
          <w:szCs w:val="18"/>
        </w:rPr>
        <w:t>']'</w:t>
      </w:r>
      <w:r w:rsidRPr="00875F46">
        <w:rPr>
          <w:rFonts w:ascii="JetBrains Mono" w:eastAsia="Times New Roman" w:hAnsi="JetBrains Mono" w:cs="Courier New"/>
          <w:b/>
          <w:bCs/>
          <w:color w:val="008080"/>
          <w:sz w:val="18"/>
          <w:szCs w:val="18"/>
        </w:rPr>
        <w:br/>
        <w:t xml:space="preserve">    </w:t>
      </w:r>
      <w:r w:rsidRPr="00875F46">
        <w:rPr>
          <w:rFonts w:ascii="JetBrains Mono" w:eastAsia="Times New Roman" w:hAnsi="JetBrains Mono" w:cs="Courier New"/>
          <w:color w:val="080808"/>
          <w:sz w:val="18"/>
          <w:szCs w:val="18"/>
        </w:rPr>
        <w:t>heatmap = pd.concat([heatmap, temp])</w:t>
      </w:r>
      <w:r w:rsidRPr="00875F46">
        <w:rPr>
          <w:rFonts w:ascii="JetBrains Mono" w:eastAsia="Times New Roman" w:hAnsi="JetBrains Mono" w:cs="Courier New"/>
          <w:color w:val="080808"/>
          <w:sz w:val="18"/>
          <w:szCs w:val="18"/>
        </w:rPr>
        <w:br/>
        <w:t>plt.figure(</w:t>
      </w:r>
      <w:r w:rsidRPr="00875F46">
        <w:rPr>
          <w:rFonts w:ascii="JetBrains Mono" w:eastAsia="Times New Roman" w:hAnsi="JetBrains Mono" w:cs="Courier New"/>
          <w:color w:val="660099"/>
          <w:sz w:val="18"/>
          <w:szCs w:val="18"/>
        </w:rPr>
        <w:t>figsize</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6</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1750EB"/>
          <w:sz w:val="18"/>
          <w:szCs w:val="18"/>
        </w:rPr>
        <w:t>6</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plt.rcParams.update({</w:t>
      </w:r>
      <w:r w:rsidRPr="00875F46">
        <w:rPr>
          <w:rFonts w:ascii="JetBrains Mono" w:eastAsia="Times New Roman" w:hAnsi="JetBrains Mono" w:cs="Courier New"/>
          <w:b/>
          <w:bCs/>
          <w:color w:val="008080"/>
          <w:sz w:val="18"/>
          <w:szCs w:val="18"/>
        </w:rPr>
        <w:t>'font.size'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1750EB"/>
          <w:sz w:val="18"/>
          <w:szCs w:val="18"/>
        </w:rPr>
        <w:t>7</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x = [</w:t>
      </w:r>
      <w:r w:rsidRPr="00875F46">
        <w:rPr>
          <w:rFonts w:ascii="JetBrains Mono" w:eastAsia="Times New Roman" w:hAnsi="JetBrains Mono" w:cs="Courier New"/>
          <w:b/>
          <w:bCs/>
          <w:color w:val="008080"/>
          <w:sz w:val="18"/>
          <w:szCs w:val="18"/>
        </w:rPr>
        <w:t>'CNN Structure'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'CNN SMILE'</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'LR'</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'NN'</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'RF'</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b/>
          <w:bCs/>
          <w:color w:val="008080"/>
          <w:sz w:val="18"/>
          <w:szCs w:val="18"/>
        </w:rPr>
        <w:t>'SVM'</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y = heatmap[</w:t>
      </w:r>
      <w:r w:rsidRPr="00875F46">
        <w:rPr>
          <w:rFonts w:ascii="JetBrains Mono" w:eastAsia="Times New Roman" w:hAnsi="JetBrains Mono" w:cs="Courier New"/>
          <w:b/>
          <w:bCs/>
          <w:color w:val="008080"/>
          <w:sz w:val="18"/>
          <w:szCs w:val="18"/>
        </w:rPr>
        <w:t>'name'</w:t>
      </w:r>
      <w:r w:rsidRPr="00875F46">
        <w:rPr>
          <w:rFonts w:ascii="JetBrains Mono" w:eastAsia="Times New Roman" w:hAnsi="JetBrains Mono" w:cs="Courier New"/>
          <w:color w:val="080808"/>
          <w:sz w:val="18"/>
          <w:szCs w:val="18"/>
        </w:rPr>
        <w:t>].to_list()</w:t>
      </w:r>
      <w:r w:rsidRPr="00875F46">
        <w:rPr>
          <w:rFonts w:ascii="JetBrains Mono" w:eastAsia="Times New Roman" w:hAnsi="JetBrains Mono" w:cs="Courier New"/>
          <w:color w:val="080808"/>
          <w:sz w:val="18"/>
          <w:szCs w:val="18"/>
        </w:rPr>
        <w:br/>
        <w:t xml:space="preserve">z = heatmap.values[:, </w:t>
      </w:r>
      <w:r w:rsidRPr="00875F46">
        <w:rPr>
          <w:rFonts w:ascii="JetBrains Mono" w:eastAsia="Times New Roman" w:hAnsi="JetBrains Mono" w:cs="Courier New"/>
          <w:color w:val="1750EB"/>
          <w:sz w:val="18"/>
          <w:szCs w:val="18"/>
        </w:rPr>
        <w:t>1</w:t>
      </w:r>
      <w:r w:rsidRPr="00875F46">
        <w:rPr>
          <w:rFonts w:ascii="JetBrains Mono" w:eastAsia="Times New Roman" w:hAnsi="JetBrains Mono" w:cs="Courier New"/>
          <w:color w:val="080808"/>
          <w:sz w:val="18"/>
          <w:szCs w:val="18"/>
        </w:rPr>
        <w:t>:].astype(float)</w:t>
      </w:r>
      <w:r w:rsidRPr="00875F46">
        <w:rPr>
          <w:rFonts w:ascii="JetBrains Mono" w:eastAsia="Times New Roman" w:hAnsi="JetBrains Mono" w:cs="Courier New"/>
          <w:color w:val="080808"/>
          <w:sz w:val="18"/>
          <w:szCs w:val="18"/>
        </w:rPr>
        <w:br/>
        <w:t xml:space="preserve">im = plt.imshow(z, </w:t>
      </w:r>
      <w:r w:rsidRPr="00875F46">
        <w:rPr>
          <w:rFonts w:ascii="JetBrains Mono" w:eastAsia="Times New Roman" w:hAnsi="JetBrains Mono" w:cs="Courier New"/>
          <w:color w:val="660099"/>
          <w:sz w:val="18"/>
          <w:szCs w:val="18"/>
        </w:rPr>
        <w:t>aspect</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'auto'</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plt.xticks(np.arange(len(x)), x)</w:t>
      </w:r>
      <w:r w:rsidRPr="00875F46">
        <w:rPr>
          <w:rFonts w:ascii="JetBrains Mono" w:eastAsia="Times New Roman" w:hAnsi="JetBrains Mono" w:cs="Courier New"/>
          <w:color w:val="080808"/>
          <w:sz w:val="18"/>
          <w:szCs w:val="18"/>
        </w:rPr>
        <w:br/>
        <w:t>plt.yticks(np.arange(len(y)), y)</w:t>
      </w:r>
      <w:r w:rsidRPr="00875F46">
        <w:rPr>
          <w:rFonts w:ascii="JetBrains Mono" w:eastAsia="Times New Roman" w:hAnsi="JetBrains Mono" w:cs="Courier New"/>
          <w:color w:val="080808"/>
          <w:sz w:val="18"/>
          <w:szCs w:val="18"/>
        </w:rPr>
        <w:br/>
      </w:r>
      <w:r w:rsidRPr="00875F46">
        <w:rPr>
          <w:rFonts w:ascii="JetBrains Mono" w:eastAsia="Times New Roman" w:hAnsi="JetBrains Mono" w:cs="Courier New"/>
          <w:color w:val="0033B3"/>
          <w:sz w:val="18"/>
          <w:szCs w:val="18"/>
        </w:rPr>
        <w:t xml:space="preserve">for </w:t>
      </w:r>
      <w:r w:rsidRPr="00875F46">
        <w:rPr>
          <w:rFonts w:ascii="JetBrains Mono" w:eastAsia="Times New Roman" w:hAnsi="JetBrains Mono" w:cs="Courier New"/>
          <w:color w:val="080808"/>
          <w:sz w:val="18"/>
          <w:szCs w:val="18"/>
        </w:rPr>
        <w:t xml:space="preserve">i </w:t>
      </w:r>
      <w:r w:rsidRPr="00875F46">
        <w:rPr>
          <w:rFonts w:ascii="JetBrains Mono" w:eastAsia="Times New Roman" w:hAnsi="JetBrains Mono" w:cs="Courier New"/>
          <w:color w:val="0033B3"/>
          <w:sz w:val="18"/>
          <w:szCs w:val="18"/>
        </w:rPr>
        <w:t xml:space="preserve">in </w:t>
      </w:r>
      <w:r w:rsidRPr="00875F46">
        <w:rPr>
          <w:rFonts w:ascii="JetBrains Mono" w:eastAsia="Times New Roman" w:hAnsi="JetBrains Mono" w:cs="Courier New"/>
          <w:color w:val="080808"/>
          <w:sz w:val="18"/>
          <w:szCs w:val="18"/>
        </w:rPr>
        <w:t>range(len(y)):</w:t>
      </w:r>
      <w:r w:rsidRPr="00875F46">
        <w:rPr>
          <w:rFonts w:ascii="JetBrains Mono" w:eastAsia="Times New Roman" w:hAnsi="JetBrains Mono" w:cs="Courier New"/>
          <w:color w:val="080808"/>
          <w:sz w:val="18"/>
          <w:szCs w:val="18"/>
        </w:rPr>
        <w:br/>
        <w:t xml:space="preserve">    </w:t>
      </w:r>
      <w:r w:rsidRPr="00875F46">
        <w:rPr>
          <w:rFonts w:ascii="JetBrains Mono" w:eastAsia="Times New Roman" w:hAnsi="JetBrains Mono" w:cs="Courier New"/>
          <w:color w:val="0033B3"/>
          <w:sz w:val="18"/>
          <w:szCs w:val="18"/>
        </w:rPr>
        <w:t xml:space="preserve">for </w:t>
      </w:r>
      <w:r w:rsidRPr="00875F46">
        <w:rPr>
          <w:rFonts w:ascii="JetBrains Mono" w:eastAsia="Times New Roman" w:hAnsi="JetBrains Mono" w:cs="Courier New"/>
          <w:color w:val="080808"/>
          <w:sz w:val="18"/>
          <w:szCs w:val="18"/>
        </w:rPr>
        <w:t xml:space="preserve">j </w:t>
      </w:r>
      <w:r w:rsidRPr="00875F46">
        <w:rPr>
          <w:rFonts w:ascii="JetBrains Mono" w:eastAsia="Times New Roman" w:hAnsi="JetBrains Mono" w:cs="Courier New"/>
          <w:color w:val="0033B3"/>
          <w:sz w:val="18"/>
          <w:szCs w:val="18"/>
        </w:rPr>
        <w:t xml:space="preserve">in </w:t>
      </w:r>
      <w:r w:rsidRPr="00875F46">
        <w:rPr>
          <w:rFonts w:ascii="JetBrains Mono" w:eastAsia="Times New Roman" w:hAnsi="JetBrains Mono" w:cs="Courier New"/>
          <w:color w:val="080808"/>
          <w:sz w:val="18"/>
          <w:szCs w:val="18"/>
        </w:rPr>
        <w:t>range(len(x)):</w:t>
      </w:r>
      <w:r w:rsidRPr="00875F46">
        <w:rPr>
          <w:rFonts w:ascii="JetBrains Mono" w:eastAsia="Times New Roman" w:hAnsi="JetBrains Mono" w:cs="Courier New"/>
          <w:color w:val="080808"/>
          <w:sz w:val="18"/>
          <w:szCs w:val="18"/>
        </w:rPr>
        <w:br/>
        <w:t xml:space="preserve">        text = plt.text(j, i, round(z[i, j], </w:t>
      </w:r>
      <w:r w:rsidRPr="00875F46">
        <w:rPr>
          <w:rFonts w:ascii="JetBrains Mono" w:eastAsia="Times New Roman" w:hAnsi="JetBrains Mono" w:cs="Courier New"/>
          <w:color w:val="1750EB"/>
          <w:sz w:val="18"/>
          <w:szCs w:val="18"/>
        </w:rPr>
        <w:t>2</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ha</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"center"</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va</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"center"</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color</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b/>
          <w:bCs/>
          <w:color w:val="008080"/>
          <w:sz w:val="18"/>
          <w:szCs w:val="18"/>
        </w:rPr>
        <w:t>"w"</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plt.tight_layout()</w:t>
      </w:r>
      <w:r w:rsidRPr="00875F46">
        <w:rPr>
          <w:rFonts w:ascii="JetBrains Mono" w:eastAsia="Times New Roman" w:hAnsi="JetBrains Mono" w:cs="Courier New"/>
          <w:color w:val="080808"/>
          <w:sz w:val="18"/>
          <w:szCs w:val="18"/>
        </w:rPr>
        <w:br/>
        <w:t>plt.savefig(</w:t>
      </w:r>
      <w:r w:rsidRPr="00875F46">
        <w:rPr>
          <w:rFonts w:ascii="JetBrains Mono" w:eastAsia="Times New Roman" w:hAnsi="JetBrains Mono" w:cs="Courier New"/>
          <w:b/>
          <w:bCs/>
          <w:color w:val="008080"/>
          <w:sz w:val="18"/>
          <w:szCs w:val="18"/>
        </w:rPr>
        <w:t>f"images/fda_test.svg"</w:t>
      </w:r>
      <w:r w:rsidRPr="00875F46">
        <w:rPr>
          <w:rFonts w:ascii="JetBrains Mono" w:eastAsia="Times New Roman" w:hAnsi="JetBrains Mono" w:cs="Courier New"/>
          <w:color w:val="080808"/>
          <w:sz w:val="18"/>
          <w:szCs w:val="18"/>
        </w:rPr>
        <w:t xml:space="preserve">, </w:t>
      </w:r>
      <w:r w:rsidRPr="00875F46">
        <w:rPr>
          <w:rFonts w:ascii="JetBrains Mono" w:eastAsia="Times New Roman" w:hAnsi="JetBrains Mono" w:cs="Courier New"/>
          <w:color w:val="660099"/>
          <w:sz w:val="18"/>
          <w:szCs w:val="18"/>
        </w:rPr>
        <w:t>dpi</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1750EB"/>
          <w:sz w:val="18"/>
          <w:szCs w:val="18"/>
        </w:rPr>
        <w:t>300</w:t>
      </w:r>
      <w:r w:rsidRPr="00875F46">
        <w:rPr>
          <w:rFonts w:ascii="JetBrains Mono" w:eastAsia="Times New Roman" w:hAnsi="JetBrains Mono" w:cs="Courier New"/>
          <w:color w:val="080808"/>
          <w:sz w:val="18"/>
          <w:szCs w:val="18"/>
        </w:rPr>
        <w:t>)</w:t>
      </w:r>
      <w:r w:rsidRPr="00875F46">
        <w:rPr>
          <w:rFonts w:ascii="JetBrains Mono" w:eastAsia="Times New Roman" w:hAnsi="JetBrains Mono" w:cs="Courier New"/>
          <w:color w:val="080808"/>
          <w:sz w:val="18"/>
          <w:szCs w:val="18"/>
        </w:rPr>
        <w:br/>
        <w:t>plt.show()</w:t>
      </w:r>
    </w:p>
    <w:sectPr w:rsidR="00875F46" w:rsidRPr="00875F46" w:rsidSect="00BD7DA1">
      <w:pgSz w:w="12240" w:h="15840" w:code="1"/>
      <w:pgMar w:top="1440" w:right="1440" w:bottom="1440" w:left="216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0E1B9" w14:textId="77777777" w:rsidR="004C0705" w:rsidRDefault="004C0705" w:rsidP="001676EA">
      <w:pPr>
        <w:spacing w:after="0" w:line="240" w:lineRule="auto"/>
      </w:pPr>
      <w:r>
        <w:separator/>
      </w:r>
    </w:p>
    <w:p w14:paraId="75B0664C" w14:textId="77777777" w:rsidR="004C0705" w:rsidRDefault="004C0705"/>
  </w:endnote>
  <w:endnote w:type="continuationSeparator" w:id="0">
    <w:p w14:paraId="4D011BE6" w14:textId="77777777" w:rsidR="004C0705" w:rsidRDefault="004C0705" w:rsidP="001676EA">
      <w:pPr>
        <w:spacing w:after="0" w:line="240" w:lineRule="auto"/>
      </w:pPr>
      <w:r>
        <w:continuationSeparator/>
      </w:r>
    </w:p>
    <w:p w14:paraId="3E9817ED" w14:textId="77777777" w:rsidR="004C0705" w:rsidRDefault="004C0705"/>
  </w:endnote>
  <w:endnote w:type="continuationNotice" w:id="1">
    <w:p w14:paraId="4276CF88" w14:textId="77777777" w:rsidR="004C0705" w:rsidRDefault="004C07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TimesNewRoman">
    <w:altName w:val="Malgun Gothic"/>
    <w:panose1 w:val="00000000000000000000"/>
    <w:charset w:val="81"/>
    <w:family w:val="auto"/>
    <w:notTrueType/>
    <w:pitch w:val="default"/>
    <w:sig w:usb0="00000000" w:usb1="09060000" w:usb2="00000010" w:usb3="00000000" w:csb0="00080000" w:csb1="00000000"/>
  </w:font>
  <w:font w:name="TimesNewRoman,Bold">
    <w:altName w:val="MS Gothic"/>
    <w:panose1 w:val="00000000000000000000"/>
    <w:charset w:val="80"/>
    <w:family w:val="auto"/>
    <w:notTrueType/>
    <w:pitch w:val="default"/>
    <w:sig w:usb0="00000000" w:usb1="08070000" w:usb2="00000010" w:usb3="00000000" w:csb0="00020000" w:csb1="00000000"/>
  </w:font>
  <w:font w:name="MinionPro-I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3F56B" w14:textId="77777777" w:rsidR="004C0705" w:rsidRDefault="004C0705">
    <w:pPr>
      <w:pStyle w:val="Footer"/>
      <w:jc w:val="center"/>
    </w:pPr>
  </w:p>
  <w:p w14:paraId="100AEA88" w14:textId="77777777" w:rsidR="004C0705" w:rsidRDefault="004C0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058D3" w14:textId="77777777" w:rsidR="004C0705" w:rsidRDefault="004C0705">
    <w:pPr>
      <w:pStyle w:val="Footer"/>
      <w:jc w:val="center"/>
    </w:pPr>
  </w:p>
  <w:p w14:paraId="0B6C609C" w14:textId="77777777" w:rsidR="004C0705" w:rsidRDefault="004C0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418258"/>
      <w:docPartObj>
        <w:docPartGallery w:val="Page Numbers (Bottom of Page)"/>
        <w:docPartUnique/>
      </w:docPartObj>
    </w:sdtPr>
    <w:sdtEndPr>
      <w:rPr>
        <w:rFonts w:ascii="Times New Roman" w:hAnsi="Times New Roman" w:cs="Times New Roman"/>
        <w:noProof/>
        <w:sz w:val="24"/>
        <w:szCs w:val="24"/>
      </w:rPr>
    </w:sdtEndPr>
    <w:sdtContent>
      <w:p w14:paraId="6EB834FB" w14:textId="6527E26D" w:rsidR="004C0705" w:rsidRPr="001846B0" w:rsidRDefault="004C0705" w:rsidP="005208F7">
        <w:pPr>
          <w:pStyle w:val="Footer"/>
          <w:tabs>
            <w:tab w:val="clear" w:pos="4680"/>
            <w:tab w:val="clear" w:pos="9360"/>
          </w:tabs>
          <w:jc w:val="center"/>
          <w:rPr>
            <w:rFonts w:ascii="Times New Roman" w:hAnsi="Times New Roman" w:cs="Times New Roman"/>
            <w:sz w:val="24"/>
            <w:szCs w:val="24"/>
          </w:rPr>
        </w:pPr>
        <w:r w:rsidRPr="001846B0">
          <w:rPr>
            <w:rFonts w:ascii="Times New Roman" w:hAnsi="Times New Roman" w:cs="Times New Roman"/>
            <w:sz w:val="24"/>
            <w:szCs w:val="24"/>
          </w:rPr>
          <w:fldChar w:fldCharType="begin"/>
        </w:r>
        <w:r w:rsidRPr="001846B0">
          <w:rPr>
            <w:rFonts w:ascii="Times New Roman" w:hAnsi="Times New Roman" w:cs="Times New Roman"/>
            <w:sz w:val="24"/>
            <w:szCs w:val="24"/>
          </w:rPr>
          <w:instrText xml:space="preserve"> PAGE   \* MERGEFORMAT </w:instrText>
        </w:r>
        <w:r w:rsidRPr="001846B0">
          <w:rPr>
            <w:rFonts w:ascii="Times New Roman" w:hAnsi="Times New Roman" w:cs="Times New Roman"/>
            <w:sz w:val="24"/>
            <w:szCs w:val="24"/>
          </w:rPr>
          <w:fldChar w:fldCharType="separate"/>
        </w:r>
        <w:r>
          <w:rPr>
            <w:rFonts w:ascii="Times New Roman" w:hAnsi="Times New Roman" w:cs="Times New Roman"/>
            <w:noProof/>
            <w:sz w:val="24"/>
            <w:szCs w:val="24"/>
          </w:rPr>
          <w:t>iv</w:t>
        </w:r>
        <w:r w:rsidRPr="001846B0">
          <w:rPr>
            <w:rFonts w:ascii="Times New Roman" w:hAnsi="Times New Roman" w:cs="Times New Roman"/>
            <w:noProof/>
            <w:sz w:val="24"/>
            <w:szCs w:val="24"/>
          </w:rPr>
          <w:fldChar w:fldCharType="end"/>
        </w:r>
      </w:p>
    </w:sdtContent>
  </w:sdt>
  <w:p w14:paraId="2BD57313" w14:textId="77777777" w:rsidR="004C0705" w:rsidRDefault="004C07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9109161"/>
      <w:docPartObj>
        <w:docPartGallery w:val="Page Numbers (Bottom of Page)"/>
        <w:docPartUnique/>
      </w:docPartObj>
    </w:sdtPr>
    <w:sdtEndPr>
      <w:rPr>
        <w:rFonts w:ascii="Times New Roman" w:hAnsi="Times New Roman" w:cs="Times New Roman"/>
        <w:noProof/>
        <w:sz w:val="24"/>
        <w:szCs w:val="24"/>
      </w:rPr>
    </w:sdtEndPr>
    <w:sdtContent>
      <w:p w14:paraId="1251397E" w14:textId="13BB4CAD" w:rsidR="004C0705" w:rsidRPr="001846B0" w:rsidRDefault="004C0705" w:rsidP="005208F7">
        <w:pPr>
          <w:pStyle w:val="Footer"/>
          <w:tabs>
            <w:tab w:val="clear" w:pos="4680"/>
            <w:tab w:val="clear" w:pos="9360"/>
          </w:tabs>
          <w:jc w:val="center"/>
          <w:rPr>
            <w:rFonts w:ascii="Times New Roman" w:hAnsi="Times New Roman" w:cs="Times New Roman"/>
            <w:sz w:val="24"/>
            <w:szCs w:val="24"/>
          </w:rPr>
        </w:pPr>
        <w:r w:rsidRPr="001846B0">
          <w:rPr>
            <w:rFonts w:ascii="Times New Roman" w:hAnsi="Times New Roman" w:cs="Times New Roman"/>
            <w:sz w:val="24"/>
            <w:szCs w:val="24"/>
          </w:rPr>
          <w:fldChar w:fldCharType="begin"/>
        </w:r>
        <w:r w:rsidRPr="001846B0">
          <w:rPr>
            <w:rFonts w:ascii="Times New Roman" w:hAnsi="Times New Roman" w:cs="Times New Roman"/>
            <w:sz w:val="24"/>
            <w:szCs w:val="24"/>
          </w:rPr>
          <w:instrText xml:space="preserve"> PAGE   \* MERGEFORMAT </w:instrText>
        </w:r>
        <w:r w:rsidRPr="001846B0">
          <w:rPr>
            <w:rFonts w:ascii="Times New Roman" w:hAnsi="Times New Roman" w:cs="Times New Roman"/>
            <w:sz w:val="24"/>
            <w:szCs w:val="24"/>
          </w:rPr>
          <w:fldChar w:fldCharType="separate"/>
        </w:r>
        <w:r>
          <w:rPr>
            <w:rFonts w:ascii="Times New Roman" w:hAnsi="Times New Roman" w:cs="Times New Roman"/>
            <w:noProof/>
            <w:sz w:val="24"/>
            <w:szCs w:val="24"/>
          </w:rPr>
          <w:t>x</w:t>
        </w:r>
        <w:r w:rsidRPr="001846B0">
          <w:rPr>
            <w:rFonts w:ascii="Times New Roman" w:hAnsi="Times New Roman" w:cs="Times New Roman"/>
            <w:noProof/>
            <w:sz w:val="24"/>
            <w:szCs w:val="24"/>
          </w:rPr>
          <w:fldChar w:fldCharType="end"/>
        </w:r>
      </w:p>
    </w:sdtContent>
  </w:sdt>
  <w:p w14:paraId="511743CE" w14:textId="77777777" w:rsidR="004C0705" w:rsidRDefault="004C07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902799"/>
      <w:docPartObj>
        <w:docPartGallery w:val="Page Numbers (Bottom of Page)"/>
        <w:docPartUnique/>
      </w:docPartObj>
    </w:sdtPr>
    <w:sdtEndPr>
      <w:rPr>
        <w:rFonts w:ascii="Times New Roman" w:hAnsi="Times New Roman" w:cs="Times New Roman"/>
        <w:noProof/>
        <w:sz w:val="24"/>
        <w:szCs w:val="24"/>
      </w:rPr>
    </w:sdtEndPr>
    <w:sdtContent>
      <w:p w14:paraId="4D078687" w14:textId="0B77E2C1" w:rsidR="004C0705" w:rsidRPr="001846B0" w:rsidRDefault="004C0705" w:rsidP="005208F7">
        <w:pPr>
          <w:pStyle w:val="Footer"/>
          <w:tabs>
            <w:tab w:val="clear" w:pos="4680"/>
            <w:tab w:val="clear" w:pos="9360"/>
            <w:tab w:val="right" w:pos="8640"/>
          </w:tabs>
          <w:jc w:val="center"/>
          <w:rPr>
            <w:rFonts w:ascii="Times New Roman" w:hAnsi="Times New Roman" w:cs="Times New Roman"/>
            <w:sz w:val="24"/>
            <w:szCs w:val="24"/>
          </w:rPr>
        </w:pPr>
        <w:r w:rsidRPr="001846B0">
          <w:rPr>
            <w:rFonts w:ascii="Times New Roman" w:hAnsi="Times New Roman" w:cs="Times New Roman"/>
            <w:sz w:val="24"/>
            <w:szCs w:val="24"/>
          </w:rPr>
          <w:fldChar w:fldCharType="begin"/>
        </w:r>
        <w:r w:rsidRPr="001846B0">
          <w:rPr>
            <w:rFonts w:ascii="Times New Roman" w:hAnsi="Times New Roman" w:cs="Times New Roman"/>
            <w:sz w:val="24"/>
            <w:szCs w:val="24"/>
          </w:rPr>
          <w:instrText xml:space="preserve"> PAGE   \* MERGEFORMAT </w:instrText>
        </w:r>
        <w:r w:rsidRPr="001846B0">
          <w:rPr>
            <w:rFonts w:ascii="Times New Roman" w:hAnsi="Times New Roman" w:cs="Times New Roman"/>
            <w:sz w:val="24"/>
            <w:szCs w:val="24"/>
          </w:rPr>
          <w:fldChar w:fldCharType="separate"/>
        </w:r>
        <w:r>
          <w:rPr>
            <w:rFonts w:ascii="Times New Roman" w:hAnsi="Times New Roman" w:cs="Times New Roman"/>
            <w:noProof/>
            <w:sz w:val="24"/>
            <w:szCs w:val="24"/>
          </w:rPr>
          <w:t>72</w:t>
        </w:r>
        <w:r w:rsidRPr="001846B0">
          <w:rPr>
            <w:rFonts w:ascii="Times New Roman" w:hAnsi="Times New Roman" w:cs="Times New Roman"/>
            <w:noProof/>
            <w:sz w:val="24"/>
            <w:szCs w:val="24"/>
          </w:rPr>
          <w:fldChar w:fldCharType="end"/>
        </w:r>
      </w:p>
    </w:sdtContent>
  </w:sdt>
  <w:p w14:paraId="34C0BD6A" w14:textId="77777777" w:rsidR="004C0705" w:rsidRDefault="004C0705">
    <w:pPr>
      <w:pStyle w:val="Footer"/>
    </w:pPr>
  </w:p>
  <w:p w14:paraId="1EC1D010" w14:textId="77777777" w:rsidR="004C0705" w:rsidRDefault="004C07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2FDC6" w14:textId="77777777" w:rsidR="004C0705" w:rsidRDefault="004C0705" w:rsidP="001676EA">
      <w:pPr>
        <w:spacing w:after="0" w:line="240" w:lineRule="auto"/>
      </w:pPr>
      <w:r>
        <w:separator/>
      </w:r>
    </w:p>
    <w:p w14:paraId="273E5AEA" w14:textId="77777777" w:rsidR="004C0705" w:rsidRDefault="004C0705"/>
  </w:footnote>
  <w:footnote w:type="continuationSeparator" w:id="0">
    <w:p w14:paraId="14B85987" w14:textId="77777777" w:rsidR="004C0705" w:rsidRDefault="004C0705" w:rsidP="001676EA">
      <w:pPr>
        <w:spacing w:after="0" w:line="240" w:lineRule="auto"/>
      </w:pPr>
      <w:r>
        <w:continuationSeparator/>
      </w:r>
    </w:p>
    <w:p w14:paraId="7F4F47B6" w14:textId="77777777" w:rsidR="004C0705" w:rsidRDefault="004C0705"/>
  </w:footnote>
  <w:footnote w:type="continuationNotice" w:id="1">
    <w:p w14:paraId="688BEB53" w14:textId="77777777" w:rsidR="004C0705" w:rsidRDefault="004C0705">
      <w:pPr>
        <w:spacing w:after="0" w:line="240" w:lineRule="auto"/>
      </w:pPr>
    </w:p>
  </w:footnote>
  <w:footnote w:id="2">
    <w:p w14:paraId="159090BF" w14:textId="4C483764" w:rsidR="004C0705" w:rsidRDefault="004C0705">
      <w:pPr>
        <w:pStyle w:val="FootnoteText"/>
        <w:rPr>
          <w:rFonts w:ascii="Times New Roman" w:hAnsi="Times New Roman" w:cs="Times New Roman"/>
        </w:rPr>
      </w:pPr>
      <w:r w:rsidRPr="00131D02">
        <w:rPr>
          <w:rStyle w:val="FootnoteReference"/>
          <w:rFonts w:ascii="Times New Roman" w:hAnsi="Times New Roman" w:cs="Times New Roman"/>
        </w:rPr>
        <w:footnoteRef/>
      </w:r>
      <w:r w:rsidRPr="00131D02">
        <w:rPr>
          <w:rFonts w:ascii="Times New Roman" w:hAnsi="Times New Roman" w:cs="Times New Roman"/>
        </w:rPr>
        <w:t xml:space="preserve"> JavaScript Object Notation</w:t>
      </w:r>
    </w:p>
    <w:p w14:paraId="0981C6E8" w14:textId="77777777" w:rsidR="000A44C1" w:rsidRPr="00131D02" w:rsidRDefault="000A44C1">
      <w:pPr>
        <w:pStyle w:val="FootnoteText"/>
        <w:rPr>
          <w:rFonts w:ascii="Times New Roman" w:hAnsi="Times New Roman" w:cs="Times New Roman"/>
        </w:rPr>
      </w:pPr>
    </w:p>
  </w:footnote>
  <w:footnote w:id="3">
    <w:p w14:paraId="5A380961" w14:textId="078E2E4B" w:rsidR="004C0705" w:rsidRPr="00131D02" w:rsidRDefault="004C0705">
      <w:pPr>
        <w:pStyle w:val="FootnoteText"/>
        <w:rPr>
          <w:rFonts w:ascii="Times New Roman" w:hAnsi="Times New Roman" w:cs="Times New Roman"/>
        </w:rPr>
      </w:pPr>
      <w:r w:rsidRPr="00131D02">
        <w:rPr>
          <w:rStyle w:val="FootnoteReference"/>
          <w:rFonts w:ascii="Times New Roman" w:hAnsi="Times New Roman" w:cs="Times New Roman"/>
        </w:rPr>
        <w:footnoteRef/>
      </w:r>
      <w:r w:rsidRPr="00131D02">
        <w:rPr>
          <w:rFonts w:ascii="Times New Roman" w:hAnsi="Times New Roman" w:cs="Times New Roman"/>
        </w:rPr>
        <w:t xml:space="preserve"> Drug molecule for use in the treatment of human immunodeficiency virus infection (HIV/AIDS)</w:t>
      </w:r>
    </w:p>
  </w:footnote>
  <w:footnote w:id="4">
    <w:p w14:paraId="4D056456" w14:textId="0A1BC57A" w:rsidR="004C0705" w:rsidRDefault="004C0705">
      <w:pPr>
        <w:pStyle w:val="FootnoteText"/>
        <w:rPr>
          <w:rFonts w:ascii="Times New Roman" w:hAnsi="Times New Roman" w:cs="Times New Roman"/>
        </w:rPr>
      </w:pPr>
      <w:r w:rsidRPr="00131D02">
        <w:rPr>
          <w:rStyle w:val="FootnoteReference"/>
          <w:rFonts w:ascii="Times New Roman" w:hAnsi="Times New Roman" w:cs="Times New Roman"/>
        </w:rPr>
        <w:footnoteRef/>
      </w:r>
      <w:r w:rsidRPr="00131D02">
        <w:rPr>
          <w:rFonts w:ascii="Times New Roman" w:hAnsi="Times New Roman" w:cs="Times New Roman"/>
        </w:rPr>
        <w:t xml:space="preserve"> Drug molecule for use as muscle relaxant to treat muscle spasm and the resulting pain or discomfort.</w:t>
      </w:r>
    </w:p>
    <w:p w14:paraId="66738F1E" w14:textId="77777777" w:rsidR="007079F9" w:rsidRPr="00131D02" w:rsidRDefault="007079F9">
      <w:pPr>
        <w:pStyle w:val="FootnoteText"/>
        <w:rPr>
          <w:rFonts w:ascii="Times New Roman" w:hAnsi="Times New Roman" w:cs="Times New Roman"/>
        </w:rPr>
      </w:pPr>
    </w:p>
  </w:footnote>
  <w:footnote w:id="5">
    <w:p w14:paraId="23D590E7" w14:textId="7A465BC5" w:rsidR="004C0705" w:rsidRDefault="004C0705">
      <w:pPr>
        <w:pStyle w:val="FootnoteText"/>
        <w:rPr>
          <w:rFonts w:ascii="Times New Roman" w:hAnsi="Times New Roman" w:cs="Times New Roman"/>
        </w:rPr>
      </w:pPr>
      <w:r w:rsidRPr="00131D02">
        <w:rPr>
          <w:rStyle w:val="FootnoteReference"/>
          <w:rFonts w:ascii="Times New Roman" w:hAnsi="Times New Roman" w:cs="Times New Roman"/>
        </w:rPr>
        <w:footnoteRef/>
      </w:r>
      <w:r w:rsidRPr="00131D02">
        <w:rPr>
          <w:rFonts w:ascii="Times New Roman" w:hAnsi="Times New Roman" w:cs="Times New Roman"/>
        </w:rPr>
        <w:t xml:space="preserve"> Drug molecule known as </w:t>
      </w:r>
      <w:hyperlink r:id="rId1" w:tooltip="Antifungal medication" w:history="1">
        <w:r w:rsidRPr="00131D02">
          <w:rPr>
            <w:rStyle w:val="Hyperlink"/>
            <w:rFonts w:ascii="Times New Roman" w:hAnsi="Times New Roman" w:cs="Times New Roman"/>
            <w:color w:val="auto"/>
          </w:rPr>
          <w:t>antifungal medication</w:t>
        </w:r>
      </w:hyperlink>
      <w:r w:rsidRPr="00131D02">
        <w:rPr>
          <w:rFonts w:ascii="Times New Roman" w:hAnsi="Times New Roman" w:cs="Times New Roman"/>
        </w:rPr>
        <w:t xml:space="preserve">, used to treat a number of </w:t>
      </w:r>
      <w:hyperlink r:id="rId2" w:tooltip="Fungal infections" w:history="1">
        <w:r w:rsidRPr="00131D02">
          <w:rPr>
            <w:rStyle w:val="Hyperlink"/>
            <w:rFonts w:ascii="Times New Roman" w:hAnsi="Times New Roman" w:cs="Times New Roman"/>
            <w:color w:val="auto"/>
          </w:rPr>
          <w:t>fungal infections</w:t>
        </w:r>
      </w:hyperlink>
      <w:r w:rsidR="00131D02" w:rsidRPr="00131D02">
        <w:rPr>
          <w:rFonts w:ascii="Times New Roman" w:hAnsi="Times New Roman" w:cs="Times New Roman"/>
        </w:rPr>
        <w:t>.</w:t>
      </w:r>
    </w:p>
    <w:p w14:paraId="783B87A7" w14:textId="77777777" w:rsidR="007079F9" w:rsidRPr="00131D02" w:rsidRDefault="007079F9">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3DB"/>
    <w:multiLevelType w:val="hybridMultilevel"/>
    <w:tmpl w:val="C81C8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B2A4E"/>
    <w:multiLevelType w:val="hybridMultilevel"/>
    <w:tmpl w:val="52E813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F2E6C"/>
    <w:multiLevelType w:val="hybridMultilevel"/>
    <w:tmpl w:val="59E2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7359F"/>
    <w:multiLevelType w:val="hybridMultilevel"/>
    <w:tmpl w:val="99526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8555E3"/>
    <w:multiLevelType w:val="hybridMultilevel"/>
    <w:tmpl w:val="7F926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C63F15"/>
    <w:multiLevelType w:val="hybridMultilevel"/>
    <w:tmpl w:val="AFAAA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65124"/>
    <w:multiLevelType w:val="multilevel"/>
    <w:tmpl w:val="15F2415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25C234B"/>
    <w:multiLevelType w:val="hybridMultilevel"/>
    <w:tmpl w:val="3D486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6428E7"/>
    <w:multiLevelType w:val="hybridMultilevel"/>
    <w:tmpl w:val="6320318C"/>
    <w:lvl w:ilvl="0" w:tplc="DE646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60446D"/>
    <w:multiLevelType w:val="hybridMultilevel"/>
    <w:tmpl w:val="1378623C"/>
    <w:lvl w:ilvl="0" w:tplc="57FCE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2"/>
  </w:num>
  <w:num w:numId="4">
    <w:abstractNumId w:val="4"/>
  </w:num>
  <w:num w:numId="5">
    <w:abstractNumId w:val="0"/>
  </w:num>
  <w:num w:numId="6">
    <w:abstractNumId w:val="3"/>
  </w:num>
  <w:num w:numId="7">
    <w:abstractNumId w:val="8"/>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480"/>
    <w:rsid w:val="00000BA3"/>
    <w:rsid w:val="00000D3D"/>
    <w:rsid w:val="0000226C"/>
    <w:rsid w:val="00002B00"/>
    <w:rsid w:val="00002B1B"/>
    <w:rsid w:val="00003624"/>
    <w:rsid w:val="00005065"/>
    <w:rsid w:val="00006FFC"/>
    <w:rsid w:val="0001063E"/>
    <w:rsid w:val="00010BE1"/>
    <w:rsid w:val="00013D42"/>
    <w:rsid w:val="00015073"/>
    <w:rsid w:val="00015161"/>
    <w:rsid w:val="00015C13"/>
    <w:rsid w:val="00016464"/>
    <w:rsid w:val="00017E1D"/>
    <w:rsid w:val="0002277C"/>
    <w:rsid w:val="00022DB3"/>
    <w:rsid w:val="0002492A"/>
    <w:rsid w:val="000249D4"/>
    <w:rsid w:val="00025B87"/>
    <w:rsid w:val="00025F64"/>
    <w:rsid w:val="0002640C"/>
    <w:rsid w:val="00026C41"/>
    <w:rsid w:val="0003034C"/>
    <w:rsid w:val="00031079"/>
    <w:rsid w:val="00033CD9"/>
    <w:rsid w:val="0003484C"/>
    <w:rsid w:val="00036413"/>
    <w:rsid w:val="000366F3"/>
    <w:rsid w:val="000372DB"/>
    <w:rsid w:val="000376BE"/>
    <w:rsid w:val="000376DB"/>
    <w:rsid w:val="0004041C"/>
    <w:rsid w:val="0004067C"/>
    <w:rsid w:val="000420AF"/>
    <w:rsid w:val="00042F38"/>
    <w:rsid w:val="00044DA4"/>
    <w:rsid w:val="00044F3C"/>
    <w:rsid w:val="000452E9"/>
    <w:rsid w:val="000454CC"/>
    <w:rsid w:val="00045970"/>
    <w:rsid w:val="000462BC"/>
    <w:rsid w:val="00046B47"/>
    <w:rsid w:val="00051200"/>
    <w:rsid w:val="00051488"/>
    <w:rsid w:val="00051500"/>
    <w:rsid w:val="00051C94"/>
    <w:rsid w:val="000527ED"/>
    <w:rsid w:val="000528C8"/>
    <w:rsid w:val="0005323F"/>
    <w:rsid w:val="00054522"/>
    <w:rsid w:val="00054C2A"/>
    <w:rsid w:val="00055B5A"/>
    <w:rsid w:val="00056480"/>
    <w:rsid w:val="00061063"/>
    <w:rsid w:val="0006190B"/>
    <w:rsid w:val="000652A8"/>
    <w:rsid w:val="000659C1"/>
    <w:rsid w:val="00067757"/>
    <w:rsid w:val="000716F5"/>
    <w:rsid w:val="00072450"/>
    <w:rsid w:val="00072B97"/>
    <w:rsid w:val="000753C5"/>
    <w:rsid w:val="00076C8B"/>
    <w:rsid w:val="00076DEA"/>
    <w:rsid w:val="00077386"/>
    <w:rsid w:val="00077397"/>
    <w:rsid w:val="000815E8"/>
    <w:rsid w:val="00081712"/>
    <w:rsid w:val="00081C03"/>
    <w:rsid w:val="00083C0B"/>
    <w:rsid w:val="00084C64"/>
    <w:rsid w:val="00085CAD"/>
    <w:rsid w:val="00085CF0"/>
    <w:rsid w:val="00090454"/>
    <w:rsid w:val="000904AE"/>
    <w:rsid w:val="00091172"/>
    <w:rsid w:val="00091569"/>
    <w:rsid w:val="00092B12"/>
    <w:rsid w:val="00092DBA"/>
    <w:rsid w:val="00092E6F"/>
    <w:rsid w:val="00093676"/>
    <w:rsid w:val="00094930"/>
    <w:rsid w:val="000964D6"/>
    <w:rsid w:val="00096538"/>
    <w:rsid w:val="00097E61"/>
    <w:rsid w:val="000A17AB"/>
    <w:rsid w:val="000A20A6"/>
    <w:rsid w:val="000A22B1"/>
    <w:rsid w:val="000A3AE5"/>
    <w:rsid w:val="000A3CBC"/>
    <w:rsid w:val="000A3ED6"/>
    <w:rsid w:val="000A424C"/>
    <w:rsid w:val="000A44C1"/>
    <w:rsid w:val="000A7732"/>
    <w:rsid w:val="000B2353"/>
    <w:rsid w:val="000B5AA9"/>
    <w:rsid w:val="000B5D9D"/>
    <w:rsid w:val="000B66CF"/>
    <w:rsid w:val="000B6734"/>
    <w:rsid w:val="000B7B51"/>
    <w:rsid w:val="000B7E41"/>
    <w:rsid w:val="000B7EBA"/>
    <w:rsid w:val="000C0365"/>
    <w:rsid w:val="000C1810"/>
    <w:rsid w:val="000C24C7"/>
    <w:rsid w:val="000C2821"/>
    <w:rsid w:val="000C31DB"/>
    <w:rsid w:val="000C31FA"/>
    <w:rsid w:val="000C3730"/>
    <w:rsid w:val="000C4247"/>
    <w:rsid w:val="000C513E"/>
    <w:rsid w:val="000C5827"/>
    <w:rsid w:val="000C6FDB"/>
    <w:rsid w:val="000D0CB9"/>
    <w:rsid w:val="000D0D68"/>
    <w:rsid w:val="000D1B2E"/>
    <w:rsid w:val="000D24FE"/>
    <w:rsid w:val="000D36BB"/>
    <w:rsid w:val="000D3879"/>
    <w:rsid w:val="000D6AEB"/>
    <w:rsid w:val="000D6E74"/>
    <w:rsid w:val="000D713E"/>
    <w:rsid w:val="000D79AB"/>
    <w:rsid w:val="000E0DC0"/>
    <w:rsid w:val="000E106F"/>
    <w:rsid w:val="000E1396"/>
    <w:rsid w:val="000E6620"/>
    <w:rsid w:val="000E772A"/>
    <w:rsid w:val="000E78D7"/>
    <w:rsid w:val="000F2F00"/>
    <w:rsid w:val="000F398E"/>
    <w:rsid w:val="000F3F24"/>
    <w:rsid w:val="000F4BE4"/>
    <w:rsid w:val="000F5CFD"/>
    <w:rsid w:val="000F64CD"/>
    <w:rsid w:val="000F712F"/>
    <w:rsid w:val="000F7655"/>
    <w:rsid w:val="000F7957"/>
    <w:rsid w:val="000F7FD7"/>
    <w:rsid w:val="00100E71"/>
    <w:rsid w:val="00103033"/>
    <w:rsid w:val="00103295"/>
    <w:rsid w:val="00105D83"/>
    <w:rsid w:val="001061B6"/>
    <w:rsid w:val="00106AA5"/>
    <w:rsid w:val="00107597"/>
    <w:rsid w:val="001121DD"/>
    <w:rsid w:val="0011347A"/>
    <w:rsid w:val="00113C16"/>
    <w:rsid w:val="00114E79"/>
    <w:rsid w:val="001150FF"/>
    <w:rsid w:val="00117EF0"/>
    <w:rsid w:val="00120016"/>
    <w:rsid w:val="001219A6"/>
    <w:rsid w:val="00121E75"/>
    <w:rsid w:val="001249B4"/>
    <w:rsid w:val="001250F1"/>
    <w:rsid w:val="0012563D"/>
    <w:rsid w:val="00127210"/>
    <w:rsid w:val="0012736C"/>
    <w:rsid w:val="00127372"/>
    <w:rsid w:val="00130330"/>
    <w:rsid w:val="0013063B"/>
    <w:rsid w:val="00131751"/>
    <w:rsid w:val="0013178B"/>
    <w:rsid w:val="00131B72"/>
    <w:rsid w:val="00131D02"/>
    <w:rsid w:val="00135BFC"/>
    <w:rsid w:val="00136EE2"/>
    <w:rsid w:val="001371B0"/>
    <w:rsid w:val="0014084F"/>
    <w:rsid w:val="00140CF6"/>
    <w:rsid w:val="00140D43"/>
    <w:rsid w:val="00141CB7"/>
    <w:rsid w:val="001434D1"/>
    <w:rsid w:val="001457A0"/>
    <w:rsid w:val="00145C5F"/>
    <w:rsid w:val="00146537"/>
    <w:rsid w:val="0014681E"/>
    <w:rsid w:val="00150775"/>
    <w:rsid w:val="001510D0"/>
    <w:rsid w:val="00151201"/>
    <w:rsid w:val="0015167B"/>
    <w:rsid w:val="0015296E"/>
    <w:rsid w:val="0015376D"/>
    <w:rsid w:val="00154D93"/>
    <w:rsid w:val="00156D75"/>
    <w:rsid w:val="0016184F"/>
    <w:rsid w:val="00161A45"/>
    <w:rsid w:val="00162B5C"/>
    <w:rsid w:val="001639C8"/>
    <w:rsid w:val="00164E1D"/>
    <w:rsid w:val="00165063"/>
    <w:rsid w:val="00165681"/>
    <w:rsid w:val="00165A35"/>
    <w:rsid w:val="00166E18"/>
    <w:rsid w:val="001676EA"/>
    <w:rsid w:val="00170814"/>
    <w:rsid w:val="00170E51"/>
    <w:rsid w:val="00171023"/>
    <w:rsid w:val="00171750"/>
    <w:rsid w:val="00172314"/>
    <w:rsid w:val="00172401"/>
    <w:rsid w:val="001725BD"/>
    <w:rsid w:val="00172E53"/>
    <w:rsid w:val="00173147"/>
    <w:rsid w:val="00174F15"/>
    <w:rsid w:val="001756C2"/>
    <w:rsid w:val="00175BA9"/>
    <w:rsid w:val="00176DAB"/>
    <w:rsid w:val="00180557"/>
    <w:rsid w:val="00180FDC"/>
    <w:rsid w:val="00181914"/>
    <w:rsid w:val="001820B7"/>
    <w:rsid w:val="001846B0"/>
    <w:rsid w:val="001849B2"/>
    <w:rsid w:val="0018554D"/>
    <w:rsid w:val="00190197"/>
    <w:rsid w:val="001909D5"/>
    <w:rsid w:val="00190AB7"/>
    <w:rsid w:val="00190B45"/>
    <w:rsid w:val="00191997"/>
    <w:rsid w:val="00193418"/>
    <w:rsid w:val="001934F1"/>
    <w:rsid w:val="001943E4"/>
    <w:rsid w:val="001944F9"/>
    <w:rsid w:val="00194E94"/>
    <w:rsid w:val="001952D3"/>
    <w:rsid w:val="0019534A"/>
    <w:rsid w:val="001959DE"/>
    <w:rsid w:val="00197532"/>
    <w:rsid w:val="001A1CB4"/>
    <w:rsid w:val="001A367C"/>
    <w:rsid w:val="001A5C29"/>
    <w:rsid w:val="001A6787"/>
    <w:rsid w:val="001A7194"/>
    <w:rsid w:val="001B343F"/>
    <w:rsid w:val="001B3507"/>
    <w:rsid w:val="001B3BBF"/>
    <w:rsid w:val="001B43D2"/>
    <w:rsid w:val="001B4631"/>
    <w:rsid w:val="001B4A7C"/>
    <w:rsid w:val="001B52C3"/>
    <w:rsid w:val="001B739C"/>
    <w:rsid w:val="001C1C64"/>
    <w:rsid w:val="001C2320"/>
    <w:rsid w:val="001C2527"/>
    <w:rsid w:val="001C2B84"/>
    <w:rsid w:val="001C2C6E"/>
    <w:rsid w:val="001C3090"/>
    <w:rsid w:val="001C416C"/>
    <w:rsid w:val="001C5B71"/>
    <w:rsid w:val="001C6DFD"/>
    <w:rsid w:val="001C72CE"/>
    <w:rsid w:val="001D0764"/>
    <w:rsid w:val="001D0D40"/>
    <w:rsid w:val="001D1CB1"/>
    <w:rsid w:val="001D2693"/>
    <w:rsid w:val="001D31D3"/>
    <w:rsid w:val="001D3598"/>
    <w:rsid w:val="001D3BDF"/>
    <w:rsid w:val="001D5E35"/>
    <w:rsid w:val="001D62FA"/>
    <w:rsid w:val="001D7378"/>
    <w:rsid w:val="001E0A13"/>
    <w:rsid w:val="001E14A9"/>
    <w:rsid w:val="001E15D2"/>
    <w:rsid w:val="001E1DDB"/>
    <w:rsid w:val="001E1ECB"/>
    <w:rsid w:val="001E2510"/>
    <w:rsid w:val="001E2D24"/>
    <w:rsid w:val="001E36B1"/>
    <w:rsid w:val="001E48D4"/>
    <w:rsid w:val="001E514F"/>
    <w:rsid w:val="001E568D"/>
    <w:rsid w:val="001E6D42"/>
    <w:rsid w:val="001E770E"/>
    <w:rsid w:val="001F0690"/>
    <w:rsid w:val="001F309B"/>
    <w:rsid w:val="001F315F"/>
    <w:rsid w:val="001F35A9"/>
    <w:rsid w:val="001F41F1"/>
    <w:rsid w:val="001F4A1D"/>
    <w:rsid w:val="001F4F44"/>
    <w:rsid w:val="001F5086"/>
    <w:rsid w:val="001F5342"/>
    <w:rsid w:val="001F5804"/>
    <w:rsid w:val="001F65E5"/>
    <w:rsid w:val="001F7826"/>
    <w:rsid w:val="001F7A9C"/>
    <w:rsid w:val="002003B7"/>
    <w:rsid w:val="002006AF"/>
    <w:rsid w:val="00200C49"/>
    <w:rsid w:val="00201764"/>
    <w:rsid w:val="002030CC"/>
    <w:rsid w:val="00204610"/>
    <w:rsid w:val="002068C0"/>
    <w:rsid w:val="00207FE9"/>
    <w:rsid w:val="00210EFF"/>
    <w:rsid w:val="00211EC4"/>
    <w:rsid w:val="002124D9"/>
    <w:rsid w:val="002129C1"/>
    <w:rsid w:val="00212D76"/>
    <w:rsid w:val="00214931"/>
    <w:rsid w:val="00216C00"/>
    <w:rsid w:val="00217248"/>
    <w:rsid w:val="002205B0"/>
    <w:rsid w:val="00220FDC"/>
    <w:rsid w:val="0022128E"/>
    <w:rsid w:val="00221D34"/>
    <w:rsid w:val="00222313"/>
    <w:rsid w:val="002229D5"/>
    <w:rsid w:val="00223E44"/>
    <w:rsid w:val="0022420D"/>
    <w:rsid w:val="002247CA"/>
    <w:rsid w:val="0022566D"/>
    <w:rsid w:val="00230459"/>
    <w:rsid w:val="00231270"/>
    <w:rsid w:val="002332EB"/>
    <w:rsid w:val="00233E73"/>
    <w:rsid w:val="00234D4E"/>
    <w:rsid w:val="0023549B"/>
    <w:rsid w:val="00235552"/>
    <w:rsid w:val="002359BB"/>
    <w:rsid w:val="00235ED2"/>
    <w:rsid w:val="0024060F"/>
    <w:rsid w:val="0024118F"/>
    <w:rsid w:val="00241B74"/>
    <w:rsid w:val="00241BA5"/>
    <w:rsid w:val="00242594"/>
    <w:rsid w:val="00242804"/>
    <w:rsid w:val="00243597"/>
    <w:rsid w:val="002443EE"/>
    <w:rsid w:val="00244590"/>
    <w:rsid w:val="00244D6C"/>
    <w:rsid w:val="00245425"/>
    <w:rsid w:val="00245B77"/>
    <w:rsid w:val="00246056"/>
    <w:rsid w:val="00246759"/>
    <w:rsid w:val="0024728C"/>
    <w:rsid w:val="00250CBD"/>
    <w:rsid w:val="00251478"/>
    <w:rsid w:val="002561EB"/>
    <w:rsid w:val="00256718"/>
    <w:rsid w:val="002574FF"/>
    <w:rsid w:val="00257771"/>
    <w:rsid w:val="00257BAA"/>
    <w:rsid w:val="00261B8D"/>
    <w:rsid w:val="00261D71"/>
    <w:rsid w:val="002633DA"/>
    <w:rsid w:val="00263D75"/>
    <w:rsid w:val="0026487D"/>
    <w:rsid w:val="00264D8A"/>
    <w:rsid w:val="00266007"/>
    <w:rsid w:val="00267649"/>
    <w:rsid w:val="002678EE"/>
    <w:rsid w:val="002718BD"/>
    <w:rsid w:val="002732E8"/>
    <w:rsid w:val="002734F7"/>
    <w:rsid w:val="0027356B"/>
    <w:rsid w:val="002744C4"/>
    <w:rsid w:val="002775B1"/>
    <w:rsid w:val="00280E64"/>
    <w:rsid w:val="00280EFE"/>
    <w:rsid w:val="0028183F"/>
    <w:rsid w:val="00281B8B"/>
    <w:rsid w:val="0028274E"/>
    <w:rsid w:val="002828D8"/>
    <w:rsid w:val="00282B52"/>
    <w:rsid w:val="00282D43"/>
    <w:rsid w:val="00282E8C"/>
    <w:rsid w:val="00286FDC"/>
    <w:rsid w:val="002870CB"/>
    <w:rsid w:val="002908C7"/>
    <w:rsid w:val="00290D69"/>
    <w:rsid w:val="00291272"/>
    <w:rsid w:val="002916BD"/>
    <w:rsid w:val="00291FEE"/>
    <w:rsid w:val="002923F7"/>
    <w:rsid w:val="00292D06"/>
    <w:rsid w:val="00293A2B"/>
    <w:rsid w:val="00293BC2"/>
    <w:rsid w:val="002944B9"/>
    <w:rsid w:val="002964E6"/>
    <w:rsid w:val="002969A9"/>
    <w:rsid w:val="00296FB4"/>
    <w:rsid w:val="002A0CDE"/>
    <w:rsid w:val="002A2469"/>
    <w:rsid w:val="002A26EE"/>
    <w:rsid w:val="002A2791"/>
    <w:rsid w:val="002A2AD5"/>
    <w:rsid w:val="002A3A0B"/>
    <w:rsid w:val="002A4382"/>
    <w:rsid w:val="002A482B"/>
    <w:rsid w:val="002A5AB7"/>
    <w:rsid w:val="002A700E"/>
    <w:rsid w:val="002A71C2"/>
    <w:rsid w:val="002A7B50"/>
    <w:rsid w:val="002B05AE"/>
    <w:rsid w:val="002B2684"/>
    <w:rsid w:val="002B2CA0"/>
    <w:rsid w:val="002B3744"/>
    <w:rsid w:val="002B475B"/>
    <w:rsid w:val="002B5109"/>
    <w:rsid w:val="002B5CA3"/>
    <w:rsid w:val="002B5FC0"/>
    <w:rsid w:val="002B5FF6"/>
    <w:rsid w:val="002B6A3D"/>
    <w:rsid w:val="002B724A"/>
    <w:rsid w:val="002B749F"/>
    <w:rsid w:val="002C0B67"/>
    <w:rsid w:val="002C1523"/>
    <w:rsid w:val="002C17B9"/>
    <w:rsid w:val="002C1AD2"/>
    <w:rsid w:val="002C20FE"/>
    <w:rsid w:val="002C4A5C"/>
    <w:rsid w:val="002C55B9"/>
    <w:rsid w:val="002C58A9"/>
    <w:rsid w:val="002C6AFB"/>
    <w:rsid w:val="002C7045"/>
    <w:rsid w:val="002D1BA0"/>
    <w:rsid w:val="002D22E0"/>
    <w:rsid w:val="002D2591"/>
    <w:rsid w:val="002D2B40"/>
    <w:rsid w:val="002D2EC7"/>
    <w:rsid w:val="002D5651"/>
    <w:rsid w:val="002D5ECA"/>
    <w:rsid w:val="002E14FA"/>
    <w:rsid w:val="002E16AC"/>
    <w:rsid w:val="002E30C6"/>
    <w:rsid w:val="002E36C1"/>
    <w:rsid w:val="002E3D0C"/>
    <w:rsid w:val="002E6C4D"/>
    <w:rsid w:val="002E728D"/>
    <w:rsid w:val="002E792A"/>
    <w:rsid w:val="002F0100"/>
    <w:rsid w:val="002F1939"/>
    <w:rsid w:val="002F1B75"/>
    <w:rsid w:val="002F2B75"/>
    <w:rsid w:val="002F2D95"/>
    <w:rsid w:val="002F378D"/>
    <w:rsid w:val="002F40D5"/>
    <w:rsid w:val="002F40F5"/>
    <w:rsid w:val="002F466B"/>
    <w:rsid w:val="002F5AED"/>
    <w:rsid w:val="002F70B3"/>
    <w:rsid w:val="002F72DC"/>
    <w:rsid w:val="002F7CF9"/>
    <w:rsid w:val="00301A3C"/>
    <w:rsid w:val="00301E5C"/>
    <w:rsid w:val="00301E65"/>
    <w:rsid w:val="003022B6"/>
    <w:rsid w:val="00303FB1"/>
    <w:rsid w:val="00304893"/>
    <w:rsid w:val="00305D87"/>
    <w:rsid w:val="003060DF"/>
    <w:rsid w:val="00306856"/>
    <w:rsid w:val="00310BDF"/>
    <w:rsid w:val="00312152"/>
    <w:rsid w:val="003121F8"/>
    <w:rsid w:val="00313CA7"/>
    <w:rsid w:val="003143C8"/>
    <w:rsid w:val="00314693"/>
    <w:rsid w:val="00315170"/>
    <w:rsid w:val="003160CC"/>
    <w:rsid w:val="003165B9"/>
    <w:rsid w:val="00317723"/>
    <w:rsid w:val="003203D9"/>
    <w:rsid w:val="003207E8"/>
    <w:rsid w:val="00322AF4"/>
    <w:rsid w:val="003235B9"/>
    <w:rsid w:val="0032455B"/>
    <w:rsid w:val="00325D58"/>
    <w:rsid w:val="00325D5C"/>
    <w:rsid w:val="0032647B"/>
    <w:rsid w:val="00327989"/>
    <w:rsid w:val="0033060A"/>
    <w:rsid w:val="00331045"/>
    <w:rsid w:val="003312AA"/>
    <w:rsid w:val="00331926"/>
    <w:rsid w:val="003319A9"/>
    <w:rsid w:val="003328C9"/>
    <w:rsid w:val="003330E2"/>
    <w:rsid w:val="003357FD"/>
    <w:rsid w:val="003358CC"/>
    <w:rsid w:val="00336775"/>
    <w:rsid w:val="00337CC7"/>
    <w:rsid w:val="00340286"/>
    <w:rsid w:val="003403E5"/>
    <w:rsid w:val="00340FB4"/>
    <w:rsid w:val="003430C0"/>
    <w:rsid w:val="003433D8"/>
    <w:rsid w:val="00343D80"/>
    <w:rsid w:val="0034413D"/>
    <w:rsid w:val="003445E2"/>
    <w:rsid w:val="0034562E"/>
    <w:rsid w:val="00345E59"/>
    <w:rsid w:val="0035107E"/>
    <w:rsid w:val="00352015"/>
    <w:rsid w:val="0035324E"/>
    <w:rsid w:val="003532FD"/>
    <w:rsid w:val="00353456"/>
    <w:rsid w:val="003545A4"/>
    <w:rsid w:val="00356336"/>
    <w:rsid w:val="00356430"/>
    <w:rsid w:val="00356C06"/>
    <w:rsid w:val="00360384"/>
    <w:rsid w:val="00360898"/>
    <w:rsid w:val="00361199"/>
    <w:rsid w:val="00362CFA"/>
    <w:rsid w:val="003639ED"/>
    <w:rsid w:val="00363ABB"/>
    <w:rsid w:val="00365559"/>
    <w:rsid w:val="003662C4"/>
    <w:rsid w:val="00367467"/>
    <w:rsid w:val="0036757B"/>
    <w:rsid w:val="0037130D"/>
    <w:rsid w:val="003722E9"/>
    <w:rsid w:val="00372553"/>
    <w:rsid w:val="0037387C"/>
    <w:rsid w:val="003745F3"/>
    <w:rsid w:val="00374FA6"/>
    <w:rsid w:val="00375E11"/>
    <w:rsid w:val="00376433"/>
    <w:rsid w:val="00376F7F"/>
    <w:rsid w:val="00376F8D"/>
    <w:rsid w:val="00376FEF"/>
    <w:rsid w:val="00377B52"/>
    <w:rsid w:val="00377BDD"/>
    <w:rsid w:val="00377CD7"/>
    <w:rsid w:val="0038069A"/>
    <w:rsid w:val="003811C3"/>
    <w:rsid w:val="00381204"/>
    <w:rsid w:val="003824A3"/>
    <w:rsid w:val="00384543"/>
    <w:rsid w:val="00385FCA"/>
    <w:rsid w:val="00387CEC"/>
    <w:rsid w:val="00387D42"/>
    <w:rsid w:val="00390078"/>
    <w:rsid w:val="003907F1"/>
    <w:rsid w:val="0039117C"/>
    <w:rsid w:val="0039157B"/>
    <w:rsid w:val="003920F5"/>
    <w:rsid w:val="00392EE6"/>
    <w:rsid w:val="003939E3"/>
    <w:rsid w:val="00395278"/>
    <w:rsid w:val="00396F45"/>
    <w:rsid w:val="003A17AA"/>
    <w:rsid w:val="003A2AAE"/>
    <w:rsid w:val="003A4AAD"/>
    <w:rsid w:val="003A5321"/>
    <w:rsid w:val="003A6246"/>
    <w:rsid w:val="003A68D2"/>
    <w:rsid w:val="003A6957"/>
    <w:rsid w:val="003A72B4"/>
    <w:rsid w:val="003A7495"/>
    <w:rsid w:val="003A7DF1"/>
    <w:rsid w:val="003B0458"/>
    <w:rsid w:val="003B076B"/>
    <w:rsid w:val="003B1721"/>
    <w:rsid w:val="003B201D"/>
    <w:rsid w:val="003B49BE"/>
    <w:rsid w:val="003B5BB3"/>
    <w:rsid w:val="003B5DD9"/>
    <w:rsid w:val="003B5F18"/>
    <w:rsid w:val="003B7141"/>
    <w:rsid w:val="003B7237"/>
    <w:rsid w:val="003C0EC9"/>
    <w:rsid w:val="003C1BDB"/>
    <w:rsid w:val="003C1D7F"/>
    <w:rsid w:val="003C20EB"/>
    <w:rsid w:val="003C3413"/>
    <w:rsid w:val="003C381C"/>
    <w:rsid w:val="003C4C18"/>
    <w:rsid w:val="003C579F"/>
    <w:rsid w:val="003C6CA6"/>
    <w:rsid w:val="003C6F5C"/>
    <w:rsid w:val="003D094C"/>
    <w:rsid w:val="003D1512"/>
    <w:rsid w:val="003D1C70"/>
    <w:rsid w:val="003D2386"/>
    <w:rsid w:val="003D347D"/>
    <w:rsid w:val="003D3493"/>
    <w:rsid w:val="003D36C1"/>
    <w:rsid w:val="003D39C2"/>
    <w:rsid w:val="003D3FDE"/>
    <w:rsid w:val="003D4F30"/>
    <w:rsid w:val="003D5011"/>
    <w:rsid w:val="003D568E"/>
    <w:rsid w:val="003D7191"/>
    <w:rsid w:val="003D73D1"/>
    <w:rsid w:val="003D7D44"/>
    <w:rsid w:val="003E014C"/>
    <w:rsid w:val="003E1328"/>
    <w:rsid w:val="003E1411"/>
    <w:rsid w:val="003E160C"/>
    <w:rsid w:val="003E1BB2"/>
    <w:rsid w:val="003E299D"/>
    <w:rsid w:val="003E30C7"/>
    <w:rsid w:val="003E3120"/>
    <w:rsid w:val="003E4559"/>
    <w:rsid w:val="003E64F5"/>
    <w:rsid w:val="003E7EC6"/>
    <w:rsid w:val="003F000F"/>
    <w:rsid w:val="003F0181"/>
    <w:rsid w:val="003F0AD0"/>
    <w:rsid w:val="003F0BA9"/>
    <w:rsid w:val="003F15A6"/>
    <w:rsid w:val="003F1633"/>
    <w:rsid w:val="003F2927"/>
    <w:rsid w:val="003F30E9"/>
    <w:rsid w:val="003F4DE8"/>
    <w:rsid w:val="00402BCA"/>
    <w:rsid w:val="00402DF1"/>
    <w:rsid w:val="0040356E"/>
    <w:rsid w:val="004039E2"/>
    <w:rsid w:val="0040549C"/>
    <w:rsid w:val="004054B7"/>
    <w:rsid w:val="00407495"/>
    <w:rsid w:val="00410BA4"/>
    <w:rsid w:val="00413689"/>
    <w:rsid w:val="00413853"/>
    <w:rsid w:val="0041712E"/>
    <w:rsid w:val="0042022E"/>
    <w:rsid w:val="00421D32"/>
    <w:rsid w:val="00421E0F"/>
    <w:rsid w:val="004222B6"/>
    <w:rsid w:val="0042246F"/>
    <w:rsid w:val="00423230"/>
    <w:rsid w:val="00423F8B"/>
    <w:rsid w:val="0042459E"/>
    <w:rsid w:val="00424A44"/>
    <w:rsid w:val="0042646A"/>
    <w:rsid w:val="0042655B"/>
    <w:rsid w:val="00426583"/>
    <w:rsid w:val="00427791"/>
    <w:rsid w:val="004310D2"/>
    <w:rsid w:val="004329A0"/>
    <w:rsid w:val="004332AA"/>
    <w:rsid w:val="00433C5F"/>
    <w:rsid w:val="00434547"/>
    <w:rsid w:val="004347C8"/>
    <w:rsid w:val="0043533F"/>
    <w:rsid w:val="00435F55"/>
    <w:rsid w:val="00440182"/>
    <w:rsid w:val="004421E1"/>
    <w:rsid w:val="00442B3E"/>
    <w:rsid w:val="0044325E"/>
    <w:rsid w:val="004440CA"/>
    <w:rsid w:val="0044550B"/>
    <w:rsid w:val="00445B34"/>
    <w:rsid w:val="00446056"/>
    <w:rsid w:val="0044676B"/>
    <w:rsid w:val="004473F5"/>
    <w:rsid w:val="00447473"/>
    <w:rsid w:val="00451034"/>
    <w:rsid w:val="004511A3"/>
    <w:rsid w:val="00451E9D"/>
    <w:rsid w:val="00453106"/>
    <w:rsid w:val="004531F8"/>
    <w:rsid w:val="00453DC9"/>
    <w:rsid w:val="00456A11"/>
    <w:rsid w:val="00457F7F"/>
    <w:rsid w:val="00460609"/>
    <w:rsid w:val="00460D40"/>
    <w:rsid w:val="00461393"/>
    <w:rsid w:val="004616C3"/>
    <w:rsid w:val="00461C9A"/>
    <w:rsid w:val="004625A8"/>
    <w:rsid w:val="004628EE"/>
    <w:rsid w:val="00463839"/>
    <w:rsid w:val="0046565A"/>
    <w:rsid w:val="00465743"/>
    <w:rsid w:val="00465933"/>
    <w:rsid w:val="004678DC"/>
    <w:rsid w:val="00471F18"/>
    <w:rsid w:val="00473ED8"/>
    <w:rsid w:val="00474418"/>
    <w:rsid w:val="004751FF"/>
    <w:rsid w:val="00475D75"/>
    <w:rsid w:val="004761F3"/>
    <w:rsid w:val="00476982"/>
    <w:rsid w:val="00477689"/>
    <w:rsid w:val="00481169"/>
    <w:rsid w:val="0048137B"/>
    <w:rsid w:val="0048164B"/>
    <w:rsid w:val="00481BC5"/>
    <w:rsid w:val="0048220D"/>
    <w:rsid w:val="00482938"/>
    <w:rsid w:val="00482E64"/>
    <w:rsid w:val="004835FE"/>
    <w:rsid w:val="00483D05"/>
    <w:rsid w:val="004842DF"/>
    <w:rsid w:val="0048594D"/>
    <w:rsid w:val="00485ABA"/>
    <w:rsid w:val="00486756"/>
    <w:rsid w:val="00486BCA"/>
    <w:rsid w:val="00490918"/>
    <w:rsid w:val="004914C8"/>
    <w:rsid w:val="0049215D"/>
    <w:rsid w:val="00493384"/>
    <w:rsid w:val="00494415"/>
    <w:rsid w:val="004966FB"/>
    <w:rsid w:val="0049672A"/>
    <w:rsid w:val="0049744F"/>
    <w:rsid w:val="004975C6"/>
    <w:rsid w:val="0049785D"/>
    <w:rsid w:val="004A0357"/>
    <w:rsid w:val="004A0985"/>
    <w:rsid w:val="004A21BB"/>
    <w:rsid w:val="004A3B7C"/>
    <w:rsid w:val="004A441A"/>
    <w:rsid w:val="004A5709"/>
    <w:rsid w:val="004A5A85"/>
    <w:rsid w:val="004A6B83"/>
    <w:rsid w:val="004A6CF3"/>
    <w:rsid w:val="004A6D63"/>
    <w:rsid w:val="004A6EBC"/>
    <w:rsid w:val="004A7279"/>
    <w:rsid w:val="004A7953"/>
    <w:rsid w:val="004B2478"/>
    <w:rsid w:val="004B3537"/>
    <w:rsid w:val="004B7A24"/>
    <w:rsid w:val="004C0705"/>
    <w:rsid w:val="004C0842"/>
    <w:rsid w:val="004C15A5"/>
    <w:rsid w:val="004C1C13"/>
    <w:rsid w:val="004C29A8"/>
    <w:rsid w:val="004C35E7"/>
    <w:rsid w:val="004C4781"/>
    <w:rsid w:val="004C5A69"/>
    <w:rsid w:val="004C5D87"/>
    <w:rsid w:val="004C77E5"/>
    <w:rsid w:val="004C7D67"/>
    <w:rsid w:val="004C7E2F"/>
    <w:rsid w:val="004D0070"/>
    <w:rsid w:val="004D1D41"/>
    <w:rsid w:val="004D3389"/>
    <w:rsid w:val="004D409C"/>
    <w:rsid w:val="004D45F7"/>
    <w:rsid w:val="004D549B"/>
    <w:rsid w:val="004D6306"/>
    <w:rsid w:val="004D7E9E"/>
    <w:rsid w:val="004E08A5"/>
    <w:rsid w:val="004E12FC"/>
    <w:rsid w:val="004E2ABA"/>
    <w:rsid w:val="004E2E67"/>
    <w:rsid w:val="004E3300"/>
    <w:rsid w:val="004E397D"/>
    <w:rsid w:val="004E4B0F"/>
    <w:rsid w:val="004E4E08"/>
    <w:rsid w:val="004E4ED8"/>
    <w:rsid w:val="004E53F4"/>
    <w:rsid w:val="004E6E23"/>
    <w:rsid w:val="004F01C9"/>
    <w:rsid w:val="004F057C"/>
    <w:rsid w:val="004F083B"/>
    <w:rsid w:val="004F1049"/>
    <w:rsid w:val="004F1185"/>
    <w:rsid w:val="004F1383"/>
    <w:rsid w:val="004F1565"/>
    <w:rsid w:val="004F2CC9"/>
    <w:rsid w:val="004F3328"/>
    <w:rsid w:val="004F3446"/>
    <w:rsid w:val="004F34B0"/>
    <w:rsid w:val="004F3E2D"/>
    <w:rsid w:val="004F55BD"/>
    <w:rsid w:val="004F6BCF"/>
    <w:rsid w:val="004F722F"/>
    <w:rsid w:val="004F7559"/>
    <w:rsid w:val="004F7C75"/>
    <w:rsid w:val="005007E5"/>
    <w:rsid w:val="00500A6B"/>
    <w:rsid w:val="00502AB9"/>
    <w:rsid w:val="00504747"/>
    <w:rsid w:val="00504826"/>
    <w:rsid w:val="00504C94"/>
    <w:rsid w:val="005054DD"/>
    <w:rsid w:val="0050595E"/>
    <w:rsid w:val="00505F02"/>
    <w:rsid w:val="00506081"/>
    <w:rsid w:val="005062BB"/>
    <w:rsid w:val="00506512"/>
    <w:rsid w:val="005074B6"/>
    <w:rsid w:val="00511310"/>
    <w:rsid w:val="005118AE"/>
    <w:rsid w:val="00511AE9"/>
    <w:rsid w:val="005126F5"/>
    <w:rsid w:val="0051368C"/>
    <w:rsid w:val="005138C3"/>
    <w:rsid w:val="00514536"/>
    <w:rsid w:val="005159E5"/>
    <w:rsid w:val="00515E69"/>
    <w:rsid w:val="005162B2"/>
    <w:rsid w:val="00516C0A"/>
    <w:rsid w:val="00516D70"/>
    <w:rsid w:val="00516F9E"/>
    <w:rsid w:val="00517E7F"/>
    <w:rsid w:val="005208F7"/>
    <w:rsid w:val="00520FC8"/>
    <w:rsid w:val="00523E79"/>
    <w:rsid w:val="0052455C"/>
    <w:rsid w:val="00525A28"/>
    <w:rsid w:val="00526517"/>
    <w:rsid w:val="0052688F"/>
    <w:rsid w:val="0052691C"/>
    <w:rsid w:val="00526EE6"/>
    <w:rsid w:val="005301CA"/>
    <w:rsid w:val="00530CC3"/>
    <w:rsid w:val="00532167"/>
    <w:rsid w:val="00533E2D"/>
    <w:rsid w:val="00534CBC"/>
    <w:rsid w:val="005352C8"/>
    <w:rsid w:val="00535376"/>
    <w:rsid w:val="005366E6"/>
    <w:rsid w:val="00537789"/>
    <w:rsid w:val="005409D2"/>
    <w:rsid w:val="00541D7B"/>
    <w:rsid w:val="00542245"/>
    <w:rsid w:val="00542C69"/>
    <w:rsid w:val="00542FDE"/>
    <w:rsid w:val="005432F3"/>
    <w:rsid w:val="00543C35"/>
    <w:rsid w:val="005463E7"/>
    <w:rsid w:val="00547317"/>
    <w:rsid w:val="00547398"/>
    <w:rsid w:val="00547BC2"/>
    <w:rsid w:val="00550087"/>
    <w:rsid w:val="0055298A"/>
    <w:rsid w:val="00553158"/>
    <w:rsid w:val="005553BF"/>
    <w:rsid w:val="0055540C"/>
    <w:rsid w:val="0055553F"/>
    <w:rsid w:val="0055581A"/>
    <w:rsid w:val="00556CE4"/>
    <w:rsid w:val="00560078"/>
    <w:rsid w:val="00560426"/>
    <w:rsid w:val="00560A72"/>
    <w:rsid w:val="00561083"/>
    <w:rsid w:val="005615F5"/>
    <w:rsid w:val="005642F1"/>
    <w:rsid w:val="00564BA6"/>
    <w:rsid w:val="00565247"/>
    <w:rsid w:val="00565469"/>
    <w:rsid w:val="00565B21"/>
    <w:rsid w:val="00566FCE"/>
    <w:rsid w:val="00567EAF"/>
    <w:rsid w:val="005716BD"/>
    <w:rsid w:val="005717A0"/>
    <w:rsid w:val="0057321D"/>
    <w:rsid w:val="00573D0C"/>
    <w:rsid w:val="00576580"/>
    <w:rsid w:val="005801A9"/>
    <w:rsid w:val="00582497"/>
    <w:rsid w:val="00582E6A"/>
    <w:rsid w:val="00583039"/>
    <w:rsid w:val="00585795"/>
    <w:rsid w:val="0058746F"/>
    <w:rsid w:val="005920AA"/>
    <w:rsid w:val="005921F6"/>
    <w:rsid w:val="00593AAC"/>
    <w:rsid w:val="00594767"/>
    <w:rsid w:val="00594B1C"/>
    <w:rsid w:val="00595373"/>
    <w:rsid w:val="00595C2D"/>
    <w:rsid w:val="005963A3"/>
    <w:rsid w:val="00596472"/>
    <w:rsid w:val="00597CCD"/>
    <w:rsid w:val="005A087B"/>
    <w:rsid w:val="005A1579"/>
    <w:rsid w:val="005A1634"/>
    <w:rsid w:val="005A1C63"/>
    <w:rsid w:val="005A1CB3"/>
    <w:rsid w:val="005A2513"/>
    <w:rsid w:val="005A2ADC"/>
    <w:rsid w:val="005A30A9"/>
    <w:rsid w:val="005A3539"/>
    <w:rsid w:val="005A3B2C"/>
    <w:rsid w:val="005A3F71"/>
    <w:rsid w:val="005A47E3"/>
    <w:rsid w:val="005A4C41"/>
    <w:rsid w:val="005A5383"/>
    <w:rsid w:val="005A5B27"/>
    <w:rsid w:val="005B08B4"/>
    <w:rsid w:val="005B0EE0"/>
    <w:rsid w:val="005B1E19"/>
    <w:rsid w:val="005B2260"/>
    <w:rsid w:val="005B54C7"/>
    <w:rsid w:val="005B5F5E"/>
    <w:rsid w:val="005B5FB7"/>
    <w:rsid w:val="005B6352"/>
    <w:rsid w:val="005B76C2"/>
    <w:rsid w:val="005B79EE"/>
    <w:rsid w:val="005C0AA4"/>
    <w:rsid w:val="005C0C26"/>
    <w:rsid w:val="005C1097"/>
    <w:rsid w:val="005C2C3E"/>
    <w:rsid w:val="005C3299"/>
    <w:rsid w:val="005C3730"/>
    <w:rsid w:val="005C4292"/>
    <w:rsid w:val="005C59F5"/>
    <w:rsid w:val="005C608F"/>
    <w:rsid w:val="005C781E"/>
    <w:rsid w:val="005C7820"/>
    <w:rsid w:val="005C7BF9"/>
    <w:rsid w:val="005D03D9"/>
    <w:rsid w:val="005D0C71"/>
    <w:rsid w:val="005D0E44"/>
    <w:rsid w:val="005D0EF4"/>
    <w:rsid w:val="005D3B08"/>
    <w:rsid w:val="005D4561"/>
    <w:rsid w:val="005D757D"/>
    <w:rsid w:val="005D79C2"/>
    <w:rsid w:val="005E075C"/>
    <w:rsid w:val="005E0C47"/>
    <w:rsid w:val="005E0C56"/>
    <w:rsid w:val="005E13C2"/>
    <w:rsid w:val="005E16D4"/>
    <w:rsid w:val="005E24E4"/>
    <w:rsid w:val="005E2537"/>
    <w:rsid w:val="005E4C1B"/>
    <w:rsid w:val="005E527A"/>
    <w:rsid w:val="005E56FB"/>
    <w:rsid w:val="005E778C"/>
    <w:rsid w:val="005E7CB5"/>
    <w:rsid w:val="005F0447"/>
    <w:rsid w:val="005F0A07"/>
    <w:rsid w:val="005F0AFF"/>
    <w:rsid w:val="005F0CBF"/>
    <w:rsid w:val="005F106B"/>
    <w:rsid w:val="005F2073"/>
    <w:rsid w:val="005F2FDA"/>
    <w:rsid w:val="005F33CA"/>
    <w:rsid w:val="005F67AE"/>
    <w:rsid w:val="005F7BEA"/>
    <w:rsid w:val="00600234"/>
    <w:rsid w:val="00600BA2"/>
    <w:rsid w:val="00601E5E"/>
    <w:rsid w:val="00601F21"/>
    <w:rsid w:val="00601FC2"/>
    <w:rsid w:val="006038C9"/>
    <w:rsid w:val="006052EA"/>
    <w:rsid w:val="00607932"/>
    <w:rsid w:val="00607CB8"/>
    <w:rsid w:val="00610A53"/>
    <w:rsid w:val="006110D5"/>
    <w:rsid w:val="0061112A"/>
    <w:rsid w:val="00612448"/>
    <w:rsid w:val="0061289A"/>
    <w:rsid w:val="0061294D"/>
    <w:rsid w:val="00612EEF"/>
    <w:rsid w:val="00613545"/>
    <w:rsid w:val="006141B9"/>
    <w:rsid w:val="00614385"/>
    <w:rsid w:val="00614480"/>
    <w:rsid w:val="0061457A"/>
    <w:rsid w:val="0061621F"/>
    <w:rsid w:val="006177E3"/>
    <w:rsid w:val="00622E9F"/>
    <w:rsid w:val="006231B3"/>
    <w:rsid w:val="00623A74"/>
    <w:rsid w:val="00623EA9"/>
    <w:rsid w:val="00623F53"/>
    <w:rsid w:val="00624CAC"/>
    <w:rsid w:val="00624F7E"/>
    <w:rsid w:val="006272C4"/>
    <w:rsid w:val="00630188"/>
    <w:rsid w:val="0063200E"/>
    <w:rsid w:val="00633EA8"/>
    <w:rsid w:val="0063438E"/>
    <w:rsid w:val="0063520A"/>
    <w:rsid w:val="006368D2"/>
    <w:rsid w:val="0064152A"/>
    <w:rsid w:val="00641D1D"/>
    <w:rsid w:val="00642A92"/>
    <w:rsid w:val="00643684"/>
    <w:rsid w:val="00643A6E"/>
    <w:rsid w:val="006451DE"/>
    <w:rsid w:val="0064574B"/>
    <w:rsid w:val="00646174"/>
    <w:rsid w:val="006466A5"/>
    <w:rsid w:val="006475D6"/>
    <w:rsid w:val="006506E1"/>
    <w:rsid w:val="0065083D"/>
    <w:rsid w:val="00650AB7"/>
    <w:rsid w:val="00651013"/>
    <w:rsid w:val="00652ABA"/>
    <w:rsid w:val="0065309C"/>
    <w:rsid w:val="0065330D"/>
    <w:rsid w:val="00653F58"/>
    <w:rsid w:val="00654F3A"/>
    <w:rsid w:val="00655229"/>
    <w:rsid w:val="006559CF"/>
    <w:rsid w:val="006563CA"/>
    <w:rsid w:val="00656BD5"/>
    <w:rsid w:val="00656D12"/>
    <w:rsid w:val="00656D4F"/>
    <w:rsid w:val="00656F28"/>
    <w:rsid w:val="00662A6B"/>
    <w:rsid w:val="006630B1"/>
    <w:rsid w:val="006639C0"/>
    <w:rsid w:val="006652CE"/>
    <w:rsid w:val="006656B8"/>
    <w:rsid w:val="006656BA"/>
    <w:rsid w:val="00665CFE"/>
    <w:rsid w:val="0066611B"/>
    <w:rsid w:val="0066636A"/>
    <w:rsid w:val="006664C8"/>
    <w:rsid w:val="006678AA"/>
    <w:rsid w:val="00667D87"/>
    <w:rsid w:val="00667E4D"/>
    <w:rsid w:val="00670BD1"/>
    <w:rsid w:val="00671199"/>
    <w:rsid w:val="00671D7D"/>
    <w:rsid w:val="00673BC9"/>
    <w:rsid w:val="006750A1"/>
    <w:rsid w:val="0067588E"/>
    <w:rsid w:val="00675DB3"/>
    <w:rsid w:val="006768A2"/>
    <w:rsid w:val="0067718F"/>
    <w:rsid w:val="006776D8"/>
    <w:rsid w:val="00677A4A"/>
    <w:rsid w:val="00680AA1"/>
    <w:rsid w:val="00680ACD"/>
    <w:rsid w:val="0068263C"/>
    <w:rsid w:val="00682F04"/>
    <w:rsid w:val="0068332D"/>
    <w:rsid w:val="00683C69"/>
    <w:rsid w:val="0068481F"/>
    <w:rsid w:val="00684D1D"/>
    <w:rsid w:val="00685DA2"/>
    <w:rsid w:val="00685EFD"/>
    <w:rsid w:val="0068657A"/>
    <w:rsid w:val="00686E36"/>
    <w:rsid w:val="006879A5"/>
    <w:rsid w:val="00690112"/>
    <w:rsid w:val="00691328"/>
    <w:rsid w:val="006913FD"/>
    <w:rsid w:val="00691DE5"/>
    <w:rsid w:val="00692870"/>
    <w:rsid w:val="00693142"/>
    <w:rsid w:val="00693B07"/>
    <w:rsid w:val="006941D9"/>
    <w:rsid w:val="006950F2"/>
    <w:rsid w:val="00695467"/>
    <w:rsid w:val="006954FE"/>
    <w:rsid w:val="00695AD8"/>
    <w:rsid w:val="0069640B"/>
    <w:rsid w:val="0069659F"/>
    <w:rsid w:val="00696B3D"/>
    <w:rsid w:val="00696CD6"/>
    <w:rsid w:val="0069715D"/>
    <w:rsid w:val="006A0F9A"/>
    <w:rsid w:val="006A1720"/>
    <w:rsid w:val="006A1B68"/>
    <w:rsid w:val="006A4E27"/>
    <w:rsid w:val="006A5CB6"/>
    <w:rsid w:val="006A71C3"/>
    <w:rsid w:val="006B0331"/>
    <w:rsid w:val="006B214F"/>
    <w:rsid w:val="006B2D4C"/>
    <w:rsid w:val="006B32C8"/>
    <w:rsid w:val="006B3307"/>
    <w:rsid w:val="006B3F61"/>
    <w:rsid w:val="006B4111"/>
    <w:rsid w:val="006B5B1C"/>
    <w:rsid w:val="006B798B"/>
    <w:rsid w:val="006B7EF9"/>
    <w:rsid w:val="006C1860"/>
    <w:rsid w:val="006C1A02"/>
    <w:rsid w:val="006C1A0F"/>
    <w:rsid w:val="006C30F7"/>
    <w:rsid w:val="006C3660"/>
    <w:rsid w:val="006C3BBB"/>
    <w:rsid w:val="006C56A9"/>
    <w:rsid w:val="006C6134"/>
    <w:rsid w:val="006C6CE1"/>
    <w:rsid w:val="006C6D04"/>
    <w:rsid w:val="006C71DD"/>
    <w:rsid w:val="006D05B7"/>
    <w:rsid w:val="006D08A3"/>
    <w:rsid w:val="006D41AE"/>
    <w:rsid w:val="006D4858"/>
    <w:rsid w:val="006D4D5E"/>
    <w:rsid w:val="006D4E2A"/>
    <w:rsid w:val="006D5025"/>
    <w:rsid w:val="006D62F7"/>
    <w:rsid w:val="006D6DA0"/>
    <w:rsid w:val="006D79D7"/>
    <w:rsid w:val="006E1024"/>
    <w:rsid w:val="006E23A1"/>
    <w:rsid w:val="006E24F0"/>
    <w:rsid w:val="006E35CD"/>
    <w:rsid w:val="006E383A"/>
    <w:rsid w:val="006E4055"/>
    <w:rsid w:val="006E54AE"/>
    <w:rsid w:val="006E63D6"/>
    <w:rsid w:val="006E7FE0"/>
    <w:rsid w:val="006F094C"/>
    <w:rsid w:val="006F0D7A"/>
    <w:rsid w:val="006F1D6D"/>
    <w:rsid w:val="006F2A5C"/>
    <w:rsid w:val="006F2EE2"/>
    <w:rsid w:val="006F40A3"/>
    <w:rsid w:val="006F4201"/>
    <w:rsid w:val="006F4761"/>
    <w:rsid w:val="006F4DF4"/>
    <w:rsid w:val="007005B9"/>
    <w:rsid w:val="00700C18"/>
    <w:rsid w:val="00700F2C"/>
    <w:rsid w:val="0070114A"/>
    <w:rsid w:val="00702969"/>
    <w:rsid w:val="007039C4"/>
    <w:rsid w:val="00706DFC"/>
    <w:rsid w:val="00707079"/>
    <w:rsid w:val="00707517"/>
    <w:rsid w:val="007079F9"/>
    <w:rsid w:val="00711A9E"/>
    <w:rsid w:val="00711F18"/>
    <w:rsid w:val="007125F8"/>
    <w:rsid w:val="007128EA"/>
    <w:rsid w:val="00713209"/>
    <w:rsid w:val="007147E7"/>
    <w:rsid w:val="00716134"/>
    <w:rsid w:val="007166B5"/>
    <w:rsid w:val="0071737A"/>
    <w:rsid w:val="00717645"/>
    <w:rsid w:val="007202FB"/>
    <w:rsid w:val="007223B1"/>
    <w:rsid w:val="00722C44"/>
    <w:rsid w:val="00723B3E"/>
    <w:rsid w:val="00724C58"/>
    <w:rsid w:val="007261BA"/>
    <w:rsid w:val="00726718"/>
    <w:rsid w:val="00726B71"/>
    <w:rsid w:val="00730F90"/>
    <w:rsid w:val="00732D39"/>
    <w:rsid w:val="00732DE3"/>
    <w:rsid w:val="00733093"/>
    <w:rsid w:val="0073344D"/>
    <w:rsid w:val="00734BCD"/>
    <w:rsid w:val="00734D93"/>
    <w:rsid w:val="007369AA"/>
    <w:rsid w:val="0073778A"/>
    <w:rsid w:val="0074096E"/>
    <w:rsid w:val="007412A9"/>
    <w:rsid w:val="007413ED"/>
    <w:rsid w:val="00743B2E"/>
    <w:rsid w:val="00744251"/>
    <w:rsid w:val="007448C4"/>
    <w:rsid w:val="007503B0"/>
    <w:rsid w:val="007508CF"/>
    <w:rsid w:val="00751F19"/>
    <w:rsid w:val="00753CE1"/>
    <w:rsid w:val="00755356"/>
    <w:rsid w:val="007553AC"/>
    <w:rsid w:val="00756446"/>
    <w:rsid w:val="00756502"/>
    <w:rsid w:val="00757F30"/>
    <w:rsid w:val="007603B7"/>
    <w:rsid w:val="007623A3"/>
    <w:rsid w:val="0076382F"/>
    <w:rsid w:val="0076539F"/>
    <w:rsid w:val="00765EC4"/>
    <w:rsid w:val="00766544"/>
    <w:rsid w:val="007708A9"/>
    <w:rsid w:val="007720CA"/>
    <w:rsid w:val="00774BB6"/>
    <w:rsid w:val="00774CBE"/>
    <w:rsid w:val="00774DA0"/>
    <w:rsid w:val="007753CA"/>
    <w:rsid w:val="00776D9D"/>
    <w:rsid w:val="00777EA1"/>
    <w:rsid w:val="007803E8"/>
    <w:rsid w:val="00780736"/>
    <w:rsid w:val="00780E3F"/>
    <w:rsid w:val="007830D2"/>
    <w:rsid w:val="00783A3B"/>
    <w:rsid w:val="007843E8"/>
    <w:rsid w:val="00784C7E"/>
    <w:rsid w:val="00787875"/>
    <w:rsid w:val="00790CC3"/>
    <w:rsid w:val="00791768"/>
    <w:rsid w:val="00793C49"/>
    <w:rsid w:val="00793E4C"/>
    <w:rsid w:val="007948AE"/>
    <w:rsid w:val="007A097E"/>
    <w:rsid w:val="007A2CB4"/>
    <w:rsid w:val="007A4673"/>
    <w:rsid w:val="007A5CF8"/>
    <w:rsid w:val="007B020A"/>
    <w:rsid w:val="007B0737"/>
    <w:rsid w:val="007B1372"/>
    <w:rsid w:val="007B2430"/>
    <w:rsid w:val="007B28F5"/>
    <w:rsid w:val="007B2CCE"/>
    <w:rsid w:val="007B38A7"/>
    <w:rsid w:val="007B475B"/>
    <w:rsid w:val="007B484F"/>
    <w:rsid w:val="007B6BC1"/>
    <w:rsid w:val="007C090B"/>
    <w:rsid w:val="007C130F"/>
    <w:rsid w:val="007C237D"/>
    <w:rsid w:val="007C4FD8"/>
    <w:rsid w:val="007C56AD"/>
    <w:rsid w:val="007C5BD5"/>
    <w:rsid w:val="007C6F1B"/>
    <w:rsid w:val="007D0759"/>
    <w:rsid w:val="007D1CDE"/>
    <w:rsid w:val="007D3354"/>
    <w:rsid w:val="007D347B"/>
    <w:rsid w:val="007D3BF9"/>
    <w:rsid w:val="007D3C2F"/>
    <w:rsid w:val="007D3DA0"/>
    <w:rsid w:val="007D4789"/>
    <w:rsid w:val="007D493B"/>
    <w:rsid w:val="007D5285"/>
    <w:rsid w:val="007D534F"/>
    <w:rsid w:val="007D680F"/>
    <w:rsid w:val="007D6D9B"/>
    <w:rsid w:val="007D6DD0"/>
    <w:rsid w:val="007D7E42"/>
    <w:rsid w:val="007D7F2F"/>
    <w:rsid w:val="007E01CA"/>
    <w:rsid w:val="007E02C6"/>
    <w:rsid w:val="007E0403"/>
    <w:rsid w:val="007E0DB8"/>
    <w:rsid w:val="007E1EC1"/>
    <w:rsid w:val="007E26D2"/>
    <w:rsid w:val="007E2C4A"/>
    <w:rsid w:val="007E2E1F"/>
    <w:rsid w:val="007E2E8D"/>
    <w:rsid w:val="007E50B5"/>
    <w:rsid w:val="007E5351"/>
    <w:rsid w:val="007E56BC"/>
    <w:rsid w:val="007E5CE8"/>
    <w:rsid w:val="007E6983"/>
    <w:rsid w:val="007F0F4D"/>
    <w:rsid w:val="007F176C"/>
    <w:rsid w:val="007F204B"/>
    <w:rsid w:val="007F6B8E"/>
    <w:rsid w:val="007F71B7"/>
    <w:rsid w:val="007F746E"/>
    <w:rsid w:val="007F7DAA"/>
    <w:rsid w:val="008007AD"/>
    <w:rsid w:val="00802156"/>
    <w:rsid w:val="00802CA3"/>
    <w:rsid w:val="00803F35"/>
    <w:rsid w:val="008047A0"/>
    <w:rsid w:val="00806159"/>
    <w:rsid w:val="0080722C"/>
    <w:rsid w:val="00807B7C"/>
    <w:rsid w:val="00807F08"/>
    <w:rsid w:val="00810338"/>
    <w:rsid w:val="00810DBC"/>
    <w:rsid w:val="00812A34"/>
    <w:rsid w:val="00813A6B"/>
    <w:rsid w:val="0081487F"/>
    <w:rsid w:val="008149EA"/>
    <w:rsid w:val="00814C5A"/>
    <w:rsid w:val="00816193"/>
    <w:rsid w:val="0081681E"/>
    <w:rsid w:val="00816D81"/>
    <w:rsid w:val="00817371"/>
    <w:rsid w:val="00817E38"/>
    <w:rsid w:val="00820553"/>
    <w:rsid w:val="008208C0"/>
    <w:rsid w:val="008211F4"/>
    <w:rsid w:val="0082484C"/>
    <w:rsid w:val="008248BC"/>
    <w:rsid w:val="00826071"/>
    <w:rsid w:val="008269CF"/>
    <w:rsid w:val="008277A6"/>
    <w:rsid w:val="00831691"/>
    <w:rsid w:val="00832480"/>
    <w:rsid w:val="0083283D"/>
    <w:rsid w:val="00832D65"/>
    <w:rsid w:val="00832E06"/>
    <w:rsid w:val="00832FAC"/>
    <w:rsid w:val="00833319"/>
    <w:rsid w:val="0083396D"/>
    <w:rsid w:val="00834130"/>
    <w:rsid w:val="00834564"/>
    <w:rsid w:val="00834858"/>
    <w:rsid w:val="0083525A"/>
    <w:rsid w:val="00835B06"/>
    <w:rsid w:val="00836068"/>
    <w:rsid w:val="00836F0E"/>
    <w:rsid w:val="00837C24"/>
    <w:rsid w:val="008409DD"/>
    <w:rsid w:val="00840CEB"/>
    <w:rsid w:val="008437DC"/>
    <w:rsid w:val="00843B86"/>
    <w:rsid w:val="0084453D"/>
    <w:rsid w:val="008446CF"/>
    <w:rsid w:val="00844BDC"/>
    <w:rsid w:val="00845B78"/>
    <w:rsid w:val="0084780F"/>
    <w:rsid w:val="008508B6"/>
    <w:rsid w:val="00850C6F"/>
    <w:rsid w:val="00852418"/>
    <w:rsid w:val="008536FE"/>
    <w:rsid w:val="008537B9"/>
    <w:rsid w:val="008538C9"/>
    <w:rsid w:val="0085433C"/>
    <w:rsid w:val="00855291"/>
    <w:rsid w:val="00855471"/>
    <w:rsid w:val="008568FA"/>
    <w:rsid w:val="00857D68"/>
    <w:rsid w:val="0086094E"/>
    <w:rsid w:val="00861118"/>
    <w:rsid w:val="0086111F"/>
    <w:rsid w:val="00862A41"/>
    <w:rsid w:val="0086303C"/>
    <w:rsid w:val="0086326A"/>
    <w:rsid w:val="008644DD"/>
    <w:rsid w:val="0086529F"/>
    <w:rsid w:val="008653F7"/>
    <w:rsid w:val="00867279"/>
    <w:rsid w:val="008710A5"/>
    <w:rsid w:val="008714BB"/>
    <w:rsid w:val="00872B7E"/>
    <w:rsid w:val="008740A8"/>
    <w:rsid w:val="008757D5"/>
    <w:rsid w:val="00875F46"/>
    <w:rsid w:val="00876070"/>
    <w:rsid w:val="0087658F"/>
    <w:rsid w:val="00876B4E"/>
    <w:rsid w:val="00882501"/>
    <w:rsid w:val="0088294B"/>
    <w:rsid w:val="008836A2"/>
    <w:rsid w:val="00883811"/>
    <w:rsid w:val="0088390E"/>
    <w:rsid w:val="00884D74"/>
    <w:rsid w:val="00884F32"/>
    <w:rsid w:val="00885744"/>
    <w:rsid w:val="00885B80"/>
    <w:rsid w:val="008871A8"/>
    <w:rsid w:val="008915A8"/>
    <w:rsid w:val="00891782"/>
    <w:rsid w:val="0089231D"/>
    <w:rsid w:val="008939A6"/>
    <w:rsid w:val="00893B72"/>
    <w:rsid w:val="00895CF4"/>
    <w:rsid w:val="008965A1"/>
    <w:rsid w:val="0089724E"/>
    <w:rsid w:val="008A154F"/>
    <w:rsid w:val="008A1606"/>
    <w:rsid w:val="008A2D7F"/>
    <w:rsid w:val="008A3684"/>
    <w:rsid w:val="008A3971"/>
    <w:rsid w:val="008A503D"/>
    <w:rsid w:val="008A546E"/>
    <w:rsid w:val="008A57A4"/>
    <w:rsid w:val="008A712B"/>
    <w:rsid w:val="008A7F37"/>
    <w:rsid w:val="008B048A"/>
    <w:rsid w:val="008B0495"/>
    <w:rsid w:val="008B1EB4"/>
    <w:rsid w:val="008B3F4E"/>
    <w:rsid w:val="008B4B25"/>
    <w:rsid w:val="008B57D8"/>
    <w:rsid w:val="008B6BBC"/>
    <w:rsid w:val="008B6E58"/>
    <w:rsid w:val="008B7F2A"/>
    <w:rsid w:val="008C05EF"/>
    <w:rsid w:val="008C06A9"/>
    <w:rsid w:val="008C1EDC"/>
    <w:rsid w:val="008C2BAA"/>
    <w:rsid w:val="008C32CD"/>
    <w:rsid w:val="008C43A8"/>
    <w:rsid w:val="008C43CF"/>
    <w:rsid w:val="008C57E3"/>
    <w:rsid w:val="008C5C73"/>
    <w:rsid w:val="008C765E"/>
    <w:rsid w:val="008C7C17"/>
    <w:rsid w:val="008C7ED4"/>
    <w:rsid w:val="008D09EC"/>
    <w:rsid w:val="008D1B18"/>
    <w:rsid w:val="008D3DB1"/>
    <w:rsid w:val="008D3E73"/>
    <w:rsid w:val="008D522A"/>
    <w:rsid w:val="008D6164"/>
    <w:rsid w:val="008D6BAF"/>
    <w:rsid w:val="008E0274"/>
    <w:rsid w:val="008E081F"/>
    <w:rsid w:val="008E28B6"/>
    <w:rsid w:val="008E2EC1"/>
    <w:rsid w:val="008E3776"/>
    <w:rsid w:val="008F1E1A"/>
    <w:rsid w:val="008F3B75"/>
    <w:rsid w:val="008F42A4"/>
    <w:rsid w:val="008F59DF"/>
    <w:rsid w:val="008F675F"/>
    <w:rsid w:val="008F6B78"/>
    <w:rsid w:val="008F6F57"/>
    <w:rsid w:val="008F7037"/>
    <w:rsid w:val="009013BF"/>
    <w:rsid w:val="009019C0"/>
    <w:rsid w:val="00901E8D"/>
    <w:rsid w:val="00902EF5"/>
    <w:rsid w:val="0090353E"/>
    <w:rsid w:val="0090490F"/>
    <w:rsid w:val="009051A1"/>
    <w:rsid w:val="009053CB"/>
    <w:rsid w:val="009058B9"/>
    <w:rsid w:val="00905CEC"/>
    <w:rsid w:val="009065E7"/>
    <w:rsid w:val="00906D18"/>
    <w:rsid w:val="009071FE"/>
    <w:rsid w:val="009072C6"/>
    <w:rsid w:val="00907599"/>
    <w:rsid w:val="009100A6"/>
    <w:rsid w:val="0091019A"/>
    <w:rsid w:val="009108E7"/>
    <w:rsid w:val="00911449"/>
    <w:rsid w:val="00913AA1"/>
    <w:rsid w:val="00913C1C"/>
    <w:rsid w:val="0091422E"/>
    <w:rsid w:val="00915C72"/>
    <w:rsid w:val="00915E79"/>
    <w:rsid w:val="00916977"/>
    <w:rsid w:val="00921D9E"/>
    <w:rsid w:val="0092267C"/>
    <w:rsid w:val="00926276"/>
    <w:rsid w:val="00926565"/>
    <w:rsid w:val="0092760C"/>
    <w:rsid w:val="00927D73"/>
    <w:rsid w:val="00930DF8"/>
    <w:rsid w:val="00930FC6"/>
    <w:rsid w:val="0093274F"/>
    <w:rsid w:val="00932B22"/>
    <w:rsid w:val="009341DB"/>
    <w:rsid w:val="00935E0E"/>
    <w:rsid w:val="00937F6A"/>
    <w:rsid w:val="00940959"/>
    <w:rsid w:val="00943206"/>
    <w:rsid w:val="009450F7"/>
    <w:rsid w:val="009452CC"/>
    <w:rsid w:val="0094674D"/>
    <w:rsid w:val="009471E3"/>
    <w:rsid w:val="00947FCB"/>
    <w:rsid w:val="009513E0"/>
    <w:rsid w:val="00952544"/>
    <w:rsid w:val="0095572F"/>
    <w:rsid w:val="00955EE3"/>
    <w:rsid w:val="00957D33"/>
    <w:rsid w:val="00961BD1"/>
    <w:rsid w:val="00964593"/>
    <w:rsid w:val="009654F7"/>
    <w:rsid w:val="00965CA8"/>
    <w:rsid w:val="00966C11"/>
    <w:rsid w:val="00967A34"/>
    <w:rsid w:val="00970D4D"/>
    <w:rsid w:val="0097209D"/>
    <w:rsid w:val="00972550"/>
    <w:rsid w:val="00972CCC"/>
    <w:rsid w:val="00974C08"/>
    <w:rsid w:val="00975452"/>
    <w:rsid w:val="009761E1"/>
    <w:rsid w:val="009771E1"/>
    <w:rsid w:val="0097735F"/>
    <w:rsid w:val="00980446"/>
    <w:rsid w:val="00981006"/>
    <w:rsid w:val="0098105F"/>
    <w:rsid w:val="00981D51"/>
    <w:rsid w:val="00982227"/>
    <w:rsid w:val="00983229"/>
    <w:rsid w:val="00985A80"/>
    <w:rsid w:val="00986069"/>
    <w:rsid w:val="00986BB0"/>
    <w:rsid w:val="0098758A"/>
    <w:rsid w:val="00990869"/>
    <w:rsid w:val="0099317B"/>
    <w:rsid w:val="00994CBF"/>
    <w:rsid w:val="00995BDE"/>
    <w:rsid w:val="009971F8"/>
    <w:rsid w:val="0099746C"/>
    <w:rsid w:val="009A0735"/>
    <w:rsid w:val="009A096A"/>
    <w:rsid w:val="009A0C1E"/>
    <w:rsid w:val="009A2753"/>
    <w:rsid w:val="009A27E2"/>
    <w:rsid w:val="009A37D6"/>
    <w:rsid w:val="009A383C"/>
    <w:rsid w:val="009A39C8"/>
    <w:rsid w:val="009A3D0B"/>
    <w:rsid w:val="009A530D"/>
    <w:rsid w:val="009A5406"/>
    <w:rsid w:val="009A685D"/>
    <w:rsid w:val="009A7ED4"/>
    <w:rsid w:val="009B034E"/>
    <w:rsid w:val="009B042A"/>
    <w:rsid w:val="009B123F"/>
    <w:rsid w:val="009B12E7"/>
    <w:rsid w:val="009B1391"/>
    <w:rsid w:val="009B13E0"/>
    <w:rsid w:val="009B156B"/>
    <w:rsid w:val="009B17AE"/>
    <w:rsid w:val="009B31BA"/>
    <w:rsid w:val="009B35E1"/>
    <w:rsid w:val="009B367C"/>
    <w:rsid w:val="009B3E24"/>
    <w:rsid w:val="009B42C0"/>
    <w:rsid w:val="009B6661"/>
    <w:rsid w:val="009B6E92"/>
    <w:rsid w:val="009B7F8B"/>
    <w:rsid w:val="009C0042"/>
    <w:rsid w:val="009C064A"/>
    <w:rsid w:val="009C0B27"/>
    <w:rsid w:val="009C18A5"/>
    <w:rsid w:val="009C22DB"/>
    <w:rsid w:val="009C2AF2"/>
    <w:rsid w:val="009C2FC0"/>
    <w:rsid w:val="009C370E"/>
    <w:rsid w:val="009C4548"/>
    <w:rsid w:val="009C476E"/>
    <w:rsid w:val="009C4DA9"/>
    <w:rsid w:val="009C6C14"/>
    <w:rsid w:val="009C7A32"/>
    <w:rsid w:val="009C7CF5"/>
    <w:rsid w:val="009C7FAB"/>
    <w:rsid w:val="009D00AA"/>
    <w:rsid w:val="009D0865"/>
    <w:rsid w:val="009D16B9"/>
    <w:rsid w:val="009D16FE"/>
    <w:rsid w:val="009D2C94"/>
    <w:rsid w:val="009D46A6"/>
    <w:rsid w:val="009D4AA1"/>
    <w:rsid w:val="009D4DB2"/>
    <w:rsid w:val="009D57F8"/>
    <w:rsid w:val="009D62A2"/>
    <w:rsid w:val="009D6602"/>
    <w:rsid w:val="009D7603"/>
    <w:rsid w:val="009D79AC"/>
    <w:rsid w:val="009E04BF"/>
    <w:rsid w:val="009E0D3F"/>
    <w:rsid w:val="009E22CD"/>
    <w:rsid w:val="009E2604"/>
    <w:rsid w:val="009E3A20"/>
    <w:rsid w:val="009E4459"/>
    <w:rsid w:val="009E4EBA"/>
    <w:rsid w:val="009E5EF0"/>
    <w:rsid w:val="009E6C21"/>
    <w:rsid w:val="009E7A58"/>
    <w:rsid w:val="009F0282"/>
    <w:rsid w:val="009F368A"/>
    <w:rsid w:val="009F3AA3"/>
    <w:rsid w:val="009F60DE"/>
    <w:rsid w:val="009F651C"/>
    <w:rsid w:val="009F68D8"/>
    <w:rsid w:val="00A0012C"/>
    <w:rsid w:val="00A00EA9"/>
    <w:rsid w:val="00A014A2"/>
    <w:rsid w:val="00A01768"/>
    <w:rsid w:val="00A01DDE"/>
    <w:rsid w:val="00A0296F"/>
    <w:rsid w:val="00A02EAA"/>
    <w:rsid w:val="00A03185"/>
    <w:rsid w:val="00A032C1"/>
    <w:rsid w:val="00A037CA"/>
    <w:rsid w:val="00A05599"/>
    <w:rsid w:val="00A05E2A"/>
    <w:rsid w:val="00A06A35"/>
    <w:rsid w:val="00A07AC8"/>
    <w:rsid w:val="00A07FF9"/>
    <w:rsid w:val="00A1089B"/>
    <w:rsid w:val="00A10E2E"/>
    <w:rsid w:val="00A118F2"/>
    <w:rsid w:val="00A118FB"/>
    <w:rsid w:val="00A1220D"/>
    <w:rsid w:val="00A133CC"/>
    <w:rsid w:val="00A1402A"/>
    <w:rsid w:val="00A23DDE"/>
    <w:rsid w:val="00A24305"/>
    <w:rsid w:val="00A267A8"/>
    <w:rsid w:val="00A2738A"/>
    <w:rsid w:val="00A27651"/>
    <w:rsid w:val="00A305AD"/>
    <w:rsid w:val="00A31198"/>
    <w:rsid w:val="00A3277C"/>
    <w:rsid w:val="00A32816"/>
    <w:rsid w:val="00A328DB"/>
    <w:rsid w:val="00A33FA7"/>
    <w:rsid w:val="00A340B3"/>
    <w:rsid w:val="00A34613"/>
    <w:rsid w:val="00A351E7"/>
    <w:rsid w:val="00A35AAB"/>
    <w:rsid w:val="00A35BBE"/>
    <w:rsid w:val="00A364CC"/>
    <w:rsid w:val="00A37489"/>
    <w:rsid w:val="00A3791B"/>
    <w:rsid w:val="00A40283"/>
    <w:rsid w:val="00A402A5"/>
    <w:rsid w:val="00A40B24"/>
    <w:rsid w:val="00A412D6"/>
    <w:rsid w:val="00A41CA9"/>
    <w:rsid w:val="00A423F3"/>
    <w:rsid w:val="00A43944"/>
    <w:rsid w:val="00A463E9"/>
    <w:rsid w:val="00A468CA"/>
    <w:rsid w:val="00A50EEB"/>
    <w:rsid w:val="00A51202"/>
    <w:rsid w:val="00A515FA"/>
    <w:rsid w:val="00A51CD8"/>
    <w:rsid w:val="00A5294F"/>
    <w:rsid w:val="00A52BE7"/>
    <w:rsid w:val="00A53191"/>
    <w:rsid w:val="00A53CB2"/>
    <w:rsid w:val="00A53E5E"/>
    <w:rsid w:val="00A54008"/>
    <w:rsid w:val="00A56ECD"/>
    <w:rsid w:val="00A578C7"/>
    <w:rsid w:val="00A606E8"/>
    <w:rsid w:val="00A61180"/>
    <w:rsid w:val="00A616CC"/>
    <w:rsid w:val="00A61E71"/>
    <w:rsid w:val="00A62C66"/>
    <w:rsid w:val="00A63005"/>
    <w:rsid w:val="00A6466C"/>
    <w:rsid w:val="00A64F16"/>
    <w:rsid w:val="00A662F3"/>
    <w:rsid w:val="00A66E50"/>
    <w:rsid w:val="00A70EC3"/>
    <w:rsid w:val="00A71931"/>
    <w:rsid w:val="00A71D71"/>
    <w:rsid w:val="00A721C6"/>
    <w:rsid w:val="00A72615"/>
    <w:rsid w:val="00A7338E"/>
    <w:rsid w:val="00A73F05"/>
    <w:rsid w:val="00A751D3"/>
    <w:rsid w:val="00A75344"/>
    <w:rsid w:val="00A75AF7"/>
    <w:rsid w:val="00A75E53"/>
    <w:rsid w:val="00A75E6B"/>
    <w:rsid w:val="00A77167"/>
    <w:rsid w:val="00A7741F"/>
    <w:rsid w:val="00A823B3"/>
    <w:rsid w:val="00A8266F"/>
    <w:rsid w:val="00A827A2"/>
    <w:rsid w:val="00A82993"/>
    <w:rsid w:val="00A82FBD"/>
    <w:rsid w:val="00A842DA"/>
    <w:rsid w:val="00A86396"/>
    <w:rsid w:val="00A8641C"/>
    <w:rsid w:val="00A865A1"/>
    <w:rsid w:val="00A865AC"/>
    <w:rsid w:val="00A876A8"/>
    <w:rsid w:val="00A87B75"/>
    <w:rsid w:val="00A92E42"/>
    <w:rsid w:val="00A9462E"/>
    <w:rsid w:val="00A94DFC"/>
    <w:rsid w:val="00A95D32"/>
    <w:rsid w:val="00AA0358"/>
    <w:rsid w:val="00AA07C5"/>
    <w:rsid w:val="00AA1035"/>
    <w:rsid w:val="00AA246A"/>
    <w:rsid w:val="00AA27EC"/>
    <w:rsid w:val="00AA4297"/>
    <w:rsid w:val="00AA463F"/>
    <w:rsid w:val="00AA4A3A"/>
    <w:rsid w:val="00AA5BCA"/>
    <w:rsid w:val="00AA6B77"/>
    <w:rsid w:val="00AA7ACF"/>
    <w:rsid w:val="00AB10D7"/>
    <w:rsid w:val="00AB1CEA"/>
    <w:rsid w:val="00AB33C5"/>
    <w:rsid w:val="00AB442F"/>
    <w:rsid w:val="00AB45B8"/>
    <w:rsid w:val="00AB4778"/>
    <w:rsid w:val="00AB6223"/>
    <w:rsid w:val="00AB674C"/>
    <w:rsid w:val="00AC2200"/>
    <w:rsid w:val="00AC22B3"/>
    <w:rsid w:val="00AC359C"/>
    <w:rsid w:val="00AC3B4E"/>
    <w:rsid w:val="00AC5A2D"/>
    <w:rsid w:val="00AC6703"/>
    <w:rsid w:val="00AC758B"/>
    <w:rsid w:val="00AC75B4"/>
    <w:rsid w:val="00AC7C29"/>
    <w:rsid w:val="00AD04EB"/>
    <w:rsid w:val="00AD08E0"/>
    <w:rsid w:val="00AD0E9C"/>
    <w:rsid w:val="00AD188C"/>
    <w:rsid w:val="00AD3B4D"/>
    <w:rsid w:val="00AD5D24"/>
    <w:rsid w:val="00AD6179"/>
    <w:rsid w:val="00AD644D"/>
    <w:rsid w:val="00AD747D"/>
    <w:rsid w:val="00AD783A"/>
    <w:rsid w:val="00AD799E"/>
    <w:rsid w:val="00AE088C"/>
    <w:rsid w:val="00AE0C44"/>
    <w:rsid w:val="00AE0C7B"/>
    <w:rsid w:val="00AE14DC"/>
    <w:rsid w:val="00AE2D74"/>
    <w:rsid w:val="00AE379E"/>
    <w:rsid w:val="00AE4940"/>
    <w:rsid w:val="00AE5796"/>
    <w:rsid w:val="00AE6425"/>
    <w:rsid w:val="00AE64FF"/>
    <w:rsid w:val="00AE6DAA"/>
    <w:rsid w:val="00AF028B"/>
    <w:rsid w:val="00AF08D6"/>
    <w:rsid w:val="00AF2821"/>
    <w:rsid w:val="00AF4DE4"/>
    <w:rsid w:val="00AF5530"/>
    <w:rsid w:val="00AF5FC3"/>
    <w:rsid w:val="00AF6717"/>
    <w:rsid w:val="00AF6747"/>
    <w:rsid w:val="00AF74A2"/>
    <w:rsid w:val="00AF7E35"/>
    <w:rsid w:val="00B001B0"/>
    <w:rsid w:val="00B02A56"/>
    <w:rsid w:val="00B0493A"/>
    <w:rsid w:val="00B04AC8"/>
    <w:rsid w:val="00B056B3"/>
    <w:rsid w:val="00B06A0C"/>
    <w:rsid w:val="00B06BBA"/>
    <w:rsid w:val="00B06D30"/>
    <w:rsid w:val="00B06F92"/>
    <w:rsid w:val="00B07301"/>
    <w:rsid w:val="00B075D0"/>
    <w:rsid w:val="00B10619"/>
    <w:rsid w:val="00B1072E"/>
    <w:rsid w:val="00B10CBE"/>
    <w:rsid w:val="00B11032"/>
    <w:rsid w:val="00B110E7"/>
    <w:rsid w:val="00B12884"/>
    <w:rsid w:val="00B13D38"/>
    <w:rsid w:val="00B13EBB"/>
    <w:rsid w:val="00B14848"/>
    <w:rsid w:val="00B14C06"/>
    <w:rsid w:val="00B1688B"/>
    <w:rsid w:val="00B16E7D"/>
    <w:rsid w:val="00B16F26"/>
    <w:rsid w:val="00B17B20"/>
    <w:rsid w:val="00B17EC6"/>
    <w:rsid w:val="00B202EE"/>
    <w:rsid w:val="00B20ACB"/>
    <w:rsid w:val="00B20EF1"/>
    <w:rsid w:val="00B22850"/>
    <w:rsid w:val="00B23273"/>
    <w:rsid w:val="00B24084"/>
    <w:rsid w:val="00B24DA1"/>
    <w:rsid w:val="00B25E87"/>
    <w:rsid w:val="00B26DA1"/>
    <w:rsid w:val="00B278CF"/>
    <w:rsid w:val="00B27E58"/>
    <w:rsid w:val="00B30FD1"/>
    <w:rsid w:val="00B312C0"/>
    <w:rsid w:val="00B31439"/>
    <w:rsid w:val="00B34FEC"/>
    <w:rsid w:val="00B35FED"/>
    <w:rsid w:val="00B36545"/>
    <w:rsid w:val="00B37589"/>
    <w:rsid w:val="00B376EA"/>
    <w:rsid w:val="00B37BE4"/>
    <w:rsid w:val="00B40F5F"/>
    <w:rsid w:val="00B4109A"/>
    <w:rsid w:val="00B42731"/>
    <w:rsid w:val="00B429E8"/>
    <w:rsid w:val="00B42DE6"/>
    <w:rsid w:val="00B43CD6"/>
    <w:rsid w:val="00B4457F"/>
    <w:rsid w:val="00B44A71"/>
    <w:rsid w:val="00B45192"/>
    <w:rsid w:val="00B46473"/>
    <w:rsid w:val="00B528C8"/>
    <w:rsid w:val="00B5384C"/>
    <w:rsid w:val="00B54C35"/>
    <w:rsid w:val="00B555E1"/>
    <w:rsid w:val="00B55E5A"/>
    <w:rsid w:val="00B56511"/>
    <w:rsid w:val="00B5793B"/>
    <w:rsid w:val="00B606A3"/>
    <w:rsid w:val="00B60CD4"/>
    <w:rsid w:val="00B60E9F"/>
    <w:rsid w:val="00B613D2"/>
    <w:rsid w:val="00B6140D"/>
    <w:rsid w:val="00B61964"/>
    <w:rsid w:val="00B6351E"/>
    <w:rsid w:val="00B63666"/>
    <w:rsid w:val="00B6384B"/>
    <w:rsid w:val="00B63B92"/>
    <w:rsid w:val="00B657A1"/>
    <w:rsid w:val="00B72A22"/>
    <w:rsid w:val="00B73316"/>
    <w:rsid w:val="00B7350B"/>
    <w:rsid w:val="00B75353"/>
    <w:rsid w:val="00B75595"/>
    <w:rsid w:val="00B76F2E"/>
    <w:rsid w:val="00B77B40"/>
    <w:rsid w:val="00B77BC6"/>
    <w:rsid w:val="00B80435"/>
    <w:rsid w:val="00B8190D"/>
    <w:rsid w:val="00B84E11"/>
    <w:rsid w:val="00B86C3B"/>
    <w:rsid w:val="00B87923"/>
    <w:rsid w:val="00B87A1B"/>
    <w:rsid w:val="00B87D59"/>
    <w:rsid w:val="00B90803"/>
    <w:rsid w:val="00B9157B"/>
    <w:rsid w:val="00B91948"/>
    <w:rsid w:val="00B91E7F"/>
    <w:rsid w:val="00B93577"/>
    <w:rsid w:val="00B95DC9"/>
    <w:rsid w:val="00B97B7E"/>
    <w:rsid w:val="00BA5BC8"/>
    <w:rsid w:val="00BA611F"/>
    <w:rsid w:val="00BA6B81"/>
    <w:rsid w:val="00BA77CD"/>
    <w:rsid w:val="00BB05C0"/>
    <w:rsid w:val="00BB13E0"/>
    <w:rsid w:val="00BB14FD"/>
    <w:rsid w:val="00BB1B5E"/>
    <w:rsid w:val="00BB307D"/>
    <w:rsid w:val="00BB478B"/>
    <w:rsid w:val="00BB68F2"/>
    <w:rsid w:val="00BB6CCD"/>
    <w:rsid w:val="00BB6EB7"/>
    <w:rsid w:val="00BB739F"/>
    <w:rsid w:val="00BC0721"/>
    <w:rsid w:val="00BC2739"/>
    <w:rsid w:val="00BC31E6"/>
    <w:rsid w:val="00BC338A"/>
    <w:rsid w:val="00BC4F86"/>
    <w:rsid w:val="00BC519A"/>
    <w:rsid w:val="00BD1E1D"/>
    <w:rsid w:val="00BD2734"/>
    <w:rsid w:val="00BD324B"/>
    <w:rsid w:val="00BD3531"/>
    <w:rsid w:val="00BD3B82"/>
    <w:rsid w:val="00BD4459"/>
    <w:rsid w:val="00BD6516"/>
    <w:rsid w:val="00BD6A70"/>
    <w:rsid w:val="00BD6FEB"/>
    <w:rsid w:val="00BD70CB"/>
    <w:rsid w:val="00BD7DA1"/>
    <w:rsid w:val="00BE0220"/>
    <w:rsid w:val="00BE03E1"/>
    <w:rsid w:val="00BE13BC"/>
    <w:rsid w:val="00BE145A"/>
    <w:rsid w:val="00BE1CF4"/>
    <w:rsid w:val="00BE2015"/>
    <w:rsid w:val="00BE2C85"/>
    <w:rsid w:val="00BE3D78"/>
    <w:rsid w:val="00BE3E3A"/>
    <w:rsid w:val="00BE419A"/>
    <w:rsid w:val="00BE4829"/>
    <w:rsid w:val="00BE4BE5"/>
    <w:rsid w:val="00BE7A54"/>
    <w:rsid w:val="00BE7EC0"/>
    <w:rsid w:val="00BF018F"/>
    <w:rsid w:val="00BF164B"/>
    <w:rsid w:val="00BF1F84"/>
    <w:rsid w:val="00BF207F"/>
    <w:rsid w:val="00BF4484"/>
    <w:rsid w:val="00BF4EFB"/>
    <w:rsid w:val="00BF5200"/>
    <w:rsid w:val="00BF753B"/>
    <w:rsid w:val="00BF75AF"/>
    <w:rsid w:val="00BF7FFD"/>
    <w:rsid w:val="00C00203"/>
    <w:rsid w:val="00C01CD2"/>
    <w:rsid w:val="00C0211E"/>
    <w:rsid w:val="00C02CC9"/>
    <w:rsid w:val="00C03C88"/>
    <w:rsid w:val="00C04042"/>
    <w:rsid w:val="00C04226"/>
    <w:rsid w:val="00C0463A"/>
    <w:rsid w:val="00C056F7"/>
    <w:rsid w:val="00C141A0"/>
    <w:rsid w:val="00C15AD4"/>
    <w:rsid w:val="00C160A4"/>
    <w:rsid w:val="00C17D8E"/>
    <w:rsid w:val="00C20275"/>
    <w:rsid w:val="00C20B84"/>
    <w:rsid w:val="00C20C9B"/>
    <w:rsid w:val="00C212D7"/>
    <w:rsid w:val="00C236F6"/>
    <w:rsid w:val="00C24B6B"/>
    <w:rsid w:val="00C26BA7"/>
    <w:rsid w:val="00C27072"/>
    <w:rsid w:val="00C3033A"/>
    <w:rsid w:val="00C3453A"/>
    <w:rsid w:val="00C34DEB"/>
    <w:rsid w:val="00C353B4"/>
    <w:rsid w:val="00C35B3A"/>
    <w:rsid w:val="00C3685F"/>
    <w:rsid w:val="00C37254"/>
    <w:rsid w:val="00C378E3"/>
    <w:rsid w:val="00C37FDA"/>
    <w:rsid w:val="00C405CB"/>
    <w:rsid w:val="00C40BC1"/>
    <w:rsid w:val="00C4250A"/>
    <w:rsid w:val="00C42C3A"/>
    <w:rsid w:val="00C4348C"/>
    <w:rsid w:val="00C43B5E"/>
    <w:rsid w:val="00C43E87"/>
    <w:rsid w:val="00C46E52"/>
    <w:rsid w:val="00C50D14"/>
    <w:rsid w:val="00C51945"/>
    <w:rsid w:val="00C53BFF"/>
    <w:rsid w:val="00C540CD"/>
    <w:rsid w:val="00C55492"/>
    <w:rsid w:val="00C55C23"/>
    <w:rsid w:val="00C56109"/>
    <w:rsid w:val="00C562A5"/>
    <w:rsid w:val="00C563B0"/>
    <w:rsid w:val="00C57A21"/>
    <w:rsid w:val="00C57B07"/>
    <w:rsid w:val="00C643BA"/>
    <w:rsid w:val="00C66ACB"/>
    <w:rsid w:val="00C66F1C"/>
    <w:rsid w:val="00C70307"/>
    <w:rsid w:val="00C73DA9"/>
    <w:rsid w:val="00C74349"/>
    <w:rsid w:val="00C74564"/>
    <w:rsid w:val="00C74D52"/>
    <w:rsid w:val="00C74D9C"/>
    <w:rsid w:val="00C75662"/>
    <w:rsid w:val="00C75FDA"/>
    <w:rsid w:val="00C765E2"/>
    <w:rsid w:val="00C76BBD"/>
    <w:rsid w:val="00C7709F"/>
    <w:rsid w:val="00C7712E"/>
    <w:rsid w:val="00C7766B"/>
    <w:rsid w:val="00C77D85"/>
    <w:rsid w:val="00C819C5"/>
    <w:rsid w:val="00C81CDA"/>
    <w:rsid w:val="00C828B9"/>
    <w:rsid w:val="00C828BC"/>
    <w:rsid w:val="00C83A47"/>
    <w:rsid w:val="00C85B76"/>
    <w:rsid w:val="00C85E39"/>
    <w:rsid w:val="00C85F11"/>
    <w:rsid w:val="00C91006"/>
    <w:rsid w:val="00C91FE0"/>
    <w:rsid w:val="00C93850"/>
    <w:rsid w:val="00C957AF"/>
    <w:rsid w:val="00C95806"/>
    <w:rsid w:val="00C95861"/>
    <w:rsid w:val="00C96134"/>
    <w:rsid w:val="00C96589"/>
    <w:rsid w:val="00C96787"/>
    <w:rsid w:val="00CA10E3"/>
    <w:rsid w:val="00CA3ABF"/>
    <w:rsid w:val="00CA5995"/>
    <w:rsid w:val="00CA6D19"/>
    <w:rsid w:val="00CA7BE2"/>
    <w:rsid w:val="00CB1523"/>
    <w:rsid w:val="00CB1948"/>
    <w:rsid w:val="00CB4465"/>
    <w:rsid w:val="00CB6097"/>
    <w:rsid w:val="00CB6A82"/>
    <w:rsid w:val="00CB6D5E"/>
    <w:rsid w:val="00CB7EE3"/>
    <w:rsid w:val="00CC0A3C"/>
    <w:rsid w:val="00CC1558"/>
    <w:rsid w:val="00CC17D8"/>
    <w:rsid w:val="00CC1EE1"/>
    <w:rsid w:val="00CC1F48"/>
    <w:rsid w:val="00CC2F9C"/>
    <w:rsid w:val="00CC48B2"/>
    <w:rsid w:val="00CC53E1"/>
    <w:rsid w:val="00CC6366"/>
    <w:rsid w:val="00CC7868"/>
    <w:rsid w:val="00CC7921"/>
    <w:rsid w:val="00CD1EDA"/>
    <w:rsid w:val="00CD290B"/>
    <w:rsid w:val="00CD50B7"/>
    <w:rsid w:val="00CD5370"/>
    <w:rsid w:val="00CD6B90"/>
    <w:rsid w:val="00CD7D71"/>
    <w:rsid w:val="00CE399A"/>
    <w:rsid w:val="00CE423C"/>
    <w:rsid w:val="00CE4EE3"/>
    <w:rsid w:val="00CE60AC"/>
    <w:rsid w:val="00CE6AE3"/>
    <w:rsid w:val="00CE6CE5"/>
    <w:rsid w:val="00CF05C4"/>
    <w:rsid w:val="00CF0B62"/>
    <w:rsid w:val="00CF2E8E"/>
    <w:rsid w:val="00CF3034"/>
    <w:rsid w:val="00CF5A69"/>
    <w:rsid w:val="00CF6B96"/>
    <w:rsid w:val="00D01096"/>
    <w:rsid w:val="00D0136C"/>
    <w:rsid w:val="00D0137E"/>
    <w:rsid w:val="00D016F0"/>
    <w:rsid w:val="00D0234E"/>
    <w:rsid w:val="00D02BA9"/>
    <w:rsid w:val="00D031A0"/>
    <w:rsid w:val="00D047B0"/>
    <w:rsid w:val="00D147A8"/>
    <w:rsid w:val="00D150CC"/>
    <w:rsid w:val="00D15C06"/>
    <w:rsid w:val="00D15F6F"/>
    <w:rsid w:val="00D17CEE"/>
    <w:rsid w:val="00D22331"/>
    <w:rsid w:val="00D254EC"/>
    <w:rsid w:val="00D270BB"/>
    <w:rsid w:val="00D3017B"/>
    <w:rsid w:val="00D30AB8"/>
    <w:rsid w:val="00D30E5E"/>
    <w:rsid w:val="00D316DE"/>
    <w:rsid w:val="00D340EA"/>
    <w:rsid w:val="00D3455C"/>
    <w:rsid w:val="00D35484"/>
    <w:rsid w:val="00D35A40"/>
    <w:rsid w:val="00D35DC1"/>
    <w:rsid w:val="00D36D82"/>
    <w:rsid w:val="00D36E65"/>
    <w:rsid w:val="00D41278"/>
    <w:rsid w:val="00D414CC"/>
    <w:rsid w:val="00D42014"/>
    <w:rsid w:val="00D421E1"/>
    <w:rsid w:val="00D4285D"/>
    <w:rsid w:val="00D42876"/>
    <w:rsid w:val="00D434C4"/>
    <w:rsid w:val="00D43695"/>
    <w:rsid w:val="00D43C44"/>
    <w:rsid w:val="00D448EA"/>
    <w:rsid w:val="00D45472"/>
    <w:rsid w:val="00D46880"/>
    <w:rsid w:val="00D4754E"/>
    <w:rsid w:val="00D47769"/>
    <w:rsid w:val="00D4781C"/>
    <w:rsid w:val="00D47921"/>
    <w:rsid w:val="00D4792F"/>
    <w:rsid w:val="00D500AF"/>
    <w:rsid w:val="00D50876"/>
    <w:rsid w:val="00D50A2F"/>
    <w:rsid w:val="00D50C86"/>
    <w:rsid w:val="00D50E88"/>
    <w:rsid w:val="00D517C2"/>
    <w:rsid w:val="00D51EF2"/>
    <w:rsid w:val="00D525A8"/>
    <w:rsid w:val="00D5264F"/>
    <w:rsid w:val="00D547FC"/>
    <w:rsid w:val="00D550FD"/>
    <w:rsid w:val="00D55965"/>
    <w:rsid w:val="00D55EA6"/>
    <w:rsid w:val="00D61B4B"/>
    <w:rsid w:val="00D62731"/>
    <w:rsid w:val="00D62E0C"/>
    <w:rsid w:val="00D62FE5"/>
    <w:rsid w:val="00D63541"/>
    <w:rsid w:val="00D646D2"/>
    <w:rsid w:val="00D649F9"/>
    <w:rsid w:val="00D651B9"/>
    <w:rsid w:val="00D65798"/>
    <w:rsid w:val="00D65B46"/>
    <w:rsid w:val="00D65CF1"/>
    <w:rsid w:val="00D662A1"/>
    <w:rsid w:val="00D7040C"/>
    <w:rsid w:val="00D7144F"/>
    <w:rsid w:val="00D73860"/>
    <w:rsid w:val="00D74E04"/>
    <w:rsid w:val="00D7563F"/>
    <w:rsid w:val="00D7747B"/>
    <w:rsid w:val="00D77C00"/>
    <w:rsid w:val="00D77EC9"/>
    <w:rsid w:val="00D84F2E"/>
    <w:rsid w:val="00D8539B"/>
    <w:rsid w:val="00D86446"/>
    <w:rsid w:val="00D90AD4"/>
    <w:rsid w:val="00D90BB6"/>
    <w:rsid w:val="00D90DE4"/>
    <w:rsid w:val="00D9107A"/>
    <w:rsid w:val="00D96AE5"/>
    <w:rsid w:val="00D971B9"/>
    <w:rsid w:val="00D97F53"/>
    <w:rsid w:val="00DA0408"/>
    <w:rsid w:val="00DA04D6"/>
    <w:rsid w:val="00DA1377"/>
    <w:rsid w:val="00DA1870"/>
    <w:rsid w:val="00DA1B25"/>
    <w:rsid w:val="00DA2392"/>
    <w:rsid w:val="00DA39A6"/>
    <w:rsid w:val="00DA652F"/>
    <w:rsid w:val="00DA71C2"/>
    <w:rsid w:val="00DA7A71"/>
    <w:rsid w:val="00DA7D1D"/>
    <w:rsid w:val="00DB0241"/>
    <w:rsid w:val="00DB0865"/>
    <w:rsid w:val="00DB0CDA"/>
    <w:rsid w:val="00DB1185"/>
    <w:rsid w:val="00DB2E6D"/>
    <w:rsid w:val="00DB3322"/>
    <w:rsid w:val="00DB44D3"/>
    <w:rsid w:val="00DB4627"/>
    <w:rsid w:val="00DB6A0D"/>
    <w:rsid w:val="00DB74C8"/>
    <w:rsid w:val="00DB7B5A"/>
    <w:rsid w:val="00DB7EDD"/>
    <w:rsid w:val="00DC4CE1"/>
    <w:rsid w:val="00DC5947"/>
    <w:rsid w:val="00DC60E1"/>
    <w:rsid w:val="00DD2A9E"/>
    <w:rsid w:val="00DD2C0F"/>
    <w:rsid w:val="00DD389E"/>
    <w:rsid w:val="00DD3FB7"/>
    <w:rsid w:val="00DD66BE"/>
    <w:rsid w:val="00DD71C7"/>
    <w:rsid w:val="00DD7A46"/>
    <w:rsid w:val="00DE0040"/>
    <w:rsid w:val="00DE36D1"/>
    <w:rsid w:val="00DE4175"/>
    <w:rsid w:val="00DE4B76"/>
    <w:rsid w:val="00DE5165"/>
    <w:rsid w:val="00DE66DF"/>
    <w:rsid w:val="00DE6700"/>
    <w:rsid w:val="00DF1614"/>
    <w:rsid w:val="00DF2752"/>
    <w:rsid w:val="00DF2C36"/>
    <w:rsid w:val="00DF2F1A"/>
    <w:rsid w:val="00DF36CC"/>
    <w:rsid w:val="00DF3FFB"/>
    <w:rsid w:val="00DF5209"/>
    <w:rsid w:val="00DF5B67"/>
    <w:rsid w:val="00DF6BA8"/>
    <w:rsid w:val="00E005EE"/>
    <w:rsid w:val="00E00637"/>
    <w:rsid w:val="00E00DB9"/>
    <w:rsid w:val="00E01070"/>
    <w:rsid w:val="00E02A98"/>
    <w:rsid w:val="00E02F36"/>
    <w:rsid w:val="00E031C9"/>
    <w:rsid w:val="00E0517C"/>
    <w:rsid w:val="00E058B6"/>
    <w:rsid w:val="00E061A3"/>
    <w:rsid w:val="00E07070"/>
    <w:rsid w:val="00E1037D"/>
    <w:rsid w:val="00E1188D"/>
    <w:rsid w:val="00E128F8"/>
    <w:rsid w:val="00E12AD2"/>
    <w:rsid w:val="00E14804"/>
    <w:rsid w:val="00E14E11"/>
    <w:rsid w:val="00E15976"/>
    <w:rsid w:val="00E168A2"/>
    <w:rsid w:val="00E16DFE"/>
    <w:rsid w:val="00E16E39"/>
    <w:rsid w:val="00E17D4F"/>
    <w:rsid w:val="00E208A7"/>
    <w:rsid w:val="00E209F8"/>
    <w:rsid w:val="00E23718"/>
    <w:rsid w:val="00E24F8A"/>
    <w:rsid w:val="00E2515E"/>
    <w:rsid w:val="00E25197"/>
    <w:rsid w:val="00E25C9B"/>
    <w:rsid w:val="00E25D16"/>
    <w:rsid w:val="00E2768E"/>
    <w:rsid w:val="00E27BC5"/>
    <w:rsid w:val="00E27CAD"/>
    <w:rsid w:val="00E30824"/>
    <w:rsid w:val="00E3091B"/>
    <w:rsid w:val="00E31E30"/>
    <w:rsid w:val="00E339F7"/>
    <w:rsid w:val="00E34471"/>
    <w:rsid w:val="00E3452B"/>
    <w:rsid w:val="00E3456A"/>
    <w:rsid w:val="00E36F77"/>
    <w:rsid w:val="00E37650"/>
    <w:rsid w:val="00E40088"/>
    <w:rsid w:val="00E40B77"/>
    <w:rsid w:val="00E41066"/>
    <w:rsid w:val="00E42D91"/>
    <w:rsid w:val="00E45959"/>
    <w:rsid w:val="00E46343"/>
    <w:rsid w:val="00E469CB"/>
    <w:rsid w:val="00E50265"/>
    <w:rsid w:val="00E51BD6"/>
    <w:rsid w:val="00E526E7"/>
    <w:rsid w:val="00E52838"/>
    <w:rsid w:val="00E52EAD"/>
    <w:rsid w:val="00E542EE"/>
    <w:rsid w:val="00E5593E"/>
    <w:rsid w:val="00E575D5"/>
    <w:rsid w:val="00E57BF2"/>
    <w:rsid w:val="00E60E61"/>
    <w:rsid w:val="00E6178E"/>
    <w:rsid w:val="00E6208F"/>
    <w:rsid w:val="00E621A4"/>
    <w:rsid w:val="00E62513"/>
    <w:rsid w:val="00E62792"/>
    <w:rsid w:val="00E64AE8"/>
    <w:rsid w:val="00E651FC"/>
    <w:rsid w:val="00E657F7"/>
    <w:rsid w:val="00E66BA8"/>
    <w:rsid w:val="00E6712D"/>
    <w:rsid w:val="00E67381"/>
    <w:rsid w:val="00E678AA"/>
    <w:rsid w:val="00E72210"/>
    <w:rsid w:val="00E737B0"/>
    <w:rsid w:val="00E75642"/>
    <w:rsid w:val="00E773D7"/>
    <w:rsid w:val="00E80093"/>
    <w:rsid w:val="00E80817"/>
    <w:rsid w:val="00E80E5D"/>
    <w:rsid w:val="00E81CA6"/>
    <w:rsid w:val="00E8217C"/>
    <w:rsid w:val="00E82D80"/>
    <w:rsid w:val="00E8313D"/>
    <w:rsid w:val="00E832FB"/>
    <w:rsid w:val="00E875CA"/>
    <w:rsid w:val="00E9083C"/>
    <w:rsid w:val="00E90F0D"/>
    <w:rsid w:val="00E91A30"/>
    <w:rsid w:val="00E92BD6"/>
    <w:rsid w:val="00E938A7"/>
    <w:rsid w:val="00E93DAE"/>
    <w:rsid w:val="00E94188"/>
    <w:rsid w:val="00E946CC"/>
    <w:rsid w:val="00E94702"/>
    <w:rsid w:val="00E949BE"/>
    <w:rsid w:val="00E95428"/>
    <w:rsid w:val="00E968FD"/>
    <w:rsid w:val="00E96D5D"/>
    <w:rsid w:val="00EA1C70"/>
    <w:rsid w:val="00EA1F7F"/>
    <w:rsid w:val="00EA2426"/>
    <w:rsid w:val="00EA7CF0"/>
    <w:rsid w:val="00EB1690"/>
    <w:rsid w:val="00EB26C9"/>
    <w:rsid w:val="00EB3E13"/>
    <w:rsid w:val="00EB3E5C"/>
    <w:rsid w:val="00EB740C"/>
    <w:rsid w:val="00EB7AFE"/>
    <w:rsid w:val="00EC1B0C"/>
    <w:rsid w:val="00EC1C05"/>
    <w:rsid w:val="00EC1D2A"/>
    <w:rsid w:val="00EC26A5"/>
    <w:rsid w:val="00EC2869"/>
    <w:rsid w:val="00EC4D69"/>
    <w:rsid w:val="00EC5B97"/>
    <w:rsid w:val="00EC70E4"/>
    <w:rsid w:val="00EC7282"/>
    <w:rsid w:val="00EC7638"/>
    <w:rsid w:val="00EC76CF"/>
    <w:rsid w:val="00ED029D"/>
    <w:rsid w:val="00ED048E"/>
    <w:rsid w:val="00ED08FE"/>
    <w:rsid w:val="00ED0ED5"/>
    <w:rsid w:val="00ED20FE"/>
    <w:rsid w:val="00ED5B91"/>
    <w:rsid w:val="00ED5F57"/>
    <w:rsid w:val="00ED6634"/>
    <w:rsid w:val="00ED723D"/>
    <w:rsid w:val="00EE04AE"/>
    <w:rsid w:val="00EE1669"/>
    <w:rsid w:val="00EE1BDC"/>
    <w:rsid w:val="00EE2225"/>
    <w:rsid w:val="00EE44F4"/>
    <w:rsid w:val="00EE56E8"/>
    <w:rsid w:val="00EE5E5B"/>
    <w:rsid w:val="00EE67C1"/>
    <w:rsid w:val="00EE6A6E"/>
    <w:rsid w:val="00EE704A"/>
    <w:rsid w:val="00EF00E5"/>
    <w:rsid w:val="00EF2059"/>
    <w:rsid w:val="00EF2B5D"/>
    <w:rsid w:val="00EF2CC0"/>
    <w:rsid w:val="00EF3210"/>
    <w:rsid w:val="00EF349D"/>
    <w:rsid w:val="00EF3DC9"/>
    <w:rsid w:val="00EF53E1"/>
    <w:rsid w:val="00EF62B8"/>
    <w:rsid w:val="00EF678A"/>
    <w:rsid w:val="00EF67EB"/>
    <w:rsid w:val="00EF789F"/>
    <w:rsid w:val="00EF7FB3"/>
    <w:rsid w:val="00F00085"/>
    <w:rsid w:val="00F01450"/>
    <w:rsid w:val="00F0248D"/>
    <w:rsid w:val="00F025FA"/>
    <w:rsid w:val="00F052DE"/>
    <w:rsid w:val="00F0571A"/>
    <w:rsid w:val="00F06967"/>
    <w:rsid w:val="00F06AA7"/>
    <w:rsid w:val="00F07539"/>
    <w:rsid w:val="00F0775E"/>
    <w:rsid w:val="00F10F7F"/>
    <w:rsid w:val="00F13494"/>
    <w:rsid w:val="00F21EA9"/>
    <w:rsid w:val="00F2218C"/>
    <w:rsid w:val="00F22BF2"/>
    <w:rsid w:val="00F23B57"/>
    <w:rsid w:val="00F248D2"/>
    <w:rsid w:val="00F24912"/>
    <w:rsid w:val="00F24BD3"/>
    <w:rsid w:val="00F24DAE"/>
    <w:rsid w:val="00F25281"/>
    <w:rsid w:val="00F252F3"/>
    <w:rsid w:val="00F2540E"/>
    <w:rsid w:val="00F254D4"/>
    <w:rsid w:val="00F26687"/>
    <w:rsid w:val="00F26764"/>
    <w:rsid w:val="00F26B16"/>
    <w:rsid w:val="00F27788"/>
    <w:rsid w:val="00F27E7C"/>
    <w:rsid w:val="00F27EEF"/>
    <w:rsid w:val="00F301B5"/>
    <w:rsid w:val="00F30488"/>
    <w:rsid w:val="00F30CD5"/>
    <w:rsid w:val="00F323B6"/>
    <w:rsid w:val="00F324A1"/>
    <w:rsid w:val="00F329A9"/>
    <w:rsid w:val="00F35231"/>
    <w:rsid w:val="00F3551C"/>
    <w:rsid w:val="00F36EB4"/>
    <w:rsid w:val="00F40326"/>
    <w:rsid w:val="00F41E18"/>
    <w:rsid w:val="00F42966"/>
    <w:rsid w:val="00F42F9B"/>
    <w:rsid w:val="00F43D81"/>
    <w:rsid w:val="00F4520E"/>
    <w:rsid w:val="00F46E6F"/>
    <w:rsid w:val="00F47347"/>
    <w:rsid w:val="00F47535"/>
    <w:rsid w:val="00F500DB"/>
    <w:rsid w:val="00F508CE"/>
    <w:rsid w:val="00F51049"/>
    <w:rsid w:val="00F512A4"/>
    <w:rsid w:val="00F51697"/>
    <w:rsid w:val="00F534BE"/>
    <w:rsid w:val="00F53F9F"/>
    <w:rsid w:val="00F542E3"/>
    <w:rsid w:val="00F5469D"/>
    <w:rsid w:val="00F5537A"/>
    <w:rsid w:val="00F55B99"/>
    <w:rsid w:val="00F60C83"/>
    <w:rsid w:val="00F62AC1"/>
    <w:rsid w:val="00F63C41"/>
    <w:rsid w:val="00F63F4E"/>
    <w:rsid w:val="00F65737"/>
    <w:rsid w:val="00F664C0"/>
    <w:rsid w:val="00F668D0"/>
    <w:rsid w:val="00F67A58"/>
    <w:rsid w:val="00F67F22"/>
    <w:rsid w:val="00F71F09"/>
    <w:rsid w:val="00F71F0B"/>
    <w:rsid w:val="00F73062"/>
    <w:rsid w:val="00F73800"/>
    <w:rsid w:val="00F7490D"/>
    <w:rsid w:val="00F75732"/>
    <w:rsid w:val="00F75B15"/>
    <w:rsid w:val="00F7620E"/>
    <w:rsid w:val="00F76B4E"/>
    <w:rsid w:val="00F77D1B"/>
    <w:rsid w:val="00F77D35"/>
    <w:rsid w:val="00F80DA2"/>
    <w:rsid w:val="00F81F91"/>
    <w:rsid w:val="00F83470"/>
    <w:rsid w:val="00F845D9"/>
    <w:rsid w:val="00F84A7B"/>
    <w:rsid w:val="00F84C75"/>
    <w:rsid w:val="00F8511B"/>
    <w:rsid w:val="00F8551D"/>
    <w:rsid w:val="00F858C3"/>
    <w:rsid w:val="00F86517"/>
    <w:rsid w:val="00F8709A"/>
    <w:rsid w:val="00F87BBD"/>
    <w:rsid w:val="00F90FB6"/>
    <w:rsid w:val="00F919E1"/>
    <w:rsid w:val="00F93285"/>
    <w:rsid w:val="00FA0CC2"/>
    <w:rsid w:val="00FA0CE3"/>
    <w:rsid w:val="00FA112F"/>
    <w:rsid w:val="00FA2EB8"/>
    <w:rsid w:val="00FA3EAA"/>
    <w:rsid w:val="00FA3EE1"/>
    <w:rsid w:val="00FA511F"/>
    <w:rsid w:val="00FA5D01"/>
    <w:rsid w:val="00FA752E"/>
    <w:rsid w:val="00FA79A9"/>
    <w:rsid w:val="00FB16C0"/>
    <w:rsid w:val="00FB185A"/>
    <w:rsid w:val="00FB1EE5"/>
    <w:rsid w:val="00FB2B6F"/>
    <w:rsid w:val="00FB3279"/>
    <w:rsid w:val="00FB38CA"/>
    <w:rsid w:val="00FB3DA1"/>
    <w:rsid w:val="00FB43F1"/>
    <w:rsid w:val="00FB5068"/>
    <w:rsid w:val="00FB5F1F"/>
    <w:rsid w:val="00FB68F4"/>
    <w:rsid w:val="00FB7DB4"/>
    <w:rsid w:val="00FC0558"/>
    <w:rsid w:val="00FC0F1C"/>
    <w:rsid w:val="00FC26E7"/>
    <w:rsid w:val="00FC3207"/>
    <w:rsid w:val="00FC3561"/>
    <w:rsid w:val="00FC405C"/>
    <w:rsid w:val="00FC46AF"/>
    <w:rsid w:val="00FC5320"/>
    <w:rsid w:val="00FC604C"/>
    <w:rsid w:val="00FC6B65"/>
    <w:rsid w:val="00FC6F39"/>
    <w:rsid w:val="00FD3062"/>
    <w:rsid w:val="00FD41A5"/>
    <w:rsid w:val="00FD4551"/>
    <w:rsid w:val="00FD5987"/>
    <w:rsid w:val="00FD5FF3"/>
    <w:rsid w:val="00FE1B86"/>
    <w:rsid w:val="00FE1ECD"/>
    <w:rsid w:val="00FE4740"/>
    <w:rsid w:val="00FE4B70"/>
    <w:rsid w:val="00FE60AD"/>
    <w:rsid w:val="00FE779E"/>
    <w:rsid w:val="00FF25B5"/>
    <w:rsid w:val="00FF27F6"/>
    <w:rsid w:val="00FF3912"/>
    <w:rsid w:val="00FF3F0A"/>
    <w:rsid w:val="00FF4017"/>
    <w:rsid w:val="00FF46B9"/>
    <w:rsid w:val="00FF52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6423EE"/>
  <w15:docId w15:val="{D1B395A8-F956-40D6-927B-D0BD1507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3B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17B"/>
    <w:rPr>
      <w:color w:val="808080"/>
    </w:rPr>
  </w:style>
  <w:style w:type="paragraph" w:styleId="BalloonText">
    <w:name w:val="Balloon Text"/>
    <w:basedOn w:val="Normal"/>
    <w:link w:val="BalloonTextChar"/>
    <w:uiPriority w:val="99"/>
    <w:semiHidden/>
    <w:unhideWhenUsed/>
    <w:rsid w:val="00D30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17B"/>
    <w:rPr>
      <w:rFonts w:ascii="Tahoma" w:hAnsi="Tahoma" w:cs="Tahoma"/>
      <w:sz w:val="16"/>
      <w:szCs w:val="16"/>
    </w:rPr>
  </w:style>
  <w:style w:type="character" w:styleId="SubtleEmphasis">
    <w:name w:val="Subtle Emphasis"/>
    <w:basedOn w:val="DefaultParagraphFont"/>
    <w:uiPriority w:val="19"/>
    <w:qFormat/>
    <w:rsid w:val="00906D18"/>
    <w:rPr>
      <w:i/>
      <w:iCs/>
      <w:color w:val="808080" w:themeColor="text1" w:themeTint="7F"/>
    </w:rPr>
  </w:style>
  <w:style w:type="character" w:customStyle="1" w:styleId="Style1">
    <w:name w:val="Style1"/>
    <w:basedOn w:val="DefaultParagraphFont"/>
    <w:uiPriority w:val="1"/>
    <w:rsid w:val="001676EA"/>
    <w:rPr>
      <w:rFonts w:ascii="Times New Roman" w:hAnsi="Times New Roman"/>
      <w:color w:val="auto"/>
      <w:sz w:val="24"/>
    </w:rPr>
  </w:style>
  <w:style w:type="character" w:customStyle="1" w:styleId="Style2">
    <w:name w:val="Style2"/>
    <w:basedOn w:val="DefaultParagraphFont"/>
    <w:uiPriority w:val="1"/>
    <w:rsid w:val="001676EA"/>
    <w:rPr>
      <w:rFonts w:ascii="Times New Roman" w:hAnsi="Times New Roman"/>
      <w:b/>
      <w:sz w:val="24"/>
    </w:rPr>
  </w:style>
  <w:style w:type="paragraph" w:styleId="Header">
    <w:name w:val="header"/>
    <w:basedOn w:val="Normal"/>
    <w:link w:val="HeaderChar"/>
    <w:uiPriority w:val="99"/>
    <w:unhideWhenUsed/>
    <w:rsid w:val="00167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6EA"/>
  </w:style>
  <w:style w:type="paragraph" w:styleId="Footer">
    <w:name w:val="footer"/>
    <w:basedOn w:val="Normal"/>
    <w:link w:val="FooterChar"/>
    <w:uiPriority w:val="99"/>
    <w:unhideWhenUsed/>
    <w:rsid w:val="00167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6EA"/>
  </w:style>
  <w:style w:type="character" w:customStyle="1" w:styleId="Style3">
    <w:name w:val="Style3"/>
    <w:basedOn w:val="BookTitle"/>
    <w:uiPriority w:val="1"/>
    <w:rsid w:val="001676EA"/>
    <w:rPr>
      <w:rFonts w:ascii="Times New Roman" w:hAnsi="Times New Roman"/>
      <w:b/>
      <w:bCs/>
      <w:smallCaps/>
      <w:spacing w:val="5"/>
      <w:sz w:val="24"/>
    </w:rPr>
  </w:style>
  <w:style w:type="character" w:styleId="BookTitle">
    <w:name w:val="Book Title"/>
    <w:basedOn w:val="DefaultParagraphFont"/>
    <w:uiPriority w:val="33"/>
    <w:qFormat/>
    <w:rsid w:val="001676EA"/>
    <w:rPr>
      <w:b/>
      <w:bCs/>
      <w:smallCaps/>
      <w:spacing w:val="5"/>
    </w:rPr>
  </w:style>
  <w:style w:type="character" w:customStyle="1" w:styleId="Style4">
    <w:name w:val="Style4"/>
    <w:basedOn w:val="DefaultParagraphFont"/>
    <w:uiPriority w:val="1"/>
    <w:rsid w:val="001846B0"/>
    <w:rPr>
      <w:rFonts w:ascii="Times New Roman" w:hAnsi="Times New Roman"/>
      <w:sz w:val="24"/>
    </w:rPr>
  </w:style>
  <w:style w:type="character" w:customStyle="1" w:styleId="Style5">
    <w:name w:val="Style5"/>
    <w:basedOn w:val="DefaultParagraphFont"/>
    <w:uiPriority w:val="1"/>
    <w:rsid w:val="001846B0"/>
    <w:rPr>
      <w:rFonts w:ascii="Times New Roman" w:hAnsi="Times New Roman"/>
      <w:sz w:val="24"/>
    </w:rPr>
  </w:style>
  <w:style w:type="character" w:customStyle="1" w:styleId="Style6">
    <w:name w:val="Style6"/>
    <w:basedOn w:val="DefaultParagraphFont"/>
    <w:uiPriority w:val="1"/>
    <w:rsid w:val="009A39C8"/>
    <w:rPr>
      <w:rFonts w:ascii="Times New Roman" w:hAnsi="Times New Roman"/>
      <w:b w:val="0"/>
      <w:sz w:val="24"/>
    </w:rPr>
  </w:style>
  <w:style w:type="character" w:customStyle="1" w:styleId="Style7">
    <w:name w:val="Style7"/>
    <w:basedOn w:val="DefaultParagraphFont"/>
    <w:uiPriority w:val="1"/>
    <w:rsid w:val="00D7144F"/>
    <w:rPr>
      <w:rFonts w:ascii="Times New Roman" w:hAnsi="Times New Roman"/>
      <w:b/>
      <w:sz w:val="24"/>
    </w:rPr>
  </w:style>
  <w:style w:type="character" w:styleId="CommentReference">
    <w:name w:val="annotation reference"/>
    <w:basedOn w:val="DefaultParagraphFont"/>
    <w:uiPriority w:val="99"/>
    <w:semiHidden/>
    <w:unhideWhenUsed/>
    <w:rsid w:val="00EE6A6E"/>
    <w:rPr>
      <w:sz w:val="16"/>
      <w:szCs w:val="16"/>
    </w:rPr>
  </w:style>
  <w:style w:type="paragraph" w:styleId="CommentText">
    <w:name w:val="annotation text"/>
    <w:basedOn w:val="Normal"/>
    <w:link w:val="CommentTextChar"/>
    <w:uiPriority w:val="99"/>
    <w:semiHidden/>
    <w:unhideWhenUsed/>
    <w:rsid w:val="00EE6A6E"/>
    <w:pPr>
      <w:spacing w:line="240" w:lineRule="auto"/>
    </w:pPr>
    <w:rPr>
      <w:sz w:val="20"/>
      <w:szCs w:val="20"/>
    </w:rPr>
  </w:style>
  <w:style w:type="character" w:customStyle="1" w:styleId="CommentTextChar">
    <w:name w:val="Comment Text Char"/>
    <w:basedOn w:val="DefaultParagraphFont"/>
    <w:link w:val="CommentText"/>
    <w:uiPriority w:val="99"/>
    <w:semiHidden/>
    <w:rsid w:val="00EE6A6E"/>
    <w:rPr>
      <w:sz w:val="20"/>
      <w:szCs w:val="20"/>
    </w:rPr>
  </w:style>
  <w:style w:type="paragraph" w:styleId="CommentSubject">
    <w:name w:val="annotation subject"/>
    <w:basedOn w:val="CommentText"/>
    <w:next w:val="CommentText"/>
    <w:link w:val="CommentSubjectChar"/>
    <w:uiPriority w:val="99"/>
    <w:semiHidden/>
    <w:unhideWhenUsed/>
    <w:rsid w:val="00EE6A6E"/>
    <w:rPr>
      <w:b/>
      <w:bCs/>
    </w:rPr>
  </w:style>
  <w:style w:type="character" w:customStyle="1" w:styleId="CommentSubjectChar">
    <w:name w:val="Comment Subject Char"/>
    <w:basedOn w:val="CommentTextChar"/>
    <w:link w:val="CommentSubject"/>
    <w:uiPriority w:val="99"/>
    <w:semiHidden/>
    <w:rsid w:val="00EE6A6E"/>
    <w:rPr>
      <w:b/>
      <w:bCs/>
      <w:sz w:val="20"/>
      <w:szCs w:val="20"/>
    </w:rPr>
  </w:style>
  <w:style w:type="paragraph" w:styleId="Revision">
    <w:name w:val="Revision"/>
    <w:hidden/>
    <w:uiPriority w:val="99"/>
    <w:semiHidden/>
    <w:rsid w:val="009A7ED4"/>
    <w:pPr>
      <w:spacing w:after="0" w:line="240" w:lineRule="auto"/>
    </w:pPr>
  </w:style>
  <w:style w:type="character" w:customStyle="1" w:styleId="normaltextrun">
    <w:name w:val="normaltextrun"/>
    <w:basedOn w:val="DefaultParagraphFont"/>
    <w:rsid w:val="00F512A4"/>
  </w:style>
  <w:style w:type="numbering" w:customStyle="1" w:styleId="NoList1">
    <w:name w:val="No List1"/>
    <w:next w:val="NoList"/>
    <w:uiPriority w:val="99"/>
    <w:semiHidden/>
    <w:unhideWhenUsed/>
    <w:rsid w:val="004329A0"/>
  </w:style>
  <w:style w:type="character" w:customStyle="1" w:styleId="Hyperlink1">
    <w:name w:val="Hyperlink1"/>
    <w:basedOn w:val="DefaultParagraphFont"/>
    <w:uiPriority w:val="99"/>
    <w:unhideWhenUsed/>
    <w:rsid w:val="004329A0"/>
    <w:rPr>
      <w:color w:val="0563C1"/>
      <w:u w:val="single"/>
    </w:rPr>
  </w:style>
  <w:style w:type="character" w:customStyle="1" w:styleId="FollowedHyperlink1">
    <w:name w:val="FollowedHyperlink1"/>
    <w:basedOn w:val="DefaultParagraphFont"/>
    <w:uiPriority w:val="99"/>
    <w:semiHidden/>
    <w:unhideWhenUsed/>
    <w:rsid w:val="004329A0"/>
    <w:rPr>
      <w:color w:val="954F72"/>
      <w:u w:val="single"/>
    </w:rPr>
  </w:style>
  <w:style w:type="character" w:styleId="Strong">
    <w:name w:val="Strong"/>
    <w:basedOn w:val="DefaultParagraphFont"/>
    <w:uiPriority w:val="22"/>
    <w:qFormat/>
    <w:rsid w:val="004329A0"/>
    <w:rPr>
      <w:b/>
      <w:bCs/>
    </w:rPr>
  </w:style>
  <w:style w:type="paragraph" w:customStyle="1" w:styleId="ListParagraph1">
    <w:name w:val="List Paragraph1"/>
    <w:basedOn w:val="Normal"/>
    <w:next w:val="ListParagraph"/>
    <w:uiPriority w:val="34"/>
    <w:qFormat/>
    <w:rsid w:val="004329A0"/>
    <w:pPr>
      <w:spacing w:after="160" w:line="259" w:lineRule="auto"/>
      <w:ind w:left="720"/>
      <w:contextualSpacing/>
    </w:pPr>
  </w:style>
  <w:style w:type="numbering" w:customStyle="1" w:styleId="NoList11">
    <w:name w:val="No List11"/>
    <w:next w:val="NoList"/>
    <w:uiPriority w:val="99"/>
    <w:semiHidden/>
    <w:unhideWhenUsed/>
    <w:rsid w:val="004329A0"/>
  </w:style>
  <w:style w:type="character" w:customStyle="1" w:styleId="SubtleEmphasis1">
    <w:name w:val="Subtle Emphasis1"/>
    <w:basedOn w:val="DefaultParagraphFont"/>
    <w:uiPriority w:val="19"/>
    <w:qFormat/>
    <w:rsid w:val="004329A0"/>
    <w:rPr>
      <w:i/>
      <w:iCs/>
      <w:color w:val="808080"/>
    </w:rPr>
  </w:style>
  <w:style w:type="character" w:customStyle="1" w:styleId="mo">
    <w:name w:val="mo"/>
    <w:basedOn w:val="DefaultParagraphFont"/>
    <w:rsid w:val="004329A0"/>
  </w:style>
  <w:style w:type="character" w:styleId="Hyperlink">
    <w:name w:val="Hyperlink"/>
    <w:basedOn w:val="DefaultParagraphFont"/>
    <w:uiPriority w:val="99"/>
    <w:unhideWhenUsed/>
    <w:rsid w:val="004329A0"/>
    <w:rPr>
      <w:color w:val="0000FF" w:themeColor="hyperlink"/>
      <w:u w:val="single"/>
    </w:rPr>
  </w:style>
  <w:style w:type="character" w:styleId="FollowedHyperlink">
    <w:name w:val="FollowedHyperlink"/>
    <w:basedOn w:val="DefaultParagraphFont"/>
    <w:uiPriority w:val="99"/>
    <w:semiHidden/>
    <w:unhideWhenUsed/>
    <w:rsid w:val="004329A0"/>
    <w:rPr>
      <w:color w:val="800080" w:themeColor="followedHyperlink"/>
      <w:u w:val="single"/>
    </w:rPr>
  </w:style>
  <w:style w:type="paragraph" w:styleId="ListParagraph">
    <w:name w:val="List Paragraph"/>
    <w:basedOn w:val="Normal"/>
    <w:uiPriority w:val="34"/>
    <w:qFormat/>
    <w:rsid w:val="004329A0"/>
    <w:pPr>
      <w:ind w:left="720"/>
      <w:contextualSpacing/>
    </w:pPr>
  </w:style>
  <w:style w:type="paragraph" w:styleId="Caption">
    <w:name w:val="caption"/>
    <w:basedOn w:val="Normal"/>
    <w:next w:val="Normal"/>
    <w:uiPriority w:val="35"/>
    <w:unhideWhenUsed/>
    <w:qFormat/>
    <w:rsid w:val="0066611B"/>
    <w:pPr>
      <w:spacing w:line="240" w:lineRule="auto"/>
    </w:pPr>
    <w:rPr>
      <w:i/>
      <w:iCs/>
      <w:color w:val="1F497D" w:themeColor="text2"/>
      <w:sz w:val="18"/>
      <w:szCs w:val="18"/>
    </w:rPr>
  </w:style>
  <w:style w:type="table" w:styleId="TableGrid">
    <w:name w:val="Table Grid"/>
    <w:basedOn w:val="TableNormal"/>
    <w:uiPriority w:val="39"/>
    <w:rsid w:val="00666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8A3684"/>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8A36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F6B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55581A"/>
    <w:rPr>
      <w:color w:val="605E5C"/>
      <w:shd w:val="clear" w:color="auto" w:fill="E1DFDD"/>
    </w:rPr>
  </w:style>
  <w:style w:type="paragraph" w:styleId="NormalWeb">
    <w:name w:val="Normal (Web)"/>
    <w:basedOn w:val="Normal"/>
    <w:uiPriority w:val="99"/>
    <w:semiHidden/>
    <w:unhideWhenUsed/>
    <w:rsid w:val="00301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AB1CEA"/>
    <w:rPr>
      <w:color w:val="605E5C"/>
      <w:shd w:val="clear" w:color="auto" w:fill="E1DFDD"/>
    </w:rPr>
  </w:style>
  <w:style w:type="paragraph" w:styleId="FootnoteText">
    <w:name w:val="footnote text"/>
    <w:basedOn w:val="Normal"/>
    <w:link w:val="FootnoteTextChar"/>
    <w:uiPriority w:val="99"/>
    <w:semiHidden/>
    <w:unhideWhenUsed/>
    <w:rsid w:val="004751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51FF"/>
    <w:rPr>
      <w:sz w:val="20"/>
      <w:szCs w:val="20"/>
    </w:rPr>
  </w:style>
  <w:style w:type="character" w:styleId="FootnoteReference">
    <w:name w:val="footnote reference"/>
    <w:basedOn w:val="DefaultParagraphFont"/>
    <w:uiPriority w:val="99"/>
    <w:semiHidden/>
    <w:unhideWhenUsed/>
    <w:rsid w:val="004751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1518">
      <w:bodyDiv w:val="1"/>
      <w:marLeft w:val="0"/>
      <w:marRight w:val="0"/>
      <w:marTop w:val="0"/>
      <w:marBottom w:val="0"/>
      <w:divBdr>
        <w:top w:val="none" w:sz="0" w:space="0" w:color="auto"/>
        <w:left w:val="none" w:sz="0" w:space="0" w:color="auto"/>
        <w:bottom w:val="none" w:sz="0" w:space="0" w:color="auto"/>
        <w:right w:val="none" w:sz="0" w:space="0" w:color="auto"/>
      </w:divBdr>
    </w:div>
    <w:div w:id="577524003">
      <w:bodyDiv w:val="1"/>
      <w:marLeft w:val="0"/>
      <w:marRight w:val="0"/>
      <w:marTop w:val="0"/>
      <w:marBottom w:val="0"/>
      <w:divBdr>
        <w:top w:val="none" w:sz="0" w:space="0" w:color="auto"/>
        <w:left w:val="none" w:sz="0" w:space="0" w:color="auto"/>
        <w:bottom w:val="none" w:sz="0" w:space="0" w:color="auto"/>
        <w:right w:val="none" w:sz="0" w:space="0" w:color="auto"/>
      </w:divBdr>
    </w:div>
    <w:div w:id="613101175">
      <w:bodyDiv w:val="1"/>
      <w:marLeft w:val="0"/>
      <w:marRight w:val="0"/>
      <w:marTop w:val="0"/>
      <w:marBottom w:val="0"/>
      <w:divBdr>
        <w:top w:val="none" w:sz="0" w:space="0" w:color="auto"/>
        <w:left w:val="none" w:sz="0" w:space="0" w:color="auto"/>
        <w:bottom w:val="none" w:sz="0" w:space="0" w:color="auto"/>
        <w:right w:val="none" w:sz="0" w:space="0" w:color="auto"/>
      </w:divBdr>
    </w:div>
    <w:div w:id="793449690">
      <w:bodyDiv w:val="1"/>
      <w:marLeft w:val="0"/>
      <w:marRight w:val="0"/>
      <w:marTop w:val="0"/>
      <w:marBottom w:val="0"/>
      <w:divBdr>
        <w:top w:val="none" w:sz="0" w:space="0" w:color="auto"/>
        <w:left w:val="none" w:sz="0" w:space="0" w:color="auto"/>
        <w:bottom w:val="none" w:sz="0" w:space="0" w:color="auto"/>
        <w:right w:val="none" w:sz="0" w:space="0" w:color="auto"/>
      </w:divBdr>
    </w:div>
    <w:div w:id="1063866837">
      <w:bodyDiv w:val="1"/>
      <w:marLeft w:val="0"/>
      <w:marRight w:val="0"/>
      <w:marTop w:val="0"/>
      <w:marBottom w:val="0"/>
      <w:divBdr>
        <w:top w:val="none" w:sz="0" w:space="0" w:color="auto"/>
        <w:left w:val="none" w:sz="0" w:space="0" w:color="auto"/>
        <w:bottom w:val="none" w:sz="0" w:space="0" w:color="auto"/>
        <w:right w:val="none" w:sz="0" w:space="0" w:color="auto"/>
      </w:divBdr>
    </w:div>
    <w:div w:id="1140223174">
      <w:bodyDiv w:val="1"/>
      <w:marLeft w:val="0"/>
      <w:marRight w:val="0"/>
      <w:marTop w:val="0"/>
      <w:marBottom w:val="0"/>
      <w:divBdr>
        <w:top w:val="none" w:sz="0" w:space="0" w:color="auto"/>
        <w:left w:val="none" w:sz="0" w:space="0" w:color="auto"/>
        <w:bottom w:val="none" w:sz="0" w:space="0" w:color="auto"/>
        <w:right w:val="none" w:sz="0" w:space="0" w:color="auto"/>
      </w:divBdr>
    </w:div>
    <w:div w:id="1242982180">
      <w:bodyDiv w:val="1"/>
      <w:marLeft w:val="0"/>
      <w:marRight w:val="0"/>
      <w:marTop w:val="0"/>
      <w:marBottom w:val="0"/>
      <w:divBdr>
        <w:top w:val="none" w:sz="0" w:space="0" w:color="auto"/>
        <w:left w:val="none" w:sz="0" w:space="0" w:color="auto"/>
        <w:bottom w:val="none" w:sz="0" w:space="0" w:color="auto"/>
        <w:right w:val="none" w:sz="0" w:space="0" w:color="auto"/>
      </w:divBdr>
    </w:div>
    <w:div w:id="1309554284">
      <w:bodyDiv w:val="1"/>
      <w:marLeft w:val="0"/>
      <w:marRight w:val="0"/>
      <w:marTop w:val="0"/>
      <w:marBottom w:val="0"/>
      <w:divBdr>
        <w:top w:val="none" w:sz="0" w:space="0" w:color="auto"/>
        <w:left w:val="none" w:sz="0" w:space="0" w:color="auto"/>
        <w:bottom w:val="none" w:sz="0" w:space="0" w:color="auto"/>
        <w:right w:val="none" w:sz="0" w:space="0" w:color="auto"/>
      </w:divBdr>
    </w:div>
    <w:div w:id="1397507688">
      <w:bodyDiv w:val="1"/>
      <w:marLeft w:val="0"/>
      <w:marRight w:val="0"/>
      <w:marTop w:val="0"/>
      <w:marBottom w:val="0"/>
      <w:divBdr>
        <w:top w:val="none" w:sz="0" w:space="0" w:color="auto"/>
        <w:left w:val="none" w:sz="0" w:space="0" w:color="auto"/>
        <w:bottom w:val="none" w:sz="0" w:space="0" w:color="auto"/>
        <w:right w:val="none" w:sz="0" w:space="0" w:color="auto"/>
      </w:divBdr>
    </w:div>
    <w:div w:id="1559900081">
      <w:bodyDiv w:val="1"/>
      <w:marLeft w:val="0"/>
      <w:marRight w:val="0"/>
      <w:marTop w:val="0"/>
      <w:marBottom w:val="0"/>
      <w:divBdr>
        <w:top w:val="none" w:sz="0" w:space="0" w:color="auto"/>
        <w:left w:val="none" w:sz="0" w:space="0" w:color="auto"/>
        <w:bottom w:val="none" w:sz="0" w:space="0" w:color="auto"/>
        <w:right w:val="none" w:sz="0" w:space="0" w:color="auto"/>
      </w:divBdr>
    </w:div>
    <w:div w:id="1586957639">
      <w:bodyDiv w:val="1"/>
      <w:marLeft w:val="0"/>
      <w:marRight w:val="0"/>
      <w:marTop w:val="0"/>
      <w:marBottom w:val="0"/>
      <w:divBdr>
        <w:top w:val="none" w:sz="0" w:space="0" w:color="auto"/>
        <w:left w:val="none" w:sz="0" w:space="0" w:color="auto"/>
        <w:bottom w:val="none" w:sz="0" w:space="0" w:color="auto"/>
        <w:right w:val="none" w:sz="0" w:space="0" w:color="auto"/>
      </w:divBdr>
    </w:div>
    <w:div w:id="1659648142">
      <w:bodyDiv w:val="1"/>
      <w:marLeft w:val="0"/>
      <w:marRight w:val="0"/>
      <w:marTop w:val="0"/>
      <w:marBottom w:val="0"/>
      <w:divBdr>
        <w:top w:val="none" w:sz="0" w:space="0" w:color="auto"/>
        <w:left w:val="none" w:sz="0" w:space="0" w:color="auto"/>
        <w:bottom w:val="none" w:sz="0" w:space="0" w:color="auto"/>
        <w:right w:val="none" w:sz="0" w:space="0" w:color="auto"/>
      </w:divBdr>
    </w:div>
    <w:div w:id="1921596563">
      <w:bodyDiv w:val="1"/>
      <w:marLeft w:val="0"/>
      <w:marRight w:val="0"/>
      <w:marTop w:val="0"/>
      <w:marBottom w:val="0"/>
      <w:divBdr>
        <w:top w:val="none" w:sz="0" w:space="0" w:color="auto"/>
        <w:left w:val="none" w:sz="0" w:space="0" w:color="auto"/>
        <w:bottom w:val="none" w:sz="0" w:space="0" w:color="auto"/>
        <w:right w:val="none" w:sz="0" w:space="0" w:color="auto"/>
      </w:divBdr>
      <w:divsChild>
        <w:div w:id="1690175380">
          <w:marLeft w:val="0"/>
          <w:marRight w:val="0"/>
          <w:marTop w:val="0"/>
          <w:marBottom w:val="0"/>
          <w:divBdr>
            <w:top w:val="none" w:sz="0" w:space="0" w:color="auto"/>
            <w:left w:val="none" w:sz="0" w:space="0" w:color="auto"/>
            <w:bottom w:val="none" w:sz="0" w:space="0" w:color="auto"/>
            <w:right w:val="none" w:sz="0" w:space="0" w:color="auto"/>
          </w:divBdr>
        </w:div>
        <w:div w:id="919943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Fungal_infections" TargetMode="External"/><Relationship Id="rId1" Type="http://schemas.openxmlformats.org/officeDocument/2006/relationships/hyperlink" Target="https://en.wikipedia.org/wiki/Antifungal_medi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Downloads\Thesis-Dissertation%20Preliminary%20Page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F8422CD4F14304AA08379D32CB9BAA"/>
        <w:category>
          <w:name w:val="General"/>
          <w:gallery w:val="placeholder"/>
        </w:category>
        <w:types>
          <w:type w:val="bbPlcHdr"/>
        </w:types>
        <w:behaviors>
          <w:behavior w:val="content"/>
        </w:behaviors>
        <w:guid w:val="{5B104B98-AAF3-46D4-B97F-854CE80080E8}"/>
      </w:docPartPr>
      <w:docPartBody>
        <w:p w:rsidR="00257E62" w:rsidRDefault="008758BF">
          <w:pPr>
            <w:pStyle w:val="F7F8422CD4F14304AA08379D32CB9BAA"/>
          </w:pPr>
          <w:r>
            <w:rPr>
              <w:rFonts w:ascii="Times New Roman" w:hAnsi="Times New Roman" w:cs="Times New Roman"/>
              <w:sz w:val="24"/>
              <w:szCs w:val="24"/>
            </w:rPr>
            <w:t>Click here to enter title</w:t>
          </w:r>
        </w:p>
      </w:docPartBody>
    </w:docPart>
    <w:docPart>
      <w:docPartPr>
        <w:name w:val="3BE1CC59659044528B10E13CA6AC48EF"/>
        <w:category>
          <w:name w:val="General"/>
          <w:gallery w:val="placeholder"/>
        </w:category>
        <w:types>
          <w:type w:val="bbPlcHdr"/>
        </w:types>
        <w:behaviors>
          <w:behavior w:val="content"/>
        </w:behaviors>
        <w:guid w:val="{37C24E82-BBF1-4E7E-8F34-65AAA26DF479}"/>
      </w:docPartPr>
      <w:docPartBody>
        <w:p w:rsidR="00257E62" w:rsidRDefault="008758BF">
          <w:pPr>
            <w:pStyle w:val="3BE1CC59659044528B10E13CA6AC48EF"/>
          </w:pPr>
          <w:r w:rsidRPr="002A7B50">
            <w:rPr>
              <w:rStyle w:val="SubtleEmphasis"/>
              <w:rFonts w:ascii="Times New Roman" w:hAnsi="Times New Roman" w:cs="Times New Roman"/>
              <w:sz w:val="24"/>
              <w:szCs w:val="24"/>
            </w:rPr>
            <w:t xml:space="preserve">Enter Your </w:t>
          </w:r>
          <w:r>
            <w:rPr>
              <w:rStyle w:val="SubtleEmphasis"/>
              <w:rFonts w:ascii="Times New Roman" w:hAnsi="Times New Roman" w:cs="Times New Roman"/>
              <w:sz w:val="24"/>
              <w:szCs w:val="24"/>
            </w:rPr>
            <w:t xml:space="preserve">Full </w:t>
          </w:r>
          <w:r w:rsidRPr="002A7B50">
            <w:rPr>
              <w:rStyle w:val="SubtleEmphasis"/>
              <w:rFonts w:ascii="Times New Roman" w:hAnsi="Times New Roman" w:cs="Times New Roman"/>
              <w:sz w:val="24"/>
              <w:szCs w:val="24"/>
            </w:rPr>
            <w:t>Name</w:t>
          </w:r>
        </w:p>
      </w:docPartBody>
    </w:docPart>
    <w:docPart>
      <w:docPartPr>
        <w:name w:val="D3405021207C4373B562B71FFB246B87"/>
        <w:category>
          <w:name w:val="General"/>
          <w:gallery w:val="placeholder"/>
        </w:category>
        <w:types>
          <w:type w:val="bbPlcHdr"/>
        </w:types>
        <w:behaviors>
          <w:behavior w:val="content"/>
        </w:behaviors>
        <w:guid w:val="{0B719AB7-2E5E-4948-AA35-5E997D06AEB0}"/>
      </w:docPartPr>
      <w:docPartBody>
        <w:p w:rsidR="00257E62" w:rsidRDefault="008758BF">
          <w:pPr>
            <w:pStyle w:val="D3405021207C4373B562B71FFB246B87"/>
          </w:pPr>
          <w:r w:rsidRPr="003F0F4A">
            <w:rPr>
              <w:rStyle w:val="PlaceholderText"/>
            </w:rPr>
            <w:t>Choose an item.</w:t>
          </w:r>
        </w:p>
      </w:docPartBody>
    </w:docPart>
    <w:docPart>
      <w:docPartPr>
        <w:name w:val="E0A2A6003DD74F1DA2F1D322A0DD5404"/>
        <w:category>
          <w:name w:val="General"/>
          <w:gallery w:val="placeholder"/>
        </w:category>
        <w:types>
          <w:type w:val="bbPlcHdr"/>
        </w:types>
        <w:behaviors>
          <w:behavior w:val="content"/>
        </w:behaviors>
        <w:guid w:val="{C48A6875-C60E-4D44-A3A1-CF5C19CC7921}"/>
      </w:docPartPr>
      <w:docPartBody>
        <w:p w:rsidR="00257E62" w:rsidRDefault="008758BF">
          <w:pPr>
            <w:pStyle w:val="E0A2A6003DD74F1DA2F1D322A0DD5404"/>
          </w:pPr>
          <w:r>
            <w:rPr>
              <w:rFonts w:ascii="Times New Roman" w:hAnsi="Times New Roman" w:cs="Times New Roman"/>
              <w:sz w:val="24"/>
              <w:szCs w:val="24"/>
            </w:rPr>
            <w:t>Submitted to the</w:t>
          </w:r>
        </w:p>
      </w:docPartBody>
    </w:docPart>
    <w:docPart>
      <w:docPartPr>
        <w:name w:val="CB36613FBF174372967B73FF6A806ACA"/>
        <w:category>
          <w:name w:val="General"/>
          <w:gallery w:val="placeholder"/>
        </w:category>
        <w:types>
          <w:type w:val="bbPlcHdr"/>
        </w:types>
        <w:behaviors>
          <w:behavior w:val="content"/>
        </w:behaviors>
        <w:guid w:val="{36EA58BD-BEFB-40DE-B6DA-50B05E58120A}"/>
      </w:docPartPr>
      <w:docPartBody>
        <w:p w:rsidR="00257E62" w:rsidRDefault="008758BF">
          <w:pPr>
            <w:pStyle w:val="CB36613FBF174372967B73FF6A806ACA"/>
          </w:pPr>
          <w:r w:rsidRPr="003F0F4A">
            <w:rPr>
              <w:rStyle w:val="PlaceholderText"/>
            </w:rPr>
            <w:t>Click here to enter text.</w:t>
          </w:r>
        </w:p>
      </w:docPartBody>
    </w:docPart>
    <w:docPart>
      <w:docPartPr>
        <w:name w:val="2826A5E2082448239D967F6C417C2F3B"/>
        <w:category>
          <w:name w:val="General"/>
          <w:gallery w:val="placeholder"/>
        </w:category>
        <w:types>
          <w:type w:val="bbPlcHdr"/>
        </w:types>
        <w:behaviors>
          <w:behavior w:val="content"/>
        </w:behaviors>
        <w:guid w:val="{D9F50E24-0FA3-4449-9D97-029EEBB688A7}"/>
      </w:docPartPr>
      <w:docPartBody>
        <w:p w:rsidR="00257E62" w:rsidRDefault="008758BF">
          <w:pPr>
            <w:pStyle w:val="2826A5E2082448239D967F6C417C2F3B"/>
          </w:pPr>
          <w:r w:rsidRPr="00B14848">
            <w:rPr>
              <w:rStyle w:val="PlaceholderText"/>
              <w:rFonts w:ascii="Times New Roman" w:hAnsi="Times New Roman" w:cs="Times New Roman"/>
              <w:sz w:val="24"/>
              <w:szCs w:val="24"/>
            </w:rPr>
            <w:t>Enter Your Department</w:t>
          </w:r>
        </w:p>
      </w:docPartBody>
    </w:docPart>
    <w:docPart>
      <w:docPartPr>
        <w:name w:val="A529945CCEEF4C8B918596C2986B2827"/>
        <w:category>
          <w:name w:val="General"/>
          <w:gallery w:val="placeholder"/>
        </w:category>
        <w:types>
          <w:type w:val="bbPlcHdr"/>
        </w:types>
        <w:behaviors>
          <w:behavior w:val="content"/>
        </w:behaviors>
        <w:guid w:val="{8643A293-3325-4E33-85EA-B4F89F8547AC}"/>
      </w:docPartPr>
      <w:docPartBody>
        <w:p w:rsidR="00257E62" w:rsidRDefault="008758BF">
          <w:pPr>
            <w:pStyle w:val="A529945CCEEF4C8B918596C2986B2827"/>
          </w:pPr>
          <w:r>
            <w:rPr>
              <w:rFonts w:ascii="Times New Roman" w:hAnsi="Times New Roman" w:cs="Times New Roman"/>
              <w:sz w:val="24"/>
              <w:szCs w:val="24"/>
            </w:rPr>
            <w:fldChar w:fldCharType="begin">
              <w:ffData>
                <w:name w:val="Dropdown2"/>
                <w:enabled/>
                <w:calcOnExit w:val="0"/>
                <w:ddList>
                  <w:listEntry w:val="Choose Your College"/>
                </w:ddList>
              </w:ffData>
            </w:fldChar>
          </w:r>
          <w:bookmarkStart w:id="0" w:name="Dropdown2"/>
          <w:r>
            <w:rPr>
              <w:rFonts w:ascii="Times New Roman" w:hAnsi="Times New Roman" w:cs="Times New Roman"/>
              <w:sz w:val="24"/>
              <w:szCs w:val="24"/>
            </w:rPr>
            <w:instrText xml:space="preserve"> FORMDROPDOWN </w:instrText>
          </w:r>
          <w:r w:rsidR="00F23218">
            <w:rPr>
              <w:rFonts w:ascii="Times New Roman" w:hAnsi="Times New Roman" w:cs="Times New Roman"/>
              <w:sz w:val="24"/>
              <w:szCs w:val="24"/>
            </w:rPr>
          </w:r>
          <w:r w:rsidR="00F23218">
            <w:rPr>
              <w:rFonts w:ascii="Times New Roman" w:hAnsi="Times New Roman" w:cs="Times New Roman"/>
              <w:sz w:val="24"/>
              <w:szCs w:val="24"/>
            </w:rPr>
            <w:fldChar w:fldCharType="separate"/>
          </w:r>
          <w:r>
            <w:rPr>
              <w:rFonts w:ascii="Times New Roman" w:hAnsi="Times New Roman" w:cs="Times New Roman"/>
              <w:sz w:val="24"/>
              <w:szCs w:val="24"/>
            </w:rPr>
            <w:fldChar w:fldCharType="end"/>
          </w:r>
          <w:bookmarkEnd w:id="0"/>
        </w:p>
      </w:docPartBody>
    </w:docPart>
    <w:docPart>
      <w:docPartPr>
        <w:name w:val="7828239AF0F84E0C94B431617BB77548"/>
        <w:category>
          <w:name w:val="General"/>
          <w:gallery w:val="placeholder"/>
        </w:category>
        <w:types>
          <w:type w:val="bbPlcHdr"/>
        </w:types>
        <w:behaviors>
          <w:behavior w:val="content"/>
        </w:behaviors>
        <w:guid w:val="{3195FE38-AA89-4E12-B1EF-4C9E19F4E860}"/>
      </w:docPartPr>
      <w:docPartBody>
        <w:p w:rsidR="00257E62" w:rsidRDefault="008758BF">
          <w:pPr>
            <w:pStyle w:val="7828239AF0F84E0C94B431617BB77548"/>
          </w:pPr>
          <w:r w:rsidRPr="003F0F4A">
            <w:rPr>
              <w:rStyle w:val="PlaceholderText"/>
            </w:rPr>
            <w:t>Click here to enter text.</w:t>
          </w:r>
        </w:p>
      </w:docPartBody>
    </w:docPart>
    <w:docPart>
      <w:docPartPr>
        <w:name w:val="035486B767F14EFCAF43C11E8A0D8CFF"/>
        <w:category>
          <w:name w:val="General"/>
          <w:gallery w:val="placeholder"/>
        </w:category>
        <w:types>
          <w:type w:val="bbPlcHdr"/>
        </w:types>
        <w:behaviors>
          <w:behavior w:val="content"/>
        </w:behaviors>
        <w:guid w:val="{D9BAA2EC-32AE-415E-BA89-05632B760828}"/>
      </w:docPartPr>
      <w:docPartBody>
        <w:p w:rsidR="00257E62" w:rsidRDefault="008758BF">
          <w:pPr>
            <w:pStyle w:val="035486B767F14EFCAF43C11E8A0D8CFF"/>
          </w:pPr>
          <w:r w:rsidRPr="002A7B50">
            <w:rPr>
              <w:rStyle w:val="SubtleEmphasis"/>
              <w:rFonts w:ascii="Times New Roman" w:hAnsi="Times New Roman" w:cs="Times New Roman"/>
              <w:sz w:val="24"/>
              <w:szCs w:val="24"/>
            </w:rPr>
            <w:t>Choose Degree Title</w:t>
          </w:r>
        </w:p>
      </w:docPartBody>
    </w:docPart>
    <w:docPart>
      <w:docPartPr>
        <w:name w:val="E8085724AE974A229BD930968479D636"/>
        <w:category>
          <w:name w:val="General"/>
          <w:gallery w:val="placeholder"/>
        </w:category>
        <w:types>
          <w:type w:val="bbPlcHdr"/>
        </w:types>
        <w:behaviors>
          <w:behavior w:val="content"/>
        </w:behaviors>
        <w:guid w:val="{A2A2CC86-E881-40A1-A870-569061F8C68E}"/>
      </w:docPartPr>
      <w:docPartBody>
        <w:p w:rsidR="00257E62" w:rsidRDefault="008758BF">
          <w:pPr>
            <w:pStyle w:val="E8085724AE974A229BD930968479D636"/>
          </w:pPr>
          <w:r w:rsidRPr="003F0F4A">
            <w:rPr>
              <w:rStyle w:val="PlaceholderText"/>
            </w:rPr>
            <w:t>Click here to enter a date.</w:t>
          </w:r>
        </w:p>
      </w:docPartBody>
    </w:docPart>
    <w:docPart>
      <w:docPartPr>
        <w:name w:val="F975D353106E4141B8655319AE9DA674"/>
        <w:category>
          <w:name w:val="General"/>
          <w:gallery w:val="placeholder"/>
        </w:category>
        <w:types>
          <w:type w:val="bbPlcHdr"/>
        </w:types>
        <w:behaviors>
          <w:behavior w:val="content"/>
        </w:behaviors>
        <w:guid w:val="{29C1552A-7708-4172-AD6E-96DD60CE126B}"/>
      </w:docPartPr>
      <w:docPartBody>
        <w:p w:rsidR="00257E62" w:rsidRDefault="008758BF">
          <w:pPr>
            <w:pStyle w:val="F975D353106E4141B8655319AE9DA674"/>
          </w:pPr>
          <w:r w:rsidRPr="002A7B50">
            <w:rPr>
              <w:rStyle w:val="SubtleEmphasis"/>
              <w:rFonts w:ascii="Times New Roman" w:hAnsi="Times New Roman" w:cs="Times New Roman"/>
              <w:sz w:val="24"/>
              <w:szCs w:val="24"/>
            </w:rPr>
            <w:t>Choose</w:t>
          </w:r>
          <w:r w:rsidRPr="002A7B50">
            <w:rPr>
              <w:rFonts w:ascii="Times New Roman" w:hAnsi="Times New Roman" w:cs="Times New Roman"/>
              <w:i/>
              <w:sz w:val="24"/>
              <w:szCs w:val="24"/>
            </w:rPr>
            <w:t xml:space="preserve"> </w:t>
          </w:r>
          <w:r w:rsidRPr="002A7B50">
            <w:rPr>
              <w:rStyle w:val="SubtleEmphasis"/>
              <w:rFonts w:ascii="Times New Roman" w:hAnsi="Times New Roman" w:cs="Times New Roman"/>
              <w:sz w:val="24"/>
              <w:szCs w:val="24"/>
            </w:rPr>
            <w:t>Thesis/Dissertation Chair:</w:t>
          </w:r>
          <w:r>
            <w:rPr>
              <w:rStyle w:val="SubtleEmphasis"/>
            </w:rPr>
            <w:t xml:space="preserve"> </w:t>
          </w:r>
        </w:p>
      </w:docPartBody>
    </w:docPart>
    <w:docPart>
      <w:docPartPr>
        <w:name w:val="68BACDC602EA41E78BA979540AD51039"/>
        <w:category>
          <w:name w:val="General"/>
          <w:gallery w:val="placeholder"/>
        </w:category>
        <w:types>
          <w:type w:val="bbPlcHdr"/>
        </w:types>
        <w:behaviors>
          <w:behavior w:val="content"/>
        </w:behaviors>
        <w:guid w:val="{C0C8F191-58A2-47DE-8FF2-BA98707BF06D}"/>
      </w:docPartPr>
      <w:docPartBody>
        <w:p w:rsidR="00257E62" w:rsidRDefault="008758BF">
          <w:pPr>
            <w:pStyle w:val="68BACDC602EA41E78BA979540AD51039"/>
          </w:pPr>
          <w:r>
            <w:rPr>
              <w:rStyle w:val="SubtleEmphasis"/>
              <w:rFonts w:ascii="Times New Roman" w:hAnsi="Times New Roman" w:cs="Times New Roman"/>
              <w:sz w:val="24"/>
              <w:szCs w:val="24"/>
            </w:rPr>
            <w:t>Enter Full Name of Y</w:t>
          </w:r>
          <w:r w:rsidRPr="002A7B50">
            <w:rPr>
              <w:rStyle w:val="SubtleEmphasis"/>
              <w:rFonts w:ascii="Times New Roman" w:hAnsi="Times New Roman" w:cs="Times New Roman"/>
              <w:sz w:val="24"/>
              <w:szCs w:val="24"/>
            </w:rPr>
            <w:t xml:space="preserve">our </w:t>
          </w:r>
          <w:r>
            <w:rPr>
              <w:rStyle w:val="SubtleEmphasis"/>
              <w:rFonts w:ascii="Times New Roman" w:hAnsi="Times New Roman" w:cs="Times New Roman"/>
              <w:sz w:val="24"/>
              <w:szCs w:val="24"/>
            </w:rPr>
            <w:t>T</w:t>
          </w:r>
          <w:r w:rsidRPr="002A7B50">
            <w:rPr>
              <w:rStyle w:val="SubtleEmphasis"/>
              <w:rFonts w:ascii="Times New Roman" w:hAnsi="Times New Roman" w:cs="Times New Roman"/>
              <w:sz w:val="24"/>
              <w:szCs w:val="24"/>
            </w:rPr>
            <w:t>hesis/</w:t>
          </w:r>
          <w:r>
            <w:rPr>
              <w:rStyle w:val="SubtleEmphasis"/>
              <w:rFonts w:ascii="Times New Roman" w:hAnsi="Times New Roman" w:cs="Times New Roman"/>
              <w:sz w:val="24"/>
              <w:szCs w:val="24"/>
            </w:rPr>
            <w:t>D</w:t>
          </w:r>
          <w:r w:rsidRPr="002A7B50">
            <w:rPr>
              <w:rStyle w:val="SubtleEmphasis"/>
              <w:rFonts w:ascii="Times New Roman" w:hAnsi="Times New Roman" w:cs="Times New Roman"/>
              <w:sz w:val="24"/>
              <w:szCs w:val="24"/>
            </w:rPr>
            <w:t xml:space="preserve">issertation </w:t>
          </w:r>
          <w:r>
            <w:rPr>
              <w:rStyle w:val="SubtleEmphasis"/>
              <w:rFonts w:ascii="Times New Roman" w:hAnsi="Times New Roman" w:cs="Times New Roman"/>
              <w:sz w:val="24"/>
              <w:szCs w:val="24"/>
            </w:rPr>
            <w:t>C</w:t>
          </w:r>
          <w:r w:rsidRPr="002A7B50">
            <w:rPr>
              <w:rStyle w:val="SubtleEmphasis"/>
              <w:rFonts w:ascii="Times New Roman" w:hAnsi="Times New Roman" w:cs="Times New Roman"/>
              <w:sz w:val="24"/>
              <w:szCs w:val="24"/>
            </w:rPr>
            <w:t>hair</w:t>
          </w:r>
        </w:p>
      </w:docPartBody>
    </w:docPart>
    <w:docPart>
      <w:docPartPr>
        <w:name w:val="60016185B5CB4D669BDB253B2743761C"/>
        <w:category>
          <w:name w:val="General"/>
          <w:gallery w:val="placeholder"/>
        </w:category>
        <w:types>
          <w:type w:val="bbPlcHdr"/>
        </w:types>
        <w:behaviors>
          <w:behavior w:val="content"/>
        </w:behaviors>
        <w:guid w:val="{76D63213-F653-4439-8DA3-5181E7FD292D}"/>
      </w:docPartPr>
      <w:docPartBody>
        <w:p w:rsidR="00257E62" w:rsidRDefault="008758BF">
          <w:pPr>
            <w:pStyle w:val="60016185B5CB4D669BDB253B2743761C"/>
          </w:pPr>
          <w:r w:rsidRPr="001676EA">
            <w:rPr>
              <w:rFonts w:ascii="Times New Roman" w:hAnsi="Times New Roman" w:cs="Times New Roman"/>
              <w:sz w:val="24"/>
              <w:szCs w:val="24"/>
            </w:rPr>
            <w:t>©</w:t>
          </w:r>
        </w:p>
      </w:docPartBody>
    </w:docPart>
    <w:docPart>
      <w:docPartPr>
        <w:name w:val="17E032E3AE8140BB9B7B2CE775FBB148"/>
        <w:category>
          <w:name w:val="General"/>
          <w:gallery w:val="placeholder"/>
        </w:category>
        <w:types>
          <w:type w:val="bbPlcHdr"/>
        </w:types>
        <w:behaviors>
          <w:behavior w:val="content"/>
        </w:behaviors>
        <w:guid w:val="{EE00F208-F142-4FCE-A7AF-C8A646DAB654}"/>
      </w:docPartPr>
      <w:docPartBody>
        <w:p w:rsidR="00257E62" w:rsidRDefault="008758BF">
          <w:pPr>
            <w:pStyle w:val="17E032E3AE8140BB9B7B2CE775FBB148"/>
          </w:pPr>
          <w:r w:rsidRPr="00AC1F80">
            <w:rPr>
              <w:rStyle w:val="PlaceholderText"/>
              <w:rFonts w:ascii="Times New Roman" w:hAnsi="Times New Roman" w:cs="Times New Roman"/>
              <w:sz w:val="24"/>
              <w:szCs w:val="24"/>
            </w:rPr>
            <w:t>Enter copyright year</w:t>
          </w:r>
        </w:p>
      </w:docPartBody>
    </w:docPart>
    <w:docPart>
      <w:docPartPr>
        <w:name w:val="CDEE03FD1AF348E5BE3EACFCBAFB826C"/>
        <w:category>
          <w:name w:val="General"/>
          <w:gallery w:val="placeholder"/>
        </w:category>
        <w:types>
          <w:type w:val="bbPlcHdr"/>
        </w:types>
        <w:behaviors>
          <w:behavior w:val="content"/>
        </w:behaviors>
        <w:guid w:val="{25D4E23C-3BB3-4F0A-B806-5AE3113BF197}"/>
      </w:docPartPr>
      <w:docPartBody>
        <w:p w:rsidR="00257E62" w:rsidRDefault="008758BF">
          <w:pPr>
            <w:pStyle w:val="CDEE03FD1AF348E5BE3EACFCBAFB826C"/>
          </w:pPr>
          <w:r>
            <w:rPr>
              <w:rStyle w:val="PlaceholderText"/>
              <w:rFonts w:ascii="Times New Roman" w:hAnsi="Times New Roman" w:cs="Times New Roman"/>
              <w:sz w:val="24"/>
              <w:szCs w:val="24"/>
            </w:rPr>
            <w:t>Enter full legal name</w:t>
          </w:r>
        </w:p>
      </w:docPartBody>
    </w:docPart>
    <w:docPart>
      <w:docPartPr>
        <w:name w:val="B30C0BFB9F54480FAA170DA4AF986E7F"/>
        <w:category>
          <w:name w:val="General"/>
          <w:gallery w:val="placeholder"/>
        </w:category>
        <w:types>
          <w:type w:val="bbPlcHdr"/>
        </w:types>
        <w:behaviors>
          <w:behavior w:val="content"/>
        </w:behaviors>
        <w:guid w:val="{23341145-54F8-4C59-B7DE-A5505F5B814B}"/>
      </w:docPartPr>
      <w:docPartBody>
        <w:p w:rsidR="00257E62" w:rsidRDefault="008758BF">
          <w:pPr>
            <w:pStyle w:val="B30C0BFB9F54480FAA170DA4AF986E7F"/>
          </w:pPr>
          <w:r w:rsidRPr="00A364CC">
            <w:rPr>
              <w:rStyle w:val="PlaceholderText"/>
              <w:rFonts w:ascii="Times New Roman" w:hAnsi="Times New Roman" w:cs="Times New Roman"/>
              <w:sz w:val="24"/>
              <w:szCs w:val="24"/>
            </w:rPr>
            <w:t>Choose a heading</w:t>
          </w:r>
          <w:r w:rsidRPr="00917E10">
            <w:rPr>
              <w:rStyle w:val="PlaceholderText"/>
            </w:rPr>
            <w:t>.</w:t>
          </w:r>
        </w:p>
      </w:docPartBody>
    </w:docPart>
    <w:docPart>
      <w:docPartPr>
        <w:name w:val="5B84B1AFC9294D6485DB5512C8166F29"/>
        <w:category>
          <w:name w:val="General"/>
          <w:gallery w:val="placeholder"/>
        </w:category>
        <w:types>
          <w:type w:val="bbPlcHdr"/>
        </w:types>
        <w:behaviors>
          <w:behavior w:val="content"/>
        </w:behaviors>
        <w:guid w:val="{82E9B4B2-3071-454D-850E-705DBB19944A}"/>
      </w:docPartPr>
      <w:docPartBody>
        <w:p w:rsidR="00257E62" w:rsidRDefault="008758BF">
          <w:pPr>
            <w:pStyle w:val="5B84B1AFC9294D6485DB5512C8166F29"/>
          </w:pPr>
          <w:r w:rsidRPr="001879DF">
            <w:rPr>
              <w:rStyle w:val="PlaceholderText"/>
              <w:rFonts w:ascii="Times New Roman" w:hAnsi="Times New Roman" w:cs="Times New Roman"/>
              <w:sz w:val="24"/>
              <w:szCs w:val="24"/>
            </w:rPr>
            <w:t>Choose a heading.</w:t>
          </w:r>
        </w:p>
      </w:docPartBody>
    </w:docPart>
    <w:docPart>
      <w:docPartPr>
        <w:name w:val="14F3F0334BC54F3FAAA02A66AF9CDA23"/>
        <w:category>
          <w:name w:val="General"/>
          <w:gallery w:val="placeholder"/>
        </w:category>
        <w:types>
          <w:type w:val="bbPlcHdr"/>
        </w:types>
        <w:behaviors>
          <w:behavior w:val="content"/>
        </w:behaviors>
        <w:guid w:val="{C0BFC7A8-2042-4000-952B-F85608A4E3D9}"/>
      </w:docPartPr>
      <w:docPartBody>
        <w:p w:rsidR="00257E62" w:rsidRDefault="008758BF">
          <w:pPr>
            <w:pStyle w:val="14F3F0334BC54F3FAAA02A66AF9CDA23"/>
          </w:pPr>
          <w:r w:rsidRPr="00917E10">
            <w:rPr>
              <w:rStyle w:val="PlaceholderText"/>
            </w:rPr>
            <w:t>Click here to enter text.</w:t>
          </w:r>
        </w:p>
      </w:docPartBody>
    </w:docPart>
    <w:docPart>
      <w:docPartPr>
        <w:name w:val="F2D7ADBECB9343BBAAC8D14FCFE301B9"/>
        <w:category>
          <w:name w:val="General"/>
          <w:gallery w:val="placeholder"/>
        </w:category>
        <w:types>
          <w:type w:val="bbPlcHdr"/>
        </w:types>
        <w:behaviors>
          <w:behavior w:val="content"/>
        </w:behaviors>
        <w:guid w:val="{7BB65055-7178-48F0-BCDC-FAEF7352C577}"/>
      </w:docPartPr>
      <w:docPartBody>
        <w:p w:rsidR="00257E62" w:rsidRDefault="008758BF">
          <w:pPr>
            <w:pStyle w:val="F2D7ADBECB9343BBAAC8D14FCFE301B9"/>
          </w:pPr>
          <w:r w:rsidRPr="00621BF9">
            <w:rPr>
              <w:rStyle w:val="PlaceholderText"/>
              <w:rFonts w:ascii="Times New Roman" w:hAnsi="Times New Roman" w:cs="Times New Roman"/>
              <w:sz w:val="24"/>
              <w:szCs w:val="24"/>
            </w:rPr>
            <w:t>Enter your name here</w:t>
          </w:r>
        </w:p>
      </w:docPartBody>
    </w:docPart>
    <w:docPart>
      <w:docPartPr>
        <w:name w:val="567EF9F1F89647939334CD66A0C1CCFE"/>
        <w:category>
          <w:name w:val="General"/>
          <w:gallery w:val="placeholder"/>
        </w:category>
        <w:types>
          <w:type w:val="bbPlcHdr"/>
        </w:types>
        <w:behaviors>
          <w:behavior w:val="content"/>
        </w:behaviors>
        <w:guid w:val="{09F219BF-2B0B-42D1-90AC-CA644A9A6441}"/>
      </w:docPartPr>
      <w:docPartBody>
        <w:p w:rsidR="00257E62" w:rsidRDefault="008758BF">
          <w:pPr>
            <w:pStyle w:val="567EF9F1F89647939334CD66A0C1CCFE"/>
          </w:pPr>
          <w:r w:rsidRPr="00621BF9">
            <w:rPr>
              <w:rStyle w:val="PlaceholderText"/>
              <w:rFonts w:ascii="Times New Roman" w:hAnsi="Times New Roman" w:cs="Times New Roman"/>
              <w:sz w:val="24"/>
              <w:szCs w:val="24"/>
            </w:rPr>
            <w:t>Enter academic year here</w:t>
          </w:r>
          <w:r>
            <w:rPr>
              <w:rStyle w:val="PlaceholderText"/>
              <w:rFonts w:ascii="Times New Roman" w:hAnsi="Times New Roman" w:cs="Times New Roman"/>
              <w:sz w:val="24"/>
              <w:szCs w:val="24"/>
            </w:rPr>
            <w:t xml:space="preserve"> (ex. 2016-2017)</w:t>
          </w:r>
        </w:p>
      </w:docPartBody>
    </w:docPart>
    <w:docPart>
      <w:docPartPr>
        <w:name w:val="E478259111654841A1E3F358DD5B04F2"/>
        <w:category>
          <w:name w:val="General"/>
          <w:gallery w:val="placeholder"/>
        </w:category>
        <w:types>
          <w:type w:val="bbPlcHdr"/>
        </w:types>
        <w:behaviors>
          <w:behavior w:val="content"/>
        </w:behaviors>
        <w:guid w:val="{7FABF766-9780-484F-9078-69373AC00138}"/>
      </w:docPartPr>
      <w:docPartBody>
        <w:p w:rsidR="00257E62" w:rsidRDefault="008758BF">
          <w:pPr>
            <w:pStyle w:val="E478259111654841A1E3F358DD5B04F2"/>
          </w:pPr>
          <w:r w:rsidRPr="00BF7A21">
            <w:rPr>
              <w:rStyle w:val="PlaceholderText"/>
              <w:rFonts w:ascii="Times New Roman" w:hAnsi="Times New Roman" w:cs="Times New Roman"/>
              <w:sz w:val="24"/>
              <w:szCs w:val="24"/>
            </w:rPr>
            <w:t>Enter name of thesis/dissertation chair</w:t>
          </w:r>
        </w:p>
      </w:docPartBody>
    </w:docPart>
    <w:docPart>
      <w:docPartPr>
        <w:name w:val="5CDEC209486E434ABE315543040760B9"/>
        <w:category>
          <w:name w:val="General"/>
          <w:gallery w:val="placeholder"/>
        </w:category>
        <w:types>
          <w:type w:val="bbPlcHdr"/>
        </w:types>
        <w:behaviors>
          <w:behavior w:val="content"/>
        </w:behaviors>
        <w:guid w:val="{360B84EC-EBCF-46C9-8B8F-94826F651D95}"/>
      </w:docPartPr>
      <w:docPartBody>
        <w:p w:rsidR="00257E62" w:rsidRDefault="008758BF">
          <w:pPr>
            <w:pStyle w:val="5CDEC209486E434ABE315543040760B9"/>
          </w:pPr>
          <w:r w:rsidRPr="00D96222">
            <w:rPr>
              <w:rStyle w:val="PlaceholderText"/>
              <w:rFonts w:ascii="Times New Roman" w:hAnsi="Times New Roman" w:cs="Times New Roman"/>
              <w:sz w:val="24"/>
              <w:szCs w:val="24"/>
            </w:rPr>
            <w:t>Choose the degree for which you are a candidate</w:t>
          </w:r>
        </w:p>
      </w:docPartBody>
    </w:docPart>
    <w:docPart>
      <w:docPartPr>
        <w:name w:val="AAABCF1CFBF348E2B0CCBFE81648BA91"/>
        <w:category>
          <w:name w:val="General"/>
          <w:gallery w:val="placeholder"/>
        </w:category>
        <w:types>
          <w:type w:val="bbPlcHdr"/>
        </w:types>
        <w:behaviors>
          <w:behavior w:val="content"/>
        </w:behaviors>
        <w:guid w:val="{6AD0A496-EE8E-4B4A-8772-5386A7C14D08}"/>
      </w:docPartPr>
      <w:docPartBody>
        <w:p w:rsidR="00257E62" w:rsidRDefault="008758BF">
          <w:pPr>
            <w:pStyle w:val="AAABCF1CFBF348E2B0CCBFE81648BA91"/>
          </w:pPr>
          <w:r w:rsidRPr="007A535E">
            <w:rPr>
              <w:rStyle w:val="PlaceholderText"/>
            </w:rPr>
            <w:t>Click here to enter text.</w:t>
          </w:r>
        </w:p>
      </w:docPartBody>
    </w:docPart>
    <w:docPart>
      <w:docPartPr>
        <w:name w:val="867C305AF3194893B770427980056847"/>
        <w:category>
          <w:name w:val="General"/>
          <w:gallery w:val="placeholder"/>
        </w:category>
        <w:types>
          <w:type w:val="bbPlcHdr"/>
        </w:types>
        <w:behaviors>
          <w:behavior w:val="content"/>
        </w:behaviors>
        <w:guid w:val="{D761923B-E339-46AD-B0B7-045DDA8FF550}"/>
      </w:docPartPr>
      <w:docPartBody>
        <w:p w:rsidR="00257E62" w:rsidRDefault="008758BF">
          <w:pPr>
            <w:pStyle w:val="867C305AF3194893B770427980056847"/>
          </w:pPr>
          <w:r>
            <w:rPr>
              <w:rFonts w:ascii="Times New Roman" w:hAnsi="Times New Roman" w:cs="Times New Roman"/>
              <w:sz w:val="24"/>
              <w:szCs w:val="24"/>
            </w:rPr>
            <w:t>Figure</w:t>
          </w:r>
        </w:p>
      </w:docPartBody>
    </w:docPart>
    <w:docPart>
      <w:docPartPr>
        <w:name w:val="11A99931EACA44A5A7B675AE148955C8"/>
        <w:category>
          <w:name w:val="General"/>
          <w:gallery w:val="placeholder"/>
        </w:category>
        <w:types>
          <w:type w:val="bbPlcHdr"/>
        </w:types>
        <w:behaviors>
          <w:behavior w:val="content"/>
        </w:behaviors>
        <w:guid w:val="{652F4724-9EA8-45D3-AEC5-C8EDE259DC1E}"/>
      </w:docPartPr>
      <w:docPartBody>
        <w:p w:rsidR="00257E62" w:rsidRDefault="008758BF">
          <w:pPr>
            <w:pStyle w:val="11A99931EACA44A5A7B675AE148955C8"/>
          </w:pPr>
          <w:r>
            <w:rPr>
              <w:rStyle w:val="PlaceholderText"/>
              <w:rFonts w:ascii="Times New Roman" w:hAnsi="Times New Roman" w:cs="Times New Roman"/>
              <w:sz w:val="24"/>
              <w:szCs w:val="24"/>
            </w:rPr>
            <w:t>Page</w:t>
          </w:r>
        </w:p>
      </w:docPartBody>
    </w:docPart>
    <w:docPart>
      <w:docPartPr>
        <w:name w:val="5DE405702F7F4F14BD21D7450861739E"/>
        <w:category>
          <w:name w:val="General"/>
          <w:gallery w:val="placeholder"/>
        </w:category>
        <w:types>
          <w:type w:val="bbPlcHdr"/>
        </w:types>
        <w:behaviors>
          <w:behavior w:val="content"/>
        </w:behaviors>
        <w:guid w:val="{FCEC206E-C90E-40FB-867B-3E78721FCA35}"/>
      </w:docPartPr>
      <w:docPartBody>
        <w:p w:rsidR="00257E62" w:rsidRDefault="008758BF">
          <w:pPr>
            <w:pStyle w:val="5DE405702F7F4F14BD21D7450861739E"/>
          </w:pPr>
          <w:r w:rsidRPr="007A535E">
            <w:rPr>
              <w:rStyle w:val="PlaceholderText"/>
            </w:rPr>
            <w:t>Click here to enter text.</w:t>
          </w:r>
        </w:p>
      </w:docPartBody>
    </w:docPart>
    <w:docPart>
      <w:docPartPr>
        <w:name w:val="EE454D69C1724DF6AB8D817280EDF32F"/>
        <w:category>
          <w:name w:val="General"/>
          <w:gallery w:val="placeholder"/>
        </w:category>
        <w:types>
          <w:type w:val="bbPlcHdr"/>
        </w:types>
        <w:behaviors>
          <w:behavior w:val="content"/>
        </w:behaviors>
        <w:guid w:val="{EB54C274-7814-426D-B9EE-1AFF2068AFFA}"/>
      </w:docPartPr>
      <w:docPartBody>
        <w:p w:rsidR="00257E62" w:rsidRDefault="008758BF">
          <w:pPr>
            <w:pStyle w:val="EE454D69C1724DF6AB8D817280EDF32F"/>
          </w:pPr>
          <w:r>
            <w:rPr>
              <w:rFonts w:ascii="Times New Roman" w:hAnsi="Times New Roman" w:cs="Times New Roman"/>
              <w:sz w:val="24"/>
              <w:szCs w:val="24"/>
            </w:rPr>
            <w:t>Figure</w:t>
          </w:r>
        </w:p>
      </w:docPartBody>
    </w:docPart>
    <w:docPart>
      <w:docPartPr>
        <w:name w:val="69CC9298D65045FFAF29EE10E35A7C1E"/>
        <w:category>
          <w:name w:val="General"/>
          <w:gallery w:val="placeholder"/>
        </w:category>
        <w:types>
          <w:type w:val="bbPlcHdr"/>
        </w:types>
        <w:behaviors>
          <w:behavior w:val="content"/>
        </w:behaviors>
        <w:guid w:val="{E8A8DA2E-0C5A-48C1-9132-2744974DF8A8}"/>
      </w:docPartPr>
      <w:docPartBody>
        <w:p w:rsidR="00257E62" w:rsidRDefault="008758BF">
          <w:pPr>
            <w:pStyle w:val="69CC9298D65045FFAF29EE10E35A7C1E"/>
          </w:pPr>
          <w:r>
            <w:rPr>
              <w:rStyle w:val="PlaceholderText"/>
              <w:rFonts w:ascii="Times New Roman" w:hAnsi="Times New Roman" w:cs="Times New Roman"/>
              <w:sz w:val="24"/>
              <w:szCs w:val="24"/>
            </w:rPr>
            <w:t>Page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TimesNewRoman">
    <w:altName w:val="Malgun Gothic"/>
    <w:panose1 w:val="00000000000000000000"/>
    <w:charset w:val="81"/>
    <w:family w:val="auto"/>
    <w:notTrueType/>
    <w:pitch w:val="default"/>
    <w:sig w:usb0="00000000" w:usb1="09060000" w:usb2="00000010" w:usb3="00000000" w:csb0="00080000" w:csb1="00000000"/>
  </w:font>
  <w:font w:name="TimesNewRoman,Bold">
    <w:altName w:val="MS Gothic"/>
    <w:panose1 w:val="00000000000000000000"/>
    <w:charset w:val="80"/>
    <w:family w:val="auto"/>
    <w:notTrueType/>
    <w:pitch w:val="default"/>
    <w:sig w:usb0="00000000" w:usb1="08070000" w:usb2="00000010" w:usb3="00000000" w:csb0="00020000" w:csb1="00000000"/>
  </w:font>
  <w:font w:name="MinionPro-I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AA"/>
    <w:rsid w:val="000B431F"/>
    <w:rsid w:val="000D7063"/>
    <w:rsid w:val="000F27C7"/>
    <w:rsid w:val="000F5EFA"/>
    <w:rsid w:val="001B5174"/>
    <w:rsid w:val="001C1062"/>
    <w:rsid w:val="0022040A"/>
    <w:rsid w:val="00257E62"/>
    <w:rsid w:val="00281896"/>
    <w:rsid w:val="002B26B4"/>
    <w:rsid w:val="00320799"/>
    <w:rsid w:val="003A07DF"/>
    <w:rsid w:val="003B6F93"/>
    <w:rsid w:val="003C79BD"/>
    <w:rsid w:val="00420608"/>
    <w:rsid w:val="004670A8"/>
    <w:rsid w:val="00545CC7"/>
    <w:rsid w:val="00632C37"/>
    <w:rsid w:val="00633BB5"/>
    <w:rsid w:val="006F634C"/>
    <w:rsid w:val="00706F63"/>
    <w:rsid w:val="0071551D"/>
    <w:rsid w:val="007503DD"/>
    <w:rsid w:val="007B2E02"/>
    <w:rsid w:val="008239EC"/>
    <w:rsid w:val="008502C1"/>
    <w:rsid w:val="00854D0D"/>
    <w:rsid w:val="008758BF"/>
    <w:rsid w:val="008A5C43"/>
    <w:rsid w:val="008E522B"/>
    <w:rsid w:val="00914297"/>
    <w:rsid w:val="00A3516B"/>
    <w:rsid w:val="00A73500"/>
    <w:rsid w:val="00AB3F42"/>
    <w:rsid w:val="00AF3C7E"/>
    <w:rsid w:val="00B34C43"/>
    <w:rsid w:val="00B51A5D"/>
    <w:rsid w:val="00BB09D6"/>
    <w:rsid w:val="00BC1726"/>
    <w:rsid w:val="00BE17EA"/>
    <w:rsid w:val="00C429BC"/>
    <w:rsid w:val="00C5310A"/>
    <w:rsid w:val="00C94812"/>
    <w:rsid w:val="00D26AEB"/>
    <w:rsid w:val="00D574B3"/>
    <w:rsid w:val="00D575AA"/>
    <w:rsid w:val="00D85085"/>
    <w:rsid w:val="00D91354"/>
    <w:rsid w:val="00DB0752"/>
    <w:rsid w:val="00DD0DF2"/>
    <w:rsid w:val="00E20C0B"/>
    <w:rsid w:val="00E67228"/>
    <w:rsid w:val="00F94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F8422CD4F14304AA08379D32CB9BAA">
    <w:name w:val="F7F8422CD4F14304AA08379D32CB9BAA"/>
  </w:style>
  <w:style w:type="character" w:styleId="SubtleEmphasis">
    <w:name w:val="Subtle Emphasis"/>
    <w:basedOn w:val="DefaultParagraphFont"/>
    <w:uiPriority w:val="19"/>
    <w:qFormat/>
    <w:rPr>
      <w:i/>
      <w:iCs/>
      <w:color w:val="808080" w:themeColor="text1" w:themeTint="7F"/>
    </w:rPr>
  </w:style>
  <w:style w:type="paragraph" w:customStyle="1" w:styleId="3BE1CC59659044528B10E13CA6AC48EF">
    <w:name w:val="3BE1CC59659044528B10E13CA6AC48EF"/>
  </w:style>
  <w:style w:type="character" w:styleId="PlaceholderText">
    <w:name w:val="Placeholder Text"/>
    <w:basedOn w:val="DefaultParagraphFont"/>
    <w:uiPriority w:val="99"/>
    <w:semiHidden/>
    <w:rsid w:val="00854D0D"/>
    <w:rPr>
      <w:color w:val="808080"/>
    </w:rPr>
  </w:style>
  <w:style w:type="paragraph" w:customStyle="1" w:styleId="D3405021207C4373B562B71FFB246B87">
    <w:name w:val="D3405021207C4373B562B71FFB246B87"/>
  </w:style>
  <w:style w:type="paragraph" w:customStyle="1" w:styleId="E0A2A6003DD74F1DA2F1D322A0DD5404">
    <w:name w:val="E0A2A6003DD74F1DA2F1D322A0DD5404"/>
  </w:style>
  <w:style w:type="paragraph" w:customStyle="1" w:styleId="CB36613FBF174372967B73FF6A806ACA">
    <w:name w:val="CB36613FBF174372967B73FF6A806ACA"/>
  </w:style>
  <w:style w:type="paragraph" w:customStyle="1" w:styleId="2826A5E2082448239D967F6C417C2F3B">
    <w:name w:val="2826A5E2082448239D967F6C417C2F3B"/>
  </w:style>
  <w:style w:type="paragraph" w:customStyle="1" w:styleId="A529945CCEEF4C8B918596C2986B2827">
    <w:name w:val="A529945CCEEF4C8B918596C2986B2827"/>
  </w:style>
  <w:style w:type="paragraph" w:customStyle="1" w:styleId="7828239AF0F84E0C94B431617BB77548">
    <w:name w:val="7828239AF0F84E0C94B431617BB77548"/>
  </w:style>
  <w:style w:type="paragraph" w:customStyle="1" w:styleId="035486B767F14EFCAF43C11E8A0D8CFF">
    <w:name w:val="035486B767F14EFCAF43C11E8A0D8CFF"/>
  </w:style>
  <w:style w:type="paragraph" w:customStyle="1" w:styleId="E8085724AE974A229BD930968479D636">
    <w:name w:val="E8085724AE974A229BD930968479D636"/>
  </w:style>
  <w:style w:type="paragraph" w:customStyle="1" w:styleId="F975D353106E4141B8655319AE9DA674">
    <w:name w:val="F975D353106E4141B8655319AE9DA674"/>
  </w:style>
  <w:style w:type="paragraph" w:customStyle="1" w:styleId="68BACDC602EA41E78BA979540AD51039">
    <w:name w:val="68BACDC602EA41E78BA979540AD51039"/>
  </w:style>
  <w:style w:type="paragraph" w:customStyle="1" w:styleId="60016185B5CB4D669BDB253B2743761C">
    <w:name w:val="60016185B5CB4D669BDB253B2743761C"/>
  </w:style>
  <w:style w:type="paragraph" w:customStyle="1" w:styleId="17E032E3AE8140BB9B7B2CE775FBB148">
    <w:name w:val="17E032E3AE8140BB9B7B2CE775FBB148"/>
  </w:style>
  <w:style w:type="paragraph" w:customStyle="1" w:styleId="CDEE03FD1AF348E5BE3EACFCBAFB826C">
    <w:name w:val="CDEE03FD1AF348E5BE3EACFCBAFB826C"/>
  </w:style>
  <w:style w:type="paragraph" w:customStyle="1" w:styleId="B30C0BFB9F54480FAA170DA4AF986E7F">
    <w:name w:val="B30C0BFB9F54480FAA170DA4AF986E7F"/>
  </w:style>
  <w:style w:type="paragraph" w:customStyle="1" w:styleId="5B84B1AFC9294D6485DB5512C8166F29">
    <w:name w:val="5B84B1AFC9294D6485DB5512C8166F29"/>
  </w:style>
  <w:style w:type="paragraph" w:customStyle="1" w:styleId="14F3F0334BC54F3FAAA02A66AF9CDA23">
    <w:name w:val="14F3F0334BC54F3FAAA02A66AF9CDA23"/>
  </w:style>
  <w:style w:type="paragraph" w:customStyle="1" w:styleId="F2D7ADBECB9343BBAAC8D14FCFE301B9">
    <w:name w:val="F2D7ADBECB9343BBAAC8D14FCFE301B9"/>
  </w:style>
  <w:style w:type="paragraph" w:customStyle="1" w:styleId="92764451BD2942348FC1F11CBC092F8D">
    <w:name w:val="92764451BD2942348FC1F11CBC092F8D"/>
  </w:style>
  <w:style w:type="paragraph" w:customStyle="1" w:styleId="567EF9F1F89647939334CD66A0C1CCFE">
    <w:name w:val="567EF9F1F89647939334CD66A0C1CCFE"/>
  </w:style>
  <w:style w:type="paragraph" w:customStyle="1" w:styleId="E478259111654841A1E3F358DD5B04F2">
    <w:name w:val="E478259111654841A1E3F358DD5B04F2"/>
  </w:style>
  <w:style w:type="paragraph" w:customStyle="1" w:styleId="5CDEC209486E434ABE315543040760B9">
    <w:name w:val="5CDEC209486E434ABE315543040760B9"/>
  </w:style>
  <w:style w:type="paragraph" w:customStyle="1" w:styleId="AAABCF1CFBF348E2B0CCBFE81648BA91">
    <w:name w:val="AAABCF1CFBF348E2B0CCBFE81648BA91"/>
  </w:style>
  <w:style w:type="paragraph" w:customStyle="1" w:styleId="867C305AF3194893B770427980056847">
    <w:name w:val="867C305AF3194893B770427980056847"/>
  </w:style>
  <w:style w:type="paragraph" w:customStyle="1" w:styleId="11A99931EACA44A5A7B675AE148955C8">
    <w:name w:val="11A99931EACA44A5A7B675AE148955C8"/>
  </w:style>
  <w:style w:type="paragraph" w:customStyle="1" w:styleId="5DE405702F7F4F14BD21D7450861739E">
    <w:name w:val="5DE405702F7F4F14BD21D7450861739E"/>
  </w:style>
  <w:style w:type="paragraph" w:customStyle="1" w:styleId="EE454D69C1724DF6AB8D817280EDF32F">
    <w:name w:val="EE454D69C1724DF6AB8D817280EDF32F"/>
  </w:style>
  <w:style w:type="paragraph" w:customStyle="1" w:styleId="69CC9298D65045FFAF29EE10E35A7C1E">
    <w:name w:val="69CC9298D65045FFAF29EE10E35A7C1E"/>
  </w:style>
  <w:style w:type="paragraph" w:customStyle="1" w:styleId="8F97DE66B63D4E40873C320671236329">
    <w:name w:val="8F97DE66B63D4E40873C320671236329"/>
    <w:rsid w:val="00D575AA"/>
  </w:style>
  <w:style w:type="paragraph" w:customStyle="1" w:styleId="E460C358D864413C8E0BFCE657DB8808">
    <w:name w:val="E460C358D864413C8E0BFCE657DB8808"/>
    <w:rsid w:val="001B5174"/>
  </w:style>
  <w:style w:type="paragraph" w:customStyle="1" w:styleId="DF9254BA0E9242FEA5F3995BA636DC8A">
    <w:name w:val="DF9254BA0E9242FEA5F3995BA636DC8A"/>
    <w:rsid w:val="001B5174"/>
  </w:style>
  <w:style w:type="paragraph" w:customStyle="1" w:styleId="83F5C26EA230453490169A4D36073D43">
    <w:name w:val="83F5C26EA230453490169A4D36073D43"/>
    <w:rsid w:val="00854D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3600A-AA38-408C-AE87-BE618EB80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Thesis-Dissertation Preliminary Pages Template.dotx</Template>
  <TotalTime>198</TotalTime>
  <Pages>104</Pages>
  <Words>63721</Words>
  <Characters>363213</Characters>
  <Application>Microsoft Office Word</Application>
  <DocSecurity>0</DocSecurity>
  <Lines>3026</Lines>
  <Paragraphs>852</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426082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Scavetta</dc:creator>
  <cp:lastModifiedBy>Joseph Scavetta</cp:lastModifiedBy>
  <cp:revision>24</cp:revision>
  <cp:lastPrinted>2015-04-10T14:50:00Z</cp:lastPrinted>
  <dcterms:created xsi:type="dcterms:W3CDTF">2020-05-09T16:57:00Z</dcterms:created>
  <dcterms:modified xsi:type="dcterms:W3CDTF">2020-05-14T19:15:00Z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http://www.zotero.org/styles/journal-of-insect-behavior</vt:lpwstr>
  </property>
  <property fmtid="{D5CDD505-2E9C-101B-9397-08002B2CF9AE}" pid="13" name="Mendeley Recent Style Name 5_1">
    <vt:lpwstr>Journal of Insect Behavior</vt:lpwstr>
  </property>
  <property fmtid="{D5CDD505-2E9C-101B-9397-08002B2CF9AE}" pid="14" name="Mendeley Recent Style Id 6_1">
    <vt:lpwstr>http://www.zotero.org/styles/journal-of-insect-conservation</vt:lpwstr>
  </property>
  <property fmtid="{D5CDD505-2E9C-101B-9397-08002B2CF9AE}" pid="15" name="Mendeley Recent Style Name 6_1">
    <vt:lpwstr>Journal of Insect Conservation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bddb20d7-b6d7-35df-8e59-d0d58ef94a42</vt:lpwstr>
  </property>
  <property fmtid="{D5CDD505-2E9C-101B-9397-08002B2CF9AE}" pid="24" name="Mendeley Citation Style_1">
    <vt:lpwstr>http://www.zotero.org/styles/ieee</vt:lpwstr>
  </property>
</Properties>
</file>