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0"/>
        <w:gridCol w:w="1609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2,401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Años de residencia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[19] (18)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(5.1%)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(5.1%)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2,156 (90%)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Valoración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Muy en desacuerdo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desacuerdo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 (25%)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 acuerdo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(27%)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Muy de acuerdo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(9.0%)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[Mdn]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2023-01-31T16:03:39Z</dcterms:modified>
  <cp:category/>
</cp:coreProperties>
</file>