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66B2" w14:textId="77777777" w:rsidR="00D07CEC" w:rsidRDefault="00D07CEC" w:rsidP="002E129B">
      <w:pPr>
        <w:rPr>
          <w:rFonts w:ascii="Times New Roman" w:hAnsi="Times New Roman" w:cs="Times New Roman"/>
          <w:color w:val="000000" w:themeColor="text1"/>
          <w:sz w:val="22"/>
          <w:szCs w:val="22"/>
          <w:shd w:val="clear" w:color="auto" w:fill="FFFFFF"/>
        </w:rPr>
      </w:pPr>
    </w:p>
    <w:p w14:paraId="11228D33" w14:textId="36D7CAB5" w:rsidR="00D07CEC" w:rsidRPr="00D07CEC" w:rsidRDefault="00D07CEC" w:rsidP="00D07CEC">
      <w:pPr>
        <w:jc w:val="center"/>
        <w:rPr>
          <w:rFonts w:ascii="Times New Roman" w:hAnsi="Times New Roman" w:cs="Times New Roman"/>
          <w:color w:val="000000" w:themeColor="text1"/>
          <w:shd w:val="clear" w:color="auto" w:fill="FFFFFF"/>
        </w:rPr>
      </w:pPr>
      <w:r w:rsidRPr="00D07CEC">
        <w:rPr>
          <w:rFonts w:ascii="Times New Roman" w:hAnsi="Times New Roman" w:cs="Times New Roman"/>
          <w:color w:val="000000" w:themeColor="text1"/>
          <w:shd w:val="clear" w:color="auto" w:fill="FFFFFF"/>
        </w:rPr>
        <w:t>Topic Proposal: Peer-to-Peer Lending</w:t>
      </w:r>
    </w:p>
    <w:p w14:paraId="0F8845DE" w14:textId="77777777" w:rsidR="00D07CEC" w:rsidRDefault="00D07CEC" w:rsidP="002E129B">
      <w:pPr>
        <w:rPr>
          <w:rFonts w:ascii="Times New Roman" w:hAnsi="Times New Roman" w:cs="Times New Roman"/>
          <w:color w:val="000000" w:themeColor="text1"/>
          <w:sz w:val="22"/>
          <w:szCs w:val="22"/>
          <w:shd w:val="clear" w:color="auto" w:fill="FFFFFF"/>
        </w:rPr>
      </w:pPr>
    </w:p>
    <w:p w14:paraId="3D7CF71B" w14:textId="32C3806C" w:rsidR="00D550D1" w:rsidRDefault="006A2222" w:rsidP="002E129B">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Direct peer-to-peer (P2P) lending was</w:t>
      </w:r>
      <w:r w:rsidR="00D550D1">
        <w:rPr>
          <w:rFonts w:ascii="Times New Roman" w:hAnsi="Times New Roman" w:cs="Times New Roman"/>
          <w:color w:val="000000" w:themeColor="text1"/>
          <w:sz w:val="22"/>
          <w:szCs w:val="22"/>
          <w:shd w:val="clear" w:color="auto" w:fill="FFFFFF"/>
        </w:rPr>
        <w:t xml:space="preserve"> a popular way for less-than-qualified borrowers to find financing when more traditional methods, such as banks, would turn them away. Online marketplaces crowd-sourced lending by connecting people </w:t>
      </w:r>
      <w:r w:rsidR="00811B56">
        <w:rPr>
          <w:rFonts w:ascii="Times New Roman" w:hAnsi="Times New Roman" w:cs="Times New Roman"/>
          <w:color w:val="000000" w:themeColor="text1"/>
          <w:sz w:val="22"/>
          <w:szCs w:val="22"/>
          <w:shd w:val="clear" w:color="auto" w:fill="FFFFFF"/>
        </w:rPr>
        <w:t>who needed</w:t>
      </w:r>
      <w:r w:rsidR="00D550D1">
        <w:rPr>
          <w:rFonts w:ascii="Times New Roman" w:hAnsi="Times New Roman" w:cs="Times New Roman"/>
          <w:color w:val="000000" w:themeColor="text1"/>
          <w:sz w:val="22"/>
          <w:szCs w:val="22"/>
          <w:shd w:val="clear" w:color="auto" w:fill="FFFFFF"/>
        </w:rPr>
        <w:t xml:space="preserve"> funding with </w:t>
      </w:r>
      <w:r w:rsidR="00811B56">
        <w:rPr>
          <w:rFonts w:ascii="Times New Roman" w:hAnsi="Times New Roman" w:cs="Times New Roman"/>
          <w:color w:val="000000" w:themeColor="text1"/>
          <w:sz w:val="22"/>
          <w:szCs w:val="22"/>
          <w:shd w:val="clear" w:color="auto" w:fill="FFFFFF"/>
        </w:rPr>
        <w:t>investors</w:t>
      </w:r>
      <w:r w:rsidR="00D550D1">
        <w:rPr>
          <w:rFonts w:ascii="Times New Roman" w:hAnsi="Times New Roman" w:cs="Times New Roman"/>
          <w:color w:val="000000" w:themeColor="text1"/>
          <w:sz w:val="22"/>
          <w:szCs w:val="22"/>
          <w:shd w:val="clear" w:color="auto" w:fill="FFFFFF"/>
        </w:rPr>
        <w:t xml:space="preserve"> willing to </w:t>
      </w:r>
      <w:r w:rsidR="00D54D13">
        <w:rPr>
          <w:rFonts w:ascii="Times New Roman" w:hAnsi="Times New Roman" w:cs="Times New Roman"/>
          <w:color w:val="000000" w:themeColor="text1"/>
          <w:sz w:val="22"/>
          <w:szCs w:val="22"/>
          <w:shd w:val="clear" w:color="auto" w:fill="FFFFFF"/>
        </w:rPr>
        <w:t>loan</w:t>
      </w:r>
      <w:r w:rsidR="00D550D1">
        <w:rPr>
          <w:rFonts w:ascii="Times New Roman" w:hAnsi="Times New Roman" w:cs="Times New Roman"/>
          <w:color w:val="000000" w:themeColor="text1"/>
          <w:sz w:val="22"/>
          <w:szCs w:val="22"/>
          <w:shd w:val="clear" w:color="auto" w:fill="FFFFFF"/>
        </w:rPr>
        <w:t xml:space="preserve"> out their extra money as an alternative </w:t>
      </w:r>
      <w:r w:rsidR="007D499E">
        <w:rPr>
          <w:rFonts w:ascii="Times New Roman" w:hAnsi="Times New Roman" w:cs="Times New Roman"/>
          <w:color w:val="000000" w:themeColor="text1"/>
          <w:sz w:val="22"/>
          <w:szCs w:val="22"/>
          <w:shd w:val="clear" w:color="auto" w:fill="FFFFFF"/>
        </w:rPr>
        <w:t>investment opportunity</w:t>
      </w:r>
      <w:r w:rsidR="00D550D1">
        <w:rPr>
          <w:rFonts w:ascii="Times New Roman" w:hAnsi="Times New Roman" w:cs="Times New Roman"/>
          <w:color w:val="000000" w:themeColor="text1"/>
          <w:sz w:val="22"/>
          <w:szCs w:val="22"/>
          <w:shd w:val="clear" w:color="auto" w:fill="FFFFFF"/>
        </w:rPr>
        <w:t xml:space="preserve">. </w:t>
      </w:r>
      <w:r w:rsidR="00D54D13">
        <w:rPr>
          <w:rFonts w:ascii="Times New Roman" w:hAnsi="Times New Roman" w:cs="Times New Roman"/>
          <w:color w:val="000000" w:themeColor="text1"/>
          <w:sz w:val="22"/>
          <w:szCs w:val="22"/>
          <w:shd w:val="clear" w:color="auto" w:fill="FFFFFF"/>
        </w:rPr>
        <w:t xml:space="preserve">Early on, this </w:t>
      </w:r>
      <w:r w:rsidR="00D550D1">
        <w:rPr>
          <w:rFonts w:ascii="Times New Roman" w:hAnsi="Times New Roman" w:cs="Times New Roman"/>
          <w:color w:val="000000" w:themeColor="text1"/>
          <w:sz w:val="22"/>
          <w:szCs w:val="22"/>
          <w:shd w:val="clear" w:color="auto" w:fill="FFFFFF"/>
        </w:rPr>
        <w:t xml:space="preserve">cut out the traditional banks and fostered a new </w:t>
      </w:r>
      <w:r w:rsidR="007D499E">
        <w:rPr>
          <w:rFonts w:ascii="Times New Roman" w:hAnsi="Times New Roman" w:cs="Times New Roman"/>
          <w:color w:val="000000" w:themeColor="text1"/>
          <w:sz w:val="22"/>
          <w:szCs w:val="22"/>
          <w:shd w:val="clear" w:color="auto" w:fill="FFFFFF"/>
        </w:rPr>
        <w:t>means</w:t>
      </w:r>
      <w:r w:rsidR="00D550D1">
        <w:rPr>
          <w:rFonts w:ascii="Times New Roman" w:hAnsi="Times New Roman" w:cs="Times New Roman"/>
          <w:color w:val="000000" w:themeColor="text1"/>
          <w:sz w:val="22"/>
          <w:szCs w:val="22"/>
          <w:shd w:val="clear" w:color="auto" w:fill="FFFFFF"/>
        </w:rPr>
        <w:t xml:space="preserve"> of raising capital or consolidating debt. But </w:t>
      </w:r>
      <w:r w:rsidR="009922F7">
        <w:rPr>
          <w:rFonts w:ascii="Times New Roman" w:hAnsi="Times New Roman" w:cs="Times New Roman"/>
          <w:color w:val="000000" w:themeColor="text1"/>
          <w:sz w:val="22"/>
          <w:szCs w:val="22"/>
          <w:shd w:val="clear" w:color="auto" w:fill="FFFFFF"/>
        </w:rPr>
        <w:t>the direct P2P model eventually evolved and is now dominated by larger institutions functioning as the lenders rather than private individuals.</w:t>
      </w:r>
    </w:p>
    <w:p w14:paraId="7F5692D4" w14:textId="374BDDFB" w:rsidR="00045B57" w:rsidRDefault="00045B57" w:rsidP="002E129B">
      <w:pPr>
        <w:rPr>
          <w:rFonts w:ascii="Times New Roman" w:hAnsi="Times New Roman" w:cs="Times New Roman"/>
          <w:color w:val="000000" w:themeColor="text1"/>
          <w:sz w:val="22"/>
          <w:szCs w:val="22"/>
          <w:shd w:val="clear" w:color="auto" w:fill="FFFFFF"/>
        </w:rPr>
      </w:pPr>
    </w:p>
    <w:p w14:paraId="09002230" w14:textId="77777777" w:rsidR="00541019" w:rsidRDefault="00045B57" w:rsidP="00BF0F13">
      <w:pPr>
        <w:rPr>
          <w:rFonts w:ascii="Times New Roman" w:hAnsi="Times New Roman" w:cs="Times New Roman"/>
          <w:color w:val="000000" w:themeColor="text1"/>
          <w:sz w:val="22"/>
          <w:szCs w:val="22"/>
          <w:shd w:val="clear" w:color="auto" w:fill="FFFFFF"/>
        </w:rPr>
      </w:pPr>
      <w:proofErr w:type="spellStart"/>
      <w:r>
        <w:rPr>
          <w:rFonts w:ascii="Times New Roman" w:hAnsi="Times New Roman" w:cs="Times New Roman"/>
          <w:color w:val="000000" w:themeColor="text1"/>
          <w:sz w:val="22"/>
          <w:szCs w:val="22"/>
          <w:shd w:val="clear" w:color="auto" w:fill="FFFFFF"/>
        </w:rPr>
        <w:t>LendingClub</w:t>
      </w:r>
      <w:proofErr w:type="spellEnd"/>
      <w:r>
        <w:rPr>
          <w:rFonts w:ascii="Times New Roman" w:hAnsi="Times New Roman" w:cs="Times New Roman"/>
          <w:color w:val="000000" w:themeColor="text1"/>
          <w:sz w:val="22"/>
          <w:szCs w:val="22"/>
          <w:shd w:val="clear" w:color="auto" w:fill="FFFFFF"/>
        </w:rPr>
        <w:t xml:space="preserve"> was the leader in true P2P lending during </w:t>
      </w:r>
      <w:r w:rsidR="00811B56">
        <w:rPr>
          <w:rFonts w:ascii="Times New Roman" w:hAnsi="Times New Roman" w:cs="Times New Roman"/>
          <w:color w:val="000000" w:themeColor="text1"/>
          <w:sz w:val="22"/>
          <w:szCs w:val="22"/>
          <w:shd w:val="clear" w:color="auto" w:fill="FFFFFF"/>
        </w:rPr>
        <w:t xml:space="preserve">and leading up to </w:t>
      </w:r>
      <w:r>
        <w:rPr>
          <w:rFonts w:ascii="Times New Roman" w:hAnsi="Times New Roman" w:cs="Times New Roman"/>
          <w:color w:val="000000" w:themeColor="text1"/>
          <w:sz w:val="22"/>
          <w:szCs w:val="22"/>
          <w:shd w:val="clear" w:color="auto" w:fill="FFFFFF"/>
        </w:rPr>
        <w:t>its peak around 2015</w:t>
      </w:r>
      <w:r w:rsidR="009047A7">
        <w:rPr>
          <w:rFonts w:ascii="Times New Roman" w:hAnsi="Times New Roman" w:cs="Times New Roman"/>
          <w:color w:val="000000" w:themeColor="text1"/>
          <w:sz w:val="22"/>
          <w:szCs w:val="22"/>
          <w:shd w:val="clear" w:color="auto" w:fill="FFFFFF"/>
        </w:rPr>
        <w:t xml:space="preserve"> and 2016</w:t>
      </w:r>
      <w:r>
        <w:rPr>
          <w:rFonts w:ascii="Times New Roman" w:hAnsi="Times New Roman" w:cs="Times New Roman"/>
          <w:color w:val="000000" w:themeColor="text1"/>
          <w:sz w:val="22"/>
          <w:szCs w:val="22"/>
          <w:shd w:val="clear" w:color="auto" w:fill="FFFFFF"/>
        </w:rPr>
        <w:t xml:space="preserve">. We intend to explore historical </w:t>
      </w:r>
      <w:proofErr w:type="spellStart"/>
      <w:r>
        <w:rPr>
          <w:rFonts w:ascii="Times New Roman" w:hAnsi="Times New Roman" w:cs="Times New Roman"/>
          <w:color w:val="000000" w:themeColor="text1"/>
          <w:sz w:val="22"/>
          <w:szCs w:val="22"/>
          <w:shd w:val="clear" w:color="auto" w:fill="FFFFFF"/>
        </w:rPr>
        <w:t>LendingClub</w:t>
      </w:r>
      <w:proofErr w:type="spellEnd"/>
      <w:r>
        <w:rPr>
          <w:rFonts w:ascii="Times New Roman" w:hAnsi="Times New Roman" w:cs="Times New Roman"/>
          <w:color w:val="000000" w:themeColor="text1"/>
          <w:sz w:val="22"/>
          <w:szCs w:val="22"/>
          <w:shd w:val="clear" w:color="auto" w:fill="FFFFFF"/>
        </w:rPr>
        <w:t xml:space="preserve"> data</w:t>
      </w:r>
      <w:r w:rsidR="00811B56">
        <w:rPr>
          <w:rFonts w:ascii="Times New Roman" w:hAnsi="Times New Roman" w:cs="Times New Roman"/>
          <w:color w:val="000000" w:themeColor="text1"/>
          <w:sz w:val="22"/>
          <w:szCs w:val="22"/>
          <w:shd w:val="clear" w:color="auto" w:fill="FFFFFF"/>
        </w:rPr>
        <w:t xml:space="preserve"> </w:t>
      </w:r>
      <w:r w:rsidR="009047A7">
        <w:rPr>
          <w:rFonts w:ascii="Times New Roman" w:hAnsi="Times New Roman" w:cs="Times New Roman"/>
          <w:color w:val="000000" w:themeColor="text1"/>
          <w:sz w:val="22"/>
          <w:szCs w:val="22"/>
          <w:shd w:val="clear" w:color="auto" w:fill="FFFFFF"/>
        </w:rPr>
        <w:t>to</w:t>
      </w:r>
      <w:r w:rsidR="00811B56">
        <w:rPr>
          <w:rFonts w:ascii="Times New Roman" w:hAnsi="Times New Roman" w:cs="Times New Roman"/>
          <w:color w:val="000000" w:themeColor="text1"/>
          <w:sz w:val="22"/>
          <w:szCs w:val="22"/>
          <w:shd w:val="clear" w:color="auto" w:fill="FFFFFF"/>
        </w:rPr>
        <w:t xml:space="preserve"> glean insight into </w:t>
      </w:r>
      <w:r w:rsidR="009922F7">
        <w:rPr>
          <w:rFonts w:ascii="Times New Roman" w:hAnsi="Times New Roman" w:cs="Times New Roman"/>
          <w:color w:val="000000" w:themeColor="text1"/>
          <w:sz w:val="22"/>
          <w:szCs w:val="22"/>
          <w:shd w:val="clear" w:color="auto" w:fill="FFFFFF"/>
        </w:rPr>
        <w:t xml:space="preserve">what drove loan approvals and default rates. </w:t>
      </w:r>
      <w:r w:rsidR="00CB2D19">
        <w:rPr>
          <w:rFonts w:ascii="Times New Roman" w:hAnsi="Times New Roman" w:cs="Times New Roman"/>
          <w:color w:val="000000" w:themeColor="text1"/>
          <w:sz w:val="22"/>
          <w:szCs w:val="22"/>
          <w:shd w:val="clear" w:color="auto" w:fill="FFFFFF"/>
        </w:rPr>
        <w:t>What influenced whether a loan was approved or not? Were there certain indicators that could accurately predict the probability of a borrower defaulting on their loan</w:t>
      </w:r>
      <w:r w:rsidR="006A2222">
        <w:rPr>
          <w:rFonts w:ascii="Times New Roman" w:hAnsi="Times New Roman" w:cs="Times New Roman"/>
          <w:color w:val="000000" w:themeColor="text1"/>
          <w:sz w:val="22"/>
          <w:szCs w:val="22"/>
          <w:shd w:val="clear" w:color="auto" w:fill="FFFFFF"/>
        </w:rPr>
        <w:t>?</w:t>
      </w:r>
      <w:r w:rsidR="00541019">
        <w:rPr>
          <w:rFonts w:ascii="Times New Roman" w:hAnsi="Times New Roman" w:cs="Times New Roman"/>
          <w:color w:val="000000" w:themeColor="text1"/>
          <w:sz w:val="22"/>
          <w:szCs w:val="22"/>
          <w:shd w:val="clear" w:color="auto" w:fill="FFFFFF"/>
        </w:rPr>
        <w:t xml:space="preserve"> </w:t>
      </w:r>
      <w:r w:rsidR="007D499E">
        <w:rPr>
          <w:rFonts w:ascii="Times New Roman" w:hAnsi="Times New Roman" w:cs="Times New Roman"/>
          <w:color w:val="000000" w:themeColor="text1"/>
          <w:sz w:val="22"/>
          <w:szCs w:val="22"/>
          <w:shd w:val="clear" w:color="auto" w:fill="FFFFFF"/>
        </w:rPr>
        <w:t xml:space="preserve">Concentrating on </w:t>
      </w:r>
      <w:proofErr w:type="spellStart"/>
      <w:r w:rsidR="007D499E">
        <w:rPr>
          <w:rFonts w:ascii="Times New Roman" w:hAnsi="Times New Roman" w:cs="Times New Roman"/>
          <w:color w:val="000000" w:themeColor="text1"/>
          <w:sz w:val="22"/>
          <w:szCs w:val="22"/>
          <w:shd w:val="clear" w:color="auto" w:fill="FFFFFF"/>
        </w:rPr>
        <w:t>LendingClub’s</w:t>
      </w:r>
      <w:proofErr w:type="spellEnd"/>
      <w:r w:rsidR="007D499E">
        <w:rPr>
          <w:rFonts w:ascii="Times New Roman" w:hAnsi="Times New Roman" w:cs="Times New Roman"/>
          <w:color w:val="000000" w:themeColor="text1"/>
          <w:sz w:val="22"/>
          <w:szCs w:val="22"/>
          <w:shd w:val="clear" w:color="auto" w:fill="FFFFFF"/>
        </w:rPr>
        <w:t xml:space="preserve"> approval policy and comparing factors, such as credit scores and income and debt levels, will shed light on some of the answers we are looking for. </w:t>
      </w:r>
    </w:p>
    <w:p w14:paraId="6CCFB02E" w14:textId="77777777" w:rsidR="00541019" w:rsidRDefault="00541019" w:rsidP="00BF0F13">
      <w:pPr>
        <w:rPr>
          <w:rFonts w:ascii="Times New Roman" w:hAnsi="Times New Roman" w:cs="Times New Roman"/>
          <w:color w:val="000000" w:themeColor="text1"/>
          <w:sz w:val="22"/>
          <w:szCs w:val="22"/>
          <w:shd w:val="clear" w:color="auto" w:fill="FFFFFF"/>
        </w:rPr>
      </w:pPr>
    </w:p>
    <w:p w14:paraId="04D9509E" w14:textId="51517DD6" w:rsidR="00BF0F13" w:rsidRPr="00BF0F13" w:rsidRDefault="00541019" w:rsidP="00BF0F13">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Although direct P2P has undergone changes over the past five years, it remains a viable option for borrowers and “investors,” alike. </w:t>
      </w:r>
      <w:r w:rsidR="007D499E">
        <w:rPr>
          <w:rFonts w:ascii="Times New Roman" w:hAnsi="Times New Roman" w:cs="Times New Roman"/>
          <w:color w:val="000000" w:themeColor="text1"/>
          <w:sz w:val="22"/>
          <w:szCs w:val="22"/>
          <w:shd w:val="clear" w:color="auto" w:fill="FFFFFF"/>
        </w:rPr>
        <w:t>Our research will increase the understanding of P2P lending and its practicality as a viable source of funding or</w:t>
      </w:r>
      <w:r w:rsidR="00BF0F13">
        <w:rPr>
          <w:rFonts w:ascii="Times New Roman" w:hAnsi="Times New Roman" w:cs="Times New Roman"/>
          <w:color w:val="000000" w:themeColor="text1"/>
          <w:sz w:val="22"/>
          <w:szCs w:val="22"/>
          <w:shd w:val="clear" w:color="auto" w:fill="FFFFFF"/>
        </w:rPr>
        <w:t xml:space="preserve"> as an</w:t>
      </w:r>
      <w:r w:rsidR="007D499E">
        <w:rPr>
          <w:rFonts w:ascii="Times New Roman" w:hAnsi="Times New Roman" w:cs="Times New Roman"/>
          <w:color w:val="000000" w:themeColor="text1"/>
          <w:sz w:val="22"/>
          <w:szCs w:val="22"/>
          <w:shd w:val="clear" w:color="auto" w:fill="FFFFFF"/>
        </w:rPr>
        <w:t xml:space="preserve"> investment</w:t>
      </w:r>
      <w:r>
        <w:rPr>
          <w:rFonts w:ascii="Times New Roman" w:hAnsi="Times New Roman" w:cs="Times New Roman"/>
          <w:color w:val="000000" w:themeColor="text1"/>
          <w:sz w:val="22"/>
          <w:szCs w:val="22"/>
          <w:shd w:val="clear" w:color="auto" w:fill="FFFFFF"/>
        </w:rPr>
        <w:t xml:space="preserve"> opportunity</w:t>
      </w:r>
      <w:r w:rsidR="00BF0F13">
        <w:rPr>
          <w:rFonts w:ascii="Times New Roman" w:hAnsi="Times New Roman" w:cs="Times New Roman"/>
          <w:color w:val="000000" w:themeColor="text1"/>
          <w:sz w:val="22"/>
          <w:szCs w:val="22"/>
          <w:shd w:val="clear" w:color="auto" w:fill="FFFFFF"/>
        </w:rPr>
        <w:t xml:space="preserve">. Our data is entirely quantified and can be categorized or grouped as needed. </w:t>
      </w:r>
      <w:r w:rsidR="00BF0F13" w:rsidRPr="00BF0F13">
        <w:rPr>
          <w:rFonts w:ascii="Times New Roman" w:hAnsi="Times New Roman" w:cs="Times New Roman"/>
          <w:color w:val="000000" w:themeColor="text1"/>
          <w:sz w:val="22"/>
          <w:szCs w:val="22"/>
          <w:shd w:val="clear" w:color="auto" w:fill="FFFFFF"/>
        </w:rPr>
        <w:t xml:space="preserve">We are equipped with sufficient people and skills to fulfil the research and analysis over the duration of this course. We do not anticipate other professional responsibilities and required coursework to significantly strain time or resources. </w:t>
      </w:r>
    </w:p>
    <w:p w14:paraId="1FF66ABB" w14:textId="77777777" w:rsidR="00BF0F13" w:rsidRPr="00BF0F13" w:rsidRDefault="00BF0F13" w:rsidP="00BF0F13">
      <w:pPr>
        <w:rPr>
          <w:rFonts w:ascii="Times New Roman" w:hAnsi="Times New Roman" w:cs="Times New Roman"/>
          <w:color w:val="000000" w:themeColor="text1"/>
          <w:sz w:val="22"/>
          <w:szCs w:val="22"/>
          <w:shd w:val="clear" w:color="auto" w:fill="FFFFFF"/>
        </w:rPr>
      </w:pPr>
    </w:p>
    <w:p w14:paraId="066707EB" w14:textId="402FAF89" w:rsidR="007D499E" w:rsidRDefault="00BF0F13" w:rsidP="002E129B">
      <w:pPr>
        <w:rPr>
          <w:rFonts w:ascii="Times New Roman" w:hAnsi="Times New Roman" w:cs="Times New Roman"/>
          <w:color w:val="000000" w:themeColor="text1"/>
          <w:sz w:val="22"/>
          <w:szCs w:val="22"/>
          <w:shd w:val="clear" w:color="auto" w:fill="FFFFFF"/>
        </w:rPr>
      </w:pPr>
      <w:r w:rsidRPr="00BF0F13">
        <w:rPr>
          <w:rFonts w:ascii="Times New Roman" w:hAnsi="Times New Roman" w:cs="Times New Roman"/>
          <w:color w:val="000000" w:themeColor="text1"/>
          <w:sz w:val="22"/>
          <w:szCs w:val="22"/>
          <w:shd w:val="clear" w:color="auto" w:fill="FFFFFF"/>
        </w:rPr>
        <w:t>Follow the link(s) below for access to our dataset, as well as our GitHub repository where we will be collaborating throughout the period of this project.</w:t>
      </w:r>
    </w:p>
    <w:p w14:paraId="5AD506F1" w14:textId="77777777" w:rsidR="00BF0F13" w:rsidRPr="0040279D" w:rsidRDefault="00000000" w:rsidP="00BF0F13">
      <w:pPr>
        <w:pStyle w:val="ListParagraph"/>
        <w:numPr>
          <w:ilvl w:val="0"/>
          <w:numId w:val="1"/>
        </w:numPr>
        <w:rPr>
          <w:rFonts w:ascii="Times New Roman" w:hAnsi="Times New Roman" w:cs="Times New Roman"/>
          <w:color w:val="000000" w:themeColor="text1"/>
          <w:shd w:val="clear" w:color="auto" w:fill="FFFFFF"/>
          <w:lang w:val="en-IN"/>
        </w:rPr>
      </w:pPr>
      <w:hyperlink r:id="rId7" w:history="1">
        <w:r w:rsidR="00BF0F13" w:rsidRPr="0040279D">
          <w:rPr>
            <w:rFonts w:ascii="Times New Roman" w:hAnsi="Times New Roman" w:cs="Times New Roman"/>
            <w:color w:val="000000" w:themeColor="text1"/>
            <w:shd w:val="clear" w:color="auto" w:fill="FFFFFF"/>
            <w:lang w:val="en-IN"/>
          </w:rPr>
          <w:t>https://github.com/jschild01/JMB_DATS_6101.git</w:t>
        </w:r>
      </w:hyperlink>
    </w:p>
    <w:p w14:paraId="44331427" w14:textId="433447ED" w:rsidR="00D31099" w:rsidRPr="00541019" w:rsidRDefault="00000000" w:rsidP="00541019">
      <w:pPr>
        <w:pStyle w:val="ListParagraph"/>
        <w:numPr>
          <w:ilvl w:val="0"/>
          <w:numId w:val="1"/>
        </w:numPr>
        <w:rPr>
          <w:rFonts w:ascii="Times New Roman" w:hAnsi="Times New Roman" w:cs="Times New Roman"/>
          <w:color w:val="000000" w:themeColor="text1"/>
          <w:shd w:val="clear" w:color="auto" w:fill="FFFFFF"/>
          <w:lang w:val="en-IN"/>
        </w:rPr>
      </w:pPr>
      <w:hyperlink r:id="rId8" w:history="1">
        <w:r w:rsidR="00BF0F13" w:rsidRPr="0040279D">
          <w:rPr>
            <w:rStyle w:val="Hyperlink"/>
            <w:rFonts w:ascii="Times New Roman" w:hAnsi="Times New Roman" w:cs="Times New Roman"/>
            <w:shd w:val="clear" w:color="auto" w:fill="FFFFFF"/>
            <w:lang w:val="en-IN"/>
          </w:rPr>
          <w:t>https://www.kaggle.com/datasets/urstrulyvikas/lending-club-loan-data-analysis?resource=download</w:t>
        </w:r>
      </w:hyperlink>
    </w:p>
    <w:sectPr w:rsidR="00D31099" w:rsidRPr="0054101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EADE" w14:textId="77777777" w:rsidR="00504F49" w:rsidRDefault="00504F49" w:rsidP="00D07CEC">
      <w:r>
        <w:separator/>
      </w:r>
    </w:p>
  </w:endnote>
  <w:endnote w:type="continuationSeparator" w:id="0">
    <w:p w14:paraId="172A514C" w14:textId="77777777" w:rsidR="00504F49" w:rsidRDefault="00504F49" w:rsidP="00D0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E001" w14:textId="77777777" w:rsidR="00504F49" w:rsidRDefault="00504F49" w:rsidP="00D07CEC">
      <w:r>
        <w:separator/>
      </w:r>
    </w:p>
  </w:footnote>
  <w:footnote w:type="continuationSeparator" w:id="0">
    <w:p w14:paraId="4F1BF4DC" w14:textId="77777777" w:rsidR="00504F49" w:rsidRDefault="00504F49" w:rsidP="00D0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3D25" w14:textId="77777777" w:rsidR="00D07CEC" w:rsidRPr="00D07CEC" w:rsidRDefault="00D07CEC" w:rsidP="00D07CEC">
    <w:pPr>
      <w:pStyle w:val="Header"/>
      <w:rPr>
        <w:rFonts w:ascii="Times New Roman" w:hAnsi="Times New Roman" w:cs="Times New Roman"/>
        <w:sz w:val="22"/>
        <w:szCs w:val="22"/>
      </w:rPr>
    </w:pPr>
    <w:r w:rsidRPr="00D07CEC">
      <w:rPr>
        <w:rFonts w:ascii="Times New Roman" w:hAnsi="Times New Roman" w:cs="Times New Roman"/>
        <w:sz w:val="22"/>
        <w:szCs w:val="22"/>
      </w:rPr>
      <w:t>Jonathan Schild</w:t>
    </w:r>
  </w:p>
  <w:p w14:paraId="3CA89B78" w14:textId="77777777" w:rsidR="00D07CEC" w:rsidRPr="00D07CEC" w:rsidRDefault="00D07CEC" w:rsidP="00D07CEC">
    <w:pPr>
      <w:pStyle w:val="Header"/>
      <w:rPr>
        <w:rFonts w:ascii="Times New Roman" w:hAnsi="Times New Roman" w:cs="Times New Roman"/>
        <w:sz w:val="22"/>
        <w:szCs w:val="22"/>
      </w:rPr>
    </w:pPr>
    <w:proofErr w:type="spellStart"/>
    <w:r w:rsidRPr="00D07CEC">
      <w:rPr>
        <w:rFonts w:ascii="Times New Roman" w:hAnsi="Times New Roman" w:cs="Times New Roman"/>
        <w:sz w:val="22"/>
        <w:szCs w:val="22"/>
      </w:rPr>
      <w:t>Medhasweta</w:t>
    </w:r>
    <w:proofErr w:type="spellEnd"/>
    <w:r w:rsidRPr="00D07CEC">
      <w:rPr>
        <w:rFonts w:ascii="Times New Roman" w:hAnsi="Times New Roman" w:cs="Times New Roman"/>
        <w:sz w:val="22"/>
        <w:szCs w:val="22"/>
      </w:rPr>
      <w:t xml:space="preserve"> Sen</w:t>
    </w:r>
  </w:p>
  <w:p w14:paraId="39008D21" w14:textId="2B611B11" w:rsidR="00D07CEC" w:rsidRPr="00D07CEC" w:rsidRDefault="00D07CEC" w:rsidP="00D07CEC">
    <w:pPr>
      <w:pStyle w:val="Header"/>
      <w:rPr>
        <w:rFonts w:ascii="Times New Roman" w:hAnsi="Times New Roman" w:cs="Times New Roman"/>
        <w:sz w:val="22"/>
        <w:szCs w:val="22"/>
      </w:rPr>
    </w:pPr>
    <w:r w:rsidRPr="00D07CEC">
      <w:rPr>
        <w:rFonts w:ascii="Times New Roman" w:hAnsi="Times New Roman" w:cs="Times New Roman"/>
        <w:sz w:val="22"/>
        <w:szCs w:val="22"/>
      </w:rPr>
      <w:t xml:space="preserve">Brian </w:t>
    </w:r>
    <w:proofErr w:type="spellStart"/>
    <w:r w:rsidRPr="00D07CEC">
      <w:rPr>
        <w:rFonts w:ascii="Times New Roman" w:hAnsi="Times New Roman" w:cs="Times New Roman"/>
        <w:sz w:val="22"/>
        <w:szCs w:val="22"/>
      </w:rPr>
      <w:t>Gulko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AD2"/>
    <w:multiLevelType w:val="hybridMultilevel"/>
    <w:tmpl w:val="9190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505D1"/>
    <w:multiLevelType w:val="hybridMultilevel"/>
    <w:tmpl w:val="965EFF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587991"/>
    <w:multiLevelType w:val="hybridMultilevel"/>
    <w:tmpl w:val="F02EC3E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862477211">
    <w:abstractNumId w:val="0"/>
  </w:num>
  <w:num w:numId="2" w16cid:durableId="1859152563">
    <w:abstractNumId w:val="2"/>
  </w:num>
  <w:num w:numId="3" w16cid:durableId="88337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C9"/>
    <w:rsid w:val="00045B57"/>
    <w:rsid w:val="00106E90"/>
    <w:rsid w:val="002E129B"/>
    <w:rsid w:val="0040279D"/>
    <w:rsid w:val="00504F49"/>
    <w:rsid w:val="00541019"/>
    <w:rsid w:val="005D393B"/>
    <w:rsid w:val="00633980"/>
    <w:rsid w:val="006A2222"/>
    <w:rsid w:val="006F41C9"/>
    <w:rsid w:val="007B6907"/>
    <w:rsid w:val="007C6B83"/>
    <w:rsid w:val="007D499E"/>
    <w:rsid w:val="00811B56"/>
    <w:rsid w:val="009047A7"/>
    <w:rsid w:val="0098353E"/>
    <w:rsid w:val="009922F7"/>
    <w:rsid w:val="00BF0F13"/>
    <w:rsid w:val="00CB2D19"/>
    <w:rsid w:val="00D07CEC"/>
    <w:rsid w:val="00D31099"/>
    <w:rsid w:val="00D54D13"/>
    <w:rsid w:val="00D550D1"/>
    <w:rsid w:val="00EE7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F827"/>
  <w15:chartTrackingRefBased/>
  <w15:docId w15:val="{C89A79AE-457E-3D4B-A234-D2B66DC8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41C9"/>
  </w:style>
  <w:style w:type="paragraph" w:styleId="ListParagraph">
    <w:name w:val="List Paragraph"/>
    <w:basedOn w:val="Normal"/>
    <w:uiPriority w:val="34"/>
    <w:qFormat/>
    <w:rsid w:val="007B6907"/>
    <w:pPr>
      <w:spacing w:after="160" w:line="259" w:lineRule="auto"/>
      <w:ind w:left="720"/>
      <w:contextualSpacing/>
    </w:pPr>
    <w:rPr>
      <w:sz w:val="22"/>
      <w:szCs w:val="22"/>
      <w:lang w:val="en-US"/>
    </w:rPr>
  </w:style>
  <w:style w:type="character" w:styleId="Hyperlink">
    <w:name w:val="Hyperlink"/>
    <w:basedOn w:val="DefaultParagraphFont"/>
    <w:uiPriority w:val="99"/>
    <w:unhideWhenUsed/>
    <w:rsid w:val="007B6907"/>
    <w:rPr>
      <w:color w:val="0563C1" w:themeColor="hyperlink"/>
      <w:u w:val="single"/>
    </w:rPr>
  </w:style>
  <w:style w:type="character" w:customStyle="1" w:styleId="UnresolvedMention1">
    <w:name w:val="Unresolved Mention1"/>
    <w:basedOn w:val="DefaultParagraphFont"/>
    <w:uiPriority w:val="99"/>
    <w:semiHidden/>
    <w:unhideWhenUsed/>
    <w:rsid w:val="007B6907"/>
    <w:rPr>
      <w:color w:val="605E5C"/>
      <w:shd w:val="clear" w:color="auto" w:fill="E1DFDD"/>
    </w:rPr>
  </w:style>
  <w:style w:type="character" w:styleId="FollowedHyperlink">
    <w:name w:val="FollowedHyperlink"/>
    <w:basedOn w:val="DefaultParagraphFont"/>
    <w:uiPriority w:val="99"/>
    <w:semiHidden/>
    <w:unhideWhenUsed/>
    <w:rsid w:val="00106E90"/>
    <w:rPr>
      <w:color w:val="954F72" w:themeColor="followedHyperlink"/>
      <w:u w:val="single"/>
    </w:rPr>
  </w:style>
  <w:style w:type="paragraph" w:styleId="Header">
    <w:name w:val="header"/>
    <w:basedOn w:val="Normal"/>
    <w:link w:val="HeaderChar"/>
    <w:uiPriority w:val="99"/>
    <w:unhideWhenUsed/>
    <w:rsid w:val="00D07CEC"/>
    <w:pPr>
      <w:tabs>
        <w:tab w:val="center" w:pos="4680"/>
        <w:tab w:val="right" w:pos="9360"/>
      </w:tabs>
    </w:pPr>
  </w:style>
  <w:style w:type="character" w:customStyle="1" w:styleId="HeaderChar">
    <w:name w:val="Header Char"/>
    <w:basedOn w:val="DefaultParagraphFont"/>
    <w:link w:val="Header"/>
    <w:uiPriority w:val="99"/>
    <w:rsid w:val="00D07CEC"/>
  </w:style>
  <w:style w:type="paragraph" w:styleId="Footer">
    <w:name w:val="footer"/>
    <w:basedOn w:val="Normal"/>
    <w:link w:val="FooterChar"/>
    <w:uiPriority w:val="99"/>
    <w:unhideWhenUsed/>
    <w:rsid w:val="00D07CEC"/>
    <w:pPr>
      <w:tabs>
        <w:tab w:val="center" w:pos="4680"/>
        <w:tab w:val="right" w:pos="9360"/>
      </w:tabs>
    </w:pPr>
  </w:style>
  <w:style w:type="character" w:customStyle="1" w:styleId="FooterChar">
    <w:name w:val="Footer Char"/>
    <w:basedOn w:val="DefaultParagraphFont"/>
    <w:link w:val="Footer"/>
    <w:uiPriority w:val="99"/>
    <w:rsid w:val="00D0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5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rstrulyvikas/lending-club-loan-data-analysis?resource=download" TargetMode="External"/><Relationship Id="rId3" Type="http://schemas.openxmlformats.org/officeDocument/2006/relationships/settings" Target="settings.xml"/><Relationship Id="rId7" Type="http://schemas.openxmlformats.org/officeDocument/2006/relationships/hyperlink" Target="https://github.com/jschild01/JMB_DATS_610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Medhasweta</dc:creator>
  <cp:keywords/>
  <dc:description/>
  <cp:lastModifiedBy>Jonathan Schild</cp:lastModifiedBy>
  <cp:revision>4</cp:revision>
  <dcterms:created xsi:type="dcterms:W3CDTF">2022-10-05T19:29:00Z</dcterms:created>
  <dcterms:modified xsi:type="dcterms:W3CDTF">2022-10-05T19:57:00Z</dcterms:modified>
</cp:coreProperties>
</file>