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To: Craig Bauer</w:t>
      </w:r>
      <w:bookmarkStart w:id="0" w:name="_GoBack"/>
      <w:bookmarkEnd w:id="0"/>
    </w:p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Re: Manuscript ID UCRY-2016-0011</w:t>
      </w:r>
    </w:p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Thank you for the review of our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MiniMac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manuscript submitted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Cryptologia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 feel that the review misunderstands an essential feature of our contribution</w:t>
      </w:r>
      <w:r w:rsidR="00026DBA">
        <w:rPr>
          <w:rFonts w:ascii="Arial" w:hAnsi="Arial" w:cs="Arial"/>
          <w:color w:val="222222"/>
          <w:sz w:val="19"/>
          <w:szCs w:val="19"/>
          <w:shd w:val="clear" w:color="auto" w:fill="FFFFFF"/>
        </w:rPr>
        <w:t>.  Also, we feel that manuscripts deserve more than one review for statistical reliability.   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herefore would like to request that you seek (an) additional review(s).  </w:t>
      </w:r>
    </w:p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As its main criticism, the </w:t>
      </w:r>
      <w:r w:rsidR="00026DB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one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review states: </w:t>
      </w:r>
      <w:r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``One of the major claims in the paper is that</w:t>
      </w:r>
      <w:r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Mini-MAC does not take any additional bits (e.g., Table 1). But this</w:t>
      </w:r>
      <w:r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is false. It appears to add 0 to 32 bits (possibly 64 bits; it's not</w:t>
      </w:r>
      <w:r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completely clear if you ever use more than 4-byte authentication tags)</w:t>
      </w:r>
      <w:r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to each message. This would definitely have the effect of delaying</w:t>
      </w:r>
      <w:r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messages as other ECUs would have to wait for longer messages,</w:t>
      </w:r>
      <w:r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contrary to the claim in the paper.’’</w:t>
      </w:r>
      <w:r w:rsidR="004A6CC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review’s assertion is incorrect. 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MiniMAC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produces a variable-length tag that fits entirely wit</w:t>
      </w:r>
      <w:r w:rsidR="00A3334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hin available space.  As such </w:t>
      </w:r>
      <w:proofErr w:type="spellStart"/>
      <w:r w:rsidR="00A3334D">
        <w:rPr>
          <w:rFonts w:ascii="Arial" w:hAnsi="Arial" w:cs="Arial"/>
          <w:color w:val="222222"/>
          <w:sz w:val="19"/>
          <w:szCs w:val="19"/>
          <w:shd w:val="clear" w:color="auto" w:fill="FFFFFF"/>
        </w:rPr>
        <w:t>MiniMAC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never adds bits to messages, and it does not delay messages.   </w:t>
      </w:r>
    </w:p>
    <w:p w:rsidR="00354AAF" w:rsidRDefault="00354AAF" w:rsidP="00354A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878EA" w:rsidRDefault="00354AAF" w:rsidP="00C925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review makes several additional points, some valid, some invalid, but none of these points </w:t>
      </w:r>
      <w:r w:rsidR="004A6CC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addresses our main contribution.  </w:t>
      </w:r>
      <w:r w:rsidR="00026DB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Instead, these points deal with optional choices or engineering issues (however important) surrounding the central contribution.  (1) </w:t>
      </w:r>
      <w:r w:rsidR="004A6CC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For example, the review states, </w:t>
      </w:r>
      <w:r w:rsidR="004A6CC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``</w:t>
      </w:r>
      <w:proofErr w:type="gramStart"/>
      <w:r w:rsidR="004A6CC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You're</w:t>
      </w:r>
      <w:proofErr w:type="gramEnd"/>
      <w:r w:rsidR="004A6CC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also assuming that every ECU has writable, nonvolatile storage</w:t>
      </w:r>
      <w:r w:rsidR="004A6CC6"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="004A6CC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in which it can store counter values or previous messages. This seems</w:t>
      </w:r>
      <w:r w:rsidR="004A6CC6"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="004A6CC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unrealistic.’’</w:t>
      </w:r>
      <w:r w:rsidR="004A6CC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Many ECUs, however, have sufficient non-volatile storage for </w:t>
      </w:r>
      <w:proofErr w:type="spellStart"/>
      <w:r w:rsidR="004A6CC6">
        <w:rPr>
          <w:rFonts w:ascii="Arial" w:hAnsi="Arial" w:cs="Arial"/>
          <w:color w:val="222222"/>
          <w:sz w:val="19"/>
          <w:szCs w:val="19"/>
          <w:shd w:val="clear" w:color="auto" w:fill="FFFFFF"/>
        </w:rPr>
        <w:t>MiniMAC</w:t>
      </w:r>
      <w:proofErr w:type="spellEnd"/>
      <w:r w:rsidR="004A6CC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—for example, </w:t>
      </w:r>
      <w:r w:rsidR="004A6CC6" w:rsidRPr="002F72DB">
        <w:rPr>
          <w:rFonts w:ascii="Arial" w:eastAsia="Times New Roman" w:hAnsi="Arial" w:cs="Arial"/>
          <w:color w:val="222222"/>
          <w:sz w:val="19"/>
          <w:szCs w:val="19"/>
        </w:rPr>
        <w:t>the TI Hercules d</w:t>
      </w:r>
      <w:r w:rsidR="004A6CC6">
        <w:rPr>
          <w:rFonts w:ascii="Arial" w:eastAsia="Times New Roman" w:hAnsi="Arial" w:cs="Arial"/>
          <w:color w:val="222222"/>
          <w:sz w:val="19"/>
          <w:szCs w:val="19"/>
        </w:rPr>
        <w:t>evice has ample storage</w:t>
      </w:r>
      <w:r w:rsidR="004A6CC6" w:rsidRPr="002F72DB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4A6CC6"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  <w:r w:rsidR="00026DBA">
        <w:rPr>
          <w:rFonts w:ascii="Arial" w:eastAsia="Times New Roman" w:hAnsi="Arial" w:cs="Arial"/>
          <w:color w:val="222222"/>
          <w:sz w:val="19"/>
          <w:szCs w:val="19"/>
        </w:rPr>
        <w:t xml:space="preserve">(2) </w:t>
      </w:r>
      <w:r w:rsidR="004A6CC6">
        <w:rPr>
          <w:rFonts w:ascii="Arial" w:eastAsia="Times New Roman" w:hAnsi="Arial" w:cs="Arial"/>
          <w:color w:val="222222"/>
          <w:sz w:val="19"/>
          <w:szCs w:val="19"/>
        </w:rPr>
        <w:t>As ano</w:t>
      </w:r>
      <w:r w:rsidR="00251506">
        <w:rPr>
          <w:rFonts w:ascii="Arial" w:eastAsia="Times New Roman" w:hAnsi="Arial" w:cs="Arial"/>
          <w:color w:val="222222"/>
          <w:sz w:val="19"/>
          <w:szCs w:val="19"/>
        </w:rPr>
        <w:t>ther example, the review states,</w:t>
      </w:r>
      <w:r w:rsidR="004A6CC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4A6CC6" w:rsidRPr="00B17705">
        <w:rPr>
          <w:rFonts w:ascii="Arial" w:eastAsia="Times New Roman" w:hAnsi="Arial" w:cs="Arial"/>
          <w:i/>
          <w:color w:val="222222"/>
          <w:sz w:val="19"/>
          <w:szCs w:val="19"/>
        </w:rPr>
        <w:t>`</w:t>
      </w:r>
      <w:r w:rsidR="004A6CC6" w:rsidRPr="00B17705">
        <w:rPr>
          <w:rFonts w:ascii="Arial" w:hAnsi="Arial" w:cs="Arial"/>
          <w:i/>
          <w:color w:val="222222"/>
          <w:sz w:val="19"/>
          <w:szCs w:val="19"/>
        </w:rPr>
        <w:t>`</w:t>
      </w:r>
      <w:proofErr w:type="gramStart"/>
      <w:r w:rsidR="004A6CC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You</w:t>
      </w:r>
      <w:proofErr w:type="gramEnd"/>
      <w:r w:rsidR="004A6CC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say that ECUs should generate their own keys. There's no way that</w:t>
      </w:r>
      <w:r w:rsidR="004A6CC6"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="004A6CC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is going to work.</w:t>
      </w:r>
      <w:r w:rsidR="004A6CC6" w:rsidRPr="00B17705">
        <w:rPr>
          <w:rFonts w:ascii="Arial" w:eastAsia="Times New Roman" w:hAnsi="Arial" w:cs="Arial"/>
          <w:i/>
          <w:color w:val="222222"/>
          <w:sz w:val="19"/>
          <w:szCs w:val="19"/>
        </w:rPr>
        <w:t>’’</w:t>
      </w:r>
      <w:r w:rsidR="004A6CC6">
        <w:rPr>
          <w:rFonts w:ascii="Arial" w:eastAsia="Times New Roman" w:hAnsi="Arial" w:cs="Arial"/>
          <w:color w:val="222222"/>
          <w:sz w:val="19"/>
          <w:szCs w:val="19"/>
        </w:rPr>
        <w:t xml:space="preserve">  Our manuscript, however, does not require ECUs to have such capability.  We offer this </w:t>
      </w:r>
      <w:r w:rsidR="00026DBA">
        <w:rPr>
          <w:rFonts w:ascii="Arial" w:eastAsia="Times New Roman" w:hAnsi="Arial" w:cs="Arial"/>
          <w:color w:val="222222"/>
          <w:sz w:val="19"/>
          <w:szCs w:val="19"/>
        </w:rPr>
        <w:t xml:space="preserve">keying </w:t>
      </w:r>
      <w:r w:rsidR="004A6CC6">
        <w:rPr>
          <w:rFonts w:ascii="Arial" w:eastAsia="Times New Roman" w:hAnsi="Arial" w:cs="Arial"/>
          <w:color w:val="222222"/>
          <w:sz w:val="19"/>
          <w:szCs w:val="19"/>
        </w:rPr>
        <w:t xml:space="preserve">method as a preferred option, and we describe an alternative when the capability does not exist in the ECU.  </w:t>
      </w:r>
      <w:r w:rsidR="00026DBA">
        <w:rPr>
          <w:rFonts w:ascii="Arial" w:eastAsia="Times New Roman" w:hAnsi="Arial" w:cs="Arial"/>
          <w:color w:val="222222"/>
          <w:sz w:val="19"/>
          <w:szCs w:val="19"/>
        </w:rPr>
        <w:t xml:space="preserve">(3) </w:t>
      </w:r>
      <w:r w:rsidR="00251506">
        <w:rPr>
          <w:rFonts w:ascii="Arial" w:eastAsia="Times New Roman" w:hAnsi="Arial" w:cs="Arial"/>
          <w:color w:val="222222"/>
          <w:sz w:val="19"/>
          <w:szCs w:val="19"/>
        </w:rPr>
        <w:t xml:space="preserve">As a third example, the review states, </w:t>
      </w:r>
      <w:r w:rsidR="00251506" w:rsidRPr="00B17705">
        <w:rPr>
          <w:rFonts w:ascii="Arial" w:eastAsia="Times New Roman" w:hAnsi="Arial" w:cs="Arial"/>
          <w:i/>
          <w:color w:val="222222"/>
          <w:sz w:val="19"/>
          <w:szCs w:val="19"/>
        </w:rPr>
        <w:t>``</w:t>
      </w:r>
      <w:r w:rsidR="0025150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In Section 9.2, you suggest repurposing the CRC</w:t>
      </w:r>
      <w:r w:rsidR="00251506"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="0025150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field in the CAN frame to add additional bytes to the MAC. You say</w:t>
      </w:r>
      <w:r w:rsidR="00251506"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="0025150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that this could be implemented by modifying low-level code in the CAN</w:t>
      </w:r>
      <w:r w:rsidR="00251506"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="0025150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stack. This doesn't work. The CRC is added by the transceiver hardware</w:t>
      </w:r>
      <w:r w:rsidR="00251506" w:rsidRPr="00B17705">
        <w:rPr>
          <w:rFonts w:ascii="Arial" w:hAnsi="Arial" w:cs="Arial"/>
          <w:i/>
          <w:color w:val="222222"/>
          <w:sz w:val="19"/>
          <w:szCs w:val="19"/>
        </w:rPr>
        <w:t xml:space="preserve"> </w:t>
      </w:r>
      <w:r w:rsidR="0025150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and is not under the control of software unless CAN is implemented via</w:t>
      </w:r>
      <w:r w:rsidR="00251506" w:rsidRPr="00B17705">
        <w:rPr>
          <w:rFonts w:ascii="Arial" w:hAnsi="Arial" w:cs="Arial"/>
          <w:i/>
          <w:color w:val="222222"/>
          <w:sz w:val="19"/>
          <w:szCs w:val="19"/>
        </w:rPr>
        <w:br/>
      </w:r>
      <w:r w:rsidR="00251506" w:rsidRPr="00B17705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bit-banging--which it isn't in real ECUs.’’</w:t>
      </w:r>
      <w:r w:rsidR="0025150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17705">
        <w:rPr>
          <w:rFonts w:ascii="Arial" w:hAnsi="Arial" w:cs="Arial"/>
          <w:color w:val="222222"/>
          <w:sz w:val="19"/>
          <w:szCs w:val="19"/>
          <w:shd w:val="clear" w:color="auto" w:fill="FFFFFF"/>
        </w:rPr>
        <w:t>As our manuscript points out, o</w:t>
      </w:r>
      <w:r w:rsidR="00FA47DF">
        <w:rPr>
          <w:rFonts w:ascii="Arial" w:hAnsi="Arial" w:cs="Arial"/>
          <w:color w:val="222222"/>
          <w:sz w:val="19"/>
          <w:szCs w:val="19"/>
          <w:shd w:val="clear" w:color="auto" w:fill="FFFFFF"/>
        </w:rPr>
        <w:t>ur work does not depend on repurposing the CRC field</w:t>
      </w:r>
      <w:r w:rsidR="00B17705">
        <w:rPr>
          <w:rFonts w:ascii="Arial" w:hAnsi="Arial" w:cs="Arial"/>
          <w:color w:val="222222"/>
          <w:sz w:val="19"/>
          <w:szCs w:val="19"/>
          <w:shd w:val="clear" w:color="auto" w:fill="FFFFFF"/>
        </w:rPr>
        <w:t>, and CRC fields are typically added by hardware</w:t>
      </w:r>
      <w:r w:rsidR="00FA47D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 We list this </w:t>
      </w:r>
      <w:r w:rsidR="00B1770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repurposing </w:t>
      </w:r>
      <w:r w:rsidR="00FA47D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strategy solely as an option, when it is available.  </w:t>
      </w:r>
    </w:p>
    <w:p w:rsidR="00026DBA" w:rsidRDefault="00026DBA" w:rsidP="00C925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26DBA" w:rsidRDefault="00026DBA" w:rsidP="00C92590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Please feel free to share this correspondence with the reviewer(s).  </w:t>
      </w:r>
    </w:p>
    <w:sectPr w:rsidR="0002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A0"/>
    <w:rsid w:val="00026DBA"/>
    <w:rsid w:val="00251506"/>
    <w:rsid w:val="00354AAF"/>
    <w:rsid w:val="003878EA"/>
    <w:rsid w:val="004A6CC6"/>
    <w:rsid w:val="00524EA0"/>
    <w:rsid w:val="00A3334D"/>
    <w:rsid w:val="00AB31F4"/>
    <w:rsid w:val="00B17705"/>
    <w:rsid w:val="00C92590"/>
    <w:rsid w:val="00D26869"/>
    <w:rsid w:val="00F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98DFC-BEC9-4C2E-8445-D6DC179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4EA0"/>
  </w:style>
  <w:style w:type="character" w:styleId="Hyperlink">
    <w:name w:val="Hyperlink"/>
    <w:basedOn w:val="DefaultParagraphFont"/>
    <w:uiPriority w:val="99"/>
    <w:semiHidden/>
    <w:unhideWhenUsed/>
    <w:rsid w:val="00524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Sherman</dc:creator>
  <cp:keywords/>
  <dc:description/>
  <cp:lastModifiedBy>Alan Sherman</cp:lastModifiedBy>
  <cp:revision>2</cp:revision>
  <dcterms:created xsi:type="dcterms:W3CDTF">2016-04-16T23:21:00Z</dcterms:created>
  <dcterms:modified xsi:type="dcterms:W3CDTF">2016-04-16T23:21:00Z</dcterms:modified>
</cp:coreProperties>
</file>