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hqc-sitemap-technical-change-record"/>
    <w:p>
      <w:pPr>
        <w:pStyle w:val="Heading1"/>
      </w:pPr>
      <w:r>
        <w:t xml:space="preserve">HQC sitemap technical change record</w:t>
      </w:r>
    </w:p>
    <w:p>
      <w:pPr>
        <w:pStyle w:val="FirstParagraph"/>
      </w:pPr>
      <w:r>
        <w:t xml:space="preserve">Date: 28 July 2026</w:t>
      </w:r>
      <w:r>
        <w:br/>
      </w:r>
      <w:r>
        <w:t xml:space="preserve">Prepared for: Pedro Ndombasi</w:t>
      </w:r>
      <w:r>
        <w:br/>
      </w:r>
      <w:r>
        <w:t xml:space="preserve">Source workbook:</w:t>
      </w:r>
      <w:r>
        <w:t xml:space="preserve"> </w:t>
      </w:r>
      <w:r>
        <w:rPr>
          <w:rStyle w:val="VerbatimChar"/>
        </w:rPr>
        <w:t xml:space="preserve">HQC_Website_Full_Sitemap_Matrix_Locked_v2.0.xlsx</w:t>
      </w:r>
      <w:r>
        <w:br/>
      </w:r>
      <w:r>
        <w:t xml:space="preserve">Drive file ID:</w:t>
      </w:r>
      <w:r>
        <w:t xml:space="preserve"> </w:t>
      </w:r>
      <w:r>
        <w:rPr>
          <w:rStyle w:val="VerbatimChar"/>
        </w:rPr>
        <w:t xml:space="preserve">1gTnyhDBB0trOQMco_uR9rfDC_SkXQ9Cm</w:t>
      </w:r>
      <w:r>
        <w:br/>
      </w:r>
      <w:r>
        <w:t xml:space="preserve">Workbook version checked: modified 18 July 2026 at 15:13 BST</w:t>
      </w:r>
      <w:r>
        <w:br/>
      </w:r>
      <w:r>
        <w:t xml:space="preserve">Tabs checked: Sitemap Matrix, Decision Summary, Keyword Ownership, Merge Retire Defer</w:t>
      </w:r>
    </w:p>
    <w:bookmarkStart w:id="20" w:name="control-position"/>
    <w:p>
      <w:pPr>
        <w:pStyle w:val="Heading2"/>
      </w:pPr>
      <w:r>
        <w:t xml:space="preserve">Control position</w:t>
      </w:r>
    </w:p>
    <w:p>
      <w:pPr>
        <w:pStyle w:val="FirstParagraph"/>
      </w:pPr>
      <w:r>
        <w:t xml:space="preserve">The agreed positioning, brand doctrine and three buyer groups remain unchanged.</w:t>
      </w:r>
    </w:p>
    <w:p>
      <w:pPr>
        <w:pStyle w:val="BodyText"/>
      </w:pPr>
      <w:r>
        <w:t xml:space="preserve">The canonical host is</w:t>
      </w:r>
      <w:r>
        <w:t xml:space="preserve"> </w:t>
      </w:r>
      <w:r>
        <w:rPr>
          <w:rStyle w:val="VerbatimChar"/>
        </w:rPr>
        <w:t xml:space="preserve">https://highqualityclean.co.uk</w:t>
      </w:r>
      <w:r>
        <w:t xml:space="preserve">. Canonical paths are lowercase and use a trailing slash. The matrix URL and keyword ownership model is approved, subject to the explicit dependencies and amendments below.</w:t>
      </w:r>
    </w:p>
    <w:p>
      <w:pPr>
        <w:pStyle w:val="BodyText"/>
      </w:pPr>
      <w:r>
        <w:t xml:space="preserve">Status meanings:</w:t>
      </w:r>
    </w:p>
    <w:p>
      <w:pPr>
        <w:pStyle w:val="Compact"/>
        <w:numPr>
          <w:ilvl w:val="0"/>
          <w:numId w:val="1001"/>
        </w:numPr>
      </w:pPr>
      <w:r>
        <w:rPr>
          <w:b/>
          <w:bCs/>
        </w:rPr>
        <w:t xml:space="preserve">Approved</w:t>
      </w:r>
      <w:r>
        <w:t xml:space="preserve">: the matrix decision is accepted and the local implementation has a matching route.</w:t>
      </w:r>
    </w:p>
    <w:p>
      <w:pPr>
        <w:pStyle w:val="Compact"/>
        <w:numPr>
          <w:ilvl w:val="0"/>
          <w:numId w:val="1001"/>
        </w:numPr>
      </w:pPr>
      <w:r>
        <w:rPr>
          <w:b/>
          <w:bCs/>
        </w:rPr>
        <w:t xml:space="preserve">Approved with amendment</w:t>
      </w:r>
      <w:r>
        <w:t xml:space="preserve">: the route is accepted, with the recorded technical or content amendment.</w:t>
      </w:r>
    </w:p>
    <w:p>
      <w:pPr>
        <w:pStyle w:val="Compact"/>
        <w:numPr>
          <w:ilvl w:val="0"/>
          <w:numId w:val="1001"/>
        </w:numPr>
      </w:pPr>
      <w:r>
        <w:rPr>
          <w:b/>
          <w:bCs/>
        </w:rPr>
        <w:t xml:space="preserve">Retain existing URL</w:t>
      </w:r>
      <w:r>
        <w:t xml:space="preserve">: keep the indexed URL live until Search Console and backlink evidence supports a different decision.</w:t>
      </w:r>
    </w:p>
    <w:p>
      <w:pPr>
        <w:pStyle w:val="Compact"/>
        <w:numPr>
          <w:ilvl w:val="0"/>
          <w:numId w:val="1001"/>
        </w:numPr>
      </w:pPr>
      <w:r>
        <w:rPr>
          <w:b/>
          <w:bCs/>
        </w:rPr>
        <w:t xml:space="preserve">Redirect required</w:t>
      </w:r>
      <w:r>
        <w:t xml:space="preserve">: consolidate the old path into the stated canonical owner with a direct 301.</w:t>
      </w:r>
    </w:p>
    <w:p>
      <w:pPr>
        <w:pStyle w:val="Compact"/>
        <w:numPr>
          <w:ilvl w:val="0"/>
          <w:numId w:val="1001"/>
        </w:numPr>
      </w:pPr>
      <w:r>
        <w:rPr>
          <w:b/>
          <w:bCs/>
        </w:rPr>
        <w:t xml:space="preserve">Technical dependency</w:t>
      </w:r>
      <w:r>
        <w:t xml:space="preserve">: the page can remain in the architecture, but the named provider, proof or configuration must be confirmed before the related function is called complete.</w:t>
      </w:r>
    </w:p>
    <w:p>
      <w:pPr>
        <w:pStyle w:val="Compact"/>
        <w:numPr>
          <w:ilvl w:val="0"/>
          <w:numId w:val="1001"/>
        </w:numPr>
      </w:pPr>
      <w:r>
        <w:rPr>
          <w:b/>
          <w:bCs/>
        </w:rPr>
        <w:t xml:space="preserve">SEO concern</w:t>
      </w:r>
      <w:r>
        <w:t xml:space="preserve">: do not publish or expand the page until the stated overlap or evidence risk is resolved.</w:t>
      </w:r>
    </w:p>
    <w:p>
      <w:pPr>
        <w:pStyle w:val="Compact"/>
        <w:numPr>
          <w:ilvl w:val="0"/>
          <w:numId w:val="1001"/>
        </w:numPr>
      </w:pPr>
      <w:r>
        <w:rPr>
          <w:b/>
          <w:bCs/>
        </w:rPr>
        <w:t xml:space="preserve">Defer</w:t>
      </w:r>
      <w:r>
        <w:t xml:space="preserve">: do not include the proposed expansion in the first release.</w:t>
      </w:r>
    </w:p>
    <w:bookmarkEnd w:id="20"/>
    <w:bookmarkStart w:id="21" w:name="page-by-page-decision-record"/>
    <w:p>
      <w:pPr>
        <w:pStyle w:val="Heading2"/>
      </w:pPr>
      <w:r>
        <w:t xml:space="preserve">Page-by-page decision record</w:t>
      </w:r>
    </w:p>
    <w:tbl>
      <w:tblPr>
        <w:tblStyle w:val="Table"/>
        <w:tblW w:type="pct" w:w="5000"/>
        <w:tblLayout w:type="fixed"/>
        <w:tblLook w:firstRow="1" w:lastRow="0" w:firstColumn="0" w:lastColumn="0" w:noHBand="0" w:noVBand="0" w:val="0020"/>
      </w:tblPr>
      <w:tblGrid>
        <w:gridCol w:w="1267"/>
        <w:gridCol w:w="950"/>
        <w:gridCol w:w="950"/>
        <w:gridCol w:w="950"/>
        <w:gridCol w:w="950"/>
        <w:gridCol w:w="950"/>
        <w:gridCol w:w="950"/>
        <w:gridCol w:w="950"/>
      </w:tblGrid>
      <w:tr>
        <w:trPr>
          <w:tblHeader w:val="on"/>
        </w:trPr>
        <w:tc>
          <w:tcPr/>
          <w:p>
            <w:pPr>
              <w:pStyle w:val="Compact"/>
              <w:jc w:val="right"/>
            </w:pPr>
            <w:r>
              <w:t xml:space="preserve">#</w:t>
            </w:r>
          </w:p>
        </w:tc>
        <w:tc>
          <w:tcPr/>
          <w:p>
            <w:pPr>
              <w:pStyle w:val="Compact"/>
            </w:pPr>
            <w:r>
              <w:t xml:space="preserve">Page</w:t>
            </w:r>
          </w:p>
        </w:tc>
        <w:tc>
          <w:tcPr/>
          <w:p>
            <w:pPr>
              <w:pStyle w:val="Compact"/>
            </w:pPr>
            <w:r>
              <w:t xml:space="preserve">Final approved URL</w:t>
            </w:r>
          </w:p>
        </w:tc>
        <w:tc>
          <w:tcPr/>
          <w:p>
            <w:pPr>
              <w:pStyle w:val="Compact"/>
            </w:pPr>
            <w:r>
              <w:t xml:space="preserve">Status</w:t>
            </w:r>
          </w:p>
        </w:tc>
        <w:tc>
          <w:tcPr/>
          <w:p>
            <w:pPr>
              <w:pStyle w:val="Compact"/>
            </w:pPr>
            <w:r>
              <w:t xml:space="preserve">Form or booking route</w:t>
            </w:r>
          </w:p>
        </w:tc>
        <w:tc>
          <w:tcPr/>
          <w:p>
            <w:pPr>
              <w:pStyle w:val="Compact"/>
            </w:pPr>
            <w:r>
              <w:t xml:space="preserve">Proposed schema</w:t>
            </w:r>
          </w:p>
        </w:tc>
        <w:tc>
          <w:tcPr/>
          <w:p>
            <w:pPr>
              <w:pStyle w:val="Compact"/>
            </w:pPr>
            <w:r>
              <w:t xml:space="preserve">Tracking hooks</w:t>
            </w:r>
          </w:p>
        </w:tc>
        <w:tc>
          <w:tcPr/>
          <w:p>
            <w:pPr>
              <w:pStyle w:val="Compact"/>
            </w:pPr>
            <w:r>
              <w:t xml:space="preserve">Amendment, dependency or SEO control</w:t>
            </w:r>
          </w:p>
        </w:tc>
      </w:tr>
      <w:tr>
        <w:tc>
          <w:tcPr/>
          <w:p>
            <w:pPr>
              <w:pStyle w:val="Compact"/>
              <w:jc w:val="right"/>
            </w:pPr>
            <w:r>
              <w:t xml:space="preserve">1</w:t>
            </w:r>
          </w:p>
        </w:tc>
        <w:tc>
          <w:tcPr/>
          <w:p>
            <w:pPr>
              <w:pStyle w:val="Compact"/>
            </w:pPr>
            <w:r>
              <w:t xml:space="preserve">Home</w:t>
            </w:r>
          </w:p>
        </w:tc>
        <w:tc>
          <w:tcPr/>
          <w:p>
            <w:pPr>
              <w:pStyle w:val="Compact"/>
            </w:pPr>
            <w:r>
              <w:rPr>
                <w:rStyle w:val="VerbatimChar"/>
              </w:rPr>
              <w:t xml:space="preserve">/</w:t>
            </w:r>
          </w:p>
        </w:tc>
        <w:tc>
          <w:tcPr/>
          <w:p>
            <w:pPr>
              <w:pStyle w:val="Compact"/>
            </w:pPr>
            <w:r>
              <w:t xml:space="preserve">Approved with amendment</w:t>
            </w:r>
          </w:p>
        </w:tc>
        <w:tc>
          <w:tcPr/>
          <w:p>
            <w:pPr>
              <w:pStyle w:val="Compact"/>
            </w:pPr>
            <w:r>
              <w:t xml:space="preserve">Service selector. Eligible Essential Clean users continue to suitability. Other users go to quotation or assessment.</w:t>
            </w:r>
          </w:p>
        </w:tc>
        <w:tc>
          <w:tcPr/>
          <w:p>
            <w:pPr>
              <w:pStyle w:val="Compact"/>
            </w:pPr>
            <w:r>
              <w:rPr>
                <w:rStyle w:val="VerbatimChar"/>
              </w:rPr>
              <w:t xml:space="preserve">WebSite</w:t>
            </w:r>
            <w:r>
              <w:t xml:space="preserve">,</w:t>
            </w:r>
            <w:r>
              <w:t xml:space="preserve"> </w:t>
            </w:r>
            <w:r>
              <w:rPr>
                <w:rStyle w:val="VerbatimChar"/>
              </w:rPr>
              <w:t xml:space="preserve">WebPage</w:t>
            </w:r>
            <w:r>
              <w:t xml:space="preserve">,</w:t>
            </w:r>
            <w:r>
              <w:t xml:space="preserve"> </w:t>
            </w:r>
            <w:r>
              <w:rPr>
                <w:rStyle w:val="VerbatimChar"/>
              </w:rPr>
              <w:t xml:space="preserve">Organization</w:t>
            </w:r>
            <w:r>
              <w:t xml:space="preserve">,</w:t>
            </w:r>
            <w:r>
              <w:t xml:space="preserve"> </w:t>
            </w:r>
            <w:r>
              <w:rPr>
                <w:rStyle w:val="VerbatimChar"/>
              </w:rPr>
              <w:t xml:space="preserve">LocalBusiness</w:t>
            </w:r>
            <w:r>
              <w:t xml:space="preserve">,</w:t>
            </w:r>
            <w:r>
              <w:t xml:space="preserve"> </w:t>
            </w:r>
            <w:r>
              <w:rPr>
                <w:rStyle w:val="VerbatimChar"/>
              </w:rPr>
              <w:t xml:space="preserve">CleaningService</w:t>
            </w:r>
          </w:p>
        </w:tc>
        <w:tc>
          <w:tcPr/>
          <w:p>
            <w:pPr>
              <w:pStyle w:val="Compact"/>
            </w:pPr>
            <w:r>
              <w:rPr>
                <w:rStyle w:val="VerbatimChar"/>
              </w:rPr>
              <w:t xml:space="preserve">service_selector_result</w:t>
            </w:r>
            <w:r>
              <w:t xml:space="preserve">, CTA clicks, phone, WhatsApp, prompt view</w:t>
            </w:r>
          </w:p>
        </w:tc>
        <w:tc>
          <w:tcPr/>
          <w:p>
            <w:pPr>
              <w:pStyle w:val="Compact"/>
            </w:pPr>
            <w:r>
              <w:t xml:space="preserve">Keep as a mixed-buyer routing page. Do not make office, deep-cleaning or end-of-tenancy terms primary. Founder video and named proof remain dependent on approved assets.</w:t>
            </w:r>
          </w:p>
        </w:tc>
      </w:tr>
      <w:tr>
        <w:tc>
          <w:tcPr/>
          <w:p>
            <w:pPr>
              <w:pStyle w:val="Compact"/>
              <w:jc w:val="right"/>
            </w:pPr>
            <w:r>
              <w:t xml:space="preserve">2</w:t>
            </w:r>
          </w:p>
        </w:tc>
        <w:tc>
          <w:tcPr/>
          <w:p>
            <w:pPr>
              <w:pStyle w:val="Compact"/>
            </w:pPr>
            <w:r>
              <w:t xml:space="preserve">Property and Facilities Cleaning</w:t>
            </w:r>
          </w:p>
        </w:tc>
        <w:tc>
          <w:tcPr/>
          <w:p>
            <w:pPr>
              <w:pStyle w:val="Compact"/>
            </w:pPr>
            <w:r>
              <w:rPr>
                <w:rStyle w:val="VerbatimChar"/>
              </w:rPr>
              <w:t xml:space="preserve">/property-facilities-cleaning-london/</w:t>
            </w:r>
          </w:p>
        </w:tc>
        <w:tc>
          <w:tcPr/>
          <w:p>
            <w:pPr>
              <w:pStyle w:val="Compact"/>
            </w:pPr>
            <w:r>
              <w:t xml:space="preserve">Approved</w:t>
            </w:r>
          </w:p>
        </w:tc>
        <w:tc>
          <w:tcPr/>
          <w:p>
            <w:pPr>
              <w:pStyle w:val="Compact"/>
            </w:pPr>
            <w:r>
              <w:t xml:space="preserve">Commercial/property route with a site or portfolio assessment option</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Primary and secondary CTA, enquiry route, form submit, phone</w:t>
            </w:r>
          </w:p>
        </w:tc>
        <w:tc>
          <w:tcPr/>
          <w:p>
            <w:pPr>
              <w:pStyle w:val="Compact"/>
            </w:pPr>
            <w:r>
              <w:t xml:space="preserve">Owns</w:t>
            </w:r>
            <w:r>
              <w:t xml:space="preserve"> </w:t>
            </w:r>
            <w:r>
              <w:rPr>
                <w:rStyle w:val="VerbatimChar"/>
              </w:rPr>
              <w:t xml:space="preserve">property management cleaning London</w:t>
            </w:r>
            <w:r>
              <w:t xml:space="preserve">. Do not assign office or communal-area primary intent here.</w:t>
            </w:r>
          </w:p>
        </w:tc>
      </w:tr>
      <w:tr>
        <w:tc>
          <w:tcPr/>
          <w:p>
            <w:pPr>
              <w:pStyle w:val="Compact"/>
              <w:jc w:val="right"/>
            </w:pPr>
            <w:r>
              <w:t xml:space="preserve">3</w:t>
            </w:r>
          </w:p>
        </w:tc>
        <w:tc>
          <w:tcPr/>
          <w:p>
            <w:pPr>
              <w:pStyle w:val="Compact"/>
            </w:pPr>
            <w:r>
              <w:t xml:space="preserve">Communal Area Cleaning</w:t>
            </w:r>
          </w:p>
        </w:tc>
        <w:tc>
          <w:tcPr/>
          <w:p>
            <w:pPr>
              <w:pStyle w:val="Compact"/>
            </w:pPr>
            <w:r>
              <w:rPr>
                <w:rStyle w:val="VerbatimChar"/>
              </w:rPr>
              <w:t xml:space="preserve">/communal-area-cleaning-london/</w:t>
            </w:r>
          </w:p>
        </w:tc>
        <w:tc>
          <w:tcPr/>
          <w:p>
            <w:pPr>
              <w:pStyle w:val="Compact"/>
            </w:pPr>
            <w:r>
              <w:t xml:space="preserve">Approved</w:t>
            </w:r>
          </w:p>
        </w:tc>
        <w:tc>
          <w:tcPr/>
          <w:p>
            <w:pPr>
              <w:pStyle w:val="Compact"/>
            </w:pPr>
            <w:r>
              <w:t xml:space="preserve">Commercial/site enquiry</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enquiry route, form submit</w:t>
            </w:r>
          </w:p>
        </w:tc>
        <w:tc>
          <w:tcPr/>
          <w:p>
            <w:pPr>
              <w:pStyle w:val="Compact"/>
            </w:pPr>
            <w:r>
              <w:t xml:space="preserve">Keep focused on recurring shared-area delivery. Do not repeat the property hub.</w:t>
            </w:r>
          </w:p>
        </w:tc>
      </w:tr>
      <w:tr>
        <w:tc>
          <w:tcPr/>
          <w:p>
            <w:pPr>
              <w:pStyle w:val="Compact"/>
              <w:jc w:val="right"/>
            </w:pPr>
            <w:r>
              <w:t xml:space="preserve">4</w:t>
            </w:r>
          </w:p>
        </w:tc>
        <w:tc>
          <w:tcPr/>
          <w:p>
            <w:pPr>
              <w:pStyle w:val="Compact"/>
            </w:pPr>
            <w:r>
              <w:t xml:space="preserve">Estate and Lettings Agent Cleaning</w:t>
            </w:r>
          </w:p>
        </w:tc>
        <w:tc>
          <w:tcPr/>
          <w:p>
            <w:pPr>
              <w:pStyle w:val="Compact"/>
            </w:pPr>
            <w:r>
              <w:rPr>
                <w:rStyle w:val="VerbatimChar"/>
              </w:rPr>
              <w:t xml:space="preserve">/estate-letting-agent-cleaning-london/</w:t>
            </w:r>
          </w:p>
        </w:tc>
        <w:tc>
          <w:tcPr/>
          <w:p>
            <w:pPr>
              <w:pStyle w:val="Compact"/>
            </w:pPr>
            <w:r>
              <w:t xml:space="preserve">Approved</w:t>
            </w:r>
          </w:p>
        </w:tc>
        <w:tc>
          <w:tcPr/>
          <w:p>
            <w:pPr>
              <w:pStyle w:val="Compact"/>
            </w:pPr>
            <w:r>
              <w:t xml:space="preserve">Agency/portfolio enquiry</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enquiry route, form submit</w:t>
            </w:r>
          </w:p>
        </w:tc>
        <w:tc>
          <w:tcPr/>
          <w:p>
            <w:pPr>
              <w:pStyle w:val="Compact"/>
            </w:pPr>
            <w:r>
              <w:t xml:space="preserve">Do not duplicate consumer end-of-tenancy intent.</w:t>
            </w:r>
          </w:p>
        </w:tc>
      </w:tr>
      <w:tr>
        <w:tc>
          <w:tcPr/>
          <w:p>
            <w:pPr>
              <w:pStyle w:val="Compact"/>
              <w:jc w:val="right"/>
            </w:pPr>
            <w:r>
              <w:t xml:space="preserve">5</w:t>
            </w:r>
          </w:p>
        </w:tc>
        <w:tc>
          <w:tcPr/>
          <w:p>
            <w:pPr>
              <w:pStyle w:val="Compact"/>
            </w:pPr>
            <w:r>
              <w:t xml:space="preserve">Move-In and Void Property Cleaning</w:t>
            </w:r>
          </w:p>
        </w:tc>
        <w:tc>
          <w:tcPr/>
          <w:p>
            <w:pPr>
              <w:pStyle w:val="Compact"/>
            </w:pPr>
            <w:r>
              <w:rPr>
                <w:rStyle w:val="VerbatimChar"/>
              </w:rPr>
              <w:t xml:space="preserve">/move-in-void-property-cleaning-london/</w:t>
            </w:r>
          </w:p>
        </w:tc>
        <w:tc>
          <w:tcPr/>
          <w:p>
            <w:pPr>
              <w:pStyle w:val="Compact"/>
            </w:pPr>
            <w:r>
              <w:t xml:space="preserve">Approved</w:t>
            </w:r>
          </w:p>
        </w:tc>
        <w:tc>
          <w:tcPr/>
          <w:p>
            <w:pPr>
              <w:pStyle w:val="Compact"/>
            </w:pPr>
            <w:r>
              <w:t xml:space="preserve">Property quotation with supporting uploads when provider mapping is confirmed</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enquiry route, form submit</w:t>
            </w:r>
          </w:p>
        </w:tc>
        <w:tc>
          <w:tcPr/>
          <w:p>
            <w:pPr>
              <w:pStyle w:val="Compact"/>
            </w:pPr>
            <w:r>
              <w:t xml:space="preserve">Owns professional void-property intent. The private-client move-in page remains separate.</w:t>
            </w:r>
          </w:p>
        </w:tc>
      </w:tr>
      <w:tr>
        <w:tc>
          <w:tcPr/>
          <w:p>
            <w:pPr>
              <w:pStyle w:val="Compact"/>
              <w:jc w:val="right"/>
            </w:pPr>
            <w:r>
              <w:t xml:space="preserve">6</w:t>
            </w:r>
          </w:p>
        </w:tc>
        <w:tc>
          <w:tcPr/>
          <w:p>
            <w:pPr>
              <w:pStyle w:val="Compact"/>
            </w:pPr>
            <w:r>
              <w:t xml:space="preserve">End of Tenancy Cleaning</w:t>
            </w:r>
          </w:p>
        </w:tc>
        <w:tc>
          <w:tcPr/>
          <w:p>
            <w:pPr>
              <w:pStyle w:val="Compact"/>
            </w:pPr>
            <w:r>
              <w:rPr>
                <w:rStyle w:val="VerbatimChar"/>
              </w:rPr>
              <w:t xml:space="preserve">/end-of-tenancy-cleaning-london/</w:t>
            </w:r>
          </w:p>
        </w:tc>
        <w:tc>
          <w:tcPr/>
          <w:p>
            <w:pPr>
              <w:pStyle w:val="Compact"/>
            </w:pPr>
            <w:r>
              <w:t xml:space="preserve">Approved</w:t>
            </w:r>
          </w:p>
        </w:tc>
        <w:tc>
          <w:tcPr/>
          <w:p>
            <w:pPr>
              <w:pStyle w:val="Compact"/>
            </w:pPr>
            <w:r>
              <w:t xml:space="preserve">Manual residential or professional quotation</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enquiry route, form submit</w:t>
            </w:r>
          </w:p>
        </w:tc>
        <w:tc>
          <w:tcPr/>
          <w:p>
            <w:pPr>
              <w:pStyle w:val="Compact"/>
            </w:pPr>
            <w:r>
              <w:t xml:space="preserve">One page serves professional and private buyers. Old</w:t>
            </w:r>
            <w:r>
              <w:t xml:space="preserve"> </w:t>
            </w:r>
            <w:r>
              <w:rPr>
                <w:rStyle w:val="VerbatimChar"/>
              </w:rPr>
              <w:t xml:space="preserve">/services/end-of-tenancy-cleaning/</w:t>
            </w:r>
            <w:r>
              <w:t xml:space="preserve"> </w:t>
            </w:r>
            <w:r>
              <w:t xml:space="preserve">and</w:t>
            </w:r>
            <w:r>
              <w:t xml:space="preserve"> </w:t>
            </w:r>
            <w:r>
              <w:rPr>
                <w:rStyle w:val="VerbatimChar"/>
              </w:rPr>
              <w:t xml:space="preserve">/moving-out/</w:t>
            </w:r>
            <w:r>
              <w:t xml:space="preserve"> </w:t>
            </w:r>
            <w:r>
              <w:t xml:space="preserve">paths redirect here.</w:t>
            </w:r>
          </w:p>
        </w:tc>
      </w:tr>
      <w:tr>
        <w:tc>
          <w:tcPr/>
          <w:p>
            <w:pPr>
              <w:pStyle w:val="Compact"/>
              <w:jc w:val="right"/>
            </w:pPr>
            <w:r>
              <w:t xml:space="preserve">7</w:t>
            </w:r>
          </w:p>
        </w:tc>
        <w:tc>
          <w:tcPr/>
          <w:p>
            <w:pPr>
              <w:pStyle w:val="Compact"/>
            </w:pPr>
            <w:r>
              <w:t xml:space="preserve">Post-Construction Cleaning</w:t>
            </w:r>
          </w:p>
        </w:tc>
        <w:tc>
          <w:tcPr/>
          <w:p>
            <w:pPr>
              <w:pStyle w:val="Compact"/>
            </w:pPr>
            <w:r>
              <w:rPr>
                <w:rStyle w:val="VerbatimChar"/>
              </w:rPr>
              <w:t xml:space="preserve">/post-construction-cleaning-london/</w:t>
            </w:r>
          </w:p>
        </w:tc>
        <w:tc>
          <w:tcPr/>
          <w:p>
            <w:pPr>
              <w:pStyle w:val="Compact"/>
            </w:pPr>
            <w:r>
              <w:t xml:space="preserve">Approved</w:t>
            </w:r>
          </w:p>
        </w:tc>
        <w:tc>
          <w:tcPr/>
          <w:p>
            <w:pPr>
              <w:pStyle w:val="Compact"/>
            </w:pPr>
            <w:r>
              <w:t xml:space="preserve">Project quotation or assessment</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enquiry route, form submit</w:t>
            </w:r>
          </w:p>
        </w:tc>
        <w:tc>
          <w:tcPr/>
          <w:p>
            <w:pPr>
              <w:pStyle w:val="Compact"/>
            </w:pPr>
            <w:r>
              <w:t xml:space="preserve">Owns post-renovation, after-builders, sparkle-clean and developer-handover intent. No duplicate service pages.</w:t>
            </w:r>
          </w:p>
        </w:tc>
      </w:tr>
      <w:tr>
        <w:tc>
          <w:tcPr/>
          <w:p>
            <w:pPr>
              <w:pStyle w:val="Compact"/>
              <w:jc w:val="right"/>
            </w:pPr>
            <w:r>
              <w:t xml:space="preserve">8</w:t>
            </w:r>
          </w:p>
        </w:tc>
        <w:tc>
          <w:tcPr/>
          <w:p>
            <w:pPr>
              <w:pStyle w:val="Compact"/>
            </w:pPr>
            <w:r>
              <w:t xml:space="preserve">Portfolio Cleaning Support</w:t>
            </w:r>
          </w:p>
        </w:tc>
        <w:tc>
          <w:tcPr/>
          <w:p>
            <w:pPr>
              <w:pStyle w:val="Compact"/>
            </w:pPr>
            <w:r>
              <w:rPr>
                <w:rStyle w:val="VerbatimChar"/>
              </w:rPr>
              <w:t xml:space="preserve">/portfolio-cleaning-support-london/</w:t>
            </w:r>
          </w:p>
        </w:tc>
        <w:tc>
          <w:tcPr/>
          <w:p>
            <w:pPr>
              <w:pStyle w:val="Compact"/>
            </w:pPr>
            <w:r>
              <w:t xml:space="preserve">Approved</w:t>
            </w:r>
          </w:p>
        </w:tc>
        <w:tc>
          <w:tcPr/>
          <w:p>
            <w:pPr>
              <w:pStyle w:val="Compact"/>
            </w:pPr>
            <w:r>
              <w:t xml:space="preserve">Portfolio qualification</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enquiry route, form submit</w:t>
            </w:r>
          </w:p>
        </w:tc>
        <w:tc>
          <w:tcPr/>
          <w:p>
            <w:pPr>
              <w:pStyle w:val="Compact"/>
            </w:pPr>
            <w:r>
              <w:t xml:space="preserve">Focus on repeat allocation, communication and coordination. Do not repeat the property hub.</w:t>
            </w:r>
          </w:p>
        </w:tc>
      </w:tr>
      <w:tr>
        <w:tc>
          <w:tcPr/>
          <w:p>
            <w:pPr>
              <w:pStyle w:val="Compact"/>
              <w:jc w:val="right"/>
            </w:pPr>
            <w:r>
              <w:t xml:space="preserve">9</w:t>
            </w:r>
          </w:p>
        </w:tc>
        <w:tc>
          <w:tcPr/>
          <w:p>
            <w:pPr>
              <w:pStyle w:val="Compact"/>
            </w:pPr>
            <w:r>
              <w:t xml:space="preserve">Workplaces and Commercial Cleaning</w:t>
            </w:r>
          </w:p>
        </w:tc>
        <w:tc>
          <w:tcPr/>
          <w:p>
            <w:pPr>
              <w:pStyle w:val="Compact"/>
            </w:pPr>
            <w:r>
              <w:rPr>
                <w:rStyle w:val="VerbatimChar"/>
              </w:rPr>
              <w:t xml:space="preserve">/commercial-cleaning-london/</w:t>
            </w:r>
          </w:p>
        </w:tc>
        <w:tc>
          <w:tcPr/>
          <w:p>
            <w:pPr>
              <w:pStyle w:val="Compact"/>
            </w:pPr>
            <w:r>
              <w:t xml:space="preserve">Approved</w:t>
            </w:r>
          </w:p>
        </w:tc>
        <w:tc>
          <w:tcPr/>
          <w:p>
            <w:pPr>
              <w:pStyle w:val="Compact"/>
            </w:pPr>
            <w:r>
              <w:t xml:space="preserve">Commercial enquiry or site assessment</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enquiry route, form submit</w:t>
            </w:r>
          </w:p>
        </w:tc>
        <w:tc>
          <w:tcPr/>
          <w:p>
            <w:pPr>
              <w:pStyle w:val="Compact"/>
            </w:pPr>
            <w:r>
              <w:t xml:space="preserve">Owns</w:t>
            </w:r>
            <w:r>
              <w:t xml:space="preserve"> </w:t>
            </w:r>
            <w:r>
              <w:rPr>
                <w:rStyle w:val="VerbatimChar"/>
              </w:rPr>
              <w:t xml:space="preserve">commercial cleaning London</w:t>
            </w:r>
            <w:r>
              <w:t xml:space="preserve">. Office intent belongs to the office page.</w:t>
            </w:r>
          </w:p>
        </w:tc>
      </w:tr>
      <w:tr>
        <w:tc>
          <w:tcPr/>
          <w:p>
            <w:pPr>
              <w:pStyle w:val="Compact"/>
              <w:jc w:val="right"/>
            </w:pPr>
            <w:r>
              <w:t xml:space="preserve">10</w:t>
            </w:r>
          </w:p>
        </w:tc>
        <w:tc>
          <w:tcPr/>
          <w:p>
            <w:pPr>
              <w:pStyle w:val="Compact"/>
            </w:pPr>
            <w:r>
              <w:t xml:space="preserve">Office Cleaning</w:t>
            </w:r>
          </w:p>
        </w:tc>
        <w:tc>
          <w:tcPr/>
          <w:p>
            <w:pPr>
              <w:pStyle w:val="Compact"/>
            </w:pPr>
            <w:r>
              <w:rPr>
                <w:rStyle w:val="VerbatimChar"/>
              </w:rPr>
              <w:t xml:space="preserve">/office-cleaning-london/</w:t>
            </w:r>
          </w:p>
        </w:tc>
        <w:tc>
          <w:tcPr/>
          <w:p>
            <w:pPr>
              <w:pStyle w:val="Compact"/>
            </w:pPr>
            <w:r>
              <w:t xml:space="preserve">Approved</w:t>
            </w:r>
          </w:p>
        </w:tc>
        <w:tc>
          <w:tcPr/>
          <w:p>
            <w:pPr>
              <w:pStyle w:val="Compact"/>
            </w:pPr>
            <w:r>
              <w:t xml:space="preserve">Commercial enquiry requesting site, frequency, hours and mobilisation inputs</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enquiry route, form submit</w:t>
            </w:r>
          </w:p>
        </w:tc>
        <w:tc>
          <w:tcPr/>
          <w:p>
            <w:pPr>
              <w:pStyle w:val="Compact"/>
            </w:pPr>
            <w:r>
              <w:t xml:space="preserve">Owns</w:t>
            </w:r>
            <w:r>
              <w:t xml:space="preserve"> </w:t>
            </w:r>
            <w:r>
              <w:rPr>
                <w:rStyle w:val="VerbatimChar"/>
              </w:rPr>
              <w:t xml:space="preserve">office cleaning London</w:t>
            </w:r>
            <w:r>
              <w:t xml:space="preserve">. Old office routes redirect here. Do not launch thin Mayfair or Belgravia office pages.</w:t>
            </w:r>
          </w:p>
        </w:tc>
      </w:tr>
      <w:tr>
        <w:tc>
          <w:tcPr/>
          <w:p>
            <w:pPr>
              <w:pStyle w:val="Compact"/>
              <w:jc w:val="right"/>
            </w:pPr>
            <w:r>
              <w:t xml:space="preserve">11</w:t>
            </w:r>
          </w:p>
        </w:tc>
        <w:tc>
          <w:tcPr/>
          <w:p>
            <w:pPr>
              <w:pStyle w:val="Compact"/>
            </w:pPr>
            <w:r>
              <w:t xml:space="preserve">Commercial Deep Cleaning</w:t>
            </w:r>
          </w:p>
        </w:tc>
        <w:tc>
          <w:tcPr/>
          <w:p>
            <w:pPr>
              <w:pStyle w:val="Compact"/>
            </w:pPr>
            <w:r>
              <w:rPr>
                <w:rStyle w:val="VerbatimChar"/>
              </w:rPr>
              <w:t xml:space="preserve">/commercial-deep-cleaning-london/</w:t>
            </w:r>
          </w:p>
        </w:tc>
        <w:tc>
          <w:tcPr/>
          <w:p>
            <w:pPr>
              <w:pStyle w:val="Compact"/>
            </w:pPr>
            <w:r>
              <w:t xml:space="preserve">Approved</w:t>
            </w:r>
          </w:p>
        </w:tc>
        <w:tc>
          <w:tcPr/>
          <w:p>
            <w:pPr>
              <w:pStyle w:val="Compact"/>
            </w:pPr>
            <w:r>
              <w:t xml:space="preserve">Commercial quotation or assessment</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enquiry route, form submit</w:t>
            </w:r>
          </w:p>
        </w:tc>
        <w:tc>
          <w:tcPr/>
          <w:p>
            <w:pPr>
              <w:pStyle w:val="Compact"/>
            </w:pPr>
            <w:r>
              <w:t xml:space="preserve">Keep commercial restoration intent separate from residential deep cleaning.</w:t>
            </w:r>
          </w:p>
        </w:tc>
      </w:tr>
      <w:tr>
        <w:tc>
          <w:tcPr/>
          <w:p>
            <w:pPr>
              <w:pStyle w:val="Compact"/>
              <w:jc w:val="right"/>
            </w:pPr>
            <w:r>
              <w:t xml:space="preserve">12</w:t>
            </w:r>
          </w:p>
        </w:tc>
        <w:tc>
          <w:tcPr/>
          <w:p>
            <w:pPr>
              <w:pStyle w:val="Compact"/>
            </w:pPr>
            <w:r>
              <w:t xml:space="preserve">Home Cleaning</w:t>
            </w:r>
          </w:p>
        </w:tc>
        <w:tc>
          <w:tcPr/>
          <w:p>
            <w:pPr>
              <w:pStyle w:val="Compact"/>
            </w:pPr>
            <w:r>
              <w:rPr>
                <w:rStyle w:val="VerbatimChar"/>
              </w:rPr>
              <w:t xml:space="preserve">/home-cleaning-london/</w:t>
            </w:r>
          </w:p>
        </w:tc>
        <w:tc>
          <w:tcPr/>
          <w:p>
            <w:pPr>
              <w:pStyle w:val="Compact"/>
            </w:pPr>
            <w:r>
              <w:t xml:space="preserve">Approved with amendment</w:t>
            </w:r>
          </w:p>
        </w:tc>
        <w:tc>
          <w:tcPr/>
          <w:p>
            <w:pPr>
              <w:pStyle w:val="Compact"/>
            </w:pPr>
            <w:r>
              <w:t xml:space="preserve">Home-service selector. Essential Clean suitability or manual residential quote</w:t>
            </w:r>
          </w:p>
        </w:tc>
        <w:tc>
          <w:tcPr/>
          <w:p>
            <w:pPr>
              <w:pStyle w:val="Compact"/>
            </w:pPr>
            <w:r>
              <w:rPr>
                <w:rStyle w:val="VerbatimChar"/>
              </w:rPr>
              <w:t xml:space="preserve">Service</w:t>
            </w:r>
            <w:r>
              <w:t xml:space="preserve">,</w:t>
            </w:r>
            <w:r>
              <w:t xml:space="preserve"> </w:t>
            </w:r>
            <w:r>
              <w:rPr>
                <w:rStyle w:val="VerbatimChar"/>
              </w:rPr>
              <w:t xml:space="preserve">CollectionPage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Selector, CTA, enquiry route</w:t>
            </w:r>
          </w:p>
        </w:tc>
        <w:tc>
          <w:tcPr/>
          <w:p>
            <w:pPr>
              <w:pStyle w:val="Compact"/>
            </w:pPr>
            <w:r>
              <w:t xml:space="preserve">Keep as a home-services hub. It must not compete with Essential Clean or Deep Cleaning. Retired Airbnb, carpet and laundry service paths consolidate here for launch.</w:t>
            </w:r>
          </w:p>
        </w:tc>
      </w:tr>
      <w:tr>
        <w:tc>
          <w:tcPr/>
          <w:p>
            <w:pPr>
              <w:pStyle w:val="Compact"/>
              <w:jc w:val="right"/>
            </w:pPr>
            <w:r>
              <w:t xml:space="preserve">13</w:t>
            </w:r>
          </w:p>
        </w:tc>
        <w:tc>
          <w:tcPr/>
          <w:p>
            <w:pPr>
              <w:pStyle w:val="Compact"/>
            </w:pPr>
            <w:r>
              <w:t xml:space="preserve">Essential Clean</w:t>
            </w:r>
          </w:p>
        </w:tc>
        <w:tc>
          <w:tcPr/>
          <w:p>
            <w:pPr>
              <w:pStyle w:val="Compact"/>
            </w:pPr>
            <w:r>
              <w:rPr>
                <w:rStyle w:val="VerbatimChar"/>
              </w:rPr>
              <w:t xml:space="preserve">/essential-clean-london/</w:t>
            </w:r>
          </w:p>
        </w:tc>
        <w:tc>
          <w:tcPr/>
          <w:p>
            <w:pPr>
              <w:pStyle w:val="Compact"/>
            </w:pPr>
            <w:r>
              <w:t xml:space="preserve">Technical dependency</w:t>
            </w:r>
          </w:p>
        </w:tc>
        <w:tc>
          <w:tcPr/>
          <w:p>
            <w:pPr>
              <w:pStyle w:val="Compact"/>
            </w:pPr>
            <w:r>
              <w:t xml:space="preserve">Suitability first. Public booking only after the verified Automaid or Launch27 URL and eligibility rules are supplied</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r>
              <w:t xml:space="preserve">,</w:t>
            </w:r>
            <w:r>
              <w:t xml:space="preserve"> </w:t>
            </w:r>
            <w:r>
              <w:rPr>
                <w:rStyle w:val="VerbatimChar"/>
              </w:rPr>
              <w:t xml:space="preserve">Offer</w:t>
            </w:r>
            <w:r>
              <w:t xml:space="preserve"> </w:t>
            </w:r>
            <w:r>
              <w:t xml:space="preserve">only where visible terms match</w:t>
            </w:r>
          </w:p>
        </w:tc>
        <w:tc>
          <w:tcPr/>
          <w:p>
            <w:pPr>
              <w:pStyle w:val="Compact"/>
            </w:pPr>
            <w:r>
              <w:t xml:space="preserve">Selector, suitability result, booking hand-off, CTA</w:t>
            </w:r>
          </w:p>
        </w:tc>
        <w:tc>
          <w:tcPr/>
          <w:p>
            <w:pPr>
              <w:pStyle w:val="Compact"/>
            </w:pPr>
            <w:r>
              <w:t xml:space="preserve">Weekly or fortnightly maintenance-ready homes only. Monthly and heavy-build-up requests go to manual review. Do not claim a live public booking hand-off until provider testing passes.</w:t>
            </w:r>
          </w:p>
        </w:tc>
      </w:tr>
      <w:tr>
        <w:tc>
          <w:tcPr/>
          <w:p>
            <w:pPr>
              <w:pStyle w:val="Compact"/>
              <w:jc w:val="right"/>
            </w:pPr>
            <w:r>
              <w:t xml:space="preserve">14</w:t>
            </w:r>
          </w:p>
        </w:tc>
        <w:tc>
          <w:tcPr/>
          <w:p>
            <w:pPr>
              <w:pStyle w:val="Compact"/>
            </w:pPr>
            <w:r>
              <w:t xml:space="preserve">Deep Cleaning</w:t>
            </w:r>
          </w:p>
        </w:tc>
        <w:tc>
          <w:tcPr/>
          <w:p>
            <w:pPr>
              <w:pStyle w:val="Compact"/>
            </w:pPr>
            <w:r>
              <w:rPr>
                <w:rStyle w:val="VerbatimChar"/>
              </w:rPr>
              <w:t xml:space="preserve">/deep-cleaning-london/</w:t>
            </w:r>
          </w:p>
        </w:tc>
        <w:tc>
          <w:tcPr/>
          <w:p>
            <w:pPr>
              <w:pStyle w:val="Compact"/>
            </w:pPr>
            <w:r>
              <w:t xml:space="preserve">Approved</w:t>
            </w:r>
          </w:p>
        </w:tc>
        <w:tc>
          <w:tcPr/>
          <w:p>
            <w:pPr>
              <w:pStyle w:val="Compact"/>
            </w:pPr>
            <w:r>
              <w:t xml:space="preserve">Manual residential quotation with condition and evidence inputs</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enquiry route, form submit</w:t>
            </w:r>
          </w:p>
        </w:tc>
        <w:tc>
          <w:tcPr/>
          <w:p>
            <w:pPr>
              <w:pStyle w:val="Compact"/>
            </w:pPr>
            <w:r>
              <w:t xml:space="preserve">Owns residential restoration intent. Do not overlap Essential Clean, tenancy or commercial deep cleaning.</w:t>
            </w:r>
          </w:p>
        </w:tc>
      </w:tr>
      <w:tr>
        <w:tc>
          <w:tcPr/>
          <w:p>
            <w:pPr>
              <w:pStyle w:val="Compact"/>
              <w:jc w:val="right"/>
            </w:pPr>
            <w:r>
              <w:t xml:space="preserve">15</w:t>
            </w:r>
          </w:p>
        </w:tc>
        <w:tc>
          <w:tcPr/>
          <w:p>
            <w:pPr>
              <w:pStyle w:val="Compact"/>
            </w:pPr>
            <w:r>
              <w:t xml:space="preserve">Move-In Reset</w:t>
            </w:r>
          </w:p>
        </w:tc>
        <w:tc>
          <w:tcPr/>
          <w:p>
            <w:pPr>
              <w:pStyle w:val="Compact"/>
            </w:pPr>
            <w:r>
              <w:rPr>
                <w:rStyle w:val="VerbatimChar"/>
              </w:rPr>
              <w:t xml:space="preserve">/move-in-cleaning-london/</w:t>
            </w:r>
          </w:p>
        </w:tc>
        <w:tc>
          <w:tcPr/>
          <w:p>
            <w:pPr>
              <w:pStyle w:val="Compact"/>
            </w:pPr>
            <w:r>
              <w:t xml:space="preserve">Approved</w:t>
            </w:r>
          </w:p>
        </w:tc>
        <w:tc>
          <w:tcPr/>
          <w:p>
            <w:pPr>
              <w:pStyle w:val="Compact"/>
            </w:pPr>
            <w:r>
              <w:t xml:space="preserve">Manual residential quotation</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enquiry route, form submit</w:t>
            </w:r>
          </w:p>
        </w:tc>
        <w:tc>
          <w:tcPr/>
          <w:p>
            <w:pPr>
              <w:pStyle w:val="Compact"/>
            </w:pPr>
            <w:r>
              <w:t xml:space="preserve">Owns private pre-occupation intent. Professional void-property intent remains on its own page.</w:t>
            </w:r>
          </w:p>
        </w:tc>
      </w:tr>
      <w:tr>
        <w:tc>
          <w:tcPr/>
          <w:p>
            <w:pPr>
              <w:pStyle w:val="Compact"/>
              <w:jc w:val="right"/>
            </w:pPr>
            <w:r>
              <w:t xml:space="preserve">16</w:t>
            </w:r>
          </w:p>
        </w:tc>
        <w:tc>
          <w:tcPr/>
          <w:p>
            <w:pPr>
              <w:pStyle w:val="Compact"/>
            </w:pPr>
            <w:r>
              <w:t xml:space="preserve">Complex and Executive Property Cleaning</w:t>
            </w:r>
          </w:p>
        </w:tc>
        <w:tc>
          <w:tcPr/>
          <w:p>
            <w:pPr>
              <w:pStyle w:val="Compact"/>
            </w:pPr>
            <w:r>
              <w:rPr>
                <w:rStyle w:val="VerbatimChar"/>
              </w:rPr>
              <w:t xml:space="preserve">/complex-property-cleaning-london/</w:t>
            </w:r>
          </w:p>
        </w:tc>
        <w:tc>
          <w:tcPr/>
          <w:p>
            <w:pPr>
              <w:pStyle w:val="Compact"/>
            </w:pPr>
            <w:r>
              <w:t xml:space="preserve">Approved with amendment</w:t>
            </w:r>
          </w:p>
        </w:tc>
        <w:tc>
          <w:tcPr/>
          <w:p>
            <w:pPr>
              <w:pStyle w:val="Compact"/>
            </w:pPr>
            <w:r>
              <w:t xml:space="preserve">Complex assessment route with supporting files after provider mapping is confirmed</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complex route, form submit</w:t>
            </w:r>
          </w:p>
        </w:tc>
        <w:tc>
          <w:tcPr/>
          <w:p>
            <w:pPr>
              <w:pStyle w:val="Compact"/>
            </w:pPr>
            <w:r>
              <w:t xml:space="preserve">Do not position this as a generic luxury-home page. Use assessment-led wording and evidence.</w:t>
            </w:r>
          </w:p>
        </w:tc>
      </w:tr>
      <w:tr>
        <w:tc>
          <w:tcPr/>
          <w:p>
            <w:pPr>
              <w:pStyle w:val="Compact"/>
              <w:jc w:val="right"/>
            </w:pPr>
            <w:r>
              <w:t xml:space="preserve">17</w:t>
            </w:r>
          </w:p>
        </w:tc>
        <w:tc>
          <w:tcPr/>
          <w:p>
            <w:pPr>
              <w:pStyle w:val="Compact"/>
            </w:pPr>
            <w:r>
              <w:t xml:space="preserve">About HQC</w:t>
            </w:r>
          </w:p>
        </w:tc>
        <w:tc>
          <w:tcPr/>
          <w:p>
            <w:pPr>
              <w:pStyle w:val="Compact"/>
            </w:pPr>
            <w:r>
              <w:rPr>
                <w:rStyle w:val="VerbatimChar"/>
              </w:rPr>
              <w:t xml:space="preserve">/about-high-quality-clean/</w:t>
            </w:r>
          </w:p>
        </w:tc>
        <w:tc>
          <w:tcPr/>
          <w:p>
            <w:pPr>
              <w:pStyle w:val="Compact"/>
            </w:pPr>
            <w:r>
              <w:t xml:space="preserve">Technical dependency</w:t>
            </w:r>
          </w:p>
        </w:tc>
        <w:tc>
          <w:tcPr/>
          <w:p>
            <w:pPr>
              <w:pStyle w:val="Compact"/>
            </w:pPr>
            <w:r>
              <w:t xml:space="preserve">General enquiry or service selector</w:t>
            </w:r>
          </w:p>
        </w:tc>
        <w:tc>
          <w:tcPr/>
          <w:p>
            <w:pPr>
              <w:pStyle w:val="Compact"/>
            </w:pPr>
            <w:r>
              <w:rPr>
                <w:rStyle w:val="VerbatimChar"/>
              </w:rPr>
              <w:t xml:space="preserve">AboutPage</w:t>
            </w:r>
            <w:r>
              <w:t xml:space="preserve">,</w:t>
            </w:r>
            <w:r>
              <w:t xml:space="preserve"> </w:t>
            </w:r>
            <w:r>
              <w:rPr>
                <w:rStyle w:val="VerbatimChar"/>
              </w:rPr>
              <w:t xml:space="preserve">Organization</w:t>
            </w:r>
            <w:r>
              <w:t xml:space="preserve">,</w:t>
            </w:r>
            <w:r>
              <w:t xml:space="preserve"> </w:t>
            </w:r>
            <w:r>
              <w:rPr>
                <w:rStyle w:val="VerbatimChar"/>
              </w:rPr>
              <w:t xml:space="preserve">Person</w:t>
            </w:r>
            <w:r>
              <w:t xml:space="preserve">,</w:t>
            </w:r>
            <w:r>
              <w:t xml:space="preserve"> </w:t>
            </w:r>
            <w:r>
              <w:rPr>
                <w:rStyle w:val="VerbatimChar"/>
              </w:rPr>
              <w:t xml:space="preserve">BreadcrumbList</w:t>
            </w:r>
          </w:p>
        </w:tc>
        <w:tc>
          <w:tcPr/>
          <w:p>
            <w:pPr>
              <w:pStyle w:val="Compact"/>
            </w:pPr>
            <w:r>
              <w:t xml:space="preserve">CTA, video play when supplied</w:t>
            </w:r>
          </w:p>
        </w:tc>
        <w:tc>
          <w:tcPr/>
          <w:p>
            <w:pPr>
              <w:pStyle w:val="Compact"/>
            </w:pPr>
            <w:r>
              <w:t xml:space="preserve">Founder video needs the approved asset, poster, captions, transcript and hosting decision. Use click-to-play loading below the founder introduction.</w:t>
            </w:r>
          </w:p>
        </w:tc>
      </w:tr>
      <w:tr>
        <w:tc>
          <w:tcPr/>
          <w:p>
            <w:pPr>
              <w:pStyle w:val="Compact"/>
              <w:jc w:val="right"/>
            </w:pPr>
            <w:r>
              <w:t xml:space="preserve">18</w:t>
            </w:r>
          </w:p>
        </w:tc>
        <w:tc>
          <w:tcPr/>
          <w:p>
            <w:pPr>
              <w:pStyle w:val="Compact"/>
            </w:pPr>
            <w:r>
              <w:t xml:space="preserve">Why Choose HQC</w:t>
            </w:r>
          </w:p>
        </w:tc>
        <w:tc>
          <w:tcPr/>
          <w:p>
            <w:pPr>
              <w:pStyle w:val="Compact"/>
            </w:pPr>
            <w:r>
              <w:rPr>
                <w:rStyle w:val="VerbatimChar"/>
              </w:rPr>
              <w:t xml:space="preserve">/why-choose-hqc/</w:t>
            </w:r>
          </w:p>
        </w:tc>
        <w:tc>
          <w:tcPr/>
          <w:p>
            <w:pPr>
              <w:pStyle w:val="Compact"/>
            </w:pPr>
            <w:r>
              <w:t xml:space="preserve">Approved</w:t>
            </w:r>
          </w:p>
        </w:tc>
        <w:tc>
          <w:tcPr/>
          <w:p>
            <w:pPr>
              <w:pStyle w:val="Compact"/>
            </w:pPr>
            <w:r>
              <w:t xml:space="preserve">Service selector or quotation route</w:t>
            </w:r>
          </w:p>
        </w:tc>
        <w:tc>
          <w:tcPr/>
          <w:p>
            <w:pPr>
              <w:pStyle w:val="Compact"/>
            </w:pP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selector</w:t>
            </w:r>
          </w:p>
        </w:tc>
        <w:tc>
          <w:tcPr/>
          <w:p>
            <w:pPr>
              <w:pStyle w:val="Compact"/>
            </w:pPr>
            <w:r>
              <w:t xml:space="preserve">Do not use 97% retention, guaranteed excellence or unsupported prestige claims.</w:t>
            </w:r>
          </w:p>
        </w:tc>
      </w:tr>
      <w:tr>
        <w:tc>
          <w:tcPr/>
          <w:p>
            <w:pPr>
              <w:pStyle w:val="Compact"/>
              <w:jc w:val="right"/>
            </w:pPr>
            <w:r>
              <w:t xml:space="preserve">19</w:t>
            </w:r>
          </w:p>
        </w:tc>
        <w:tc>
          <w:tcPr/>
          <w:p>
            <w:pPr>
              <w:pStyle w:val="Compact"/>
            </w:pPr>
            <w:r>
              <w:t xml:space="preserve">How Our Cleaning Service Works</w:t>
            </w:r>
          </w:p>
        </w:tc>
        <w:tc>
          <w:tcPr/>
          <w:p>
            <w:pPr>
              <w:pStyle w:val="Compact"/>
            </w:pPr>
            <w:r>
              <w:rPr>
                <w:rStyle w:val="VerbatimChar"/>
              </w:rPr>
              <w:t xml:space="preserve">/how-we-work/</w:t>
            </w:r>
          </w:p>
        </w:tc>
        <w:tc>
          <w:tcPr/>
          <w:p>
            <w:pPr>
              <w:pStyle w:val="Compact"/>
            </w:pPr>
            <w:r>
              <w:t xml:space="preserve">Approved</w:t>
            </w:r>
          </w:p>
        </w:tc>
        <w:tc>
          <w:tcPr/>
          <w:p>
            <w:pPr>
              <w:pStyle w:val="Compact"/>
            </w:pPr>
            <w:r>
              <w:t xml:space="preserve">Selector to booking suitability, quotation or assessment</w:t>
            </w:r>
          </w:p>
        </w:tc>
        <w:tc>
          <w:tcPr/>
          <w:p>
            <w:pPr>
              <w:pStyle w:val="Compact"/>
            </w:pPr>
            <w:r>
              <w:rPr>
                <w:rStyle w:val="VerbatimChar"/>
              </w:rPr>
              <w:t xml:space="preserve">HowTo</w:t>
            </w:r>
            <w:r>
              <w:t xml:space="preserve"> </w:t>
            </w:r>
            <w:r>
              <w:t xml:space="preserve">only if the visible steps meet the schema requirements, otherwise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selector</w:t>
            </w:r>
          </w:p>
        </w:tc>
        <w:tc>
          <w:tcPr/>
          <w:p>
            <w:pPr>
              <w:pStyle w:val="Compact"/>
            </w:pPr>
            <w:r>
              <w:t xml:space="preserve">Avoid implying every buyer follows one identical process.</w:t>
            </w:r>
          </w:p>
        </w:tc>
      </w:tr>
      <w:tr>
        <w:tc>
          <w:tcPr/>
          <w:p>
            <w:pPr>
              <w:pStyle w:val="Compact"/>
              <w:jc w:val="right"/>
            </w:pPr>
            <w:r>
              <w:t xml:space="preserve">20</w:t>
            </w:r>
          </w:p>
        </w:tc>
        <w:tc>
          <w:tcPr/>
          <w:p>
            <w:pPr>
              <w:pStyle w:val="Compact"/>
            </w:pPr>
            <w:r>
              <w:t xml:space="preserve">How HQC Pricing Works</w:t>
            </w:r>
          </w:p>
        </w:tc>
        <w:tc>
          <w:tcPr/>
          <w:p>
            <w:pPr>
              <w:pStyle w:val="Compact"/>
            </w:pPr>
            <w:r>
              <w:rPr>
                <w:rStyle w:val="VerbatimChar"/>
              </w:rPr>
              <w:t xml:space="preserve">/cleaning-prices-london/</w:t>
            </w:r>
          </w:p>
        </w:tc>
        <w:tc>
          <w:tcPr/>
          <w:p>
            <w:pPr>
              <w:pStyle w:val="Compact"/>
            </w:pPr>
            <w:r>
              <w:t xml:space="preserve">Approved with amendment</w:t>
            </w:r>
          </w:p>
        </w:tc>
        <w:tc>
          <w:tcPr/>
          <w:p>
            <w:pPr>
              <w:pStyle w:val="Compact"/>
            </w:pPr>
            <w:r>
              <w:t xml:space="preserve">Essential Clean suitability or manual quotation</w:t>
            </w:r>
          </w:p>
        </w:tc>
        <w:tc>
          <w:tcPr/>
          <w:p>
            <w:pPr>
              <w:pStyle w:val="Compact"/>
            </w:pPr>
            <w:r>
              <w:rPr>
                <w:rStyle w:val="VerbatimChar"/>
              </w:rPr>
              <w:t xml:space="preserve">WebPage</w:t>
            </w:r>
            <w:r>
              <w:t xml:space="preserve">,</w:t>
            </w:r>
            <w:r>
              <w:t xml:space="preserve"> </w:t>
            </w:r>
            <w:r>
              <w:rPr>
                <w:rStyle w:val="VerbatimChar"/>
              </w:rPr>
              <w:t xml:space="preserve">BreadcrumbList</w:t>
            </w:r>
            <w:r>
              <w:t xml:space="preserve">,</w:t>
            </w:r>
            <w:r>
              <w:t xml:space="preserve"> </w:t>
            </w:r>
            <w:r>
              <w:rPr>
                <w:rStyle w:val="VerbatimChar"/>
              </w:rPr>
              <w:t xml:space="preserve">Offer</w:t>
            </w:r>
            <w:r>
              <w:t xml:space="preserve"> </w:t>
            </w:r>
            <w:r>
              <w:t xml:space="preserve">only for visible and approved terms</w:t>
            </w:r>
          </w:p>
        </w:tc>
        <w:tc>
          <w:tcPr/>
          <w:p>
            <w:pPr>
              <w:pStyle w:val="Compact"/>
            </w:pPr>
            <w:r>
              <w:t xml:space="preserve">CTA, route selection</w:t>
            </w:r>
          </w:p>
        </w:tc>
        <w:tc>
          <w:tcPr/>
          <w:p>
            <w:pPr>
              <w:pStyle w:val="Compact"/>
            </w:pPr>
            <w:r>
              <w:t xml:space="preserve">Do not publish invented starting prices or internal margin controls. Add examples only after they are operationally validated.</w:t>
            </w:r>
          </w:p>
        </w:tc>
      </w:tr>
      <w:tr>
        <w:tc>
          <w:tcPr/>
          <w:p>
            <w:pPr>
              <w:pStyle w:val="Compact"/>
              <w:jc w:val="right"/>
            </w:pPr>
            <w:r>
              <w:t xml:space="preserve">21</w:t>
            </w:r>
          </w:p>
        </w:tc>
        <w:tc>
          <w:tcPr/>
          <w:p>
            <w:pPr>
              <w:pStyle w:val="Compact"/>
            </w:pPr>
            <w:r>
              <w:t xml:space="preserve">Cleaning FAQs</w:t>
            </w:r>
          </w:p>
        </w:tc>
        <w:tc>
          <w:tcPr/>
          <w:p>
            <w:pPr>
              <w:pStyle w:val="Compact"/>
            </w:pPr>
            <w:r>
              <w:rPr>
                <w:rStyle w:val="VerbatimChar"/>
              </w:rPr>
              <w:t xml:space="preserve">/cleaning-faqs/</w:t>
            </w:r>
          </w:p>
        </w:tc>
        <w:tc>
          <w:tcPr/>
          <w:p>
            <w:pPr>
              <w:pStyle w:val="Compact"/>
            </w:pPr>
            <w:r>
              <w:t xml:space="preserve">Approved</w:t>
            </w:r>
          </w:p>
        </w:tc>
        <w:tc>
          <w:tcPr/>
          <w:p>
            <w:pPr>
              <w:pStyle w:val="Compact"/>
            </w:pPr>
            <w:r>
              <w:t xml:space="preserve">Selector or general enquiry</w:t>
            </w:r>
          </w:p>
        </w:tc>
        <w:tc>
          <w:tcPr/>
          <w:p>
            <w:pPr>
              <w:pStyle w:val="Compact"/>
            </w:pPr>
            <w:r>
              <w:rPr>
                <w:rStyle w:val="VerbatimChar"/>
              </w:rPr>
              <w:t xml:space="preserve">FAQPage</w:t>
            </w:r>
            <w:r>
              <w:t xml:space="preserve"> </w:t>
            </w:r>
            <w:r>
              <w:t xml:space="preserve">for visible on-page questions,</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selector</w:t>
            </w:r>
          </w:p>
        </w:tc>
        <w:tc>
          <w:tcPr/>
          <w:p>
            <w:pPr>
              <w:pStyle w:val="Compact"/>
            </w:pPr>
            <w:r>
              <w:t xml:space="preserve">Keep one central FAQ source and service-specific questions only where unique. FAQ markup is for machine understanding, not a promised Google rich result.</w:t>
            </w:r>
          </w:p>
        </w:tc>
      </w:tr>
      <w:tr>
        <w:tc>
          <w:tcPr/>
          <w:p>
            <w:pPr>
              <w:pStyle w:val="Compact"/>
              <w:jc w:val="right"/>
            </w:pPr>
            <w:r>
              <w:t xml:space="preserve">22</w:t>
            </w:r>
          </w:p>
        </w:tc>
        <w:tc>
          <w:tcPr/>
          <w:p>
            <w:pPr>
              <w:pStyle w:val="Compact"/>
            </w:pPr>
            <w:r>
              <w:t xml:space="preserve">Cleaning Case Studies and Client Success Stories</w:t>
            </w:r>
          </w:p>
        </w:tc>
        <w:tc>
          <w:tcPr/>
          <w:p>
            <w:pPr>
              <w:pStyle w:val="Compact"/>
            </w:pPr>
            <w:r>
              <w:rPr>
                <w:rStyle w:val="VerbatimChar"/>
              </w:rPr>
              <w:t xml:space="preserve">/reviews-case-studies/</w:t>
            </w:r>
          </w:p>
        </w:tc>
        <w:tc>
          <w:tcPr/>
          <w:p>
            <w:pPr>
              <w:pStyle w:val="Compact"/>
            </w:pPr>
            <w:r>
              <w:t xml:space="preserve">Technical dependency</w:t>
            </w:r>
          </w:p>
        </w:tc>
        <w:tc>
          <w:tcPr/>
          <w:p>
            <w:pPr>
              <w:pStyle w:val="Compact"/>
            </w:pPr>
            <w:r>
              <w:t xml:space="preserve">Contextual quotation or suitability route</w:t>
            </w:r>
          </w:p>
        </w:tc>
        <w:tc>
          <w:tcPr/>
          <w:p>
            <w:pPr>
              <w:pStyle w:val="Compact"/>
            </w:pPr>
            <w:r>
              <w:rPr>
                <w:rStyle w:val="VerbatimChar"/>
              </w:rPr>
              <w:t xml:space="preserve">CollectionPage</w:t>
            </w:r>
            <w:r>
              <w:t xml:space="preserve">,</w:t>
            </w:r>
            <w:r>
              <w:t xml:space="preserve"> </w:t>
            </w:r>
            <w:r>
              <w:rPr>
                <w:rStyle w:val="VerbatimChar"/>
              </w:rPr>
              <w:t xml:space="preserve">Article</w:t>
            </w:r>
            <w:r>
              <w:t xml:space="preserve"> </w:t>
            </w:r>
            <w:r>
              <w:t xml:space="preserve">or</w:t>
            </w:r>
            <w:r>
              <w:t xml:space="preserve"> </w:t>
            </w:r>
            <w:r>
              <w:rPr>
                <w:rStyle w:val="VerbatimChar"/>
              </w:rPr>
              <w:t xml:space="preserve">CreativeWork</w:t>
            </w:r>
            <w:r>
              <w:t xml:space="preserve"> </w:t>
            </w:r>
            <w:r>
              <w:t xml:space="preserve">per real case,</w:t>
            </w:r>
            <w:r>
              <w:t xml:space="preserve"> </w:t>
            </w:r>
            <w:r>
              <w:rPr>
                <w:rStyle w:val="VerbatimChar"/>
              </w:rPr>
              <w:t xml:space="preserve">Review</w:t>
            </w:r>
            <w:r>
              <w:t xml:space="preserve"> </w:t>
            </w:r>
            <w:r>
              <w:t xml:space="preserve">only where policy and visible evidence permit</w:t>
            </w:r>
          </w:p>
        </w:tc>
        <w:tc>
          <w:tcPr/>
          <w:p>
            <w:pPr>
              <w:pStyle w:val="Compact"/>
            </w:pPr>
            <w:r>
              <w:t xml:space="preserve">CTA by case/service</w:t>
            </w:r>
          </w:p>
        </w:tc>
        <w:tc>
          <w:tcPr/>
          <w:p>
            <w:pPr>
              <w:pStyle w:val="Compact"/>
            </w:pPr>
            <w:r>
              <w:t xml:space="preserve">Named logos, reviews, images and stories require permission. Do not add a second client-success page until unique evidence exists.</w:t>
            </w:r>
          </w:p>
        </w:tc>
      </w:tr>
      <w:tr>
        <w:tc>
          <w:tcPr/>
          <w:p>
            <w:pPr>
              <w:pStyle w:val="Compact"/>
              <w:jc w:val="right"/>
            </w:pPr>
            <w:r>
              <w:t xml:space="preserve">23</w:t>
            </w:r>
          </w:p>
        </w:tc>
        <w:tc>
          <w:tcPr/>
          <w:p>
            <w:pPr>
              <w:pStyle w:val="Compact"/>
            </w:pPr>
            <w:r>
              <w:t xml:space="preserve">Request a Quote</w:t>
            </w:r>
          </w:p>
        </w:tc>
        <w:tc>
          <w:tcPr/>
          <w:p>
            <w:pPr>
              <w:pStyle w:val="Compact"/>
            </w:pPr>
            <w:r>
              <w:rPr>
                <w:rStyle w:val="VerbatimChar"/>
              </w:rPr>
              <w:t xml:space="preserve">/request-a-quote/</w:t>
            </w:r>
          </w:p>
        </w:tc>
        <w:tc>
          <w:tcPr/>
          <w:p>
            <w:pPr>
              <w:pStyle w:val="Compact"/>
            </w:pPr>
            <w:r>
              <w:t xml:space="preserve">Technical dependency</w:t>
            </w:r>
          </w:p>
        </w:tc>
        <w:tc>
          <w:tcPr/>
          <w:p>
            <w:pPr>
              <w:pStyle w:val="Compact"/>
            </w:pPr>
            <w:r>
              <w:t xml:space="preserve">One route-aware form with</w:t>
            </w:r>
            <w:r>
              <w:t xml:space="preserve"> </w:t>
            </w:r>
            <w:r>
              <w:rPr>
                <w:rStyle w:val="VerbatimChar"/>
              </w:rPr>
              <w:t xml:space="preserve">residential</w:t>
            </w:r>
            <w:r>
              <w:t xml:space="preserve">,</w:t>
            </w:r>
            <w:r>
              <w:t xml:space="preserve"> </w:t>
            </w:r>
            <w:r>
              <w:rPr>
                <w:rStyle w:val="VerbatimChar"/>
              </w:rPr>
              <w:t xml:space="preserve">commercial</w:t>
            </w:r>
            <w:r>
              <w:t xml:space="preserve"> </w:t>
            </w:r>
            <w:r>
              <w:t xml:space="preserve">and</w:t>
            </w:r>
            <w:r>
              <w:t xml:space="preserve"> </w:t>
            </w:r>
            <w:r>
              <w:rPr>
                <w:rStyle w:val="VerbatimChar"/>
              </w:rPr>
              <w:t xml:space="preserve">complex</w:t>
            </w:r>
            <w:r>
              <w:t xml:space="preserve"> </w:t>
            </w:r>
            <w:r>
              <w:t xml:space="preserve">states, posting through</w:t>
            </w:r>
            <w:r>
              <w:t xml:space="preserve"> </w:t>
            </w:r>
            <w:r>
              <w:rPr>
                <w:rStyle w:val="VerbatimChar"/>
              </w:rPr>
              <w:t xml:space="preserve">/api/quote</w:t>
            </w:r>
          </w:p>
        </w:tc>
        <w:tc>
          <w:tcPr/>
          <w:p>
            <w:pPr>
              <w:pStyle w:val="Compact"/>
            </w:pPr>
            <w:r>
              <w:rPr>
                <w:rStyle w:val="VerbatimChar"/>
              </w:rPr>
              <w:t xml:space="preserve">ContactPage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rPr>
                <w:rStyle w:val="VerbatimChar"/>
              </w:rPr>
              <w:t xml:space="preserve">enquiry_route_selected</w:t>
            </w:r>
            <w:r>
              <w:t xml:space="preserve">,</w:t>
            </w:r>
            <w:r>
              <w:t xml:space="preserve"> </w:t>
            </w:r>
            <w:r>
              <w:rPr>
                <w:rStyle w:val="VerbatimChar"/>
              </w:rPr>
              <w:t xml:space="preserve">form_submit</w:t>
            </w:r>
            <w:r>
              <w:t xml:space="preserve">, campaign attribution</w:t>
            </w:r>
          </w:p>
        </w:tc>
        <w:tc>
          <w:tcPr/>
          <w:p>
            <w:pPr>
              <w:pStyle w:val="Compact"/>
            </w:pPr>
            <w:r>
              <w:t xml:space="preserve">The local form route exists. Final GHL pipeline, tags, custom fields, upload handling, automation ownership and controlled end-to-end tests remain provider dependencies.</w:t>
            </w:r>
          </w:p>
        </w:tc>
      </w:tr>
      <w:tr>
        <w:tc>
          <w:tcPr/>
          <w:p>
            <w:pPr>
              <w:pStyle w:val="Compact"/>
              <w:jc w:val="right"/>
            </w:pPr>
            <w:r>
              <w:t xml:space="preserve">24</w:t>
            </w:r>
          </w:p>
        </w:tc>
        <w:tc>
          <w:tcPr/>
          <w:p>
            <w:pPr>
              <w:pStyle w:val="Compact"/>
            </w:pPr>
            <w:r>
              <w:t xml:space="preserve">Contact</w:t>
            </w:r>
          </w:p>
        </w:tc>
        <w:tc>
          <w:tcPr/>
          <w:p>
            <w:pPr>
              <w:pStyle w:val="Compact"/>
            </w:pPr>
            <w:r>
              <w:rPr>
                <w:rStyle w:val="VerbatimChar"/>
              </w:rPr>
              <w:t xml:space="preserve">/contact/</w:t>
            </w:r>
          </w:p>
        </w:tc>
        <w:tc>
          <w:tcPr/>
          <w:p>
            <w:pPr>
              <w:pStyle w:val="Compact"/>
            </w:pPr>
            <w:r>
              <w:t xml:space="preserve">Approved</w:t>
            </w:r>
          </w:p>
        </w:tc>
        <w:tc>
          <w:tcPr/>
          <w:p>
            <w:pPr>
              <w:pStyle w:val="Compact"/>
            </w:pPr>
            <w:r>
              <w:t xml:space="preserve">General contact. Sales users are routed to the quotation flow</w:t>
            </w:r>
          </w:p>
        </w:tc>
        <w:tc>
          <w:tcPr/>
          <w:p>
            <w:pPr>
              <w:pStyle w:val="Compact"/>
            </w:pPr>
            <w:r>
              <w:rPr>
                <w:rStyle w:val="VerbatimChar"/>
              </w:rPr>
              <w:t xml:space="preserve">ContactPage</w:t>
            </w:r>
            <w:r>
              <w:t xml:space="preserve">,</w:t>
            </w:r>
            <w:r>
              <w:t xml:space="preserve"> </w:t>
            </w:r>
            <w:r>
              <w:rPr>
                <w:rStyle w:val="VerbatimChar"/>
              </w:rPr>
              <w:t xml:space="preserve">Organization</w:t>
            </w:r>
            <w:r>
              <w:t xml:space="preserve">,</w:t>
            </w:r>
            <w:r>
              <w:t xml:space="preserve"> </w:t>
            </w:r>
            <w:r>
              <w:rPr>
                <w:rStyle w:val="VerbatimChar"/>
              </w:rPr>
              <w:t xml:space="preserve">BreadcrumbList</w:t>
            </w:r>
          </w:p>
        </w:tc>
        <w:tc>
          <w:tcPr/>
          <w:p>
            <w:pPr>
              <w:pStyle w:val="Compact"/>
            </w:pPr>
            <w:r>
              <w:t xml:space="preserve">CTA, phone, WhatsApp</w:t>
            </w:r>
          </w:p>
        </w:tc>
        <w:tc>
          <w:tcPr/>
          <w:p>
            <w:pPr>
              <w:pStyle w:val="Compact"/>
            </w:pPr>
            <w:r>
              <w:t xml:space="preserve">Keep administrative contact separate from the main sales conversion route.</w:t>
            </w:r>
          </w:p>
        </w:tc>
      </w:tr>
      <w:tr>
        <w:tc>
          <w:tcPr/>
          <w:p>
            <w:pPr>
              <w:pStyle w:val="Compact"/>
              <w:jc w:val="right"/>
            </w:pPr>
            <w:r>
              <w:t xml:space="preserve">25</w:t>
            </w:r>
          </w:p>
        </w:tc>
        <w:tc>
          <w:tcPr/>
          <w:p>
            <w:pPr>
              <w:pStyle w:val="Compact"/>
            </w:pPr>
            <w:r>
              <w:t xml:space="preserve">Areas We Cover</w:t>
            </w:r>
          </w:p>
        </w:tc>
        <w:tc>
          <w:tcPr/>
          <w:p>
            <w:pPr>
              <w:pStyle w:val="Compact"/>
            </w:pPr>
            <w:r>
              <w:rPr>
                <w:rStyle w:val="VerbatimChar"/>
              </w:rPr>
              <w:t xml:space="preserve">/areas-we-cover/</w:t>
            </w:r>
          </w:p>
        </w:tc>
        <w:tc>
          <w:tcPr/>
          <w:p>
            <w:pPr>
              <w:pStyle w:val="Compact"/>
            </w:pPr>
            <w:r>
              <w:t xml:space="preserve">Approved with amendment</w:t>
            </w:r>
          </w:p>
        </w:tc>
        <w:tc>
          <w:tcPr/>
          <w:p>
            <w:pPr>
              <w:pStyle w:val="Compact"/>
            </w:pPr>
            <w:r>
              <w:t xml:space="preserve">Postcode or service selector</w:t>
            </w:r>
          </w:p>
        </w:tc>
        <w:tc>
          <w:tcPr/>
          <w:p>
            <w:pPr>
              <w:pStyle w:val="Compact"/>
            </w:pPr>
            <w:r>
              <w:rPr>
                <w:rStyle w:val="VerbatimChar"/>
              </w:rPr>
              <w:t xml:space="preserve">CollectionPage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selector, postcode when implemented</w:t>
            </w:r>
          </w:p>
        </w:tc>
        <w:tc>
          <w:tcPr/>
          <w:p>
            <w:pPr>
              <w:pStyle w:val="Compact"/>
            </w:pPr>
            <w:r>
              <w:t xml:space="preserve">Keep the 17 existing location URLs live pending Search Console and backlink evidence. Do not create dozens of thin pages.</w:t>
            </w:r>
          </w:p>
        </w:tc>
      </w:tr>
      <w:tr>
        <w:tc>
          <w:tcPr/>
          <w:p>
            <w:pPr>
              <w:pStyle w:val="Compact"/>
              <w:jc w:val="right"/>
            </w:pPr>
            <w:r>
              <w:t xml:space="preserve">26</w:t>
            </w:r>
          </w:p>
        </w:tc>
        <w:tc>
          <w:tcPr/>
          <w:p>
            <w:pPr>
              <w:pStyle w:val="Compact"/>
            </w:pPr>
            <w:r>
              <w:t xml:space="preserve">Cleaning Services in East London</w:t>
            </w:r>
          </w:p>
        </w:tc>
        <w:tc>
          <w:tcPr/>
          <w:p>
            <w:pPr>
              <w:pStyle w:val="Compact"/>
            </w:pPr>
            <w:r>
              <w:rPr>
                <w:rStyle w:val="VerbatimChar"/>
              </w:rPr>
              <w:t xml:space="preserve">/cleaning-services-east-london/</w:t>
            </w:r>
          </w:p>
        </w:tc>
        <w:tc>
          <w:tcPr/>
          <w:p>
            <w:pPr>
              <w:pStyle w:val="Compact"/>
            </w:pPr>
            <w:r>
              <w:t xml:space="preserve">Approved with amendment</w:t>
            </w:r>
          </w:p>
        </w:tc>
        <w:tc>
          <w:tcPr/>
          <w:p>
            <w:pPr>
              <w:pStyle w:val="Compact"/>
            </w:pPr>
            <w:r>
              <w:t xml:space="preserve">Postcode-led selector, quotation or assessment</w:t>
            </w:r>
          </w:p>
        </w:tc>
        <w:tc>
          <w:tcPr/>
          <w:p>
            <w:pPr>
              <w:pStyle w:val="Compact"/>
            </w:pPr>
            <w:r>
              <w:rPr>
                <w:rStyle w:val="VerbatimChar"/>
              </w:rPr>
              <w:t xml:space="preserve">Service</w:t>
            </w:r>
            <w:r>
              <w:t xml:space="preserve">,</w:t>
            </w:r>
            <w:r>
              <w:t xml:space="preserve"> </w:t>
            </w:r>
            <w:r>
              <w:rPr>
                <w:rStyle w:val="VerbatimChar"/>
              </w:rPr>
              <w:t xml:space="preserve">WebPage</w:t>
            </w:r>
            <w:r>
              <w:t xml:space="preserve">,</w:t>
            </w:r>
            <w:r>
              <w:t xml:space="preserve"> </w:t>
            </w:r>
            <w:r>
              <w:rPr>
                <w:rStyle w:val="VerbatimChar"/>
              </w:rPr>
              <w:t xml:space="preserve">BreadcrumbList</w:t>
            </w:r>
          </w:p>
        </w:tc>
        <w:tc>
          <w:tcPr/>
          <w:p>
            <w:pPr>
              <w:pStyle w:val="Compact"/>
            </w:pPr>
            <w:r>
              <w:t xml:space="preserve">CTA, selector, enquiry route</w:t>
            </w:r>
          </w:p>
        </w:tc>
        <w:tc>
          <w:tcPr/>
          <w:p>
            <w:pPr>
              <w:pStyle w:val="Compact"/>
            </w:pPr>
            <w:r>
              <w:t xml:space="preserve">One useful East London hub at launch. Defer six near-identical district pages until there is unique proof and demand.</w:t>
            </w:r>
          </w:p>
        </w:tc>
      </w:tr>
      <w:tr>
        <w:tc>
          <w:tcPr/>
          <w:p>
            <w:pPr>
              <w:pStyle w:val="Compact"/>
              <w:jc w:val="right"/>
            </w:pPr>
            <w:r>
              <w:t xml:space="preserve">27</w:t>
            </w:r>
          </w:p>
        </w:tc>
        <w:tc>
          <w:tcPr/>
          <w:p>
            <w:pPr>
              <w:pStyle w:val="Compact"/>
            </w:pPr>
            <w:r>
              <w:t xml:space="preserve">Privacy Policy</w:t>
            </w:r>
          </w:p>
        </w:tc>
        <w:tc>
          <w:tcPr/>
          <w:p>
            <w:pPr>
              <w:pStyle w:val="Compact"/>
            </w:pPr>
            <w:r>
              <w:rPr>
                <w:rStyle w:val="VerbatimChar"/>
              </w:rPr>
              <w:t xml:space="preserve">/privacy-policy/</w:t>
            </w:r>
          </w:p>
        </w:tc>
        <w:tc>
          <w:tcPr/>
          <w:p>
            <w:pPr>
              <w:pStyle w:val="Compact"/>
            </w:pPr>
            <w:r>
              <w:t xml:space="preserve">Approved</w:t>
            </w:r>
          </w:p>
        </w:tc>
        <w:tc>
          <w:tcPr/>
          <w:p>
            <w:pPr>
              <w:pStyle w:val="Compact"/>
            </w:pPr>
            <w:r>
              <w:t xml:space="preserve">Rights/contact route only</w:t>
            </w:r>
          </w:p>
        </w:tc>
        <w:tc>
          <w:tcPr/>
          <w:p>
            <w:pPr>
              <w:pStyle w:val="Compact"/>
            </w:pPr>
            <w:r>
              <w:rPr>
                <w:rStyle w:val="VerbatimChar"/>
              </w:rPr>
              <w:t xml:space="preserve">WebPage</w:t>
            </w:r>
          </w:p>
        </w:tc>
        <w:tc>
          <w:tcPr/>
          <w:p>
            <w:pPr>
              <w:pStyle w:val="Compact"/>
            </w:pPr>
            <w:r>
              <w:t xml:space="preserve">No conversion target beyond contact</w:t>
            </w:r>
          </w:p>
        </w:tc>
        <w:tc>
          <w:tcPr/>
          <w:p>
            <w:pPr>
              <w:pStyle w:val="Compact"/>
            </w:pPr>
            <w:r>
              <w:t xml:space="preserve">Keep the systems and processor description aligned with the real GHL and booking configuration.</w:t>
            </w:r>
          </w:p>
        </w:tc>
      </w:tr>
      <w:tr>
        <w:tc>
          <w:tcPr/>
          <w:p>
            <w:pPr>
              <w:pStyle w:val="Compact"/>
              <w:jc w:val="right"/>
            </w:pPr>
            <w:r>
              <w:t xml:space="preserve">28</w:t>
            </w:r>
          </w:p>
        </w:tc>
        <w:tc>
          <w:tcPr/>
          <w:p>
            <w:pPr>
              <w:pStyle w:val="Compact"/>
            </w:pPr>
            <w:r>
              <w:t xml:space="preserve">Terms and Conditions</w:t>
            </w:r>
          </w:p>
        </w:tc>
        <w:tc>
          <w:tcPr/>
          <w:p>
            <w:pPr>
              <w:pStyle w:val="Compact"/>
            </w:pPr>
            <w:r>
              <w:rPr>
                <w:rStyle w:val="VerbatimChar"/>
              </w:rPr>
              <w:t xml:space="preserve">/terms-and-conditions/</w:t>
            </w:r>
          </w:p>
        </w:tc>
        <w:tc>
          <w:tcPr/>
          <w:p>
            <w:pPr>
              <w:pStyle w:val="Compact"/>
            </w:pPr>
            <w:r>
              <w:t xml:space="preserve">Approved with amendment</w:t>
            </w:r>
          </w:p>
        </w:tc>
        <w:tc>
          <w:tcPr/>
          <w:p>
            <w:pPr>
              <w:pStyle w:val="Compact"/>
            </w:pPr>
            <w:r>
              <w:t xml:space="preserve">Linked from forms, footer and future booking hand-off</w:t>
            </w:r>
          </w:p>
        </w:tc>
        <w:tc>
          <w:tcPr/>
          <w:p>
            <w:pPr>
              <w:pStyle w:val="Compact"/>
            </w:pPr>
            <w:r>
              <w:rPr>
                <w:rStyle w:val="VerbatimChar"/>
              </w:rPr>
              <w:t xml:space="preserve">WebPage</w:t>
            </w:r>
          </w:p>
        </w:tc>
        <w:tc>
          <w:tcPr/>
          <w:p>
            <w:pPr>
              <w:pStyle w:val="Compact"/>
            </w:pPr>
            <w:r>
              <w:t xml:space="preserve">No conversion target beyond contact</w:t>
            </w:r>
          </w:p>
        </w:tc>
        <w:tc>
          <w:tcPr/>
          <w:p>
            <w:pPr>
              <w:pStyle w:val="Compact"/>
            </w:pPr>
            <w:r>
              <w:t xml:space="preserve">The 30% first-clean offer is limited to eligible new Essential Clean clients on a weekly or fortnightly service with a minimum three-month commitment. Final legal approval remains a business responsibility.</w:t>
            </w:r>
          </w:p>
        </w:tc>
      </w:tr>
    </w:tbl>
    <w:bookmarkEnd w:id="21"/>
    <w:bookmarkStart w:id="22" w:name="keyword-ownership-amendments"/>
    <w:p>
      <w:pPr>
        <w:pStyle w:val="Heading2"/>
      </w:pPr>
      <w:r>
        <w:t xml:space="preserve">Keyword ownership amendments</w:t>
      </w:r>
    </w:p>
    <w:p>
      <w:pPr>
        <w:pStyle w:val="FirstParagraph"/>
      </w:pPr>
      <w:r>
        <w:t xml:space="preserve">No primary keyword owner from the locked workbook needs to change.</w:t>
      </w:r>
    </w:p>
    <w:p>
      <w:pPr>
        <w:pStyle w:val="BodyText"/>
      </w:pPr>
      <w:r>
        <w:t xml:space="preserve">The implementation controls are:</w:t>
      </w:r>
    </w:p>
    <w:p>
      <w:pPr>
        <w:pStyle w:val="Compact"/>
        <w:numPr>
          <w:ilvl w:val="0"/>
          <w:numId w:val="1002"/>
        </w:numPr>
      </w:pPr>
      <w:r>
        <w:t xml:space="preserve">Home owns broad</w:t>
      </w:r>
      <w:r>
        <w:t xml:space="preserve"> </w:t>
      </w:r>
      <w:r>
        <w:rPr>
          <w:rStyle w:val="VerbatimChar"/>
        </w:rPr>
        <w:t xml:space="preserve">cleaning services London</w:t>
      </w:r>
      <w:r>
        <w:t xml:space="preserve"> </w:t>
      </w:r>
      <w:r>
        <w:t xml:space="preserve">intent and remains a routing page.</w:t>
      </w:r>
    </w:p>
    <w:p>
      <w:pPr>
        <w:pStyle w:val="Compact"/>
        <w:numPr>
          <w:ilvl w:val="0"/>
          <w:numId w:val="1002"/>
        </w:numPr>
      </w:pPr>
      <w:r>
        <w:t xml:space="preserve">Property and Facilities owns</w:t>
      </w:r>
      <w:r>
        <w:t xml:space="preserve"> </w:t>
      </w:r>
      <w:r>
        <w:rPr>
          <w:rStyle w:val="VerbatimChar"/>
        </w:rPr>
        <w:t xml:space="preserve">property management cleaning London</w:t>
      </w:r>
      <w:r>
        <w:t xml:space="preserve">.</w:t>
      </w:r>
    </w:p>
    <w:p>
      <w:pPr>
        <w:pStyle w:val="Compact"/>
        <w:numPr>
          <w:ilvl w:val="0"/>
          <w:numId w:val="1002"/>
        </w:numPr>
      </w:pPr>
      <w:r>
        <w:t xml:space="preserve">Commercial Cleaning owns</w:t>
      </w:r>
      <w:r>
        <w:t xml:space="preserve"> </w:t>
      </w:r>
      <w:r>
        <w:rPr>
          <w:rStyle w:val="VerbatimChar"/>
        </w:rPr>
        <w:t xml:space="preserve">commercial cleaning London</w:t>
      </w:r>
      <w:r>
        <w:t xml:space="preserve">.</w:t>
      </w:r>
    </w:p>
    <w:p>
      <w:pPr>
        <w:pStyle w:val="Compact"/>
        <w:numPr>
          <w:ilvl w:val="0"/>
          <w:numId w:val="1002"/>
        </w:numPr>
      </w:pPr>
      <w:r>
        <w:t xml:space="preserve">Office Cleaning owns</w:t>
      </w:r>
      <w:r>
        <w:t xml:space="preserve"> </w:t>
      </w:r>
      <w:r>
        <w:rPr>
          <w:rStyle w:val="VerbatimChar"/>
        </w:rPr>
        <w:t xml:space="preserve">office cleaning London</w:t>
      </w:r>
      <w:r>
        <w:t xml:space="preserve">.</w:t>
      </w:r>
    </w:p>
    <w:p>
      <w:pPr>
        <w:pStyle w:val="Compact"/>
        <w:numPr>
          <w:ilvl w:val="0"/>
          <w:numId w:val="1002"/>
        </w:numPr>
      </w:pPr>
      <w:r>
        <w:t xml:space="preserve">Home Cleaning owns broad home-services intent.</w:t>
      </w:r>
    </w:p>
    <w:p>
      <w:pPr>
        <w:pStyle w:val="Compact"/>
        <w:numPr>
          <w:ilvl w:val="0"/>
          <w:numId w:val="1002"/>
        </w:numPr>
      </w:pPr>
      <w:r>
        <w:t xml:space="preserve">Essential Clean owns recurring and regular-home-cleaning intent.</w:t>
      </w:r>
    </w:p>
    <w:p>
      <w:pPr>
        <w:pStyle w:val="Compact"/>
        <w:numPr>
          <w:ilvl w:val="0"/>
          <w:numId w:val="1002"/>
        </w:numPr>
      </w:pPr>
      <w:r>
        <w:t xml:space="preserve">Deep Cleaning owns residential restoration intent.</w:t>
      </w:r>
    </w:p>
    <w:p>
      <w:pPr>
        <w:pStyle w:val="Compact"/>
        <w:numPr>
          <w:ilvl w:val="0"/>
          <w:numId w:val="1002"/>
        </w:numPr>
      </w:pPr>
      <w:r>
        <w:t xml:space="preserve">Commercial Deep Cleaning owns commercial restoration intent.</w:t>
      </w:r>
    </w:p>
    <w:p>
      <w:pPr>
        <w:pStyle w:val="Compact"/>
        <w:numPr>
          <w:ilvl w:val="0"/>
          <w:numId w:val="1002"/>
        </w:numPr>
      </w:pPr>
      <w:r>
        <w:t xml:space="preserve">End of Tenancy has one shared page for professional and private buyers.</w:t>
      </w:r>
    </w:p>
    <w:p>
      <w:pPr>
        <w:pStyle w:val="Compact"/>
        <w:numPr>
          <w:ilvl w:val="0"/>
          <w:numId w:val="1002"/>
        </w:numPr>
      </w:pPr>
      <w:r>
        <w:t xml:space="preserve">Post-Construction owns post-renovation, after-builders and sparkle-clean variants.</w:t>
      </w:r>
    </w:p>
    <w:p>
      <w:pPr>
        <w:pStyle w:val="Compact"/>
        <w:numPr>
          <w:ilvl w:val="0"/>
          <w:numId w:val="1002"/>
        </w:numPr>
      </w:pPr>
      <w:r>
        <w:t xml:space="preserve">Move-In Reset owns private move-in intent. Move-In and Void Property Cleaning owns professional void-property intent.</w:t>
      </w:r>
    </w:p>
    <w:p>
      <w:pPr>
        <w:pStyle w:val="Compact"/>
        <w:numPr>
          <w:ilvl w:val="0"/>
          <w:numId w:val="1002"/>
        </w:numPr>
      </w:pPr>
      <w:r>
        <w:t xml:space="preserve">The East London hub owns broad East London intent. District pages are deferred.</w:t>
      </w:r>
    </w:p>
    <w:bookmarkEnd w:id="22"/>
    <w:bookmarkStart w:id="23" w:name="direct-redirect-record"/>
    <w:p>
      <w:pPr>
        <w:pStyle w:val="Heading2"/>
      </w:pPr>
      <w:r>
        <w:t xml:space="preserve">Direct redirect record</w:t>
      </w:r>
    </w:p>
    <w:p>
      <w:pPr>
        <w:pStyle w:val="FirstParagraph"/>
      </w:pPr>
      <w:r>
        <w:t xml:space="preserve">The local redirect configuration has been amended so old paths go directly to the final canonical owner. This removes avoidable redirect chains.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Existing source path or path family</w:t>
            </w:r>
          </w:p>
        </w:tc>
        <w:tc>
          <w:tcPr/>
          <w:p>
            <w:pPr>
              <w:pStyle w:val="Compact"/>
            </w:pPr>
            <w:r>
              <w:t xml:space="preserve">Final destination</w:t>
            </w:r>
          </w:p>
        </w:tc>
        <w:tc>
          <w:tcPr/>
          <w:p>
            <w:pPr>
              <w:pStyle w:val="Compact"/>
            </w:pPr>
            <w:r>
              <w:t xml:space="preserve">Decision</w:t>
            </w:r>
          </w:p>
        </w:tc>
      </w:tr>
      <w:tr>
        <w:tc>
          <w:tcPr/>
          <w:p>
            <w:pPr>
              <w:pStyle w:val="Compact"/>
            </w:pPr>
            <w:r>
              <w:rPr>
                <w:rStyle w:val="VerbatimChar"/>
              </w:rPr>
              <w:t xml:space="preserve">/get-quote/</w:t>
            </w:r>
            <w:r>
              <w:t xml:space="preserve">,</w:t>
            </w:r>
            <w:r>
              <w:t xml:space="preserve"> </w:t>
            </w:r>
            <w:r>
              <w:rPr>
                <w:rStyle w:val="VerbatimChar"/>
              </w:rPr>
              <w:t xml:space="preserve">/quote/</w:t>
            </w:r>
            <w:r>
              <w:t xml:space="preserve">,</w:t>
            </w:r>
            <w:r>
              <w:t xml:space="preserve"> </w:t>
            </w:r>
            <w:r>
              <w:rPr>
                <w:rStyle w:val="VerbatimChar"/>
              </w:rPr>
              <w:t xml:space="preserve">/book/</w:t>
            </w:r>
          </w:p>
        </w:tc>
        <w:tc>
          <w:tcPr/>
          <w:p>
            <w:pPr>
              <w:pStyle w:val="Compact"/>
            </w:pPr>
            <w:r>
              <w:rPr>
                <w:rStyle w:val="VerbatimChar"/>
              </w:rPr>
              <w:t xml:space="preserve">/request-a-quote/</w:t>
            </w:r>
          </w:p>
        </w:tc>
        <w:tc>
          <w:tcPr/>
          <w:p>
            <w:pPr>
              <w:pStyle w:val="Compact"/>
            </w:pPr>
            <w:r>
              <w:t xml:space="preserve">Redirect required</w:t>
            </w:r>
          </w:p>
        </w:tc>
      </w:tr>
      <w:tr>
        <w:tc>
          <w:tcPr/>
          <w:p>
            <w:pPr>
              <w:pStyle w:val="Compact"/>
            </w:pPr>
            <w:r>
              <w:rPr>
                <w:rStyle w:val="VerbatimChar"/>
              </w:rPr>
              <w:t xml:space="preserve">/services/</w:t>
            </w:r>
          </w:p>
        </w:tc>
        <w:tc>
          <w:tcPr/>
          <w:p>
            <w:pPr>
              <w:pStyle w:val="Compact"/>
            </w:pPr>
            <w:r>
              <w:rPr>
                <w:rStyle w:val="VerbatimChar"/>
              </w:rPr>
              <w:t xml:space="preserve">/#find-my-service</w:t>
            </w:r>
          </w:p>
        </w:tc>
        <w:tc>
          <w:tcPr/>
          <w:p>
            <w:pPr>
              <w:pStyle w:val="Compact"/>
            </w:pPr>
            <w:r>
              <w:t xml:space="preserve">Redirect required</w:t>
            </w:r>
          </w:p>
        </w:tc>
      </w:tr>
      <w:tr>
        <w:tc>
          <w:tcPr/>
          <w:p>
            <w:pPr>
              <w:pStyle w:val="Compact"/>
            </w:pPr>
            <w:r>
              <w:rPr>
                <w:rStyle w:val="VerbatimChar"/>
              </w:rPr>
              <w:t xml:space="preserve">/why-us/</w:t>
            </w:r>
          </w:p>
        </w:tc>
        <w:tc>
          <w:tcPr/>
          <w:p>
            <w:pPr>
              <w:pStyle w:val="Compact"/>
            </w:pPr>
            <w:r>
              <w:rPr>
                <w:rStyle w:val="VerbatimChar"/>
              </w:rPr>
              <w:t xml:space="preserve">/why-choose-hqc/</w:t>
            </w:r>
          </w:p>
        </w:tc>
        <w:tc>
          <w:tcPr/>
          <w:p>
            <w:pPr>
              <w:pStyle w:val="Compact"/>
            </w:pPr>
            <w:r>
              <w:t xml:space="preserve">Redirect required</w:t>
            </w:r>
          </w:p>
        </w:tc>
      </w:tr>
      <w:tr>
        <w:tc>
          <w:tcPr/>
          <w:p>
            <w:pPr>
              <w:pStyle w:val="Compact"/>
            </w:pPr>
            <w:r>
              <w:rPr>
                <w:rStyle w:val="VerbatimChar"/>
              </w:rPr>
              <w:t xml:space="preserve">/process/</w:t>
            </w:r>
            <w:r>
              <w:t xml:space="preserve">,</w:t>
            </w:r>
            <w:r>
              <w:t xml:space="preserve"> </w:t>
            </w:r>
            <w:r>
              <w:rPr>
                <w:rStyle w:val="VerbatimChar"/>
              </w:rPr>
              <w:t xml:space="preserve">/protocols/</w:t>
            </w:r>
          </w:p>
        </w:tc>
        <w:tc>
          <w:tcPr/>
          <w:p>
            <w:pPr>
              <w:pStyle w:val="Compact"/>
            </w:pPr>
            <w:r>
              <w:rPr>
                <w:rStyle w:val="VerbatimChar"/>
              </w:rPr>
              <w:t xml:space="preserve">/how-we-work/</w:t>
            </w:r>
          </w:p>
        </w:tc>
        <w:tc>
          <w:tcPr/>
          <w:p>
            <w:pPr>
              <w:pStyle w:val="Compact"/>
            </w:pPr>
            <w:r>
              <w:t xml:space="preserve">Redirect required</w:t>
            </w:r>
          </w:p>
        </w:tc>
      </w:tr>
      <w:tr>
        <w:tc>
          <w:tcPr/>
          <w:p>
            <w:pPr>
              <w:pStyle w:val="Compact"/>
            </w:pPr>
            <w:r>
              <w:rPr>
                <w:rStyle w:val="VerbatimChar"/>
              </w:rPr>
              <w:t xml:space="preserve">/case-studies/</w:t>
            </w:r>
            <w:r>
              <w:t xml:space="preserve">,</w:t>
            </w:r>
            <w:r>
              <w:t xml:space="preserve"> </w:t>
            </w:r>
            <w:r>
              <w:rPr>
                <w:rStyle w:val="VerbatimChar"/>
              </w:rPr>
              <w:t xml:space="preserve">/client-success-stories/</w:t>
            </w:r>
          </w:p>
        </w:tc>
        <w:tc>
          <w:tcPr/>
          <w:p>
            <w:pPr>
              <w:pStyle w:val="Compact"/>
            </w:pPr>
            <w:r>
              <w:rPr>
                <w:rStyle w:val="VerbatimChar"/>
              </w:rPr>
              <w:t xml:space="preserve">/reviews-case-studies/</w:t>
            </w:r>
          </w:p>
        </w:tc>
        <w:tc>
          <w:tcPr/>
          <w:p>
            <w:pPr>
              <w:pStyle w:val="Compact"/>
            </w:pPr>
            <w:r>
              <w:t xml:space="preserve">Redirect required</w:t>
            </w:r>
          </w:p>
        </w:tc>
      </w:tr>
      <w:tr>
        <w:tc>
          <w:tcPr/>
          <w:p>
            <w:pPr>
              <w:pStyle w:val="Compact"/>
            </w:pPr>
            <w:r>
              <w:rPr>
                <w:rStyle w:val="VerbatimChar"/>
              </w:rPr>
              <w:t xml:space="preserve">/areas/</w:t>
            </w:r>
            <w:r>
              <w:t xml:space="preserve">,</w:t>
            </w:r>
            <w:r>
              <w:t xml:space="preserve"> </w:t>
            </w:r>
            <w:r>
              <w:rPr>
                <w:rStyle w:val="VerbatimChar"/>
              </w:rPr>
              <w:t xml:space="preserve">/areas/areas/</w:t>
            </w:r>
          </w:p>
        </w:tc>
        <w:tc>
          <w:tcPr/>
          <w:p>
            <w:pPr>
              <w:pStyle w:val="Compact"/>
            </w:pPr>
            <w:r>
              <w:rPr>
                <w:rStyle w:val="VerbatimChar"/>
              </w:rPr>
              <w:t xml:space="preserve">/areas-we-cover/</w:t>
            </w:r>
          </w:p>
        </w:tc>
        <w:tc>
          <w:tcPr/>
          <w:p>
            <w:pPr>
              <w:pStyle w:val="Compact"/>
            </w:pPr>
            <w:r>
              <w:t xml:space="preserve">Redirect required</w:t>
            </w:r>
          </w:p>
        </w:tc>
      </w:tr>
      <w:tr>
        <w:tc>
          <w:tcPr/>
          <w:p>
            <w:pPr>
              <w:pStyle w:val="Compact"/>
            </w:pPr>
            <w:r>
              <w:rPr>
                <w:rStyle w:val="VerbatimChar"/>
              </w:rPr>
              <w:t xml:space="preserve">/services/office-cleaning/</w:t>
            </w:r>
            <w:r>
              <w:t xml:space="preserve">,</w:t>
            </w:r>
            <w:r>
              <w:t xml:space="preserve"> </w:t>
            </w:r>
            <w:r>
              <w:rPr>
                <w:rStyle w:val="VerbatimChar"/>
              </w:rPr>
              <w:t xml:space="preserve">/office-cleaning-services/</w:t>
            </w:r>
            <w:r>
              <w:t xml:space="preserve">,</w:t>
            </w:r>
            <w:r>
              <w:t xml:space="preserve"> </w:t>
            </w:r>
            <w:r>
              <w:rPr>
                <w:rStyle w:val="VerbatimChar"/>
              </w:rPr>
              <w:t xml:space="preserve">/services/office-cleaning-services/</w:t>
            </w:r>
          </w:p>
        </w:tc>
        <w:tc>
          <w:tcPr/>
          <w:p>
            <w:pPr>
              <w:pStyle w:val="Compact"/>
            </w:pPr>
            <w:r>
              <w:rPr>
                <w:rStyle w:val="VerbatimChar"/>
              </w:rPr>
              <w:t xml:space="preserve">/office-cleaning-london/</w:t>
            </w:r>
          </w:p>
        </w:tc>
        <w:tc>
          <w:tcPr/>
          <w:p>
            <w:pPr>
              <w:pStyle w:val="Compact"/>
            </w:pPr>
            <w:r>
              <w:t xml:space="preserve">Redirect required</w:t>
            </w:r>
          </w:p>
        </w:tc>
      </w:tr>
      <w:tr>
        <w:tc>
          <w:tcPr/>
          <w:p>
            <w:pPr>
              <w:pStyle w:val="Compact"/>
            </w:pPr>
            <w:r>
              <w:rPr>
                <w:rStyle w:val="VerbatimChar"/>
              </w:rPr>
              <w:t xml:space="preserve">/services/deep-cleaning/</w:t>
            </w:r>
            <w:r>
              <w:t xml:space="preserve">,</w:t>
            </w:r>
            <w:r>
              <w:t xml:space="preserve"> </w:t>
            </w:r>
            <w:r>
              <w:rPr>
                <w:rStyle w:val="VerbatimChar"/>
              </w:rPr>
              <w:t xml:space="preserve">/services/well-clean/</w:t>
            </w:r>
            <w:r>
              <w:t xml:space="preserve">,</w:t>
            </w:r>
            <w:r>
              <w:t xml:space="preserve"> </w:t>
            </w:r>
            <w:r>
              <w:rPr>
                <w:rStyle w:val="VerbatimChar"/>
              </w:rPr>
              <w:t xml:space="preserve">/resources/material-care/</w:t>
            </w:r>
          </w:p>
        </w:tc>
        <w:tc>
          <w:tcPr/>
          <w:p>
            <w:pPr>
              <w:pStyle w:val="Compact"/>
            </w:pPr>
            <w:r>
              <w:rPr>
                <w:rStyle w:val="VerbatimChar"/>
              </w:rPr>
              <w:t xml:space="preserve">/deep-cleaning-london/</w:t>
            </w:r>
          </w:p>
        </w:tc>
        <w:tc>
          <w:tcPr/>
          <w:p>
            <w:pPr>
              <w:pStyle w:val="Compact"/>
            </w:pPr>
            <w:r>
              <w:t xml:space="preserve">Redirect required</w:t>
            </w:r>
          </w:p>
        </w:tc>
      </w:tr>
      <w:tr>
        <w:tc>
          <w:tcPr/>
          <w:p>
            <w:pPr>
              <w:pStyle w:val="Compact"/>
            </w:pPr>
            <w:r>
              <w:rPr>
                <w:rStyle w:val="VerbatimChar"/>
              </w:rPr>
              <w:t xml:space="preserve">/services/end-of-tenancy-cleaning/</w:t>
            </w:r>
            <w:r>
              <w:t xml:space="preserve">,</w:t>
            </w:r>
            <w:r>
              <w:t xml:space="preserve"> </w:t>
            </w:r>
            <w:r>
              <w:rPr>
                <w:rStyle w:val="VerbatimChar"/>
              </w:rPr>
              <w:t xml:space="preserve">/moving-out/</w:t>
            </w:r>
            <w:r>
              <w:t xml:space="preserve">,</w:t>
            </w:r>
            <w:r>
              <w:t xml:space="preserve"> </w:t>
            </w:r>
            <w:r>
              <w:rPr>
                <w:rStyle w:val="VerbatimChar"/>
              </w:rPr>
              <w:t xml:space="preserve">/services/moving-out/</w:t>
            </w:r>
          </w:p>
        </w:tc>
        <w:tc>
          <w:tcPr/>
          <w:p>
            <w:pPr>
              <w:pStyle w:val="Compact"/>
            </w:pPr>
            <w:r>
              <w:rPr>
                <w:rStyle w:val="VerbatimChar"/>
              </w:rPr>
              <w:t xml:space="preserve">/end-of-tenancy-cleaning-london/</w:t>
            </w:r>
          </w:p>
        </w:tc>
        <w:tc>
          <w:tcPr/>
          <w:p>
            <w:pPr>
              <w:pStyle w:val="Compact"/>
            </w:pPr>
            <w:r>
              <w:t xml:space="preserve">Redirect required</w:t>
            </w:r>
          </w:p>
        </w:tc>
      </w:tr>
      <w:tr>
        <w:tc>
          <w:tcPr/>
          <w:p>
            <w:pPr>
              <w:pStyle w:val="Compact"/>
            </w:pPr>
            <w:r>
              <w:rPr>
                <w:rStyle w:val="VerbatimChar"/>
              </w:rPr>
              <w:t xml:space="preserve">/post-renovation-cleaning/</w:t>
            </w:r>
            <w:r>
              <w:t xml:space="preserve">,</w:t>
            </w:r>
            <w:r>
              <w:t xml:space="preserve"> </w:t>
            </w:r>
            <w:r>
              <w:rPr>
                <w:rStyle w:val="VerbatimChar"/>
              </w:rPr>
              <w:t xml:space="preserve">/after-builders-cleaning/</w:t>
            </w:r>
            <w:r>
              <w:t xml:space="preserve">,</w:t>
            </w:r>
            <w:r>
              <w:t xml:space="preserve"> </w:t>
            </w:r>
            <w:r>
              <w:rPr>
                <w:rStyle w:val="VerbatimChar"/>
              </w:rPr>
              <w:t xml:space="preserve">/developer-handover-cleaning/</w:t>
            </w:r>
          </w:p>
        </w:tc>
        <w:tc>
          <w:tcPr/>
          <w:p>
            <w:pPr>
              <w:pStyle w:val="Compact"/>
            </w:pPr>
            <w:r>
              <w:rPr>
                <w:rStyle w:val="VerbatimChar"/>
              </w:rPr>
              <w:t xml:space="preserve">/post-construction-cleaning-london/</w:t>
            </w:r>
          </w:p>
        </w:tc>
        <w:tc>
          <w:tcPr/>
          <w:p>
            <w:pPr>
              <w:pStyle w:val="Compact"/>
            </w:pPr>
            <w:r>
              <w:t xml:space="preserve">Merge and redirect</w:t>
            </w:r>
          </w:p>
        </w:tc>
      </w:tr>
      <w:tr>
        <w:tc>
          <w:tcPr/>
          <w:p>
            <w:pPr>
              <w:pStyle w:val="Compact"/>
            </w:pPr>
            <w:r>
              <w:rPr>
                <w:rStyle w:val="VerbatimChar"/>
              </w:rPr>
              <w:t xml:space="preserve">/regular-residential-cleaning/</w:t>
            </w:r>
          </w:p>
        </w:tc>
        <w:tc>
          <w:tcPr/>
          <w:p>
            <w:pPr>
              <w:pStyle w:val="Compact"/>
            </w:pPr>
            <w:r>
              <w:rPr>
                <w:rStyle w:val="VerbatimChar"/>
              </w:rPr>
              <w:t xml:space="preserve">/essential-clean-london/</w:t>
            </w:r>
          </w:p>
        </w:tc>
        <w:tc>
          <w:tcPr/>
          <w:p>
            <w:pPr>
              <w:pStyle w:val="Compact"/>
            </w:pPr>
            <w:r>
              <w:t xml:space="preserve">Merge and redirect</w:t>
            </w:r>
          </w:p>
        </w:tc>
      </w:tr>
      <w:tr>
        <w:tc>
          <w:tcPr/>
          <w:p>
            <w:pPr>
              <w:pStyle w:val="Compact"/>
            </w:pPr>
            <w:r>
              <w:rPr>
                <w:rStyle w:val="VerbatimChar"/>
              </w:rPr>
              <w:t xml:space="preserve">/luxury-cleaning-services/</w:t>
            </w:r>
            <w:r>
              <w:t xml:space="preserve">,</w:t>
            </w:r>
            <w:r>
              <w:t xml:space="preserve"> </w:t>
            </w:r>
            <w:r>
              <w:rPr>
                <w:rStyle w:val="VerbatimChar"/>
              </w:rPr>
              <w:t xml:space="preserve">/services/airbnb-cleaning/</w:t>
            </w:r>
            <w:r>
              <w:t xml:space="preserve">,</w:t>
            </w:r>
            <w:r>
              <w:t xml:space="preserve"> </w:t>
            </w:r>
            <w:r>
              <w:rPr>
                <w:rStyle w:val="VerbatimChar"/>
              </w:rPr>
              <w:t xml:space="preserve">/airbnb-turnover/</w:t>
            </w:r>
            <w:r>
              <w:t xml:space="preserve">,</w:t>
            </w:r>
            <w:r>
              <w:t xml:space="preserve"> </w:t>
            </w:r>
            <w:r>
              <w:rPr>
                <w:rStyle w:val="VerbatimChar"/>
              </w:rPr>
              <w:t xml:space="preserve">/services/airbnb-turnover/</w:t>
            </w:r>
            <w:r>
              <w:t xml:space="preserve">,</w:t>
            </w:r>
            <w:r>
              <w:t xml:space="preserve"> </w:t>
            </w:r>
            <w:r>
              <w:rPr>
                <w:rStyle w:val="VerbatimChar"/>
              </w:rPr>
              <w:t xml:space="preserve">/services/carpet-cleaning/</w:t>
            </w:r>
            <w:r>
              <w:t xml:space="preserve">,</w:t>
            </w:r>
            <w:r>
              <w:t xml:space="preserve"> </w:t>
            </w:r>
            <w:r>
              <w:rPr>
                <w:rStyle w:val="VerbatimChar"/>
              </w:rPr>
              <w:t xml:space="preserve">/carpet-cleaning/</w:t>
            </w:r>
            <w:r>
              <w:t xml:space="preserve">,</w:t>
            </w:r>
            <w:r>
              <w:t xml:space="preserve"> </w:t>
            </w:r>
            <w:r>
              <w:rPr>
                <w:rStyle w:val="VerbatimChar"/>
              </w:rPr>
              <w:t xml:space="preserve">/concierge-laundry/</w:t>
            </w:r>
            <w:r>
              <w:t xml:space="preserve">,</w:t>
            </w:r>
            <w:r>
              <w:t xml:space="preserve"> </w:t>
            </w:r>
            <w:r>
              <w:rPr>
                <w:rStyle w:val="VerbatimChar"/>
              </w:rPr>
              <w:t xml:space="preserve">/services/concierge-laundry/</w:t>
            </w:r>
            <w:r>
              <w:t xml:space="preserve">,</w:t>
            </w:r>
            <w:r>
              <w:t xml:space="preserve"> </w:t>
            </w:r>
            <w:r>
              <w:rPr>
                <w:rStyle w:val="VerbatimChar"/>
              </w:rPr>
              <w:t xml:space="preserve">/services/ironing-and-laundry/</w:t>
            </w:r>
          </w:p>
        </w:tc>
        <w:tc>
          <w:tcPr/>
          <w:p>
            <w:pPr>
              <w:pStyle w:val="Compact"/>
            </w:pPr>
            <w:r>
              <w:rPr>
                <w:rStyle w:val="VerbatimChar"/>
              </w:rPr>
              <w:t xml:space="preserve">/home-cleaning-london/</w:t>
            </w:r>
          </w:p>
        </w:tc>
        <w:tc>
          <w:tcPr/>
          <w:p>
            <w:pPr>
              <w:pStyle w:val="Compact"/>
            </w:pPr>
            <w:r>
              <w:t xml:space="preserve">Replace or defer and redirect</w:t>
            </w:r>
          </w:p>
        </w:tc>
      </w:tr>
      <w:tr>
        <w:tc>
          <w:tcPr/>
          <w:p>
            <w:pPr>
              <w:pStyle w:val="Compact"/>
            </w:pPr>
            <w:r>
              <w:rPr>
                <w:rStyle w:val="VerbatimChar"/>
              </w:rPr>
              <w:t xml:space="preserve">/commercial-wellness-cleaning/</w:t>
            </w:r>
          </w:p>
        </w:tc>
        <w:tc>
          <w:tcPr/>
          <w:p>
            <w:pPr>
              <w:pStyle w:val="Compact"/>
            </w:pPr>
            <w:r>
              <w:rPr>
                <w:rStyle w:val="VerbatimChar"/>
              </w:rPr>
              <w:t xml:space="preserve">/commercial-cleaning-london/</w:t>
            </w:r>
          </w:p>
        </w:tc>
        <w:tc>
          <w:tcPr/>
          <w:p>
            <w:pPr>
              <w:pStyle w:val="Compact"/>
            </w:pPr>
            <w:r>
              <w:t xml:space="preserve">Replace and redirect</w:t>
            </w:r>
          </w:p>
        </w:tc>
      </w:tr>
      <w:tr>
        <w:tc>
          <w:tcPr/>
          <w:p>
            <w:pPr>
              <w:pStyle w:val="Compact"/>
            </w:pPr>
            <w:r>
              <w:rPr>
                <w:rStyle w:val="VerbatimChar"/>
              </w:rPr>
              <w:t xml:space="preserve">/well-clean/</w:t>
            </w:r>
            <w:r>
              <w:t xml:space="preserve">,</w:t>
            </w:r>
            <w:r>
              <w:t xml:space="preserve"> </w:t>
            </w:r>
            <w:r>
              <w:rPr>
                <w:rStyle w:val="VerbatimChar"/>
              </w:rPr>
              <w:t xml:space="preserve">/well-clean-advisory/</w:t>
            </w:r>
          </w:p>
        </w:tc>
        <w:tc>
          <w:tcPr/>
          <w:p>
            <w:pPr>
              <w:pStyle w:val="Compact"/>
            </w:pPr>
            <w:r>
              <w:rPr>
                <w:rStyle w:val="VerbatimChar"/>
              </w:rPr>
              <w:t xml:space="preserve">/</w:t>
            </w:r>
          </w:p>
        </w:tc>
        <w:tc>
          <w:tcPr/>
          <w:p>
            <w:pPr>
              <w:pStyle w:val="Compact"/>
            </w:pPr>
            <w:r>
              <w:t xml:space="preserve">Replace and redirect</w:t>
            </w:r>
          </w:p>
        </w:tc>
      </w:tr>
      <w:tr>
        <w:tc>
          <w:tcPr/>
          <w:p>
            <w:pPr>
              <w:pStyle w:val="Compact"/>
            </w:pPr>
            <w:r>
              <w:rPr>
                <w:rStyle w:val="VerbatimChar"/>
              </w:rPr>
              <w:t xml:space="preserve">/services/well-clean-advisory/</w:t>
            </w:r>
            <w:r>
              <w:t xml:space="preserve">,</w:t>
            </w:r>
            <w:r>
              <w:t xml:space="preserve"> </w:t>
            </w:r>
            <w:r>
              <w:rPr>
                <w:rStyle w:val="VerbatimChar"/>
              </w:rPr>
              <w:t xml:space="preserve">/concierge/</w:t>
            </w:r>
            <w:r>
              <w:t xml:space="preserve">,</w:t>
            </w:r>
            <w:r>
              <w:t xml:space="preserve"> </w:t>
            </w:r>
            <w:r>
              <w:rPr>
                <w:rStyle w:val="VerbatimChar"/>
              </w:rPr>
              <w:t xml:space="preserve">/consulting/</w:t>
            </w:r>
          </w:p>
        </w:tc>
        <w:tc>
          <w:tcPr/>
          <w:p>
            <w:pPr>
              <w:pStyle w:val="Compact"/>
            </w:pPr>
            <w:r>
              <w:rPr>
                <w:rStyle w:val="VerbatimChar"/>
              </w:rPr>
              <w:t xml:space="preserve">/contact/</w:t>
            </w:r>
          </w:p>
        </w:tc>
        <w:tc>
          <w:tcPr/>
          <w:p>
            <w:pPr>
              <w:pStyle w:val="Compact"/>
            </w:pPr>
            <w:r>
              <w:t xml:space="preserve">Redirect required</w:t>
            </w:r>
          </w:p>
        </w:tc>
      </w:tr>
      <w:tr>
        <w:tc>
          <w:tcPr/>
          <w:p>
            <w:pPr>
              <w:pStyle w:val="Compact"/>
            </w:pPr>
            <w:r>
              <w:rPr>
                <w:rStyle w:val="VerbatimChar"/>
              </w:rPr>
              <w:t xml:space="preserve">/discount/</w:t>
            </w:r>
          </w:p>
        </w:tc>
        <w:tc>
          <w:tcPr/>
          <w:p>
            <w:pPr>
              <w:pStyle w:val="Compact"/>
            </w:pPr>
            <w:r>
              <w:rPr>
                <w:rStyle w:val="VerbatimChar"/>
              </w:rPr>
              <w:t xml:space="preserve">/offer/</w:t>
            </w:r>
          </w:p>
        </w:tc>
        <w:tc>
          <w:tcPr/>
          <w:p>
            <w:pPr>
              <w:pStyle w:val="Compact"/>
            </w:pPr>
            <w:r>
              <w:t xml:space="preserve">Redirect required</w:t>
            </w:r>
          </w:p>
        </w:tc>
      </w:tr>
      <w:tr>
        <w:tc>
          <w:tcPr/>
          <w:p>
            <w:pPr>
              <w:pStyle w:val="Compact"/>
            </w:pPr>
            <w:r>
              <w:rPr>
                <w:rStyle w:val="VerbatimChar"/>
              </w:rPr>
              <w:t xml:space="preserve">/sitemap.xml</w:t>
            </w:r>
          </w:p>
        </w:tc>
        <w:tc>
          <w:tcPr/>
          <w:p>
            <w:pPr>
              <w:pStyle w:val="Compact"/>
            </w:pPr>
            <w:r>
              <w:rPr>
                <w:rStyle w:val="VerbatimChar"/>
              </w:rPr>
              <w:t xml:space="preserve">/sitemap-0.xml</w:t>
            </w:r>
          </w:p>
        </w:tc>
        <w:tc>
          <w:tcPr/>
          <w:p>
            <w:pPr>
              <w:pStyle w:val="Compact"/>
            </w:pPr>
            <w:r>
              <w:t xml:space="preserve">Redirect required</w:t>
            </w:r>
          </w:p>
        </w:tc>
      </w:tr>
    </w:tbl>
    <w:p>
      <w:pPr>
        <w:pStyle w:val="BodyText"/>
      </w:pPr>
      <w:r>
        <w:t xml:space="preserve">All equivalent non-trailing-slash versions are covered. HTTP and</w:t>
      </w:r>
      <w:r>
        <w:t xml:space="preserve"> </w:t>
      </w:r>
      <w:r>
        <w:rPr>
          <w:rStyle w:val="VerbatimChar"/>
        </w:rPr>
        <w:t xml:space="preserve">www</w:t>
      </w:r>
      <w:r>
        <w:t xml:space="preserve"> </w:t>
      </w:r>
      <w:r>
        <w:t xml:space="preserve">host variants redirect to the non-www HTTPS canonical host.</w:t>
      </w:r>
    </w:p>
    <w:bookmarkEnd w:id="23"/>
    <w:bookmarkStart w:id="24" w:name="existing-location-urls"/>
    <w:p>
      <w:pPr>
        <w:pStyle w:val="Heading2"/>
      </w:pPr>
      <w:r>
        <w:t xml:space="preserve">Existing location URLs</w:t>
      </w:r>
    </w:p>
    <w:p>
      <w:pPr>
        <w:pStyle w:val="FirstParagraph"/>
      </w:pPr>
      <w:r>
        <w:t xml:space="preserve">The following live location URLs should be retained and rewritten where necessary. They should not be removed or merged until Search Console clicks, impressions, index status and backlink evidence are reviewed:</w:t>
      </w:r>
    </w:p>
    <w:p>
      <w:pPr>
        <w:pStyle w:val="Compact"/>
        <w:numPr>
          <w:ilvl w:val="0"/>
          <w:numId w:val="1003"/>
        </w:numPr>
      </w:pPr>
      <w:r>
        <w:rPr>
          <w:rStyle w:val="VerbatimChar"/>
        </w:rPr>
        <w:t xml:space="preserve">/locations/london/battersea/</w:t>
      </w:r>
    </w:p>
    <w:p>
      <w:pPr>
        <w:pStyle w:val="Compact"/>
        <w:numPr>
          <w:ilvl w:val="0"/>
          <w:numId w:val="1003"/>
        </w:numPr>
      </w:pPr>
      <w:r>
        <w:rPr>
          <w:rStyle w:val="VerbatimChar"/>
        </w:rPr>
        <w:t xml:space="preserve">/locations/london/belgravia/</w:t>
      </w:r>
    </w:p>
    <w:p>
      <w:pPr>
        <w:pStyle w:val="Compact"/>
        <w:numPr>
          <w:ilvl w:val="0"/>
          <w:numId w:val="1003"/>
        </w:numPr>
      </w:pPr>
      <w:r>
        <w:rPr>
          <w:rStyle w:val="VerbatimChar"/>
        </w:rPr>
        <w:t xml:space="preserve">/locations/london/chelsea/</w:t>
      </w:r>
    </w:p>
    <w:p>
      <w:pPr>
        <w:pStyle w:val="Compact"/>
        <w:numPr>
          <w:ilvl w:val="0"/>
          <w:numId w:val="1003"/>
        </w:numPr>
      </w:pPr>
      <w:r>
        <w:rPr>
          <w:rStyle w:val="VerbatimChar"/>
        </w:rPr>
        <w:t xml:space="preserve">/locations/london/clapham/</w:t>
      </w:r>
    </w:p>
    <w:p>
      <w:pPr>
        <w:pStyle w:val="Compact"/>
        <w:numPr>
          <w:ilvl w:val="0"/>
          <w:numId w:val="1003"/>
        </w:numPr>
      </w:pPr>
      <w:r>
        <w:rPr>
          <w:rStyle w:val="VerbatimChar"/>
        </w:rPr>
        <w:t xml:space="preserve">/locations/london/hampstead/</w:t>
      </w:r>
    </w:p>
    <w:p>
      <w:pPr>
        <w:pStyle w:val="Compact"/>
        <w:numPr>
          <w:ilvl w:val="0"/>
          <w:numId w:val="1003"/>
        </w:numPr>
      </w:pPr>
      <w:r>
        <w:rPr>
          <w:rStyle w:val="VerbatimChar"/>
        </w:rPr>
        <w:t xml:space="preserve">/locations/london/highgate/</w:t>
      </w:r>
    </w:p>
    <w:p>
      <w:pPr>
        <w:pStyle w:val="Compact"/>
        <w:numPr>
          <w:ilvl w:val="0"/>
          <w:numId w:val="1003"/>
        </w:numPr>
      </w:pPr>
      <w:r>
        <w:rPr>
          <w:rStyle w:val="VerbatimChar"/>
        </w:rPr>
        <w:t xml:space="preserve">/locations/london/holland-park/</w:t>
      </w:r>
    </w:p>
    <w:p>
      <w:pPr>
        <w:pStyle w:val="Compact"/>
        <w:numPr>
          <w:ilvl w:val="0"/>
          <w:numId w:val="1003"/>
        </w:numPr>
      </w:pPr>
      <w:r>
        <w:rPr>
          <w:rStyle w:val="VerbatimChar"/>
        </w:rPr>
        <w:t xml:space="preserve">/locations/london/kensington/</w:t>
      </w:r>
    </w:p>
    <w:p>
      <w:pPr>
        <w:pStyle w:val="Compact"/>
        <w:numPr>
          <w:ilvl w:val="0"/>
          <w:numId w:val="1003"/>
        </w:numPr>
      </w:pPr>
      <w:r>
        <w:rPr>
          <w:rStyle w:val="VerbatimChar"/>
        </w:rPr>
        <w:t xml:space="preserve">/locations/london/knightsbridge/</w:t>
      </w:r>
    </w:p>
    <w:p>
      <w:pPr>
        <w:pStyle w:val="Compact"/>
        <w:numPr>
          <w:ilvl w:val="0"/>
          <w:numId w:val="1003"/>
        </w:numPr>
      </w:pPr>
      <w:r>
        <w:rPr>
          <w:rStyle w:val="VerbatimChar"/>
        </w:rPr>
        <w:t xml:space="preserve">/locations/london/mayfair/</w:t>
      </w:r>
    </w:p>
    <w:p>
      <w:pPr>
        <w:pStyle w:val="Compact"/>
        <w:numPr>
          <w:ilvl w:val="0"/>
          <w:numId w:val="1003"/>
        </w:numPr>
      </w:pPr>
      <w:r>
        <w:rPr>
          <w:rStyle w:val="VerbatimChar"/>
        </w:rPr>
        <w:t xml:space="preserve">/locations/london/notting-hill/</w:t>
      </w:r>
    </w:p>
    <w:p>
      <w:pPr>
        <w:pStyle w:val="Compact"/>
        <w:numPr>
          <w:ilvl w:val="0"/>
          <w:numId w:val="1003"/>
        </w:numPr>
      </w:pPr>
      <w:r>
        <w:rPr>
          <w:rStyle w:val="VerbatimChar"/>
        </w:rPr>
        <w:t xml:space="preserve">/locations/london/primrose-hill/</w:t>
      </w:r>
    </w:p>
    <w:p>
      <w:pPr>
        <w:pStyle w:val="Compact"/>
        <w:numPr>
          <w:ilvl w:val="0"/>
          <w:numId w:val="1003"/>
        </w:numPr>
      </w:pPr>
      <w:r>
        <w:rPr>
          <w:rStyle w:val="VerbatimChar"/>
        </w:rPr>
        <w:t xml:space="preserve">/locations/london/st-johns-wood/</w:t>
      </w:r>
    </w:p>
    <w:p>
      <w:pPr>
        <w:pStyle w:val="Compact"/>
        <w:numPr>
          <w:ilvl w:val="0"/>
          <w:numId w:val="1003"/>
        </w:numPr>
      </w:pPr>
      <w:r>
        <w:rPr>
          <w:rStyle w:val="VerbatimChar"/>
        </w:rPr>
        <w:t xml:space="preserve">/locations/london/wandsworth/</w:t>
      </w:r>
    </w:p>
    <w:p>
      <w:pPr>
        <w:pStyle w:val="Compact"/>
        <w:numPr>
          <w:ilvl w:val="0"/>
          <w:numId w:val="1003"/>
        </w:numPr>
      </w:pPr>
      <w:r>
        <w:rPr>
          <w:rStyle w:val="VerbatimChar"/>
        </w:rPr>
        <w:t xml:space="preserve">/locations/surrey/hersham/</w:t>
      </w:r>
    </w:p>
    <w:p>
      <w:pPr>
        <w:pStyle w:val="Compact"/>
        <w:numPr>
          <w:ilvl w:val="0"/>
          <w:numId w:val="1003"/>
        </w:numPr>
      </w:pPr>
      <w:r>
        <w:rPr>
          <w:rStyle w:val="VerbatimChar"/>
        </w:rPr>
        <w:t xml:space="preserve">/locations/surrey/walton-on-thames/</w:t>
      </w:r>
    </w:p>
    <w:p>
      <w:pPr>
        <w:pStyle w:val="Compact"/>
        <w:numPr>
          <w:ilvl w:val="0"/>
          <w:numId w:val="1003"/>
        </w:numPr>
      </w:pPr>
      <w:r>
        <w:rPr>
          <w:rStyle w:val="VerbatimChar"/>
        </w:rPr>
        <w:t xml:space="preserve">/locations/surrey/weybridge/</w:t>
      </w:r>
    </w:p>
    <w:p>
      <w:pPr>
        <w:pStyle w:val="FirstParagraph"/>
      </w:pPr>
      <w:r>
        <w:t xml:space="preserve">Legacy root-level variants such as</w:t>
      </w:r>
      <w:r>
        <w:t xml:space="preserve"> </w:t>
      </w:r>
      <w:r>
        <w:rPr>
          <w:rStyle w:val="VerbatimChar"/>
        </w:rPr>
        <w:t xml:space="preserve">/mayfair/</w:t>
      </w:r>
      <w:r>
        <w:t xml:space="preserve">,</w:t>
      </w:r>
      <w:r>
        <w:t xml:space="preserve"> </w:t>
      </w:r>
      <w:r>
        <w:rPr>
          <w:rStyle w:val="VerbatimChar"/>
        </w:rPr>
        <w:t xml:space="preserve">/nottingHill/</w:t>
      </w:r>
      <w:r>
        <w:t xml:space="preserve">,</w:t>
      </w:r>
      <w:r>
        <w:t xml:space="preserve"> </w:t>
      </w:r>
      <w:r>
        <w:rPr>
          <w:rStyle w:val="VerbatimChar"/>
        </w:rPr>
        <w:t xml:space="preserve">/hollandPark/</w:t>
      </w:r>
      <w:r>
        <w:t xml:space="preserve"> </w:t>
      </w:r>
      <w:r>
        <w:t xml:space="preserve">and</w:t>
      </w:r>
      <w:r>
        <w:t xml:space="preserve"> </w:t>
      </w:r>
      <w:r>
        <w:rPr>
          <w:rStyle w:val="VerbatimChar"/>
        </w:rPr>
        <w:t xml:space="preserve">/waltonOnThames/</w:t>
      </w:r>
      <w:r>
        <w:t xml:space="preserve"> </w:t>
      </w:r>
      <w:r>
        <w:t xml:space="preserve">redirect directly to the corresponding canonical location URL.</w:t>
      </w:r>
    </w:p>
    <w:bookmarkEnd w:id="24"/>
    <w:bookmarkStart w:id="25" w:name="navigation-record"/>
    <w:p>
      <w:pPr>
        <w:pStyle w:val="Heading2"/>
      </w:pPr>
      <w:r>
        <w:t xml:space="preserve">Navigation record</w:t>
      </w:r>
    </w:p>
    <w:p>
      <w:pPr>
        <w:pStyle w:val="FirstParagraph"/>
      </w:pPr>
      <w:r>
        <w:t xml:space="preserve">Desktop navigation is grouped into:</w:t>
      </w:r>
    </w:p>
    <w:p>
      <w:pPr>
        <w:pStyle w:val="Compact"/>
        <w:numPr>
          <w:ilvl w:val="0"/>
          <w:numId w:val="1004"/>
        </w:numPr>
      </w:pPr>
      <w:r>
        <w:t xml:space="preserve">Property and Facilities</w:t>
      </w:r>
    </w:p>
    <w:p>
      <w:pPr>
        <w:pStyle w:val="Compact"/>
        <w:numPr>
          <w:ilvl w:val="0"/>
          <w:numId w:val="1004"/>
        </w:numPr>
      </w:pPr>
      <w:r>
        <w:t xml:space="preserve">Workplaces</w:t>
      </w:r>
    </w:p>
    <w:p>
      <w:pPr>
        <w:pStyle w:val="Compact"/>
        <w:numPr>
          <w:ilvl w:val="0"/>
          <w:numId w:val="1004"/>
        </w:numPr>
      </w:pPr>
      <w:r>
        <w:t xml:space="preserve">Homes</w:t>
      </w:r>
    </w:p>
    <w:p>
      <w:pPr>
        <w:pStyle w:val="Compact"/>
        <w:numPr>
          <w:ilvl w:val="0"/>
          <w:numId w:val="1004"/>
        </w:numPr>
      </w:pPr>
      <w:r>
        <w:t xml:space="preserve">How It Works</w:t>
      </w:r>
    </w:p>
    <w:p>
      <w:pPr>
        <w:pStyle w:val="Compact"/>
        <w:numPr>
          <w:ilvl w:val="0"/>
          <w:numId w:val="1004"/>
        </w:numPr>
      </w:pPr>
      <w:r>
        <w:t xml:space="preserve">Proof</w:t>
      </w:r>
    </w:p>
    <w:p>
      <w:pPr>
        <w:pStyle w:val="Compact"/>
        <w:numPr>
          <w:ilvl w:val="0"/>
          <w:numId w:val="1004"/>
        </w:numPr>
      </w:pPr>
      <w:r>
        <w:t xml:space="preserve">Contact</w:t>
      </w:r>
    </w:p>
    <w:p>
      <w:pPr>
        <w:pStyle w:val="Compact"/>
        <w:numPr>
          <w:ilvl w:val="0"/>
          <w:numId w:val="1004"/>
        </w:numPr>
      </w:pPr>
      <w:r>
        <w:t xml:space="preserve">Request a Quote</w:t>
      </w:r>
    </w:p>
    <w:p>
      <w:pPr>
        <w:pStyle w:val="FirstParagraph"/>
      </w:pPr>
      <w:r>
        <w:t xml:space="preserve">The mobile menu uses the same buyer grouping in a single scrollable panel. This structure is technically feasible and avoids exposing all 28 routes in the primary navigation.</w:t>
      </w:r>
    </w:p>
    <w:bookmarkEnd w:id="25"/>
    <w:bookmarkStart w:id="26" w:name="service-selector-outcomes"/>
    <w:p>
      <w:pPr>
        <w:pStyle w:val="Heading2"/>
      </w:pPr>
      <w:r>
        <w:t xml:space="preserve">Service-selector outcomes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outcome</w:t>
            </w:r>
          </w:p>
        </w:tc>
        <w:tc>
          <w:tcPr/>
          <w:p>
            <w:pPr>
              <w:pStyle w:val="Compact"/>
            </w:pPr>
            <w:r>
              <w:t xml:space="preserve">Current route</w:t>
            </w:r>
          </w:p>
        </w:tc>
        <w:tc>
          <w:tcPr/>
          <w:p>
            <w:pPr>
              <w:pStyle w:val="Compact"/>
            </w:pPr>
            <w:r>
              <w:t xml:space="preserve">Final provider hand-off</w:t>
            </w:r>
          </w:p>
        </w:tc>
      </w:tr>
      <w:tr>
        <w:tc>
          <w:tcPr/>
          <w:p>
            <w:pPr>
              <w:pStyle w:val="Compact"/>
            </w:pPr>
            <w:r>
              <w:t xml:space="preserve">Maintain a suitable home weekly or fortnightly</w:t>
            </w:r>
          </w:p>
        </w:tc>
        <w:tc>
          <w:tcPr/>
          <w:p>
            <w:pPr>
              <w:pStyle w:val="Compact"/>
            </w:pPr>
            <w:r>
              <w:rPr>
                <w:rStyle w:val="VerbatimChar"/>
              </w:rPr>
              <w:t xml:space="preserve">/essential-clean-london/?next=booking</w:t>
            </w:r>
          </w:p>
        </w:tc>
        <w:tc>
          <w:tcPr/>
          <w:p>
            <w:pPr>
              <w:pStyle w:val="Compact"/>
            </w:pPr>
            <w:r>
              <w:t xml:space="preserve">Verified Automaid or Launch27 public booking route after suitability</w:t>
            </w:r>
          </w:p>
        </w:tc>
      </w:tr>
      <w:tr>
        <w:tc>
          <w:tcPr/>
          <w:p>
            <w:pPr>
              <w:pStyle w:val="Compact"/>
            </w:pPr>
            <w:r>
              <w:t xml:space="preserve">Restore a home, prepare for a move or complete a tenancy/post-work clean</w:t>
            </w:r>
          </w:p>
        </w:tc>
        <w:tc>
          <w:tcPr/>
          <w:p>
            <w:pPr>
              <w:pStyle w:val="Compact"/>
            </w:pPr>
            <w:r>
              <w:rPr>
                <w:rStyle w:val="VerbatimChar"/>
              </w:rPr>
              <w:t xml:space="preserve">/request-a-quote/?route=residential</w:t>
            </w:r>
          </w:p>
        </w:tc>
        <w:tc>
          <w:tcPr/>
          <w:p>
            <w:pPr>
              <w:pStyle w:val="Compact"/>
            </w:pPr>
            <w:r>
              <w:t xml:space="preserve">GHL residential quotation mapping</w:t>
            </w:r>
          </w:p>
        </w:tc>
      </w:tr>
      <w:tr>
        <w:tc>
          <w:tcPr/>
          <w:p>
            <w:pPr>
              <w:pStyle w:val="Compact"/>
            </w:pPr>
            <w:r>
              <w:t xml:space="preserve">Manage a workplace, portfolio, property site or complex project</w:t>
            </w:r>
          </w:p>
        </w:tc>
        <w:tc>
          <w:tcPr/>
          <w:p>
            <w:pPr>
              <w:pStyle w:val="Compact"/>
            </w:pPr>
            <w:r>
              <w:rPr>
                <w:rStyle w:val="VerbatimChar"/>
              </w:rPr>
              <w:t xml:space="preserve">/request-a-quote/?route=commercial</w:t>
            </w:r>
            <w:r>
              <w:t xml:space="preserve"> </w:t>
            </w:r>
            <w:r>
              <w:t xml:space="preserve">or complex assessment</w:t>
            </w:r>
          </w:p>
        </w:tc>
        <w:tc>
          <w:tcPr/>
          <w:p>
            <w:pPr>
              <w:pStyle w:val="Compact"/>
            </w:pPr>
            <w:r>
              <w:t xml:space="preserve">GHL commercial/property or complex-assessment mapping</w:t>
            </w:r>
          </w:p>
        </w:tc>
      </w:tr>
    </w:tbl>
    <w:p>
      <w:pPr>
        <w:pStyle w:val="BodyText"/>
      </w:pPr>
      <w:r>
        <w:t xml:space="preserve">Essential Clean is the only route intended for direct public booking. Every other service remains quotation-led or assessment-led.</w:t>
      </w:r>
    </w:p>
    <w:bookmarkEnd w:id="26"/>
    <w:bookmarkStart w:id="27" w:name="conversion-and-campaign-tracking"/>
    <w:p>
      <w:pPr>
        <w:pStyle w:val="Heading2"/>
      </w:pPr>
      <w:r>
        <w:t xml:space="preserve">Conversion and campaign tracking</w:t>
      </w:r>
    </w:p>
    <w:p>
      <w:pPr>
        <w:pStyle w:val="FirstParagraph"/>
      </w:pPr>
      <w:r>
        <w:t xml:space="preserve">The local site emits:</w:t>
      </w:r>
    </w:p>
    <w:p>
      <w:pPr>
        <w:pStyle w:val="Compact"/>
        <w:numPr>
          <w:ilvl w:val="0"/>
          <w:numId w:val="1005"/>
        </w:numPr>
      </w:pPr>
      <w:r>
        <w:rPr>
          <w:rStyle w:val="VerbatimChar"/>
        </w:rPr>
        <w:t xml:space="preserve">service_selector_result</w:t>
      </w:r>
    </w:p>
    <w:p>
      <w:pPr>
        <w:pStyle w:val="Compact"/>
        <w:numPr>
          <w:ilvl w:val="0"/>
          <w:numId w:val="1005"/>
        </w:numPr>
      </w:pPr>
      <w:r>
        <w:rPr>
          <w:rStyle w:val="VerbatimChar"/>
        </w:rPr>
        <w:t xml:space="preserve">enquiry_route_selected</w:t>
      </w:r>
    </w:p>
    <w:p>
      <w:pPr>
        <w:pStyle w:val="Compact"/>
        <w:numPr>
          <w:ilvl w:val="0"/>
          <w:numId w:val="1005"/>
        </w:numPr>
      </w:pPr>
      <w:r>
        <w:rPr>
          <w:rStyle w:val="VerbatimChar"/>
        </w:rPr>
        <w:t xml:space="preserve">form_submit</w:t>
      </w:r>
    </w:p>
    <w:p>
      <w:pPr>
        <w:pStyle w:val="Compact"/>
        <w:numPr>
          <w:ilvl w:val="0"/>
          <w:numId w:val="1005"/>
        </w:numPr>
      </w:pPr>
      <w:r>
        <w:rPr>
          <w:rStyle w:val="VerbatimChar"/>
        </w:rPr>
        <w:t xml:space="preserve">primary_cta</w:t>
      </w:r>
    </w:p>
    <w:p>
      <w:pPr>
        <w:pStyle w:val="Compact"/>
        <w:numPr>
          <w:ilvl w:val="0"/>
          <w:numId w:val="1005"/>
        </w:numPr>
      </w:pPr>
      <w:r>
        <w:rPr>
          <w:rStyle w:val="VerbatimChar"/>
        </w:rPr>
        <w:t xml:space="preserve">secondary_cta</w:t>
      </w:r>
    </w:p>
    <w:p>
      <w:pPr>
        <w:pStyle w:val="Compact"/>
        <w:numPr>
          <w:ilvl w:val="0"/>
          <w:numId w:val="1005"/>
        </w:numPr>
      </w:pPr>
      <w:r>
        <w:rPr>
          <w:rStyle w:val="VerbatimChar"/>
        </w:rPr>
        <w:t xml:space="preserve">phone_click</w:t>
      </w:r>
    </w:p>
    <w:p>
      <w:pPr>
        <w:pStyle w:val="Compact"/>
        <w:numPr>
          <w:ilvl w:val="0"/>
          <w:numId w:val="1005"/>
        </w:numPr>
      </w:pPr>
      <w:r>
        <w:rPr>
          <w:rStyle w:val="VerbatimChar"/>
        </w:rPr>
        <w:t xml:space="preserve">whatsapp_click</w:t>
      </w:r>
    </w:p>
    <w:p>
      <w:pPr>
        <w:pStyle w:val="Compact"/>
        <w:numPr>
          <w:ilvl w:val="0"/>
          <w:numId w:val="1005"/>
        </w:numPr>
      </w:pPr>
      <w:r>
        <w:rPr>
          <w:rStyle w:val="VerbatimChar"/>
        </w:rPr>
        <w:t xml:space="preserve">conversion_prompt_view</w:t>
      </w:r>
    </w:p>
    <w:p>
      <w:pPr>
        <w:pStyle w:val="FirstParagraph"/>
      </w:pPr>
      <w:r>
        <w:t xml:space="preserve">Before production sign-off, add or verify:</w:t>
      </w:r>
    </w:p>
    <w:p>
      <w:pPr>
        <w:pStyle w:val="Compact"/>
        <w:numPr>
          <w:ilvl w:val="0"/>
          <w:numId w:val="1006"/>
        </w:numPr>
      </w:pPr>
      <w:r>
        <w:t xml:space="preserve">booking hand-off and confirmed-booking events</w:t>
      </w:r>
    </w:p>
    <w:p>
      <w:pPr>
        <w:pStyle w:val="Compact"/>
        <w:numPr>
          <w:ilvl w:val="0"/>
          <w:numId w:val="1006"/>
        </w:numPr>
      </w:pPr>
      <w:r>
        <w:t xml:space="preserve">provider-side form success, rather than button-click-only success</w:t>
      </w:r>
    </w:p>
    <w:p>
      <w:pPr>
        <w:pStyle w:val="Compact"/>
        <w:numPr>
          <w:ilvl w:val="0"/>
          <w:numId w:val="1006"/>
        </w:numPr>
      </w:pPr>
      <w:r>
        <w:t xml:space="preserve">UTM, landing-page and referrer persistence into GHL</w:t>
      </w:r>
    </w:p>
    <w:p>
      <w:pPr>
        <w:pStyle w:val="Compact"/>
        <w:numPr>
          <w:ilvl w:val="0"/>
          <w:numId w:val="1006"/>
        </w:numPr>
      </w:pPr>
      <w:r>
        <w:t xml:space="preserve">Google Ads and Meta conversion mapping where campaigns require it</w:t>
      </w:r>
    </w:p>
    <w:p>
      <w:pPr>
        <w:pStyle w:val="Compact"/>
        <w:numPr>
          <w:ilvl w:val="0"/>
          <w:numId w:val="1006"/>
        </w:numPr>
      </w:pPr>
      <w:r>
        <w:t xml:space="preserve">deduplication between browser and provider-side conversion events</w:t>
      </w:r>
    </w:p>
    <w:p>
      <w:pPr>
        <w:pStyle w:val="Compact"/>
        <w:numPr>
          <w:ilvl w:val="0"/>
          <w:numId w:val="1006"/>
        </w:numPr>
      </w:pPr>
      <w:r>
        <w:t xml:space="preserve">consent behaviour for analytics and advertising tags</w:t>
      </w:r>
    </w:p>
    <w:bookmarkEnd w:id="27"/>
    <w:bookmarkStart w:id="28" w:name="deferred-pages-and-claims"/>
    <w:p>
      <w:pPr>
        <w:pStyle w:val="Heading2"/>
      </w:pPr>
      <w:r>
        <w:t xml:space="preserve">Deferred pages and claims</w:t>
      </w:r>
    </w:p>
    <w:p>
      <w:pPr>
        <w:pStyle w:val="FirstParagraph"/>
      </w:pPr>
      <w:r>
        <w:t xml:space="preserve">Defer:</w:t>
      </w:r>
    </w:p>
    <w:p>
      <w:pPr>
        <w:pStyle w:val="Compact"/>
        <w:numPr>
          <w:ilvl w:val="0"/>
          <w:numId w:val="1007"/>
        </w:numPr>
      </w:pPr>
      <w:r>
        <w:t xml:space="preserve">Mayfair and Belgravia office-cleaning pages</w:t>
      </w:r>
    </w:p>
    <w:p>
      <w:pPr>
        <w:pStyle w:val="Compact"/>
        <w:numPr>
          <w:ilvl w:val="0"/>
          <w:numId w:val="1007"/>
        </w:numPr>
      </w:pPr>
      <w:r>
        <w:t xml:space="preserve">carpet, upholstery and window-cleaning standalone pages</w:t>
      </w:r>
    </w:p>
    <w:p>
      <w:pPr>
        <w:pStyle w:val="Compact"/>
        <w:numPr>
          <w:ilvl w:val="0"/>
          <w:numId w:val="1007"/>
        </w:numPr>
      </w:pPr>
      <w:r>
        <w:t xml:space="preserve">Airbnb Cleaning as a standalone sector page</w:t>
      </w:r>
    </w:p>
    <w:p>
      <w:pPr>
        <w:pStyle w:val="Compact"/>
        <w:numPr>
          <w:ilvl w:val="0"/>
          <w:numId w:val="1007"/>
        </w:numPr>
      </w:pPr>
      <w:r>
        <w:t xml:space="preserve">additional East London district pages</w:t>
      </w:r>
    </w:p>
    <w:p>
      <w:pPr>
        <w:pStyle w:val="Compact"/>
        <w:numPr>
          <w:ilvl w:val="0"/>
          <w:numId w:val="1007"/>
        </w:numPr>
      </w:pPr>
      <w:r>
        <w:t xml:space="preserve">a second Client Success Stories page</w:t>
      </w:r>
    </w:p>
    <w:p>
      <w:pPr>
        <w:pStyle w:val="FirstParagraph"/>
      </w:pPr>
      <w:r>
        <w:t xml:space="preserve">Do not use:</w:t>
      </w:r>
    </w:p>
    <w:p>
      <w:pPr>
        <w:pStyle w:val="Compact"/>
        <w:numPr>
          <w:ilvl w:val="0"/>
          <w:numId w:val="1008"/>
        </w:numPr>
      </w:pPr>
      <w:r>
        <w:t xml:space="preserve">97% client retention</w:t>
      </w:r>
    </w:p>
    <w:p>
      <w:pPr>
        <w:pStyle w:val="Compact"/>
        <w:numPr>
          <w:ilvl w:val="0"/>
          <w:numId w:val="1008"/>
        </w:numPr>
      </w:pPr>
      <w:r>
        <w:t xml:space="preserve">guaranteed excellence</w:t>
      </w:r>
    </w:p>
    <w:p>
      <w:pPr>
        <w:pStyle w:val="Compact"/>
        <w:numPr>
          <w:ilvl w:val="0"/>
          <w:numId w:val="1008"/>
        </w:numPr>
      </w:pPr>
      <w:r>
        <w:t xml:space="preserve">universal photo handovers</w:t>
      </w:r>
    </w:p>
    <w:p>
      <w:pPr>
        <w:pStyle w:val="Compact"/>
        <w:numPr>
          <w:ilvl w:val="0"/>
          <w:numId w:val="1008"/>
        </w:numPr>
      </w:pPr>
      <w:r>
        <w:t xml:space="preserve">broad wellness-grade claims without specific evidence</w:t>
      </w:r>
    </w:p>
    <w:p>
      <w:pPr>
        <w:pStyle w:val="Compact"/>
        <w:numPr>
          <w:ilvl w:val="0"/>
          <w:numId w:val="1008"/>
        </w:numPr>
      </w:pPr>
      <w:r>
        <w:t xml:space="preserve">named logos, reviews or project stories without permission</w:t>
      </w:r>
    </w:p>
    <w:p>
      <w:pPr>
        <w:pStyle w:val="Compact"/>
        <w:numPr>
          <w:ilvl w:val="0"/>
          <w:numId w:val="1008"/>
        </w:numPr>
      </w:pPr>
      <w:r>
        <w:t xml:space="preserve">aggregate-rating schema unless visible, current and policy-compliant evidence supports it</w:t>
      </w:r>
    </w:p>
    <w:bookmarkEnd w:id="28"/>
    <w:bookmarkStart w:id="29" w:name="ownership-and-remaining-dependencies"/>
    <w:p>
      <w:pPr>
        <w:pStyle w:val="Heading2"/>
      </w:pPr>
      <w:r>
        <w:t xml:space="preserve">Ownership and remaining dependencies</w:t>
      </w:r>
    </w:p>
    <w:p>
      <w:pPr>
        <w:pStyle w:val="FirstParagraph"/>
      </w:pPr>
      <w:r>
        <w:t xml:space="preserve">Jack-owned:</w:t>
      </w:r>
    </w:p>
    <w:p>
      <w:pPr>
        <w:pStyle w:val="Compact"/>
        <w:numPr>
          <w:ilvl w:val="0"/>
          <w:numId w:val="1009"/>
        </w:numPr>
      </w:pPr>
      <w:r>
        <w:t xml:space="preserve">maintain this change record against implementation changes</w:t>
      </w:r>
    </w:p>
    <w:p>
      <w:pPr>
        <w:pStyle w:val="Compact"/>
        <w:numPr>
          <w:ilvl w:val="0"/>
          <w:numId w:val="1009"/>
        </w:numPr>
      </w:pPr>
      <w:r>
        <w:t xml:space="preserve">run local build, route and redirect checks</w:t>
      </w:r>
    </w:p>
    <w:p>
      <w:pPr>
        <w:pStyle w:val="Compact"/>
        <w:numPr>
          <w:ilvl w:val="0"/>
          <w:numId w:val="1009"/>
        </w:numPr>
      </w:pPr>
      <w:r>
        <w:t xml:space="preserve">obtain and review Search Console evidence before retiring location URLs</w:t>
      </w:r>
    </w:p>
    <w:p>
      <w:pPr>
        <w:pStyle w:val="Compact"/>
        <w:numPr>
          <w:ilvl w:val="0"/>
          <w:numId w:val="1009"/>
        </w:numPr>
      </w:pPr>
      <w:r>
        <w:t xml:space="preserve">prepare a controlled provider test plan after Pedro supplies the required configuration</w:t>
      </w:r>
    </w:p>
    <w:p>
      <w:pPr>
        <w:pStyle w:val="Compact"/>
        <w:numPr>
          <w:ilvl w:val="0"/>
          <w:numId w:val="1009"/>
        </w:numPr>
      </w:pPr>
      <w:r>
        <w:t xml:space="preserve">present the exact client reply and attachment for approval before sending</w:t>
      </w:r>
    </w:p>
    <w:p>
      <w:pPr>
        <w:pStyle w:val="FirstParagraph"/>
      </w:pPr>
      <w:r>
        <w:t xml:space="preserve">Pedro-owned, as confirmed in the 28 July email:</w:t>
      </w:r>
    </w:p>
    <w:p>
      <w:pPr>
        <w:pStyle w:val="Compact"/>
        <w:numPr>
          <w:ilvl w:val="0"/>
          <w:numId w:val="1010"/>
        </w:numPr>
      </w:pPr>
      <w:r>
        <w:t xml:space="preserve">Automaid or Launch27 public booking setup and Essential Clean eligibility rules</w:t>
      </w:r>
    </w:p>
    <w:p>
      <w:pPr>
        <w:pStyle w:val="Compact"/>
        <w:numPr>
          <w:ilvl w:val="0"/>
          <w:numId w:val="1010"/>
        </w:numPr>
      </w:pPr>
      <w:r>
        <w:t xml:space="preserve">GHL pipelines, tags, custom fields and automation ownership</w:t>
      </w:r>
    </w:p>
    <w:p>
      <w:pPr>
        <w:pStyle w:val="Compact"/>
        <w:numPr>
          <w:ilvl w:val="0"/>
          <w:numId w:val="1010"/>
        </w:numPr>
      </w:pPr>
      <w:r>
        <w:t xml:space="preserve">founder video and hosting decision</w:t>
      </w:r>
    </w:p>
    <w:p>
      <w:pPr>
        <w:pStyle w:val="Compact"/>
        <w:numPr>
          <w:ilvl w:val="0"/>
          <w:numId w:val="1010"/>
        </w:numPr>
      </w:pPr>
      <w:r>
        <w:t xml:space="preserve">approved logos, named reviews and project stories</w:t>
      </w:r>
    </w:p>
    <w:p>
      <w:pPr>
        <w:pStyle w:val="FirstParagraph"/>
      </w:pPr>
      <w:r>
        <w:t xml:space="preserve">Joint sign-off:</w:t>
      </w:r>
    </w:p>
    <w:p>
      <w:pPr>
        <w:pStyle w:val="Compact"/>
        <w:numPr>
          <w:ilvl w:val="0"/>
          <w:numId w:val="1011"/>
        </w:numPr>
      </w:pPr>
      <w:r>
        <w:t xml:space="preserve">controlled Essential Clean booking and GHL-copy test</w:t>
      </w:r>
    </w:p>
    <w:p>
      <w:pPr>
        <w:pStyle w:val="Compact"/>
        <w:numPr>
          <w:ilvl w:val="0"/>
          <w:numId w:val="1011"/>
        </w:numPr>
      </w:pPr>
      <w:r>
        <w:t xml:space="preserve">route-to-pipeline acceptance tests for residential, commercial/property and complex enquiries</w:t>
      </w:r>
    </w:p>
    <w:p>
      <w:pPr>
        <w:pStyle w:val="Compact"/>
        <w:numPr>
          <w:ilvl w:val="0"/>
          <w:numId w:val="1011"/>
        </w:numPr>
      </w:pPr>
      <w:r>
        <w:t xml:space="preserve">final proof permissions</w:t>
      </w:r>
    </w:p>
    <w:p>
      <w:pPr>
        <w:pStyle w:val="Compact"/>
        <w:numPr>
          <w:ilvl w:val="0"/>
          <w:numId w:val="1011"/>
        </w:numPr>
      </w:pPr>
      <w:r>
        <w:t xml:space="preserve">Search Console-based location retention or redirect decisions</w:t>
      </w:r>
    </w:p>
    <w:p>
      <w:pPr>
        <w:pStyle w:val="Compact"/>
        <w:numPr>
          <w:ilvl w:val="0"/>
          <w:numId w:val="1011"/>
        </w:numPr>
      </w:pPr>
      <w:r>
        <w:t xml:space="preserve">production release and redirect activation</w:t>
      </w:r>
    </w:p>
    <w:bookmarkEnd w:id="29"/>
    <w:bookmarkStart w:id="30" w:name="safest-phased-release-order"/>
    <w:p>
      <w:pPr>
        <w:pStyle w:val="Heading2"/>
      </w:pPr>
      <w:r>
        <w:t xml:space="preserve">Safest phased release order</w:t>
      </w:r>
    </w:p>
    <w:p>
      <w:pPr>
        <w:pStyle w:val="Compact"/>
        <w:numPr>
          <w:ilvl w:val="0"/>
          <w:numId w:val="1012"/>
        </w:numPr>
      </w:pPr>
      <w:r>
        <w:t xml:space="preserve">Approve this URL, keyword and redirect control record.</w:t>
      </w:r>
    </w:p>
    <w:p>
      <w:pPr>
        <w:pStyle w:val="Compact"/>
        <w:numPr>
          <w:ilvl w:val="0"/>
          <w:numId w:val="1012"/>
        </w:numPr>
      </w:pPr>
      <w:r>
        <w:t xml:space="preserve">Confirm the GHL field and pipeline mapping.</w:t>
      </w:r>
    </w:p>
    <w:p>
      <w:pPr>
        <w:pStyle w:val="Compact"/>
        <w:numPr>
          <w:ilvl w:val="0"/>
          <w:numId w:val="1012"/>
        </w:numPr>
      </w:pPr>
      <w:r>
        <w:t xml:space="preserve">Confirm Essential Clean eligibility and the public booking hand-off.</w:t>
      </w:r>
    </w:p>
    <w:p>
      <w:pPr>
        <w:pStyle w:val="Compact"/>
        <w:numPr>
          <w:ilvl w:val="0"/>
          <w:numId w:val="1012"/>
        </w:numPr>
      </w:pPr>
      <w:r>
        <w:t xml:space="preserve">Test the three enquiry outcomes locally and in controlled provider test records.</w:t>
      </w:r>
    </w:p>
    <w:p>
      <w:pPr>
        <w:pStyle w:val="Compact"/>
        <w:numPr>
          <w:ilvl w:val="0"/>
          <w:numId w:val="1012"/>
        </w:numPr>
      </w:pPr>
      <w:r>
        <w:t xml:space="preserve">Validate consent and conversion attribution.</w:t>
      </w:r>
    </w:p>
    <w:p>
      <w:pPr>
        <w:pStyle w:val="Compact"/>
        <w:numPr>
          <w:ilvl w:val="0"/>
          <w:numId w:val="1012"/>
        </w:numPr>
      </w:pPr>
      <w:r>
        <w:t xml:space="preserve">Review Search Console and backlink evidence for existing location URLs.</w:t>
      </w:r>
    </w:p>
    <w:p>
      <w:pPr>
        <w:pStyle w:val="Compact"/>
        <w:numPr>
          <w:ilvl w:val="0"/>
          <w:numId w:val="1012"/>
        </w:numPr>
      </w:pPr>
      <w:r>
        <w:t xml:space="preserve">Add approved founder and proof assets with performance controls.</w:t>
      </w:r>
    </w:p>
    <w:p>
      <w:pPr>
        <w:pStyle w:val="Compact"/>
        <w:numPr>
          <w:ilvl w:val="0"/>
          <w:numId w:val="1012"/>
        </w:numPr>
      </w:pPr>
      <w:r>
        <w:t xml:space="preserve">Run final mobile, accessibility, structured-data, redirect and form QA.</w:t>
      </w:r>
    </w:p>
    <w:p>
      <w:pPr>
        <w:pStyle w:val="Compact"/>
        <w:numPr>
          <w:ilvl w:val="0"/>
          <w:numId w:val="1012"/>
        </w:numPr>
      </w:pPr>
      <w:r>
        <w:t xml:space="preserve">Obtain explicit release approval.</w:t>
      </w:r>
    </w:p>
    <w:p>
      <w:pPr>
        <w:pStyle w:val="Compact"/>
        <w:numPr>
          <w:ilvl w:val="0"/>
          <w:numId w:val="1012"/>
        </w:numPr>
      </w:pPr>
      <w:r>
        <w:t xml:space="preserve">Deploy, then verify the production host, redirects, forms, booking hand-off, analytics and indexation signals.</w:t>
      </w:r>
    </w:p>
    <w:p>
      <w:pPr>
        <w:pStyle w:val="FirstParagraph"/>
      </w:pPr>
      <w:r>
        <w:t xml:space="preserve">No deployment, provider configuration, Drive edit, permission change or client send is included in this local change record.</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2026-07-28T19:23:43Z</dcterms:created>
  <dcterms:modified xsi:type="dcterms:W3CDTF">2026-07-28T19:23:43Z</dcterms:modified>
</cp:coreProperties>
</file>

<file path=docProps/custom.xml><?xml version="1.0" encoding="utf-8"?>
<Properties xmlns="http://schemas.openxmlformats.org/officeDocument/2006/custom-properties" xmlns:vt="http://schemas.openxmlformats.org/officeDocument/2006/docPropsVTypes"/>
</file>