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80" w:line="276" w:lineRule="auto"/>
        <w:jc w:val="center"/>
      </w:pPr>
      <w:r>
        <w:rPr>
          <w:rFonts w:ascii="Calibri" w:hAnsi="Calibri"/>
          <w:b/>
          <w:i w:val="0"/>
          <w:color w:val="2D3748"/>
          <w:sz w:val="64"/>
        </w:rPr>
        <w:t>JS CHOICE GROUP PTY LTD</w:t>
      </w:r>
    </w:p>
    <w:p>
      <w:pPr>
        <w:spacing w:before="0" w:after="400" w:line="276" w:lineRule="auto"/>
        <w:jc w:val="center"/>
      </w:pPr>
      <w:r>
        <w:rPr>
          <w:rFonts w:ascii="Calibri" w:hAnsi="Calibri"/>
          <w:b w:val="0"/>
          <w:i/>
          <w:color w:val="5A67D8"/>
          <w:sz w:val="28"/>
        </w:rPr>
        <w:t>Trading as JS Choice – Care and Support</w:t>
      </w:r>
    </w:p>
    <w:p>
      <w:pPr>
        <w:spacing w:before="80" w:after="160"/>
        <w:pBdr>
          <w:bottom w:val="single" w:sz="6" w:space="1" w:color="ABB3F1"/>
        </w:pBdr>
      </w:pPr>
    </w:p>
    <w:p>
      <w:pPr>
        <w:spacing w:before="320" w:after="160" w:line="276" w:lineRule="auto"/>
        <w:jc w:val="center"/>
      </w:pPr>
      <w:r>
        <w:rPr>
          <w:rFonts w:ascii="Calibri" w:hAnsi="Calibri"/>
          <w:b/>
          <w:i w:val="0"/>
          <w:color w:val="ABB3F1"/>
          <w:sz w:val="44"/>
        </w:rPr>
        <w:t>USER MANUAL &amp; FINAL PROJECT REPORT</w:t>
      </w:r>
    </w:p>
    <w:p>
      <w:pPr>
        <w:spacing w:before="0" w:after="480" w:line="276" w:lineRule="auto"/>
        <w:jc w:val="center"/>
      </w:pPr>
      <w:r>
        <w:rPr>
          <w:rFonts w:ascii="Calibri" w:hAnsi="Calibri"/>
          <w:b w:val="0"/>
          <w:i w:val="0"/>
          <w:color w:val="6B7280"/>
          <w:sz w:val="28"/>
        </w:rPr>
        <w:t>Comprehensive Platform Documentation</w:t>
      </w:r>
    </w:p>
    <w:p>
      <w:pPr>
        <w:spacing w:before="80" w:after="160"/>
        <w:pBdr>
          <w:bottom w:val="single" w:sz="6" w:space="1" w:color="F1ABAB"/>
        </w:pBdr>
      </w:pPr>
    </w:p>
    <w:tbl>
      <w:tblPr>
        <w:tblW w:type="auto" w:w="0"/>
        <w:jc w:val="center"/>
        <w:tblLook w:firstColumn="1" w:firstRow="1" w:lastColumn="0" w:lastRow="0" w:noHBand="0" w:noVBand="1" w:val="04A0"/>
      </w:tblPr>
      <w:tblGrid>
        <w:gridCol w:w="4703"/>
        <w:gridCol w:w="4703"/>
      </w:tblGrid>
      <w:tr>
        <w:tc>
          <w:tcPr>
            <w:tcW w:type="dxa" w:w="3600"/>
          </w:tcPr>
          <w:p>
            <w:pPr>
              <w:jc w:val="right"/>
            </w:pPr>
            <w:r/>
            <w:r>
              <w:rPr>
                <w:rFonts w:ascii="Calibri" w:hAnsi="Calibri"/>
                <w:b/>
                <w:color w:val="6B7280"/>
                <w:sz w:val="20"/>
              </w:rPr>
              <w:t>Document Type:</w:t>
            </w:r>
          </w:p>
        </w:tc>
        <w:tc>
          <w:tcPr>
            <w:tcW w:type="dxa" w:w="5040"/>
          </w:tcPr>
          <w:p>
            <w:r/>
            <w:r>
              <w:rPr>
                <w:rFonts w:ascii="Calibri" w:hAnsi="Calibri"/>
                <w:color w:val="2D3748"/>
                <w:sz w:val="20"/>
              </w:rPr>
              <w:t>User Manual &amp; Final Report</w:t>
            </w:r>
          </w:p>
        </w:tc>
      </w:tr>
      <w:tr>
        <w:tc>
          <w:tcPr>
            <w:tcW w:type="dxa" w:w="3600"/>
          </w:tcPr>
          <w:p>
            <w:pPr>
              <w:jc w:val="right"/>
            </w:pPr>
            <w:r/>
            <w:r>
              <w:rPr>
                <w:rFonts w:ascii="Calibri" w:hAnsi="Calibri"/>
                <w:b/>
                <w:color w:val="6B7280"/>
                <w:sz w:val="20"/>
              </w:rPr>
              <w:t>Version:</w:t>
            </w:r>
          </w:p>
        </w:tc>
        <w:tc>
          <w:tcPr>
            <w:tcW w:type="dxa" w:w="5040"/>
          </w:tcPr>
          <w:p>
            <w:r/>
            <w:r>
              <w:rPr>
                <w:rFonts w:ascii="Calibri" w:hAnsi="Calibri"/>
                <w:color w:val="2D3748"/>
                <w:sz w:val="20"/>
              </w:rPr>
              <w:t>1.2.2</w:t>
            </w:r>
          </w:p>
        </w:tc>
      </w:tr>
      <w:tr>
        <w:tc>
          <w:tcPr>
            <w:tcW w:type="dxa" w:w="3600"/>
          </w:tcPr>
          <w:p>
            <w:pPr>
              <w:jc w:val="right"/>
            </w:pPr>
            <w:r/>
            <w:r>
              <w:rPr>
                <w:rFonts w:ascii="Calibri" w:hAnsi="Calibri"/>
                <w:b/>
                <w:color w:val="6B7280"/>
                <w:sz w:val="20"/>
              </w:rPr>
              <w:t>Date:</w:t>
            </w:r>
          </w:p>
        </w:tc>
        <w:tc>
          <w:tcPr>
            <w:tcW w:type="dxa" w:w="5040"/>
          </w:tcPr>
          <w:p>
            <w:r/>
            <w:r>
              <w:rPr>
                <w:rFonts w:ascii="Calibri" w:hAnsi="Calibri"/>
                <w:color w:val="2D3748"/>
                <w:sz w:val="20"/>
              </w:rPr>
              <w:t>February 16, 2026</w:t>
            </w:r>
          </w:p>
        </w:tc>
      </w:tr>
      <w:tr>
        <w:tc>
          <w:tcPr>
            <w:tcW w:type="dxa" w:w="3600"/>
          </w:tcPr>
          <w:p>
            <w:pPr>
              <w:jc w:val="right"/>
            </w:pPr>
            <w:r/>
            <w:r>
              <w:rPr>
                <w:rFonts w:ascii="Calibri" w:hAnsi="Calibri"/>
                <w:b/>
                <w:color w:val="6B7280"/>
                <w:sz w:val="20"/>
              </w:rPr>
              <w:t>Prepared For:</w:t>
            </w:r>
          </w:p>
        </w:tc>
        <w:tc>
          <w:tcPr>
            <w:tcW w:type="dxa" w:w="5040"/>
          </w:tcPr>
          <w:p>
            <w:r/>
            <w:r>
              <w:rPr>
                <w:rFonts w:ascii="Calibri" w:hAnsi="Calibri"/>
                <w:color w:val="2D3748"/>
                <w:sz w:val="20"/>
              </w:rPr>
              <w:t>JS Choice Group Pty Ltd</w:t>
            </w:r>
          </w:p>
        </w:tc>
      </w:tr>
      <w:tr>
        <w:tc>
          <w:tcPr>
            <w:tcW w:type="dxa" w:w="3600"/>
          </w:tcPr>
          <w:p>
            <w:pPr>
              <w:jc w:val="right"/>
            </w:pPr>
            <w:r/>
            <w:r>
              <w:rPr>
                <w:rFonts w:ascii="Calibri" w:hAnsi="Calibri"/>
                <w:b/>
                <w:color w:val="6B7280"/>
                <w:sz w:val="20"/>
              </w:rPr>
              <w:t>Platform:</w:t>
            </w:r>
          </w:p>
        </w:tc>
        <w:tc>
          <w:tcPr>
            <w:tcW w:type="dxa" w:w="5040"/>
          </w:tcPr>
          <w:p>
            <w:r/>
            <w:r>
              <w:rPr>
                <w:rFonts w:ascii="Calibri" w:hAnsi="Calibri"/>
                <w:color w:val="2D3748"/>
                <w:sz w:val="20"/>
              </w:rPr>
              <w:t>jschoicegroup.com.au</w:t>
            </w:r>
          </w:p>
        </w:tc>
      </w:tr>
      <w:tr>
        <w:tc>
          <w:tcPr>
            <w:tcW w:type="dxa" w:w="3600"/>
          </w:tcPr>
          <w:p>
            <w:pPr>
              <w:jc w:val="right"/>
            </w:pPr>
            <w:r/>
            <w:r>
              <w:rPr>
                <w:rFonts w:ascii="Calibri" w:hAnsi="Calibri"/>
                <w:b/>
                <w:color w:val="6B7280"/>
                <w:sz w:val="20"/>
              </w:rPr>
              <w:t>Classification:</w:t>
            </w:r>
          </w:p>
        </w:tc>
        <w:tc>
          <w:tcPr>
            <w:tcW w:type="dxa" w:w="5040"/>
          </w:tcPr>
          <w:p>
            <w:r/>
            <w:r>
              <w:rPr>
                <w:rFonts w:ascii="Calibri" w:hAnsi="Calibri"/>
                <w:color w:val="2D3748"/>
                <w:sz w:val="20"/>
              </w:rPr>
              <w:t>Internal / Client Documentation</w:t>
            </w:r>
          </w:p>
        </w:tc>
      </w:tr>
    </w:tbl>
    <w:p/>
    <w:p/>
    <w:p/>
    <w:p>
      <w:pPr>
        <w:spacing w:before="0" w:after="80" w:line="276" w:lineRule="auto"/>
        <w:jc w:val="center"/>
      </w:pPr>
      <w:r>
        <w:rPr>
          <w:rFonts w:ascii="Calibri" w:hAnsi="Calibri"/>
          <w:b/>
          <w:i w:val="0"/>
          <w:color w:val="F1ABAB"/>
          <w:sz w:val="20"/>
        </w:rPr>
        <w:t>CONFIDENTIAL</w:t>
      </w:r>
    </w:p>
    <w:p>
      <w:pPr>
        <w:spacing w:before="0" w:after="120" w:line="276" w:lineRule="auto"/>
        <w:jc w:val="center"/>
      </w:pPr>
      <w:r>
        <w:rPr>
          <w:rFonts w:ascii="Calibri" w:hAnsi="Calibri"/>
          <w:b w:val="0"/>
          <w:i w:val="0"/>
          <w:color w:val="6B7280"/>
          <w:sz w:val="18"/>
        </w:rPr>
        <w:t>This document contains proprietary information about the JS Choice Group digital platform.</w:t>
      </w:r>
    </w:p>
    <w:p>
      <w:r>
        <w:br w:type="page"/>
      </w:r>
    </w:p>
    <w:p>
      <w:pPr>
        <w:pStyle w:val="Heading1"/>
      </w:pPr>
      <w:r>
        <w:rPr>
          <w:rFonts w:ascii="Calibri" w:hAnsi="Calibri"/>
          <w:color w:val="2D3748"/>
          <w:sz w:val="48"/>
        </w:rPr>
        <w:t>Table of Contents</w:t>
      </w:r>
    </w:p>
    <w:p>
      <w:pPr>
        <w:spacing w:before="80" w:after="160"/>
        <w:pBdr>
          <w:bottom w:val="single" w:sz="6" w:space="1" w:color="ABB3F1"/>
        </w:pBdr>
      </w:pPr>
    </w:p>
    <w:p>
      <w:pPr>
        <w:spacing w:before="0" w:after="60" w:line="276" w:lineRule="auto"/>
        <w:jc w:val="left"/>
      </w:pPr>
      <w:r>
        <w:rPr>
          <w:rFonts w:ascii="Calibri" w:hAnsi="Calibri"/>
          <w:b/>
          <w:i w:val="0"/>
          <w:color w:val="2D3748"/>
          <w:sz w:val="22"/>
        </w:rPr>
        <w:t>1. Executive Summary</w:t>
      </w:r>
    </w:p>
    <w:p>
      <w:pPr>
        <w:spacing w:before="0" w:after="60" w:line="276" w:lineRule="auto"/>
        <w:jc w:val="left"/>
      </w:pPr>
      <w:r>
        <w:rPr>
          <w:rFonts w:ascii="Calibri" w:hAnsi="Calibri"/>
          <w:b/>
          <w:i w:val="0"/>
          <w:color w:val="2D3748"/>
          <w:sz w:val="22"/>
        </w:rPr>
        <w:t>2. Platform Overview</w:t>
      </w:r>
    </w:p>
    <w:p>
      <w:pPr>
        <w:spacing w:before="0" w:after="60" w:line="276" w:lineRule="auto"/>
        <w:jc w:val="left"/>
      </w:pPr>
      <w:r>
        <w:rPr>
          <w:rFonts w:ascii="Calibri" w:hAnsi="Calibri"/>
          <w:b/>
          <w:i w:val="0"/>
          <w:color w:val="2D3748"/>
          <w:sz w:val="22"/>
        </w:rPr>
        <w:t>3. Technology Stack</w:t>
      </w:r>
    </w:p>
    <w:p>
      <w:pPr>
        <w:spacing w:before="0" w:after="60" w:line="276" w:lineRule="auto"/>
        <w:jc w:val="left"/>
      </w:pPr>
      <w:r>
        <w:rPr>
          <w:rFonts w:ascii="Calibri" w:hAnsi="Calibri"/>
          <w:b/>
          <w:i w:val="0"/>
          <w:color w:val="2D3748"/>
          <w:sz w:val="22"/>
        </w:rPr>
        <w:t>4. Brand &amp; Color System</w:t>
      </w:r>
    </w:p>
    <w:p>
      <w:pPr>
        <w:spacing w:before="0" w:after="60" w:line="276" w:lineRule="auto"/>
        <w:jc w:val="left"/>
      </w:pPr>
      <w:r>
        <w:rPr>
          <w:rFonts w:ascii="Calibri" w:hAnsi="Calibri"/>
          <w:b/>
          <w:i w:val="0"/>
          <w:color w:val="2D3748"/>
          <w:sz w:val="22"/>
        </w:rPr>
        <w:t>5. Frontend Pages Directory</w:t>
      </w:r>
    </w:p>
    <w:p>
      <w:pPr>
        <w:spacing w:before="0" w:after="60" w:line="276" w:lineRule="auto"/>
        <w:jc w:val="left"/>
      </w:pPr>
      <w:r>
        <w:rPr>
          <w:rFonts w:ascii="Calibri" w:hAnsi="Calibri"/>
          <w:b w:val="0"/>
          <w:i w:val="0"/>
          <w:color w:val="6B7280"/>
          <w:sz w:val="20"/>
        </w:rPr>
        <w:t>5.1 Public Website Pages</w:t>
      </w:r>
    </w:p>
    <w:p>
      <w:pPr>
        <w:spacing w:before="0" w:after="60" w:line="276" w:lineRule="auto"/>
        <w:jc w:val="left"/>
      </w:pPr>
      <w:r>
        <w:rPr>
          <w:rFonts w:ascii="Calibri" w:hAnsi="Calibri"/>
          <w:b w:val="0"/>
          <w:i w:val="0"/>
          <w:color w:val="6B7280"/>
          <w:sz w:val="20"/>
        </w:rPr>
        <w:t>5.2 Service Pages</w:t>
      </w:r>
    </w:p>
    <w:p>
      <w:pPr>
        <w:spacing w:before="0" w:after="60" w:line="276" w:lineRule="auto"/>
        <w:jc w:val="left"/>
      </w:pPr>
      <w:r>
        <w:rPr>
          <w:rFonts w:ascii="Calibri" w:hAnsi="Calibri"/>
          <w:b w:val="0"/>
          <w:i w:val="0"/>
          <w:color w:val="6B7280"/>
          <w:sz w:val="20"/>
        </w:rPr>
        <w:t>5.3 Location Pages</w:t>
      </w:r>
    </w:p>
    <w:p>
      <w:pPr>
        <w:spacing w:before="0" w:after="60" w:line="276" w:lineRule="auto"/>
        <w:jc w:val="left"/>
      </w:pPr>
      <w:r>
        <w:rPr>
          <w:rFonts w:ascii="Calibri" w:hAnsi="Calibri"/>
          <w:b w:val="0"/>
          <w:i w:val="0"/>
          <w:color w:val="6B7280"/>
          <w:sz w:val="20"/>
        </w:rPr>
        <w:t>5.4 NDIS Tools</w:t>
      </w:r>
    </w:p>
    <w:p>
      <w:pPr>
        <w:spacing w:before="0" w:after="60" w:line="276" w:lineRule="auto"/>
        <w:jc w:val="left"/>
      </w:pPr>
      <w:r>
        <w:rPr>
          <w:rFonts w:ascii="Calibri" w:hAnsi="Calibri"/>
          <w:b w:val="0"/>
          <w:i w:val="0"/>
          <w:color w:val="6B7280"/>
          <w:sz w:val="20"/>
        </w:rPr>
        <w:t>5.5 Content Pages</w:t>
      </w:r>
    </w:p>
    <w:p>
      <w:pPr>
        <w:spacing w:before="0" w:after="60" w:line="276" w:lineRule="auto"/>
        <w:jc w:val="left"/>
      </w:pPr>
      <w:r>
        <w:rPr>
          <w:rFonts w:ascii="Calibri" w:hAnsi="Calibri"/>
          <w:b/>
          <w:i w:val="0"/>
          <w:color w:val="2D3748"/>
          <w:sz w:val="22"/>
        </w:rPr>
        <w:t>6. Admin Panel (CRM) – User Manual</w:t>
      </w:r>
    </w:p>
    <w:p>
      <w:pPr>
        <w:spacing w:before="0" w:after="60" w:line="276" w:lineRule="auto"/>
        <w:jc w:val="left"/>
      </w:pPr>
      <w:r>
        <w:rPr>
          <w:rFonts w:ascii="Calibri" w:hAnsi="Calibri"/>
          <w:b w:val="0"/>
          <w:i w:val="0"/>
          <w:color w:val="6B7280"/>
          <w:sz w:val="20"/>
        </w:rPr>
        <w:t>6.1 Dashboard Overview</w:t>
      </w:r>
    </w:p>
    <w:p>
      <w:pPr>
        <w:spacing w:before="0" w:after="60" w:line="276" w:lineRule="auto"/>
        <w:jc w:val="left"/>
      </w:pPr>
      <w:r>
        <w:rPr>
          <w:rFonts w:ascii="Calibri" w:hAnsi="Calibri"/>
          <w:b w:val="0"/>
          <w:i w:val="0"/>
          <w:color w:val="6B7280"/>
          <w:sz w:val="20"/>
        </w:rPr>
        <w:t>6.2 Lead Management</w:t>
      </w:r>
    </w:p>
    <w:p>
      <w:pPr>
        <w:spacing w:before="0" w:after="60" w:line="276" w:lineRule="auto"/>
        <w:jc w:val="left"/>
      </w:pPr>
      <w:r>
        <w:rPr>
          <w:rFonts w:ascii="Calibri" w:hAnsi="Calibri"/>
          <w:b w:val="0"/>
          <w:i w:val="0"/>
          <w:color w:val="6B7280"/>
          <w:sz w:val="20"/>
        </w:rPr>
        <w:t>6.3 Referral Management</w:t>
      </w:r>
    </w:p>
    <w:p>
      <w:pPr>
        <w:spacing w:before="0" w:after="60" w:line="276" w:lineRule="auto"/>
        <w:jc w:val="left"/>
      </w:pPr>
      <w:r>
        <w:rPr>
          <w:rFonts w:ascii="Calibri" w:hAnsi="Calibri"/>
          <w:b w:val="0"/>
          <w:i w:val="0"/>
          <w:color w:val="6B7280"/>
          <w:sz w:val="20"/>
        </w:rPr>
        <w:t>6.4 Blog Management</w:t>
      </w:r>
    </w:p>
    <w:p>
      <w:pPr>
        <w:spacing w:before="0" w:after="60" w:line="276" w:lineRule="auto"/>
        <w:jc w:val="left"/>
      </w:pPr>
      <w:r>
        <w:rPr>
          <w:rFonts w:ascii="Calibri" w:hAnsi="Calibri"/>
          <w:b w:val="0"/>
          <w:i w:val="0"/>
          <w:color w:val="6B7280"/>
          <w:sz w:val="20"/>
        </w:rPr>
        <w:t>6.5 Gallery Management</w:t>
      </w:r>
    </w:p>
    <w:p>
      <w:pPr>
        <w:spacing w:before="0" w:after="60" w:line="276" w:lineRule="auto"/>
        <w:jc w:val="left"/>
      </w:pPr>
      <w:r>
        <w:rPr>
          <w:rFonts w:ascii="Calibri" w:hAnsi="Calibri"/>
          <w:b w:val="0"/>
          <w:i w:val="0"/>
          <w:color w:val="6B7280"/>
          <w:sz w:val="20"/>
        </w:rPr>
        <w:t>6.6 Analytics &amp; Reports</w:t>
      </w:r>
    </w:p>
    <w:p>
      <w:pPr>
        <w:spacing w:before="0" w:after="60" w:line="276" w:lineRule="auto"/>
        <w:jc w:val="left"/>
      </w:pPr>
      <w:r>
        <w:rPr>
          <w:rFonts w:ascii="Calibri" w:hAnsi="Calibri"/>
          <w:b w:val="0"/>
          <w:i w:val="0"/>
          <w:color w:val="6B7280"/>
          <w:sz w:val="20"/>
        </w:rPr>
        <w:t>6.7 Settings &amp; Profile</w:t>
      </w:r>
    </w:p>
    <w:p>
      <w:pPr>
        <w:spacing w:before="0" w:after="60" w:line="276" w:lineRule="auto"/>
        <w:jc w:val="left"/>
      </w:pPr>
      <w:r>
        <w:rPr>
          <w:rFonts w:ascii="Calibri" w:hAnsi="Calibri"/>
          <w:b/>
          <w:i w:val="0"/>
          <w:color w:val="2D3748"/>
          <w:sz w:val="22"/>
        </w:rPr>
        <w:t>7. Backend Modules &amp; API</w:t>
      </w:r>
    </w:p>
    <w:p>
      <w:pPr>
        <w:spacing w:before="0" w:after="60" w:line="276" w:lineRule="auto"/>
        <w:jc w:val="left"/>
      </w:pPr>
      <w:r>
        <w:rPr>
          <w:rFonts w:ascii="Calibri" w:hAnsi="Calibri"/>
          <w:b w:val="0"/>
          <w:i w:val="0"/>
          <w:color w:val="6B7280"/>
          <w:sz w:val="20"/>
        </w:rPr>
        <w:t>7.1 Authentication Module</w:t>
      </w:r>
    </w:p>
    <w:p>
      <w:pPr>
        <w:spacing w:before="0" w:after="60" w:line="276" w:lineRule="auto"/>
        <w:jc w:val="left"/>
      </w:pPr>
      <w:r>
        <w:rPr>
          <w:rFonts w:ascii="Calibri" w:hAnsi="Calibri"/>
          <w:b w:val="0"/>
          <w:i w:val="0"/>
          <w:color w:val="6B7280"/>
          <w:sz w:val="20"/>
        </w:rPr>
        <w:t>7.2 Lead/CRM Module</w:t>
      </w:r>
    </w:p>
    <w:p>
      <w:pPr>
        <w:spacing w:before="0" w:after="60" w:line="276" w:lineRule="auto"/>
        <w:jc w:val="left"/>
      </w:pPr>
      <w:r>
        <w:rPr>
          <w:rFonts w:ascii="Calibri" w:hAnsi="Calibri"/>
          <w:b w:val="0"/>
          <w:i w:val="0"/>
          <w:color w:val="6B7280"/>
          <w:sz w:val="20"/>
        </w:rPr>
        <w:t>7.3 Blog Module</w:t>
      </w:r>
    </w:p>
    <w:p>
      <w:pPr>
        <w:spacing w:before="0" w:after="60" w:line="276" w:lineRule="auto"/>
        <w:jc w:val="left"/>
      </w:pPr>
      <w:r>
        <w:rPr>
          <w:rFonts w:ascii="Calibri" w:hAnsi="Calibri"/>
          <w:b w:val="0"/>
          <w:i w:val="0"/>
          <w:color w:val="6B7280"/>
          <w:sz w:val="20"/>
        </w:rPr>
        <w:t>7.4 Gallery Module</w:t>
      </w:r>
    </w:p>
    <w:p>
      <w:pPr>
        <w:spacing w:before="0" w:after="60" w:line="276" w:lineRule="auto"/>
        <w:jc w:val="left"/>
      </w:pPr>
      <w:r>
        <w:rPr>
          <w:rFonts w:ascii="Calibri" w:hAnsi="Calibri"/>
          <w:b w:val="0"/>
          <w:i w:val="0"/>
          <w:color w:val="6B7280"/>
          <w:sz w:val="20"/>
        </w:rPr>
        <w:t>7.5 NDIS Tools Module</w:t>
      </w:r>
    </w:p>
    <w:p>
      <w:pPr>
        <w:spacing w:before="0" w:after="60" w:line="276" w:lineRule="auto"/>
        <w:jc w:val="left"/>
      </w:pPr>
      <w:r>
        <w:rPr>
          <w:rFonts w:ascii="Calibri" w:hAnsi="Calibri"/>
          <w:b w:val="0"/>
          <w:i w:val="0"/>
          <w:color w:val="6B7280"/>
          <w:sz w:val="20"/>
        </w:rPr>
        <w:t>7.6 Email Module</w:t>
      </w:r>
    </w:p>
    <w:p>
      <w:pPr>
        <w:spacing w:before="0" w:after="60" w:line="276" w:lineRule="auto"/>
        <w:jc w:val="left"/>
      </w:pPr>
      <w:r>
        <w:rPr>
          <w:rFonts w:ascii="Calibri" w:hAnsi="Calibri"/>
          <w:b w:val="0"/>
          <w:i w:val="0"/>
          <w:color w:val="6B7280"/>
          <w:sz w:val="20"/>
        </w:rPr>
        <w:t>7.7 Analytics Module</w:t>
      </w:r>
    </w:p>
    <w:p>
      <w:pPr>
        <w:spacing w:before="0" w:after="60" w:line="276" w:lineRule="auto"/>
        <w:jc w:val="left"/>
      </w:pPr>
      <w:r>
        <w:rPr>
          <w:rFonts w:ascii="Calibri" w:hAnsi="Calibri"/>
          <w:b/>
          <w:i w:val="0"/>
          <w:color w:val="2D3748"/>
          <w:sz w:val="22"/>
        </w:rPr>
        <w:t>8. Database Architecture</w:t>
      </w:r>
    </w:p>
    <w:p>
      <w:pPr>
        <w:spacing w:before="0" w:after="60" w:line="276" w:lineRule="auto"/>
        <w:jc w:val="left"/>
      </w:pPr>
      <w:r>
        <w:rPr>
          <w:rFonts w:ascii="Calibri" w:hAnsi="Calibri"/>
          <w:b/>
          <w:i w:val="0"/>
          <w:color w:val="2D3748"/>
          <w:sz w:val="22"/>
        </w:rPr>
        <w:t>9. Features Summary</w:t>
      </w:r>
    </w:p>
    <w:p>
      <w:pPr>
        <w:spacing w:before="0" w:after="60" w:line="276" w:lineRule="auto"/>
        <w:jc w:val="left"/>
      </w:pPr>
      <w:r>
        <w:rPr>
          <w:rFonts w:ascii="Calibri" w:hAnsi="Calibri"/>
          <w:b/>
          <w:i w:val="0"/>
          <w:color w:val="2D3748"/>
          <w:sz w:val="22"/>
        </w:rPr>
        <w:t>10. Security &amp; Compliance</w:t>
      </w:r>
    </w:p>
    <w:p>
      <w:pPr>
        <w:spacing w:before="0" w:after="60" w:line="276" w:lineRule="auto"/>
        <w:jc w:val="left"/>
      </w:pPr>
      <w:r>
        <w:rPr>
          <w:rFonts w:ascii="Calibri" w:hAnsi="Calibri"/>
          <w:b/>
          <w:i w:val="0"/>
          <w:color w:val="2D3748"/>
          <w:sz w:val="22"/>
        </w:rPr>
        <w:t>11. Deployment &amp; Infrastructure</w:t>
      </w:r>
    </w:p>
    <w:p>
      <w:pPr>
        <w:spacing w:before="0" w:after="60" w:line="276" w:lineRule="auto"/>
        <w:jc w:val="left"/>
      </w:pPr>
      <w:r>
        <w:rPr>
          <w:rFonts w:ascii="Calibri" w:hAnsi="Calibri"/>
          <w:b/>
          <w:i w:val="0"/>
          <w:color w:val="2D3748"/>
          <w:sz w:val="22"/>
        </w:rPr>
        <w:t>12. Support &amp; Contact</w:t>
      </w:r>
    </w:p>
    <w:p>
      <w:r>
        <w:br w:type="page"/>
      </w:r>
    </w:p>
    <w:p>
      <w:pPr>
        <w:pStyle w:val="Heading1"/>
      </w:pPr>
      <w:r>
        <w:rPr>
          <w:rFonts w:ascii="Calibri" w:hAnsi="Calibri"/>
          <w:color w:val="2D3748"/>
          <w:sz w:val="48"/>
        </w:rPr>
        <w:t>1. Executive Summary</w:t>
      </w:r>
    </w:p>
    <w:p>
      <w:pPr>
        <w:spacing w:before="80" w:after="160"/>
        <w:pBdr>
          <w:bottom w:val="single" w:sz="6" w:space="1" w:color="ABB3F1"/>
        </w:pBdr>
      </w:pPr>
    </w:p>
    <w:p>
      <w:pPr>
        <w:spacing w:before="0" w:after="160" w:line="276" w:lineRule="auto"/>
        <w:jc w:val="left"/>
      </w:pPr>
      <w:r>
        <w:rPr>
          <w:rFonts w:ascii="Calibri" w:hAnsi="Calibri"/>
          <w:b w:val="0"/>
          <w:i w:val="0"/>
          <w:color w:val="1A202C"/>
          <w:sz w:val="22"/>
        </w:rPr>
        <w:t>JS Choice Group Pty Ltd (trading as JS Choice – Care and Support) is a registered NDIS provider based in Point Cook, Melbourne. Founded by Jan Fardowsi, the organization delivers ethical, culturally responsive, and participant-centred disability support services.</w:t>
      </w:r>
    </w:p>
    <w:p>
      <w:pPr>
        <w:spacing w:before="0" w:after="240" w:line="276" w:lineRule="auto"/>
        <w:jc w:val="left"/>
      </w:pPr>
      <w:r>
        <w:rPr>
          <w:rFonts w:ascii="Calibri" w:hAnsi="Calibri"/>
          <w:b w:val="0"/>
          <w:i w:val="0"/>
          <w:color w:val="1A202C"/>
          <w:sz w:val="22"/>
        </w:rPr>
        <w:t>This document serves as a comprehensive User Manual and Final Project Report for the JS Choice Group digital platform. It covers all frontend pages, backend modules, admin panel operations, database architecture, and deployment infrastructure. This guide is intended for administrators, team members, and stakeholders who need to understand, operate, or maintain the platform.</w:t>
      </w:r>
    </w:p>
    <w:tbl>
      <w:tblPr>
        <w:tblW w:type="auto" w:w="0"/>
        <w:jc w:val="center"/>
        <w:tblLook w:firstColumn="1" w:firstRow="1" w:lastColumn="0" w:lastRow="0" w:noHBand="0" w:noVBand="1" w:val="04A0"/>
      </w:tblPr>
      <w:tblGrid>
        <w:gridCol w:w="9406"/>
      </w:tblGrid>
      <w:tr>
        <w:tc>
          <w:tcPr>
            <w:tcW w:type="dxa" w:w="9406"/>
            <w:shd w:fill="F0F2FF"/>
            <w:tcBorders>
              <w:top w:val="single" w:sz="4" w:space="0" w:color="ABB3F1"/>
            </w:tcBorders>
            <w:tcBorders>
              <w:bottom w:val="single" w:sz="4" w:space="0" w:color="ABB3F1"/>
            </w:tcBorders>
            <w:tcBorders>
              <w:start w:val="single" w:sz="4" w:space="0" w:color="ABB3F1"/>
            </w:tcBorders>
            <w:tcBorders>
              <w:end w:val="single" w:sz="4" w:space="0" w:color="ABB3F1"/>
            </w:tcBorders>
          </w:tcPr>
          <w:p>
            <w:r>
              <w:rPr>
                <w:rFonts w:ascii="Calibri" w:hAnsi="Calibri"/>
                <w:b/>
                <w:color w:val="2D3748"/>
                <w:sz w:val="22"/>
              </w:rPr>
              <w:t>Platform At A Glance</w:t>
            </w:r>
          </w:p>
          <w:p>
            <w:r>
              <w:rPr>
                <w:rFonts w:ascii="Calibri" w:hAnsi="Calibri"/>
                <w:color w:val="6B7280"/>
                <w:sz w:val="20"/>
              </w:rPr>
              <w:t>51+ Website Pages  |  7 Admin Modules  |  38+ API Endpoints  |  10 Database Tables</w:t>
              <w:br/>
              <w:t>Full CRM System  |  NDIS Tools Suite  |  Blog &amp; Gallery  |  Email Automation</w:t>
            </w:r>
          </w:p>
        </w:tc>
      </w:tr>
    </w:tbl>
    <w:p/>
    <w:p>
      <w:r>
        <w:br w:type="page"/>
      </w:r>
    </w:p>
    <w:p>
      <w:pPr>
        <w:pStyle w:val="Heading1"/>
      </w:pPr>
      <w:r>
        <w:rPr>
          <w:rFonts w:ascii="Calibri" w:hAnsi="Calibri"/>
          <w:color w:val="2D3748"/>
          <w:sz w:val="48"/>
        </w:rPr>
        <w:t>2. Platform Overview</w:t>
      </w:r>
    </w:p>
    <w:p>
      <w:pPr>
        <w:spacing w:before="80" w:after="160"/>
        <w:pBdr>
          <w:bottom w:val="single" w:sz="6" w:space="1" w:color="ABB3F1"/>
        </w:pBdr>
      </w:pPr>
    </w:p>
    <w:p>
      <w:pPr>
        <w:spacing w:before="0" w:after="160" w:line="276" w:lineRule="auto"/>
        <w:jc w:val="left"/>
      </w:pPr>
      <w:r>
        <w:rPr>
          <w:rFonts w:ascii="Calibri" w:hAnsi="Calibri"/>
          <w:b w:val="0"/>
          <w:i w:val="0"/>
          <w:color w:val="1A202C"/>
          <w:sz w:val="22"/>
        </w:rPr>
        <w:t>The JS Choice Group platform is a modern, full-stack web application that serves two primary audiences: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2D3748"/>
            <w:vAlign w:val="center"/>
          </w:tcPr>
          <w:p>
            <w:pPr>
              <w:jc w:val="center"/>
            </w:pPr>
            <w:r/>
            <w:r>
              <w:rPr>
                <w:rFonts w:ascii="Calibri" w:hAnsi="Calibri"/>
                <w:b/>
                <w:color w:val="FFFFFF"/>
                <w:sz w:val="20"/>
              </w:rPr>
              <w:t>Audience</w:t>
            </w:r>
          </w:p>
        </w:tc>
        <w:tc>
          <w:tcPr>
            <w:tcW w:type="dxa" w:w="2160"/>
            <w:shd w:fill="2D3748"/>
            <w:vAlign w:val="center"/>
          </w:tcPr>
          <w:p>
            <w:pPr>
              <w:jc w:val="center"/>
            </w:pPr>
            <w:r/>
            <w:r>
              <w:rPr>
                <w:rFonts w:ascii="Calibri" w:hAnsi="Calibri"/>
                <w:b/>
                <w:color w:val="FFFFFF"/>
                <w:sz w:val="20"/>
              </w:rPr>
              <w:t>Interface</w:t>
            </w:r>
          </w:p>
        </w:tc>
        <w:tc>
          <w:tcPr>
            <w:tcW w:type="dxa" w:w="4320"/>
            <w:shd w:fill="2D3748"/>
            <w:vAlign w:val="center"/>
          </w:tcPr>
          <w:p>
            <w:pPr>
              <w:jc w:val="center"/>
            </w:pPr>
            <w:r/>
            <w:r>
              <w:rPr>
                <w:rFonts w:ascii="Calibri" w:hAnsi="Calibri"/>
                <w:b/>
                <w:color w:val="FFFFFF"/>
                <w:sz w:val="20"/>
              </w:rPr>
              <w:t>Purpose</w:t>
            </w:r>
          </w:p>
        </w:tc>
      </w:tr>
      <w:tr>
        <w:tc>
          <w:tcPr>
            <w:tcW w:type="dxa" w:w="2880"/>
            <w:vAlign w:val="center"/>
            <w:shd w:fill="E8EAFF"/>
          </w:tcPr>
          <w:p>
            <w:r/>
            <w:r>
              <w:rPr>
                <w:rFonts w:ascii="Calibri" w:hAnsi="Calibri"/>
                <w:color w:val="1A202C"/>
                <w:sz w:val="18"/>
              </w:rPr>
              <w:t>NDIS Participants &amp; Families</w:t>
            </w:r>
          </w:p>
        </w:tc>
        <w:tc>
          <w:tcPr>
            <w:tcW w:type="dxa" w:w="2160"/>
            <w:vAlign w:val="center"/>
            <w:shd w:fill="E8EAFF"/>
          </w:tcPr>
          <w:p>
            <w:r/>
            <w:r>
              <w:rPr>
                <w:rFonts w:ascii="Calibri" w:hAnsi="Calibri"/>
                <w:color w:val="1A202C"/>
                <w:sz w:val="18"/>
              </w:rPr>
              <w:t>Public Website</w:t>
            </w:r>
          </w:p>
        </w:tc>
        <w:tc>
          <w:tcPr>
            <w:tcW w:type="dxa" w:w="4320"/>
            <w:vAlign w:val="center"/>
            <w:shd w:fill="E8EAFF"/>
          </w:tcPr>
          <w:p>
            <w:r/>
            <w:r>
              <w:rPr>
                <w:rFonts w:ascii="Calibri" w:hAnsi="Calibri"/>
                <w:color w:val="1A202C"/>
                <w:sz w:val="18"/>
              </w:rPr>
              <w:t>Learn about services, use NDIS tools, submit referrals, read blog content</w:t>
            </w:r>
          </w:p>
        </w:tc>
      </w:tr>
      <w:tr>
        <w:tc>
          <w:tcPr>
            <w:tcW w:type="dxa" w:w="2880"/>
            <w:vAlign w:val="center"/>
          </w:tcPr>
          <w:p>
            <w:r/>
            <w:r>
              <w:rPr>
                <w:rFonts w:ascii="Calibri" w:hAnsi="Calibri"/>
                <w:color w:val="1A202C"/>
                <w:sz w:val="18"/>
              </w:rPr>
              <w:t>JS Choice Team / Admin</w:t>
            </w:r>
          </w:p>
        </w:tc>
        <w:tc>
          <w:tcPr>
            <w:tcW w:type="dxa" w:w="2160"/>
            <w:vAlign w:val="center"/>
          </w:tcPr>
          <w:p>
            <w:r/>
            <w:r>
              <w:rPr>
                <w:rFonts w:ascii="Calibri" w:hAnsi="Calibri"/>
                <w:color w:val="1A202C"/>
                <w:sz w:val="18"/>
              </w:rPr>
              <w:t>Admin Panel (CRM)</w:t>
            </w:r>
          </w:p>
        </w:tc>
        <w:tc>
          <w:tcPr>
            <w:tcW w:type="dxa" w:w="4320"/>
            <w:vAlign w:val="center"/>
          </w:tcPr>
          <w:p>
            <w:r/>
            <w:r>
              <w:rPr>
                <w:rFonts w:ascii="Calibri" w:hAnsi="Calibri"/>
                <w:color w:val="1A202C"/>
                <w:sz w:val="18"/>
              </w:rPr>
              <w:t>Manage leads, referrals, blog posts, gallery, analytics, and communications</w:t>
            </w:r>
          </w:p>
        </w:tc>
      </w:tr>
    </w:tbl>
    <w:p/>
    <w:p>
      <w:pPr>
        <w:pStyle w:val="Heading2"/>
      </w:pPr>
      <w:r>
        <w:rPr>
          <w:rFonts w:ascii="Calibri" w:hAnsi="Calibri"/>
          <w:color w:val="2D3748"/>
          <w:sz w:val="36"/>
        </w:rPr>
        <w:t>Platform Architecture</w:t>
      </w:r>
    </w:p>
    <w:p>
      <w:pPr>
        <w:spacing w:before="0" w:after="160" w:line="276" w:lineRule="auto"/>
        <w:jc w:val="left"/>
      </w:pPr>
      <w:r>
        <w:rPr>
          <w:rFonts w:ascii="Calibri" w:hAnsi="Calibri"/>
          <w:b w:val="0"/>
          <w:i w:val="0"/>
          <w:color w:val="1A202C"/>
          <w:sz w:val="22"/>
        </w:rPr>
        <w:t>The platform follows a modern monolithic architecture with clear separation of concerns:</w:t>
      </w:r>
    </w:p>
    <w:p>
      <w:pPr>
        <w:pStyle w:val="ListBullet"/>
        <w:spacing w:after="60" w:line="276" w:lineRule="auto"/>
      </w:pPr>
      <w:r>
        <w:rPr>
          <w:rFonts w:ascii="Calibri" w:hAnsi="Calibri"/>
          <w:color w:val="1A202C"/>
          <w:sz w:val="20"/>
        </w:rPr>
        <w:t>Frontend: Next.js 16 (React 19) with Server-Side Rendering (SSR) and Static Site Generation (SSG)</w:t>
      </w:r>
    </w:p>
    <w:p>
      <w:pPr>
        <w:pStyle w:val="ListBullet"/>
        <w:spacing w:after="60" w:line="276" w:lineRule="auto"/>
      </w:pPr>
      <w:r>
        <w:rPr>
          <w:rFonts w:ascii="Calibri" w:hAnsi="Calibri"/>
          <w:color w:val="1A202C"/>
          <w:sz w:val="20"/>
        </w:rPr>
        <w:t>Backend: Next.js API Routes (serverless functions)</w:t>
      </w:r>
    </w:p>
    <w:p>
      <w:pPr>
        <w:pStyle w:val="ListBullet"/>
        <w:spacing w:after="60" w:line="276" w:lineRule="auto"/>
      </w:pPr>
      <w:r>
        <w:rPr>
          <w:rFonts w:ascii="Calibri" w:hAnsi="Calibri"/>
          <w:color w:val="1A202C"/>
          <w:sz w:val="20"/>
        </w:rPr>
        <w:t>Database: Supabase (PostgreSQL) with Row-Level Security (RLS)</w:t>
      </w:r>
    </w:p>
    <w:p>
      <w:pPr>
        <w:pStyle w:val="ListBullet"/>
        <w:spacing w:after="60" w:line="276" w:lineRule="auto"/>
      </w:pPr>
      <w:r>
        <w:rPr>
          <w:rFonts w:ascii="Calibri" w:hAnsi="Calibri"/>
          <w:color w:val="1A202C"/>
          <w:sz w:val="20"/>
        </w:rPr>
        <w:t>Storage: Supabase Storage for image uploads</w:t>
      </w:r>
    </w:p>
    <w:p>
      <w:pPr>
        <w:pStyle w:val="ListBullet"/>
        <w:spacing w:after="60" w:line="276" w:lineRule="auto"/>
      </w:pPr>
      <w:r>
        <w:rPr>
          <w:rFonts w:ascii="Calibri" w:hAnsi="Calibri"/>
          <w:color w:val="1A202C"/>
          <w:sz w:val="20"/>
        </w:rPr>
        <w:t>Authentication: Supabase Auth with session management</w:t>
      </w:r>
    </w:p>
    <w:p>
      <w:pPr>
        <w:pStyle w:val="ListBullet"/>
        <w:spacing w:after="60" w:line="276" w:lineRule="auto"/>
      </w:pPr>
      <w:r>
        <w:rPr>
          <w:rFonts w:ascii="Calibri" w:hAnsi="Calibri"/>
          <w:color w:val="1A202C"/>
          <w:sz w:val="20"/>
        </w:rPr>
        <w:t>Email: Resend API for transactional emails</w:t>
      </w:r>
    </w:p>
    <w:p>
      <w:pPr>
        <w:pStyle w:val="ListBullet"/>
        <w:spacing w:after="60" w:line="276" w:lineRule="auto"/>
      </w:pPr>
      <w:r>
        <w:rPr>
          <w:rFonts w:ascii="Calibri" w:hAnsi="Calibri"/>
          <w:color w:val="1A202C"/>
          <w:sz w:val="20"/>
        </w:rPr>
        <w:t>Hosting: Vercel (auto-scaling, edge network)</w:t>
      </w:r>
    </w:p>
    <w:p>
      <w:pPr>
        <w:pStyle w:val="ListBullet"/>
        <w:spacing w:after="60" w:line="276" w:lineRule="auto"/>
      </w:pPr>
      <w:r>
        <w:rPr>
          <w:rFonts w:ascii="Calibri" w:hAnsi="Calibri"/>
          <w:color w:val="1A202C"/>
          <w:sz w:val="20"/>
        </w:rPr>
        <w:t>Domain: jschoicegroup.com.au</w:t>
      </w:r>
    </w:p>
    <w:p>
      <w:r>
        <w:br w:type="page"/>
      </w:r>
    </w:p>
    <w:p>
      <w:pPr>
        <w:pStyle w:val="Heading1"/>
      </w:pPr>
      <w:r>
        <w:rPr>
          <w:rFonts w:ascii="Calibri" w:hAnsi="Calibri"/>
          <w:color w:val="2D3748"/>
          <w:sz w:val="48"/>
        </w:rPr>
        <w:t>3. Technology Stack</w:t>
      </w:r>
    </w:p>
    <w:p>
      <w:pPr>
        <w:spacing w:before="80" w:after="160"/>
        <w:pBdr>
          <w:bottom w:val="single" w:sz="6" w:space="1" w:color="ABB3F1"/>
        </w:pBdr>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2D3748"/>
            <w:vAlign w:val="center"/>
          </w:tcPr>
          <w:p>
            <w:pPr>
              <w:jc w:val="center"/>
            </w:pPr>
            <w:r/>
            <w:r>
              <w:rPr>
                <w:rFonts w:ascii="Calibri" w:hAnsi="Calibri"/>
                <w:b/>
                <w:color w:val="FFFFFF"/>
                <w:sz w:val="20"/>
              </w:rPr>
              <w:t>Category</w:t>
            </w:r>
          </w:p>
        </w:tc>
        <w:tc>
          <w:tcPr>
            <w:tcW w:type="dxa" w:w="2592"/>
            <w:shd w:fill="2D3748"/>
            <w:vAlign w:val="center"/>
          </w:tcPr>
          <w:p>
            <w:pPr>
              <w:jc w:val="center"/>
            </w:pPr>
            <w:r/>
            <w:r>
              <w:rPr>
                <w:rFonts w:ascii="Calibri" w:hAnsi="Calibri"/>
                <w:b/>
                <w:color w:val="FFFFFF"/>
                <w:sz w:val="20"/>
              </w:rPr>
              <w:t>Technology</w:t>
            </w:r>
          </w:p>
        </w:tc>
        <w:tc>
          <w:tcPr>
            <w:tcW w:type="dxa" w:w="1152"/>
            <w:shd w:fill="2D3748"/>
            <w:vAlign w:val="center"/>
          </w:tcPr>
          <w:p>
            <w:pPr>
              <w:jc w:val="center"/>
            </w:pPr>
            <w:r/>
            <w:r>
              <w:rPr>
                <w:rFonts w:ascii="Calibri" w:hAnsi="Calibri"/>
                <w:b/>
                <w:color w:val="FFFFFF"/>
                <w:sz w:val="20"/>
              </w:rPr>
              <w:t>Version</w:t>
            </w:r>
          </w:p>
        </w:tc>
        <w:tc>
          <w:tcPr>
            <w:tcW w:type="dxa" w:w="3888"/>
            <w:shd w:fill="2D3748"/>
            <w:vAlign w:val="center"/>
          </w:tcPr>
          <w:p>
            <w:pPr>
              <w:jc w:val="center"/>
            </w:pPr>
            <w:r/>
            <w:r>
              <w:rPr>
                <w:rFonts w:ascii="Calibri" w:hAnsi="Calibri"/>
                <w:b/>
                <w:color w:val="FFFFFF"/>
                <w:sz w:val="20"/>
              </w:rPr>
              <w:t>Purpose</w:t>
            </w:r>
          </w:p>
        </w:tc>
      </w:tr>
      <w:tr>
        <w:tc>
          <w:tcPr>
            <w:tcW w:type="dxa" w:w="1728"/>
            <w:vAlign w:val="center"/>
            <w:shd w:fill="E8EAFF"/>
          </w:tcPr>
          <w:p>
            <w:r/>
            <w:r>
              <w:rPr>
                <w:rFonts w:ascii="Calibri" w:hAnsi="Calibri"/>
                <w:color w:val="1A202C"/>
                <w:sz w:val="18"/>
              </w:rPr>
              <w:t>Framework</w:t>
            </w:r>
          </w:p>
        </w:tc>
        <w:tc>
          <w:tcPr>
            <w:tcW w:type="dxa" w:w="2592"/>
            <w:vAlign w:val="center"/>
            <w:shd w:fill="E8EAFF"/>
          </w:tcPr>
          <w:p>
            <w:r/>
            <w:r>
              <w:rPr>
                <w:rFonts w:ascii="Calibri" w:hAnsi="Calibri"/>
                <w:color w:val="1A202C"/>
                <w:sz w:val="18"/>
              </w:rPr>
              <w:t>Next.js</w:t>
            </w:r>
          </w:p>
        </w:tc>
        <w:tc>
          <w:tcPr>
            <w:tcW w:type="dxa" w:w="1152"/>
            <w:vAlign w:val="center"/>
            <w:shd w:fill="E8EAFF"/>
          </w:tcPr>
          <w:p>
            <w:r/>
            <w:r>
              <w:rPr>
                <w:rFonts w:ascii="Calibri" w:hAnsi="Calibri"/>
                <w:color w:val="1A202C"/>
                <w:sz w:val="18"/>
              </w:rPr>
              <w:t>16.1.6</w:t>
            </w:r>
          </w:p>
        </w:tc>
        <w:tc>
          <w:tcPr>
            <w:tcW w:type="dxa" w:w="3888"/>
            <w:vAlign w:val="center"/>
            <w:shd w:fill="E8EAFF"/>
          </w:tcPr>
          <w:p>
            <w:r/>
            <w:r>
              <w:rPr>
                <w:rFonts w:ascii="Calibri" w:hAnsi="Calibri"/>
                <w:color w:val="1A202C"/>
                <w:sz w:val="18"/>
              </w:rPr>
              <w:t>Full-stack React framework with SSR/SSG</w:t>
            </w:r>
          </w:p>
        </w:tc>
      </w:tr>
      <w:tr>
        <w:tc>
          <w:tcPr>
            <w:tcW w:type="dxa" w:w="1728"/>
            <w:vAlign w:val="center"/>
          </w:tcPr>
          <w:p>
            <w:r/>
            <w:r>
              <w:rPr>
                <w:rFonts w:ascii="Calibri" w:hAnsi="Calibri"/>
                <w:color w:val="1A202C"/>
                <w:sz w:val="18"/>
              </w:rPr>
              <w:t>UI Library</w:t>
            </w:r>
          </w:p>
        </w:tc>
        <w:tc>
          <w:tcPr>
            <w:tcW w:type="dxa" w:w="2592"/>
            <w:vAlign w:val="center"/>
          </w:tcPr>
          <w:p>
            <w:r/>
            <w:r>
              <w:rPr>
                <w:rFonts w:ascii="Calibri" w:hAnsi="Calibri"/>
                <w:color w:val="1A202C"/>
                <w:sz w:val="18"/>
              </w:rPr>
              <w:t>React</w:t>
            </w:r>
          </w:p>
        </w:tc>
        <w:tc>
          <w:tcPr>
            <w:tcW w:type="dxa" w:w="1152"/>
            <w:vAlign w:val="center"/>
          </w:tcPr>
          <w:p>
            <w:r/>
            <w:r>
              <w:rPr>
                <w:rFonts w:ascii="Calibri" w:hAnsi="Calibri"/>
                <w:color w:val="1A202C"/>
                <w:sz w:val="18"/>
              </w:rPr>
              <w:t>19.2.3</w:t>
            </w:r>
          </w:p>
        </w:tc>
        <w:tc>
          <w:tcPr>
            <w:tcW w:type="dxa" w:w="3888"/>
            <w:vAlign w:val="center"/>
          </w:tcPr>
          <w:p>
            <w:r/>
            <w:r>
              <w:rPr>
                <w:rFonts w:ascii="Calibri" w:hAnsi="Calibri"/>
                <w:color w:val="1A202C"/>
                <w:sz w:val="18"/>
              </w:rPr>
              <w:t>Component-based user interface</w:t>
            </w:r>
          </w:p>
        </w:tc>
      </w:tr>
      <w:tr>
        <w:tc>
          <w:tcPr>
            <w:tcW w:type="dxa" w:w="1728"/>
            <w:vAlign w:val="center"/>
            <w:shd w:fill="E8EAFF"/>
          </w:tcPr>
          <w:p>
            <w:r/>
            <w:r>
              <w:rPr>
                <w:rFonts w:ascii="Calibri" w:hAnsi="Calibri"/>
                <w:color w:val="1A202C"/>
                <w:sz w:val="18"/>
              </w:rPr>
              <w:t>Language</w:t>
            </w:r>
          </w:p>
        </w:tc>
        <w:tc>
          <w:tcPr>
            <w:tcW w:type="dxa" w:w="2592"/>
            <w:vAlign w:val="center"/>
            <w:shd w:fill="E8EAFF"/>
          </w:tcPr>
          <w:p>
            <w:r/>
            <w:r>
              <w:rPr>
                <w:rFonts w:ascii="Calibri" w:hAnsi="Calibri"/>
                <w:color w:val="1A202C"/>
                <w:sz w:val="18"/>
              </w:rPr>
              <w:t>TypeScript</w:t>
            </w:r>
          </w:p>
        </w:tc>
        <w:tc>
          <w:tcPr>
            <w:tcW w:type="dxa" w:w="1152"/>
            <w:vAlign w:val="center"/>
            <w:shd w:fill="E8EAFF"/>
          </w:tcPr>
          <w:p>
            <w:r/>
            <w:r>
              <w:rPr>
                <w:rFonts w:ascii="Calibri" w:hAnsi="Calibri"/>
                <w:color w:val="1A202C"/>
                <w:sz w:val="18"/>
              </w:rPr>
              <w:t>5.x</w:t>
            </w:r>
          </w:p>
        </w:tc>
        <w:tc>
          <w:tcPr>
            <w:tcW w:type="dxa" w:w="3888"/>
            <w:vAlign w:val="center"/>
            <w:shd w:fill="E8EAFF"/>
          </w:tcPr>
          <w:p>
            <w:r/>
            <w:r>
              <w:rPr>
                <w:rFonts w:ascii="Calibri" w:hAnsi="Calibri"/>
                <w:color w:val="1A202C"/>
                <w:sz w:val="18"/>
              </w:rPr>
              <w:t>Type-safe JavaScript</w:t>
            </w:r>
          </w:p>
        </w:tc>
      </w:tr>
      <w:tr>
        <w:tc>
          <w:tcPr>
            <w:tcW w:type="dxa" w:w="1728"/>
            <w:vAlign w:val="center"/>
          </w:tcPr>
          <w:p>
            <w:r/>
            <w:r>
              <w:rPr>
                <w:rFonts w:ascii="Calibri" w:hAnsi="Calibri"/>
                <w:color w:val="1A202C"/>
                <w:sz w:val="18"/>
              </w:rPr>
              <w:t>Styling</w:t>
            </w:r>
          </w:p>
        </w:tc>
        <w:tc>
          <w:tcPr>
            <w:tcW w:type="dxa" w:w="2592"/>
            <w:vAlign w:val="center"/>
          </w:tcPr>
          <w:p>
            <w:r/>
            <w:r>
              <w:rPr>
                <w:rFonts w:ascii="Calibri" w:hAnsi="Calibri"/>
                <w:color w:val="1A202C"/>
                <w:sz w:val="18"/>
              </w:rPr>
              <w:t>Tailwind CSS</w:t>
            </w:r>
          </w:p>
        </w:tc>
        <w:tc>
          <w:tcPr>
            <w:tcW w:type="dxa" w:w="1152"/>
            <w:vAlign w:val="center"/>
          </w:tcPr>
          <w:p>
            <w:r/>
            <w:r>
              <w:rPr>
                <w:rFonts w:ascii="Calibri" w:hAnsi="Calibri"/>
                <w:color w:val="1A202C"/>
                <w:sz w:val="18"/>
              </w:rPr>
              <w:t>4.x</w:t>
            </w:r>
          </w:p>
        </w:tc>
        <w:tc>
          <w:tcPr>
            <w:tcW w:type="dxa" w:w="3888"/>
            <w:vAlign w:val="center"/>
          </w:tcPr>
          <w:p>
            <w:r/>
            <w:r>
              <w:rPr>
                <w:rFonts w:ascii="Calibri" w:hAnsi="Calibri"/>
                <w:color w:val="1A202C"/>
                <w:sz w:val="18"/>
              </w:rPr>
              <w:t>Utility-first CSS framework</w:t>
            </w:r>
          </w:p>
        </w:tc>
      </w:tr>
      <w:tr>
        <w:tc>
          <w:tcPr>
            <w:tcW w:type="dxa" w:w="1728"/>
            <w:vAlign w:val="center"/>
            <w:shd w:fill="E8EAFF"/>
          </w:tcPr>
          <w:p>
            <w:r/>
            <w:r>
              <w:rPr>
                <w:rFonts w:ascii="Calibri" w:hAnsi="Calibri"/>
                <w:color w:val="1A202C"/>
                <w:sz w:val="18"/>
              </w:rPr>
              <w:t>Animations</w:t>
            </w:r>
          </w:p>
        </w:tc>
        <w:tc>
          <w:tcPr>
            <w:tcW w:type="dxa" w:w="2592"/>
            <w:vAlign w:val="center"/>
            <w:shd w:fill="E8EAFF"/>
          </w:tcPr>
          <w:p>
            <w:r/>
            <w:r>
              <w:rPr>
                <w:rFonts w:ascii="Calibri" w:hAnsi="Calibri"/>
                <w:color w:val="1A202C"/>
                <w:sz w:val="18"/>
              </w:rPr>
              <w:t>Framer Motion</w:t>
            </w:r>
          </w:p>
        </w:tc>
        <w:tc>
          <w:tcPr>
            <w:tcW w:type="dxa" w:w="1152"/>
            <w:vAlign w:val="center"/>
            <w:shd w:fill="E8EAFF"/>
          </w:tcPr>
          <w:p>
            <w:r/>
            <w:r>
              <w:rPr>
                <w:rFonts w:ascii="Calibri" w:hAnsi="Calibri"/>
                <w:color w:val="1A202C"/>
                <w:sz w:val="18"/>
              </w:rPr>
              <w:t>12.31.0</w:t>
            </w:r>
          </w:p>
        </w:tc>
        <w:tc>
          <w:tcPr>
            <w:tcW w:type="dxa" w:w="3888"/>
            <w:vAlign w:val="center"/>
            <w:shd w:fill="E8EAFF"/>
          </w:tcPr>
          <w:p>
            <w:r/>
            <w:r>
              <w:rPr>
                <w:rFonts w:ascii="Calibri" w:hAnsi="Calibri"/>
                <w:color w:val="1A202C"/>
                <w:sz w:val="18"/>
              </w:rPr>
              <w:t>Smooth page &amp; element animations</w:t>
            </w:r>
          </w:p>
        </w:tc>
      </w:tr>
      <w:tr>
        <w:tc>
          <w:tcPr>
            <w:tcW w:type="dxa" w:w="1728"/>
            <w:vAlign w:val="center"/>
          </w:tcPr>
          <w:p>
            <w:r/>
            <w:r>
              <w:rPr>
                <w:rFonts w:ascii="Calibri" w:hAnsi="Calibri"/>
                <w:color w:val="1A202C"/>
                <w:sz w:val="18"/>
              </w:rPr>
              <w:t>Icons</w:t>
            </w:r>
          </w:p>
        </w:tc>
        <w:tc>
          <w:tcPr>
            <w:tcW w:type="dxa" w:w="2592"/>
            <w:vAlign w:val="center"/>
          </w:tcPr>
          <w:p>
            <w:r/>
            <w:r>
              <w:rPr>
                <w:rFonts w:ascii="Calibri" w:hAnsi="Calibri"/>
                <w:color w:val="1A202C"/>
                <w:sz w:val="18"/>
              </w:rPr>
              <w:t>Lucide React</w:t>
            </w:r>
          </w:p>
        </w:tc>
        <w:tc>
          <w:tcPr>
            <w:tcW w:type="dxa" w:w="1152"/>
            <w:vAlign w:val="center"/>
          </w:tcPr>
          <w:p>
            <w:r/>
            <w:r>
              <w:rPr>
                <w:rFonts w:ascii="Calibri" w:hAnsi="Calibri"/>
                <w:color w:val="1A202C"/>
                <w:sz w:val="18"/>
              </w:rPr>
              <w:t>0.563.0</w:t>
            </w:r>
          </w:p>
        </w:tc>
        <w:tc>
          <w:tcPr>
            <w:tcW w:type="dxa" w:w="3888"/>
            <w:vAlign w:val="center"/>
          </w:tcPr>
          <w:p>
            <w:r/>
            <w:r>
              <w:rPr>
                <w:rFonts w:ascii="Calibri" w:hAnsi="Calibri"/>
                <w:color w:val="1A202C"/>
                <w:sz w:val="18"/>
              </w:rPr>
              <w:t>Modern icon library (500+ icons)</w:t>
            </w:r>
          </w:p>
        </w:tc>
      </w:tr>
      <w:tr>
        <w:tc>
          <w:tcPr>
            <w:tcW w:type="dxa" w:w="1728"/>
            <w:vAlign w:val="center"/>
            <w:shd w:fill="E8EAFF"/>
          </w:tcPr>
          <w:p>
            <w:r/>
            <w:r>
              <w:rPr>
                <w:rFonts w:ascii="Calibri" w:hAnsi="Calibri"/>
                <w:color w:val="1A202C"/>
                <w:sz w:val="18"/>
              </w:rPr>
              <w:t>Database</w:t>
            </w:r>
          </w:p>
        </w:tc>
        <w:tc>
          <w:tcPr>
            <w:tcW w:type="dxa" w:w="2592"/>
            <w:vAlign w:val="center"/>
            <w:shd w:fill="E8EAFF"/>
          </w:tcPr>
          <w:p>
            <w:r/>
            <w:r>
              <w:rPr>
                <w:rFonts w:ascii="Calibri" w:hAnsi="Calibri"/>
                <w:color w:val="1A202C"/>
                <w:sz w:val="18"/>
              </w:rPr>
              <w:t>Supabase (PostgreSQL)</w:t>
            </w:r>
          </w:p>
        </w:tc>
        <w:tc>
          <w:tcPr>
            <w:tcW w:type="dxa" w:w="1152"/>
            <w:vAlign w:val="center"/>
            <w:shd w:fill="E8EAFF"/>
          </w:tcPr>
          <w:p>
            <w:r/>
            <w:r>
              <w:rPr>
                <w:rFonts w:ascii="Calibri" w:hAnsi="Calibri"/>
                <w:color w:val="1A202C"/>
                <w:sz w:val="18"/>
              </w:rPr>
              <w:t>2.95.3</w:t>
            </w:r>
          </w:p>
        </w:tc>
        <w:tc>
          <w:tcPr>
            <w:tcW w:type="dxa" w:w="3888"/>
            <w:vAlign w:val="center"/>
            <w:shd w:fill="E8EAFF"/>
          </w:tcPr>
          <w:p>
            <w:r/>
            <w:r>
              <w:rPr>
                <w:rFonts w:ascii="Calibri" w:hAnsi="Calibri"/>
                <w:color w:val="1A202C"/>
                <w:sz w:val="18"/>
              </w:rPr>
              <w:t>Managed database with auth &amp; storage</w:t>
            </w:r>
          </w:p>
        </w:tc>
      </w:tr>
      <w:tr>
        <w:tc>
          <w:tcPr>
            <w:tcW w:type="dxa" w:w="1728"/>
            <w:vAlign w:val="center"/>
          </w:tcPr>
          <w:p>
            <w:r/>
            <w:r>
              <w:rPr>
                <w:rFonts w:ascii="Calibri" w:hAnsi="Calibri"/>
                <w:color w:val="1A202C"/>
                <w:sz w:val="18"/>
              </w:rPr>
              <w:t>Email</w:t>
            </w:r>
          </w:p>
        </w:tc>
        <w:tc>
          <w:tcPr>
            <w:tcW w:type="dxa" w:w="2592"/>
            <w:vAlign w:val="center"/>
          </w:tcPr>
          <w:p>
            <w:r/>
            <w:r>
              <w:rPr>
                <w:rFonts w:ascii="Calibri" w:hAnsi="Calibri"/>
                <w:color w:val="1A202C"/>
                <w:sz w:val="18"/>
              </w:rPr>
              <w:t>Resend</w:t>
            </w:r>
          </w:p>
        </w:tc>
        <w:tc>
          <w:tcPr>
            <w:tcW w:type="dxa" w:w="1152"/>
            <w:vAlign w:val="center"/>
          </w:tcPr>
          <w:p>
            <w:r/>
            <w:r>
              <w:rPr>
                <w:rFonts w:ascii="Calibri" w:hAnsi="Calibri"/>
                <w:color w:val="1A202C"/>
                <w:sz w:val="18"/>
              </w:rPr>
              <w:t>6.9.1</w:t>
            </w:r>
          </w:p>
        </w:tc>
        <w:tc>
          <w:tcPr>
            <w:tcW w:type="dxa" w:w="3888"/>
            <w:vAlign w:val="center"/>
          </w:tcPr>
          <w:p>
            <w:r/>
            <w:r>
              <w:rPr>
                <w:rFonts w:ascii="Calibri" w:hAnsi="Calibri"/>
                <w:color w:val="1A202C"/>
                <w:sz w:val="18"/>
              </w:rPr>
              <w:t>Transactional email delivery</w:t>
            </w:r>
          </w:p>
        </w:tc>
      </w:tr>
      <w:tr>
        <w:tc>
          <w:tcPr>
            <w:tcW w:type="dxa" w:w="1728"/>
            <w:vAlign w:val="center"/>
            <w:shd w:fill="E8EAFF"/>
          </w:tcPr>
          <w:p>
            <w:r/>
            <w:r>
              <w:rPr>
                <w:rFonts w:ascii="Calibri" w:hAnsi="Calibri"/>
                <w:color w:val="1A202C"/>
                <w:sz w:val="18"/>
              </w:rPr>
              <w:t>Rich Editor</w:t>
            </w:r>
          </w:p>
        </w:tc>
        <w:tc>
          <w:tcPr>
            <w:tcW w:type="dxa" w:w="2592"/>
            <w:vAlign w:val="center"/>
            <w:shd w:fill="E8EAFF"/>
          </w:tcPr>
          <w:p>
            <w:r/>
            <w:r>
              <w:rPr>
                <w:rFonts w:ascii="Calibri" w:hAnsi="Calibri"/>
                <w:color w:val="1A202C"/>
                <w:sz w:val="18"/>
              </w:rPr>
              <w:t>TipTap</w:t>
            </w:r>
          </w:p>
        </w:tc>
        <w:tc>
          <w:tcPr>
            <w:tcW w:type="dxa" w:w="1152"/>
            <w:vAlign w:val="center"/>
            <w:shd w:fill="E8EAFF"/>
          </w:tcPr>
          <w:p>
            <w:r/>
            <w:r>
              <w:rPr>
                <w:rFonts w:ascii="Calibri" w:hAnsi="Calibri"/>
                <w:color w:val="1A202C"/>
                <w:sz w:val="18"/>
              </w:rPr>
              <w:t>3.19.0</w:t>
            </w:r>
          </w:p>
        </w:tc>
        <w:tc>
          <w:tcPr>
            <w:tcW w:type="dxa" w:w="3888"/>
            <w:vAlign w:val="center"/>
            <w:shd w:fill="E8EAFF"/>
          </w:tcPr>
          <w:p>
            <w:r/>
            <w:r>
              <w:rPr>
                <w:rFonts w:ascii="Calibri" w:hAnsi="Calibri"/>
                <w:color w:val="1A202C"/>
                <w:sz w:val="18"/>
              </w:rPr>
              <w:t>WYSIWYG editor for blog posts</w:t>
            </w:r>
          </w:p>
        </w:tc>
      </w:tr>
      <w:tr>
        <w:tc>
          <w:tcPr>
            <w:tcW w:type="dxa" w:w="1728"/>
            <w:vAlign w:val="center"/>
          </w:tcPr>
          <w:p>
            <w:r/>
            <w:r>
              <w:rPr>
                <w:rFonts w:ascii="Calibri" w:hAnsi="Calibri"/>
                <w:color w:val="1A202C"/>
                <w:sz w:val="18"/>
              </w:rPr>
              <w:t>Charts</w:t>
            </w:r>
          </w:p>
        </w:tc>
        <w:tc>
          <w:tcPr>
            <w:tcW w:type="dxa" w:w="2592"/>
            <w:vAlign w:val="center"/>
          </w:tcPr>
          <w:p>
            <w:r/>
            <w:r>
              <w:rPr>
                <w:rFonts w:ascii="Calibri" w:hAnsi="Calibri"/>
                <w:color w:val="1A202C"/>
                <w:sz w:val="18"/>
              </w:rPr>
              <w:t>Recharts</w:t>
            </w:r>
          </w:p>
        </w:tc>
        <w:tc>
          <w:tcPr>
            <w:tcW w:type="dxa" w:w="1152"/>
            <w:vAlign w:val="center"/>
          </w:tcPr>
          <w:p>
            <w:r/>
            <w:r>
              <w:rPr>
                <w:rFonts w:ascii="Calibri" w:hAnsi="Calibri"/>
                <w:color w:val="1A202C"/>
                <w:sz w:val="18"/>
              </w:rPr>
              <w:t>3.7.0</w:t>
            </w:r>
          </w:p>
        </w:tc>
        <w:tc>
          <w:tcPr>
            <w:tcW w:type="dxa" w:w="3888"/>
            <w:vAlign w:val="center"/>
          </w:tcPr>
          <w:p>
            <w:r/>
            <w:r>
              <w:rPr>
                <w:rFonts w:ascii="Calibri" w:hAnsi="Calibri"/>
                <w:color w:val="1A202C"/>
                <w:sz w:val="18"/>
              </w:rPr>
              <w:t>Data visualization for analytics</w:t>
            </w:r>
          </w:p>
        </w:tc>
      </w:tr>
      <w:tr>
        <w:tc>
          <w:tcPr>
            <w:tcW w:type="dxa" w:w="1728"/>
            <w:vAlign w:val="center"/>
            <w:shd w:fill="E8EAFF"/>
          </w:tcPr>
          <w:p>
            <w:r/>
            <w:r>
              <w:rPr>
                <w:rFonts w:ascii="Calibri" w:hAnsi="Calibri"/>
                <w:color w:val="1A202C"/>
                <w:sz w:val="18"/>
              </w:rPr>
              <w:t>PDF Export</w:t>
            </w:r>
          </w:p>
        </w:tc>
        <w:tc>
          <w:tcPr>
            <w:tcW w:type="dxa" w:w="2592"/>
            <w:vAlign w:val="center"/>
            <w:shd w:fill="E8EAFF"/>
          </w:tcPr>
          <w:p>
            <w:r/>
            <w:r>
              <w:rPr>
                <w:rFonts w:ascii="Calibri" w:hAnsi="Calibri"/>
                <w:color w:val="1A202C"/>
                <w:sz w:val="18"/>
              </w:rPr>
              <w:t>jsPDF</w:t>
            </w:r>
          </w:p>
        </w:tc>
        <w:tc>
          <w:tcPr>
            <w:tcW w:type="dxa" w:w="1152"/>
            <w:vAlign w:val="center"/>
            <w:shd w:fill="E8EAFF"/>
          </w:tcPr>
          <w:p>
            <w:r/>
            <w:r>
              <w:rPr>
                <w:rFonts w:ascii="Calibri" w:hAnsi="Calibri"/>
                <w:color w:val="1A202C"/>
                <w:sz w:val="18"/>
              </w:rPr>
              <w:t>4.1.0</w:t>
            </w:r>
          </w:p>
        </w:tc>
        <w:tc>
          <w:tcPr>
            <w:tcW w:type="dxa" w:w="3888"/>
            <w:vAlign w:val="center"/>
            <w:shd w:fill="E8EAFF"/>
          </w:tcPr>
          <w:p>
            <w:r/>
            <w:r>
              <w:rPr>
                <w:rFonts w:ascii="Calibri" w:hAnsi="Calibri"/>
                <w:color w:val="1A202C"/>
                <w:sz w:val="18"/>
              </w:rPr>
              <w:t>PDF generation for budget calculator</w:t>
            </w:r>
          </w:p>
        </w:tc>
      </w:tr>
      <w:tr>
        <w:tc>
          <w:tcPr>
            <w:tcW w:type="dxa" w:w="1728"/>
            <w:vAlign w:val="center"/>
          </w:tcPr>
          <w:p>
            <w:r/>
            <w:r>
              <w:rPr>
                <w:rFonts w:ascii="Calibri" w:hAnsi="Calibri"/>
                <w:color w:val="1A202C"/>
                <w:sz w:val="18"/>
              </w:rPr>
              <w:t>Excel Export</w:t>
            </w:r>
          </w:p>
        </w:tc>
        <w:tc>
          <w:tcPr>
            <w:tcW w:type="dxa" w:w="2592"/>
            <w:vAlign w:val="center"/>
          </w:tcPr>
          <w:p>
            <w:r/>
            <w:r>
              <w:rPr>
                <w:rFonts w:ascii="Calibri" w:hAnsi="Calibri"/>
                <w:color w:val="1A202C"/>
                <w:sz w:val="18"/>
              </w:rPr>
              <w:t>xlsx</w:t>
            </w:r>
          </w:p>
        </w:tc>
        <w:tc>
          <w:tcPr>
            <w:tcW w:type="dxa" w:w="1152"/>
            <w:vAlign w:val="center"/>
          </w:tcPr>
          <w:p>
            <w:r/>
            <w:r>
              <w:rPr>
                <w:rFonts w:ascii="Calibri" w:hAnsi="Calibri"/>
                <w:color w:val="1A202C"/>
                <w:sz w:val="18"/>
              </w:rPr>
              <w:t>0.18.5</w:t>
            </w:r>
          </w:p>
        </w:tc>
        <w:tc>
          <w:tcPr>
            <w:tcW w:type="dxa" w:w="3888"/>
            <w:vAlign w:val="center"/>
          </w:tcPr>
          <w:p>
            <w:r/>
            <w:r>
              <w:rPr>
                <w:rFonts w:ascii="Calibri" w:hAnsi="Calibri"/>
                <w:color w:val="1A202C"/>
                <w:sz w:val="18"/>
              </w:rPr>
              <w:t>Spreadsheet exports</w:t>
            </w:r>
          </w:p>
        </w:tc>
      </w:tr>
      <w:tr>
        <w:tc>
          <w:tcPr>
            <w:tcW w:type="dxa" w:w="1728"/>
            <w:vAlign w:val="center"/>
            <w:shd w:fill="E8EAFF"/>
          </w:tcPr>
          <w:p>
            <w:r/>
            <w:r>
              <w:rPr>
                <w:rFonts w:ascii="Calibri" w:hAnsi="Calibri"/>
                <w:color w:val="1A202C"/>
                <w:sz w:val="18"/>
              </w:rPr>
              <w:t>Image Processing</w:t>
            </w:r>
          </w:p>
        </w:tc>
        <w:tc>
          <w:tcPr>
            <w:tcW w:type="dxa" w:w="2592"/>
            <w:vAlign w:val="center"/>
            <w:shd w:fill="E8EAFF"/>
          </w:tcPr>
          <w:p>
            <w:r/>
            <w:r>
              <w:rPr>
                <w:rFonts w:ascii="Calibri" w:hAnsi="Calibri"/>
                <w:color w:val="1A202C"/>
                <w:sz w:val="18"/>
              </w:rPr>
              <w:t>Sharp</w:t>
            </w:r>
          </w:p>
        </w:tc>
        <w:tc>
          <w:tcPr>
            <w:tcW w:type="dxa" w:w="1152"/>
            <w:vAlign w:val="center"/>
            <w:shd w:fill="E8EAFF"/>
          </w:tcPr>
          <w:p>
            <w:r/>
            <w:r>
              <w:rPr>
                <w:rFonts w:ascii="Calibri" w:hAnsi="Calibri"/>
                <w:color w:val="1A202C"/>
                <w:sz w:val="18"/>
              </w:rPr>
              <w:t>0.34.5</w:t>
            </w:r>
          </w:p>
        </w:tc>
        <w:tc>
          <w:tcPr>
            <w:tcW w:type="dxa" w:w="3888"/>
            <w:vAlign w:val="center"/>
            <w:shd w:fill="E8EAFF"/>
          </w:tcPr>
          <w:p>
            <w:r/>
            <w:r>
              <w:rPr>
                <w:rFonts w:ascii="Calibri" w:hAnsi="Calibri"/>
                <w:color w:val="1A202C"/>
                <w:sz w:val="18"/>
              </w:rPr>
              <w:t>Server-side image optimization</w:t>
            </w:r>
          </w:p>
        </w:tc>
      </w:tr>
      <w:tr>
        <w:tc>
          <w:tcPr>
            <w:tcW w:type="dxa" w:w="1728"/>
            <w:vAlign w:val="center"/>
          </w:tcPr>
          <w:p>
            <w:r/>
            <w:r>
              <w:rPr>
                <w:rFonts w:ascii="Calibri" w:hAnsi="Calibri"/>
                <w:color w:val="1A202C"/>
                <w:sz w:val="18"/>
              </w:rPr>
              <w:t>UI Components</w:t>
            </w:r>
          </w:p>
        </w:tc>
        <w:tc>
          <w:tcPr>
            <w:tcW w:type="dxa" w:w="2592"/>
            <w:vAlign w:val="center"/>
          </w:tcPr>
          <w:p>
            <w:r/>
            <w:r>
              <w:rPr>
                <w:rFonts w:ascii="Calibri" w:hAnsi="Calibri"/>
                <w:color w:val="1A202C"/>
                <w:sz w:val="18"/>
              </w:rPr>
              <w:t>Radix UI</w:t>
            </w:r>
          </w:p>
        </w:tc>
        <w:tc>
          <w:tcPr>
            <w:tcW w:type="dxa" w:w="1152"/>
            <w:vAlign w:val="center"/>
          </w:tcPr>
          <w:p>
            <w:r/>
            <w:r>
              <w:rPr>
                <w:rFonts w:ascii="Calibri" w:hAnsi="Calibri"/>
                <w:color w:val="1A202C"/>
                <w:sz w:val="18"/>
              </w:rPr>
              <w:t>1.4.3</w:t>
            </w:r>
          </w:p>
        </w:tc>
        <w:tc>
          <w:tcPr>
            <w:tcW w:type="dxa" w:w="3888"/>
            <w:vAlign w:val="center"/>
          </w:tcPr>
          <w:p>
            <w:r/>
            <w:r>
              <w:rPr>
                <w:rFonts w:ascii="Calibri" w:hAnsi="Calibri"/>
                <w:color w:val="1A202C"/>
                <w:sz w:val="18"/>
              </w:rPr>
              <w:t>Accessible component primitives</w:t>
            </w:r>
          </w:p>
        </w:tc>
      </w:tr>
      <w:tr>
        <w:tc>
          <w:tcPr>
            <w:tcW w:type="dxa" w:w="1728"/>
            <w:vAlign w:val="center"/>
            <w:shd w:fill="E8EAFF"/>
          </w:tcPr>
          <w:p>
            <w:r/>
            <w:r>
              <w:rPr>
                <w:rFonts w:ascii="Calibri" w:hAnsi="Calibri"/>
                <w:color w:val="1A202C"/>
                <w:sz w:val="18"/>
              </w:rPr>
              <w:t>CSV Parsing</w:t>
            </w:r>
          </w:p>
        </w:tc>
        <w:tc>
          <w:tcPr>
            <w:tcW w:type="dxa" w:w="2592"/>
            <w:vAlign w:val="center"/>
            <w:shd w:fill="E8EAFF"/>
          </w:tcPr>
          <w:p>
            <w:r/>
            <w:r>
              <w:rPr>
                <w:rFonts w:ascii="Calibri" w:hAnsi="Calibri"/>
                <w:color w:val="1A202C"/>
                <w:sz w:val="18"/>
              </w:rPr>
              <w:t>PapaParse</w:t>
            </w:r>
          </w:p>
        </w:tc>
        <w:tc>
          <w:tcPr>
            <w:tcW w:type="dxa" w:w="1152"/>
            <w:vAlign w:val="center"/>
            <w:shd w:fill="E8EAFF"/>
          </w:tcPr>
          <w:p>
            <w:r/>
            <w:r>
              <w:rPr>
                <w:rFonts w:ascii="Calibri" w:hAnsi="Calibri"/>
                <w:color w:val="1A202C"/>
                <w:sz w:val="18"/>
              </w:rPr>
              <w:t>5.5.3</w:t>
            </w:r>
          </w:p>
        </w:tc>
        <w:tc>
          <w:tcPr>
            <w:tcW w:type="dxa" w:w="3888"/>
            <w:vAlign w:val="center"/>
            <w:shd w:fill="E8EAFF"/>
          </w:tcPr>
          <w:p>
            <w:r/>
            <w:r>
              <w:rPr>
                <w:rFonts w:ascii="Calibri" w:hAnsi="Calibri"/>
                <w:color w:val="1A202C"/>
                <w:sz w:val="18"/>
              </w:rPr>
              <w:t>CSV data processing</w:t>
            </w:r>
          </w:p>
        </w:tc>
      </w:tr>
    </w:tbl>
    <w:p/>
    <w:p>
      <w:r>
        <w:br w:type="page"/>
      </w:r>
    </w:p>
    <w:p>
      <w:pPr>
        <w:pStyle w:val="Heading1"/>
      </w:pPr>
      <w:r>
        <w:rPr>
          <w:rFonts w:ascii="Calibri" w:hAnsi="Calibri"/>
          <w:color w:val="2D3748"/>
          <w:sz w:val="48"/>
        </w:rPr>
        <w:t>4. Brand &amp; Color System</w:t>
      </w:r>
    </w:p>
    <w:p>
      <w:pPr>
        <w:spacing w:before="80" w:after="160"/>
        <w:pBdr>
          <w:bottom w:val="single" w:sz="6" w:space="1" w:color="ABB3F1"/>
        </w:pBdr>
      </w:pPr>
    </w:p>
    <w:p>
      <w:pPr>
        <w:spacing w:before="0" w:after="240" w:line="276" w:lineRule="auto"/>
        <w:jc w:val="left"/>
      </w:pPr>
      <w:r>
        <w:rPr>
          <w:rFonts w:ascii="Calibri" w:hAnsi="Calibri"/>
          <w:b w:val="0"/>
          <w:i w:val="0"/>
          <w:color w:val="1A202C"/>
          <w:sz w:val="22"/>
        </w:rPr>
        <w:t>The JS Choice Group platform uses a carefully designed color system that conveys trust, compassion, and professionalism. Below is the complete brand palette: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D3748"/>
          </w:tcPr>
          <w:p>
            <w:pPr>
              <w:jc w:val="center"/>
            </w:pPr>
            <w:r/>
            <w:r>
              <w:rPr>
                <w:rFonts w:ascii="Calibri" w:hAnsi="Calibri"/>
                <w:b/>
                <w:color w:val="FFFFFF"/>
                <w:sz w:val="20"/>
              </w:rPr>
              <w:t>Color Name</w:t>
            </w:r>
          </w:p>
        </w:tc>
        <w:tc>
          <w:tcPr>
            <w:tcW w:type="dxa" w:w="2351"/>
            <w:shd w:fill="2D3748"/>
          </w:tcPr>
          <w:p>
            <w:pPr>
              <w:jc w:val="center"/>
            </w:pPr>
            <w:r/>
            <w:r>
              <w:rPr>
                <w:rFonts w:ascii="Calibri" w:hAnsi="Calibri"/>
                <w:b/>
                <w:color w:val="FFFFFF"/>
                <w:sz w:val="20"/>
              </w:rPr>
              <w:t>Hex Code</w:t>
            </w:r>
          </w:p>
        </w:tc>
        <w:tc>
          <w:tcPr>
            <w:tcW w:type="dxa" w:w="2351"/>
            <w:shd w:fill="2D3748"/>
          </w:tcPr>
          <w:p>
            <w:pPr>
              <w:jc w:val="center"/>
            </w:pPr>
            <w:r/>
            <w:r>
              <w:rPr>
                <w:rFonts w:ascii="Calibri" w:hAnsi="Calibri"/>
                <w:b/>
                <w:color w:val="FFFFFF"/>
                <w:sz w:val="20"/>
              </w:rPr>
              <w:t>Preview</w:t>
            </w:r>
          </w:p>
        </w:tc>
        <w:tc>
          <w:tcPr>
            <w:tcW w:type="dxa" w:w="2351"/>
            <w:shd w:fill="2D3748"/>
          </w:tcPr>
          <w:p>
            <w:pPr>
              <w:jc w:val="center"/>
            </w:pPr>
            <w:r/>
            <w:r>
              <w:rPr>
                <w:rFonts w:ascii="Calibri" w:hAnsi="Calibri"/>
                <w:b/>
                <w:color w:val="FFFFFF"/>
                <w:sz w:val="20"/>
              </w:rPr>
              <w:t>Usage</w:t>
            </w:r>
          </w:p>
        </w:tc>
      </w:tr>
      <w:tr>
        <w:tc>
          <w:tcPr>
            <w:tcW w:type="dxa" w:w="2351"/>
          </w:tcPr>
          <w:p>
            <w:r/>
            <w:r>
              <w:rPr>
                <w:rFonts w:ascii="Calibri" w:hAnsi="Calibri"/>
                <w:b/>
                <w:sz w:val="18"/>
              </w:rPr>
              <w:t>Primary (Lavender Blue)</w:t>
            </w:r>
          </w:p>
        </w:tc>
        <w:tc>
          <w:tcPr>
            <w:tcW w:type="dxa" w:w="2351"/>
          </w:tcPr>
          <w:p>
            <w:pPr>
              <w:jc w:val="center"/>
            </w:pPr>
            <w:r/>
            <w:r>
              <w:rPr>
                <w:rFonts w:ascii="Consolas" w:hAnsi="Consolas"/>
                <w:sz w:val="18"/>
              </w:rPr>
              <w:t>#ABB3F1</w:t>
            </w:r>
          </w:p>
        </w:tc>
        <w:tc>
          <w:tcPr>
            <w:tcW w:type="dxa" w:w="2351"/>
            <w:shd w:fill="ABB3F1"/>
          </w:tcPr>
          <w:p>
            <w:r/>
            <w:r>
              <w:t xml:space="preserve">          </w:t>
            </w:r>
          </w:p>
        </w:tc>
        <w:tc>
          <w:tcPr>
            <w:tcW w:type="dxa" w:w="2351"/>
          </w:tcPr>
          <w:p>
            <w:r/>
            <w:r>
              <w:rPr>
                <w:rFonts w:ascii="Calibri" w:hAnsi="Calibri"/>
                <w:sz w:val="18"/>
              </w:rPr>
              <w:t>Buttons, links, primary accents, CTAs</w:t>
            </w:r>
          </w:p>
        </w:tc>
      </w:tr>
      <w:tr>
        <w:tc>
          <w:tcPr>
            <w:tcW w:type="dxa" w:w="2351"/>
          </w:tcPr>
          <w:p>
            <w:r/>
            <w:r>
              <w:rPr>
                <w:rFonts w:ascii="Calibri" w:hAnsi="Calibri"/>
                <w:b/>
                <w:sz w:val="18"/>
              </w:rPr>
              <w:t>Secondary (Coral Pink)</w:t>
            </w:r>
          </w:p>
        </w:tc>
        <w:tc>
          <w:tcPr>
            <w:tcW w:type="dxa" w:w="2351"/>
          </w:tcPr>
          <w:p>
            <w:pPr>
              <w:jc w:val="center"/>
            </w:pPr>
            <w:r/>
            <w:r>
              <w:rPr>
                <w:rFonts w:ascii="Consolas" w:hAnsi="Consolas"/>
                <w:sz w:val="18"/>
              </w:rPr>
              <w:t>#F1ABAB</w:t>
            </w:r>
          </w:p>
        </w:tc>
        <w:tc>
          <w:tcPr>
            <w:tcW w:type="dxa" w:w="2351"/>
            <w:shd w:fill="F1ABAB"/>
          </w:tcPr>
          <w:p>
            <w:r/>
            <w:r>
              <w:t xml:space="preserve">          </w:t>
            </w:r>
          </w:p>
        </w:tc>
        <w:tc>
          <w:tcPr>
            <w:tcW w:type="dxa" w:w="2351"/>
          </w:tcPr>
          <w:p>
            <w:r/>
            <w:r>
              <w:rPr>
                <w:rFonts w:ascii="Calibri" w:hAnsi="Calibri"/>
                <w:sz w:val="18"/>
              </w:rPr>
              <w:t>Secondary buttons, highlights, accents</w:t>
            </w:r>
          </w:p>
        </w:tc>
      </w:tr>
      <w:tr>
        <w:tc>
          <w:tcPr>
            <w:tcW w:type="dxa" w:w="2351"/>
          </w:tcPr>
          <w:p>
            <w:r/>
            <w:r>
              <w:rPr>
                <w:rFonts w:ascii="Calibri" w:hAnsi="Calibri"/>
                <w:b/>
                <w:sz w:val="18"/>
              </w:rPr>
              <w:t>Dark Charcoal</w:t>
            </w:r>
          </w:p>
        </w:tc>
        <w:tc>
          <w:tcPr>
            <w:tcW w:type="dxa" w:w="2351"/>
          </w:tcPr>
          <w:p>
            <w:pPr>
              <w:jc w:val="center"/>
            </w:pPr>
            <w:r/>
            <w:r>
              <w:rPr>
                <w:rFonts w:ascii="Consolas" w:hAnsi="Consolas"/>
                <w:sz w:val="18"/>
              </w:rPr>
              <w:t>#2D3748</w:t>
            </w:r>
          </w:p>
        </w:tc>
        <w:tc>
          <w:tcPr>
            <w:tcW w:type="dxa" w:w="2351"/>
            <w:shd w:fill="2D3748"/>
          </w:tcPr>
          <w:p>
            <w:r/>
            <w:r>
              <w:t xml:space="preserve">          </w:t>
            </w:r>
          </w:p>
        </w:tc>
        <w:tc>
          <w:tcPr>
            <w:tcW w:type="dxa" w:w="2351"/>
          </w:tcPr>
          <w:p>
            <w:r/>
            <w:r>
              <w:rPr>
                <w:rFonts w:ascii="Calibri" w:hAnsi="Calibri"/>
                <w:sz w:val="18"/>
              </w:rPr>
              <w:t>Headings, dark backgrounds, footer</w:t>
            </w:r>
          </w:p>
        </w:tc>
      </w:tr>
      <w:tr>
        <w:tc>
          <w:tcPr>
            <w:tcW w:type="dxa" w:w="2351"/>
          </w:tcPr>
          <w:p>
            <w:r/>
            <w:r>
              <w:rPr>
                <w:rFonts w:ascii="Calibri" w:hAnsi="Calibri"/>
                <w:b/>
                <w:sz w:val="18"/>
              </w:rPr>
              <w:t>Foreground</w:t>
            </w:r>
          </w:p>
        </w:tc>
        <w:tc>
          <w:tcPr>
            <w:tcW w:type="dxa" w:w="2351"/>
          </w:tcPr>
          <w:p>
            <w:pPr>
              <w:jc w:val="center"/>
            </w:pPr>
            <w:r/>
            <w:r>
              <w:rPr>
                <w:rFonts w:ascii="Consolas" w:hAnsi="Consolas"/>
                <w:sz w:val="18"/>
              </w:rPr>
              <w:t>#1A202C</w:t>
            </w:r>
          </w:p>
        </w:tc>
        <w:tc>
          <w:tcPr>
            <w:tcW w:type="dxa" w:w="2351"/>
            <w:shd w:fill="1A202C"/>
          </w:tcPr>
          <w:p>
            <w:r/>
            <w:r>
              <w:t xml:space="preserve">          </w:t>
            </w:r>
          </w:p>
        </w:tc>
        <w:tc>
          <w:tcPr>
            <w:tcW w:type="dxa" w:w="2351"/>
          </w:tcPr>
          <w:p>
            <w:r/>
            <w:r>
              <w:rPr>
                <w:rFonts w:ascii="Calibri" w:hAnsi="Calibri"/>
                <w:sz w:val="18"/>
              </w:rPr>
              <w:t>Body text, labels</w:t>
            </w:r>
          </w:p>
        </w:tc>
      </w:tr>
      <w:tr>
        <w:tc>
          <w:tcPr>
            <w:tcW w:type="dxa" w:w="2351"/>
          </w:tcPr>
          <w:p>
            <w:r/>
            <w:r>
              <w:rPr>
                <w:rFonts w:ascii="Calibri" w:hAnsi="Calibri"/>
                <w:b/>
                <w:sz w:val="18"/>
              </w:rPr>
              <w:t>Background</w:t>
            </w:r>
          </w:p>
        </w:tc>
        <w:tc>
          <w:tcPr>
            <w:tcW w:type="dxa" w:w="2351"/>
          </w:tcPr>
          <w:p>
            <w:pPr>
              <w:jc w:val="center"/>
            </w:pPr>
            <w:r/>
            <w:r>
              <w:rPr>
                <w:rFonts w:ascii="Consolas" w:hAnsi="Consolas"/>
                <w:sz w:val="18"/>
              </w:rPr>
              <w:t>#F7FAFC</w:t>
            </w:r>
          </w:p>
        </w:tc>
        <w:tc>
          <w:tcPr>
            <w:tcW w:type="dxa" w:w="2351"/>
            <w:shd w:fill="F7FAFC"/>
          </w:tcPr>
          <w:p>
            <w:r/>
            <w:r>
              <w:t xml:space="preserve">          </w:t>
            </w:r>
          </w:p>
        </w:tc>
        <w:tc>
          <w:tcPr>
            <w:tcW w:type="dxa" w:w="2351"/>
          </w:tcPr>
          <w:p>
            <w:r/>
            <w:r>
              <w:rPr>
                <w:rFonts w:ascii="Calibri" w:hAnsi="Calibri"/>
                <w:sz w:val="18"/>
              </w:rPr>
              <w:t>Page backgrounds</w:t>
            </w:r>
          </w:p>
        </w:tc>
      </w:tr>
      <w:tr>
        <w:tc>
          <w:tcPr>
            <w:tcW w:type="dxa" w:w="2351"/>
          </w:tcPr>
          <w:p>
            <w:r/>
            <w:r>
              <w:rPr>
                <w:rFonts w:ascii="Calibri" w:hAnsi="Calibri"/>
                <w:b/>
                <w:sz w:val="18"/>
              </w:rPr>
              <w:t>Accent</w:t>
            </w:r>
          </w:p>
        </w:tc>
        <w:tc>
          <w:tcPr>
            <w:tcW w:type="dxa" w:w="2351"/>
          </w:tcPr>
          <w:p>
            <w:pPr>
              <w:jc w:val="center"/>
            </w:pPr>
            <w:r/>
            <w:r>
              <w:rPr>
                <w:rFonts w:ascii="Consolas" w:hAnsi="Consolas"/>
                <w:sz w:val="18"/>
              </w:rPr>
              <w:t>#E8EAFF</w:t>
            </w:r>
          </w:p>
        </w:tc>
        <w:tc>
          <w:tcPr>
            <w:tcW w:type="dxa" w:w="2351"/>
            <w:shd w:fill="E8EAFF"/>
          </w:tcPr>
          <w:p>
            <w:r/>
            <w:r>
              <w:t xml:space="preserve">          </w:t>
            </w:r>
          </w:p>
        </w:tc>
        <w:tc>
          <w:tcPr>
            <w:tcW w:type="dxa" w:w="2351"/>
          </w:tcPr>
          <w:p>
            <w:r/>
            <w:r>
              <w:rPr>
                <w:rFonts w:ascii="Calibri" w:hAnsi="Calibri"/>
                <w:sz w:val="18"/>
              </w:rPr>
              <w:t>Light card backgrounds, hover states</w:t>
            </w:r>
          </w:p>
        </w:tc>
      </w:tr>
      <w:tr>
        <w:tc>
          <w:tcPr>
            <w:tcW w:type="dxa" w:w="2351"/>
          </w:tcPr>
          <w:p>
            <w:r/>
            <w:r>
              <w:rPr>
                <w:rFonts w:ascii="Calibri" w:hAnsi="Calibri"/>
                <w:b/>
                <w:sz w:val="18"/>
              </w:rPr>
              <w:t>Success (Green)</w:t>
            </w:r>
          </w:p>
        </w:tc>
        <w:tc>
          <w:tcPr>
            <w:tcW w:type="dxa" w:w="2351"/>
          </w:tcPr>
          <w:p>
            <w:pPr>
              <w:jc w:val="center"/>
            </w:pPr>
            <w:r/>
            <w:r>
              <w:rPr>
                <w:rFonts w:ascii="Consolas" w:hAnsi="Consolas"/>
                <w:sz w:val="18"/>
              </w:rPr>
              <w:t>#68D391</w:t>
            </w:r>
          </w:p>
        </w:tc>
        <w:tc>
          <w:tcPr>
            <w:tcW w:type="dxa" w:w="2351"/>
            <w:shd w:fill="68D391"/>
          </w:tcPr>
          <w:p>
            <w:r/>
            <w:r>
              <w:t xml:space="preserve">          </w:t>
            </w:r>
          </w:p>
        </w:tc>
        <w:tc>
          <w:tcPr>
            <w:tcW w:type="dxa" w:w="2351"/>
          </w:tcPr>
          <w:p>
            <w:r/>
            <w:r>
              <w:rPr>
                <w:rFonts w:ascii="Calibri" w:hAnsi="Calibri"/>
                <w:sz w:val="18"/>
              </w:rPr>
              <w:t>Success states, positive indicators</w:t>
            </w:r>
          </w:p>
        </w:tc>
      </w:tr>
      <w:tr>
        <w:tc>
          <w:tcPr>
            <w:tcW w:type="dxa" w:w="2351"/>
          </w:tcPr>
          <w:p>
            <w:r/>
            <w:r>
              <w:rPr>
                <w:rFonts w:ascii="Calibri" w:hAnsi="Calibri"/>
                <w:b/>
                <w:sz w:val="18"/>
              </w:rPr>
              <w:t>Destructive (Red)</w:t>
            </w:r>
          </w:p>
        </w:tc>
        <w:tc>
          <w:tcPr>
            <w:tcW w:type="dxa" w:w="2351"/>
          </w:tcPr>
          <w:p>
            <w:pPr>
              <w:jc w:val="center"/>
            </w:pPr>
            <w:r/>
            <w:r>
              <w:rPr>
                <w:rFonts w:ascii="Consolas" w:hAnsi="Consolas"/>
                <w:sz w:val="18"/>
              </w:rPr>
              <w:t>#E53E3E</w:t>
            </w:r>
          </w:p>
        </w:tc>
        <w:tc>
          <w:tcPr>
            <w:tcW w:type="dxa" w:w="2351"/>
            <w:shd w:fill="E53E3E"/>
          </w:tcPr>
          <w:p>
            <w:r/>
            <w:r>
              <w:t xml:space="preserve">          </w:t>
            </w:r>
          </w:p>
        </w:tc>
        <w:tc>
          <w:tcPr>
            <w:tcW w:type="dxa" w:w="2351"/>
          </w:tcPr>
          <w:p>
            <w:r/>
            <w:r>
              <w:rPr>
                <w:rFonts w:ascii="Calibri" w:hAnsi="Calibri"/>
                <w:sz w:val="18"/>
              </w:rPr>
              <w:t>Error states, delete actions</w:t>
            </w:r>
          </w:p>
        </w:tc>
      </w:tr>
      <w:tr>
        <w:tc>
          <w:tcPr>
            <w:tcW w:type="dxa" w:w="2351"/>
          </w:tcPr>
          <w:p>
            <w:r/>
            <w:r>
              <w:rPr>
                <w:rFonts w:ascii="Calibri" w:hAnsi="Calibri"/>
                <w:b/>
                <w:sz w:val="18"/>
              </w:rPr>
              <w:t>Muted</w:t>
            </w:r>
          </w:p>
        </w:tc>
        <w:tc>
          <w:tcPr>
            <w:tcW w:type="dxa" w:w="2351"/>
          </w:tcPr>
          <w:p>
            <w:pPr>
              <w:jc w:val="center"/>
            </w:pPr>
            <w:r/>
            <w:r>
              <w:rPr>
                <w:rFonts w:ascii="Consolas" w:hAnsi="Consolas"/>
                <w:sz w:val="18"/>
              </w:rPr>
              <w:t>#EDF2F7</w:t>
            </w:r>
          </w:p>
        </w:tc>
        <w:tc>
          <w:tcPr>
            <w:tcW w:type="dxa" w:w="2351"/>
            <w:shd w:fill="EDF2F7"/>
          </w:tcPr>
          <w:p>
            <w:r/>
            <w:r>
              <w:t xml:space="preserve">          </w:t>
            </w:r>
          </w:p>
        </w:tc>
        <w:tc>
          <w:tcPr>
            <w:tcW w:type="dxa" w:w="2351"/>
          </w:tcPr>
          <w:p>
            <w:r/>
            <w:r>
              <w:rPr>
                <w:rFonts w:ascii="Calibri" w:hAnsi="Calibri"/>
                <w:sz w:val="18"/>
              </w:rPr>
              <w:t>Muted backgrounds, disabled states</w:t>
            </w:r>
          </w:p>
        </w:tc>
      </w:tr>
    </w:tbl>
    <w:p/>
    <w:p>
      <w:pPr>
        <w:pStyle w:val="Heading2"/>
      </w:pPr>
      <w:r>
        <w:rPr>
          <w:rFonts w:ascii="Calibri" w:hAnsi="Calibri"/>
          <w:color w:val="2D3748"/>
          <w:sz w:val="36"/>
        </w:rPr>
        <w:t>Typography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2D3748"/>
            <w:vAlign w:val="center"/>
          </w:tcPr>
          <w:p>
            <w:pPr>
              <w:jc w:val="center"/>
            </w:pPr>
            <w:r/>
            <w:r>
              <w:rPr>
                <w:rFonts w:ascii="Calibri" w:hAnsi="Calibri"/>
                <w:b/>
                <w:color w:val="FFFFFF"/>
                <w:sz w:val="20"/>
              </w:rPr>
              <w:t>Element</w:t>
            </w:r>
          </w:p>
        </w:tc>
        <w:tc>
          <w:tcPr>
            <w:tcW w:type="dxa" w:w="2160"/>
            <w:shd w:fill="2D3748"/>
            <w:vAlign w:val="center"/>
          </w:tcPr>
          <w:p>
            <w:pPr>
              <w:jc w:val="center"/>
            </w:pPr>
            <w:r/>
            <w:r>
              <w:rPr>
                <w:rFonts w:ascii="Calibri" w:hAnsi="Calibri"/>
                <w:b/>
                <w:color w:val="FFFFFF"/>
                <w:sz w:val="20"/>
              </w:rPr>
              <w:t>Font Family</w:t>
            </w:r>
          </w:p>
        </w:tc>
        <w:tc>
          <w:tcPr>
            <w:tcW w:type="dxa" w:w="2160"/>
            <w:shd w:fill="2D3748"/>
            <w:vAlign w:val="center"/>
          </w:tcPr>
          <w:p>
            <w:pPr>
              <w:jc w:val="center"/>
            </w:pPr>
            <w:r/>
            <w:r>
              <w:rPr>
                <w:rFonts w:ascii="Calibri" w:hAnsi="Calibri"/>
                <w:b/>
                <w:color w:val="FFFFFF"/>
                <w:sz w:val="20"/>
              </w:rPr>
              <w:t>Weight</w:t>
            </w:r>
          </w:p>
        </w:tc>
        <w:tc>
          <w:tcPr>
            <w:tcW w:type="dxa" w:w="2880"/>
            <w:shd w:fill="2D3748"/>
            <w:vAlign w:val="center"/>
          </w:tcPr>
          <w:p>
            <w:pPr>
              <w:jc w:val="center"/>
            </w:pPr>
            <w:r/>
            <w:r>
              <w:rPr>
                <w:rFonts w:ascii="Calibri" w:hAnsi="Calibri"/>
                <w:b/>
                <w:color w:val="FFFFFF"/>
                <w:sz w:val="20"/>
              </w:rPr>
              <w:t>Usage</w:t>
            </w:r>
          </w:p>
        </w:tc>
      </w:tr>
      <w:tr>
        <w:tc>
          <w:tcPr>
            <w:tcW w:type="dxa" w:w="2160"/>
            <w:vAlign w:val="center"/>
            <w:shd w:fill="E8EAFF"/>
          </w:tcPr>
          <w:p>
            <w:r/>
            <w:r>
              <w:rPr>
                <w:rFonts w:ascii="Calibri" w:hAnsi="Calibri"/>
                <w:color w:val="1A202C"/>
                <w:sz w:val="18"/>
              </w:rPr>
              <w:t>Headings (H1–H6)</w:t>
            </w:r>
          </w:p>
        </w:tc>
        <w:tc>
          <w:tcPr>
            <w:tcW w:type="dxa" w:w="2160"/>
            <w:vAlign w:val="center"/>
            <w:shd w:fill="E8EAFF"/>
          </w:tcPr>
          <w:p>
            <w:r/>
            <w:r>
              <w:rPr>
                <w:rFonts w:ascii="Calibri" w:hAnsi="Calibri"/>
                <w:color w:val="1A202C"/>
                <w:sz w:val="18"/>
              </w:rPr>
              <w:t>Dosis</w:t>
            </w:r>
          </w:p>
        </w:tc>
        <w:tc>
          <w:tcPr>
            <w:tcW w:type="dxa" w:w="2160"/>
            <w:vAlign w:val="center"/>
            <w:shd w:fill="E8EAFF"/>
          </w:tcPr>
          <w:p>
            <w:r/>
            <w:r>
              <w:rPr>
                <w:rFonts w:ascii="Calibri" w:hAnsi="Calibri"/>
                <w:color w:val="1A202C"/>
                <w:sz w:val="18"/>
              </w:rPr>
              <w:t>200–800 (Black)</w:t>
            </w:r>
          </w:p>
        </w:tc>
        <w:tc>
          <w:tcPr>
            <w:tcW w:type="dxa" w:w="2880"/>
            <w:vAlign w:val="center"/>
            <w:shd w:fill="E8EAFF"/>
          </w:tcPr>
          <w:p>
            <w:r/>
            <w:r>
              <w:rPr>
                <w:rFonts w:ascii="Calibri" w:hAnsi="Calibri"/>
                <w:color w:val="1A202C"/>
                <w:sz w:val="18"/>
              </w:rPr>
              <w:t>All section headings, titles, labels</w:t>
            </w:r>
          </w:p>
        </w:tc>
      </w:tr>
      <w:tr>
        <w:tc>
          <w:tcPr>
            <w:tcW w:type="dxa" w:w="2160"/>
            <w:vAlign w:val="center"/>
          </w:tcPr>
          <w:p>
            <w:r/>
            <w:r>
              <w:rPr>
                <w:rFonts w:ascii="Calibri" w:hAnsi="Calibri"/>
                <w:color w:val="1A202C"/>
                <w:sz w:val="18"/>
              </w:rPr>
              <w:t>Body Text</w:t>
            </w:r>
          </w:p>
        </w:tc>
        <w:tc>
          <w:tcPr>
            <w:tcW w:type="dxa" w:w="2160"/>
            <w:vAlign w:val="center"/>
          </w:tcPr>
          <w:p>
            <w:r/>
            <w:r>
              <w:rPr>
                <w:rFonts w:ascii="Calibri" w:hAnsi="Calibri"/>
                <w:color w:val="1A202C"/>
                <w:sz w:val="18"/>
              </w:rPr>
              <w:t>Poppins</w:t>
            </w:r>
          </w:p>
        </w:tc>
        <w:tc>
          <w:tcPr>
            <w:tcW w:type="dxa" w:w="2160"/>
            <w:vAlign w:val="center"/>
          </w:tcPr>
          <w:p>
            <w:r/>
            <w:r>
              <w:rPr>
                <w:rFonts w:ascii="Calibri" w:hAnsi="Calibri"/>
                <w:color w:val="1A202C"/>
                <w:sz w:val="18"/>
              </w:rPr>
              <w:t>100–900 (Regular)</w:t>
            </w:r>
          </w:p>
        </w:tc>
        <w:tc>
          <w:tcPr>
            <w:tcW w:type="dxa" w:w="2880"/>
            <w:vAlign w:val="center"/>
          </w:tcPr>
          <w:p>
            <w:r/>
            <w:r>
              <w:rPr>
                <w:rFonts w:ascii="Calibri" w:hAnsi="Calibri"/>
                <w:color w:val="1A202C"/>
                <w:sz w:val="18"/>
              </w:rPr>
              <w:t>Paragraphs, descriptions, form text</w:t>
            </w:r>
          </w:p>
        </w:tc>
      </w:tr>
      <w:tr>
        <w:tc>
          <w:tcPr>
            <w:tcW w:type="dxa" w:w="2160"/>
            <w:vAlign w:val="center"/>
            <w:shd w:fill="E8EAFF"/>
          </w:tcPr>
          <w:p>
            <w:r/>
            <w:r>
              <w:rPr>
                <w:rFonts w:ascii="Calibri" w:hAnsi="Calibri"/>
                <w:color w:val="1A202C"/>
                <w:sz w:val="18"/>
              </w:rPr>
              <w:t>Code / Mono</w:t>
            </w:r>
          </w:p>
        </w:tc>
        <w:tc>
          <w:tcPr>
            <w:tcW w:type="dxa" w:w="2160"/>
            <w:vAlign w:val="center"/>
            <w:shd w:fill="E8EAFF"/>
          </w:tcPr>
          <w:p>
            <w:r/>
            <w:r>
              <w:rPr>
                <w:rFonts w:ascii="Calibri" w:hAnsi="Calibri"/>
                <w:color w:val="1A202C"/>
                <w:sz w:val="18"/>
              </w:rPr>
              <w:t>Geist Mono</w:t>
            </w:r>
          </w:p>
        </w:tc>
        <w:tc>
          <w:tcPr>
            <w:tcW w:type="dxa" w:w="2160"/>
            <w:vAlign w:val="center"/>
            <w:shd w:fill="E8EAFF"/>
          </w:tcPr>
          <w:p>
            <w:r/>
            <w:r>
              <w:rPr>
                <w:rFonts w:ascii="Calibri" w:hAnsi="Calibri"/>
                <w:color w:val="1A202C"/>
                <w:sz w:val="18"/>
              </w:rPr>
              <w:t>Regular</w:t>
            </w:r>
          </w:p>
        </w:tc>
        <w:tc>
          <w:tcPr>
            <w:tcW w:type="dxa" w:w="2880"/>
            <w:vAlign w:val="center"/>
            <w:shd w:fill="E8EAFF"/>
          </w:tcPr>
          <w:p>
            <w:r/>
            <w:r>
              <w:rPr>
                <w:rFonts w:ascii="Calibri" w:hAnsi="Calibri"/>
                <w:color w:val="1A202C"/>
                <w:sz w:val="18"/>
              </w:rPr>
              <w:t>Technical text, NDIS codes</w:t>
            </w:r>
          </w:p>
        </w:tc>
      </w:tr>
    </w:tbl>
    <w:p/>
    <w:p>
      <w:pPr>
        <w:pStyle w:val="Heading2"/>
      </w:pPr>
      <w:r>
        <w:rPr>
          <w:rFonts w:ascii="Calibri" w:hAnsi="Calibri"/>
          <w:color w:val="2D3748"/>
          <w:sz w:val="36"/>
        </w:rPr>
        <w:t>Design Principles</w:t>
      </w:r>
    </w:p>
    <w:p>
      <w:pPr>
        <w:pStyle w:val="ListBullet"/>
        <w:spacing w:after="60" w:line="276" w:lineRule="auto"/>
      </w:pPr>
      <w:r>
        <w:rPr>
          <w:rFonts w:ascii="Calibri" w:hAnsi="Calibri"/>
          <w:color w:val="1A202C"/>
          <w:sz w:val="20"/>
        </w:rPr>
        <w:t>Rounded corners throughout (2rem – 2.5rem border radius for cards, full-round for buttons)</w:t>
      </w:r>
    </w:p>
    <w:p>
      <w:pPr>
        <w:pStyle w:val="ListBullet"/>
        <w:spacing w:after="60" w:line="276" w:lineRule="auto"/>
      </w:pPr>
      <w:r>
        <w:rPr>
          <w:rFonts w:ascii="Calibri" w:hAnsi="Calibri"/>
          <w:color w:val="1A202C"/>
          <w:sz w:val="20"/>
        </w:rPr>
        <w:t>Glass-morphism effects (backdrop-blur, transparency) for modern depth</w:t>
      </w:r>
    </w:p>
    <w:p>
      <w:pPr>
        <w:pStyle w:val="ListBullet"/>
        <w:spacing w:after="60" w:line="276" w:lineRule="auto"/>
      </w:pPr>
      <w:r>
        <w:rPr>
          <w:rFonts w:ascii="Calibri" w:hAnsi="Calibri"/>
          <w:color w:val="1A202C"/>
          <w:sz w:val="20"/>
        </w:rPr>
        <w:t>Framer Motion animations on scroll (fade-in, slide, scale transitions)</w:t>
      </w:r>
    </w:p>
    <w:p>
      <w:pPr>
        <w:pStyle w:val="ListBullet"/>
        <w:spacing w:after="60" w:line="276" w:lineRule="auto"/>
      </w:pPr>
      <w:r>
        <w:rPr>
          <w:rFonts w:ascii="Calibri" w:hAnsi="Calibri"/>
          <w:color w:val="1A202C"/>
          <w:sz w:val="20"/>
        </w:rPr>
        <w:t>Consistent spacing system (generous padding: 6–8–10 units, section gaps: 20–32 units)</w:t>
      </w:r>
    </w:p>
    <w:p>
      <w:pPr>
        <w:pStyle w:val="ListBullet"/>
        <w:spacing w:after="60" w:line="276" w:lineRule="auto"/>
      </w:pPr>
      <w:r>
        <w:rPr>
          <w:rFonts w:ascii="Calibri" w:hAnsi="Calibri"/>
          <w:color w:val="1A202C"/>
          <w:sz w:val="20"/>
        </w:rPr>
        <w:t>Fully responsive design across mobile, tablet, and desktop breakpoints</w:t>
      </w:r>
    </w:p>
    <w:p>
      <w:pPr>
        <w:pStyle w:val="ListBullet"/>
        <w:spacing w:after="60" w:line="276" w:lineRule="auto"/>
      </w:pPr>
      <w:r>
        <w:rPr>
          <w:rFonts w:ascii="Calibri" w:hAnsi="Calibri"/>
          <w:color w:val="1A202C"/>
          <w:sz w:val="20"/>
        </w:rPr>
        <w:t>Dark mode support available</w:t>
      </w:r>
    </w:p>
    <w:p>
      <w:pPr>
        <w:pStyle w:val="ListBullet"/>
        <w:spacing w:after="60" w:line="276" w:lineRule="auto"/>
      </w:pPr>
      <w:r>
        <w:rPr>
          <w:rFonts w:ascii="Calibri" w:hAnsi="Calibri"/>
          <w:color w:val="1A202C"/>
          <w:sz w:val="20"/>
        </w:rPr>
        <w:t>Buttons always use dark text (#1A202C) on primary/secondary backgrounds</w:t>
      </w:r>
    </w:p>
    <w:p>
      <w:r>
        <w:br w:type="page"/>
      </w:r>
    </w:p>
    <w:p>
      <w:pPr>
        <w:pStyle w:val="Heading1"/>
      </w:pPr>
      <w:r>
        <w:rPr>
          <w:rFonts w:ascii="Calibri" w:hAnsi="Calibri"/>
          <w:color w:val="2D3748"/>
          <w:sz w:val="48"/>
        </w:rPr>
        <w:t>5. Frontend Pages Directory</w:t>
      </w:r>
    </w:p>
    <w:p>
      <w:pPr>
        <w:spacing w:before="80" w:after="160"/>
        <w:pBdr>
          <w:bottom w:val="single" w:sz="6" w:space="1" w:color="ABB3F1"/>
        </w:pBdr>
      </w:pPr>
    </w:p>
    <w:p>
      <w:pPr>
        <w:spacing w:before="0" w:after="200" w:line="276" w:lineRule="auto"/>
        <w:jc w:val="left"/>
      </w:pPr>
      <w:r>
        <w:rPr>
          <w:rFonts w:ascii="Calibri" w:hAnsi="Calibri"/>
          <w:b w:val="0"/>
          <w:i w:val="0"/>
          <w:color w:val="1A202C"/>
          <w:sz w:val="22"/>
        </w:rPr>
        <w:t>The platform consists of 51+ public-facing pages organized into logical categories.</w:t>
      </w:r>
    </w:p>
    <w:p>
      <w:pPr>
        <w:pStyle w:val="Heading2"/>
      </w:pPr>
      <w:r>
        <w:rPr>
          <w:rFonts w:ascii="Calibri" w:hAnsi="Calibri"/>
          <w:color w:val="2D3748"/>
          <w:sz w:val="36"/>
        </w:rPr>
        <w:t>5.1 Public Website Pages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2D3748"/>
            <w:vAlign w:val="center"/>
          </w:tcPr>
          <w:p>
            <w:pPr>
              <w:jc w:val="center"/>
            </w:pPr>
            <w:r/>
            <w:r>
              <w:rPr>
                <w:rFonts w:ascii="Calibri" w:hAnsi="Calibri"/>
                <w:b/>
                <w:color w:val="FFFFFF"/>
                <w:sz w:val="20"/>
              </w:rPr>
              <w:t>Page</w:t>
            </w:r>
          </w:p>
        </w:tc>
        <w:tc>
          <w:tcPr>
            <w:tcW w:type="dxa" w:w="2160"/>
            <w:shd w:fill="2D3748"/>
            <w:vAlign w:val="center"/>
          </w:tcPr>
          <w:p>
            <w:pPr>
              <w:jc w:val="center"/>
            </w:pPr>
            <w:r/>
            <w:r>
              <w:rPr>
                <w:rFonts w:ascii="Calibri" w:hAnsi="Calibri"/>
                <w:b/>
                <w:color w:val="FFFFFF"/>
                <w:sz w:val="20"/>
              </w:rPr>
              <w:t>Route</w:t>
            </w:r>
          </w:p>
        </w:tc>
        <w:tc>
          <w:tcPr>
            <w:tcW w:type="dxa" w:w="5472"/>
            <w:shd w:fill="2D3748"/>
            <w:vAlign w:val="center"/>
          </w:tcPr>
          <w:p>
            <w:pPr>
              <w:jc w:val="center"/>
            </w:pPr>
            <w:r/>
            <w:r>
              <w:rPr>
                <w:rFonts w:ascii="Calibri" w:hAnsi="Calibri"/>
                <w:b/>
                <w:color w:val="FFFFFF"/>
                <w:sz w:val="20"/>
              </w:rPr>
              <w:t>Description</w:t>
            </w:r>
          </w:p>
        </w:tc>
      </w:tr>
      <w:tr>
        <w:tc>
          <w:tcPr>
            <w:tcW w:type="dxa" w:w="1728"/>
            <w:vAlign w:val="center"/>
            <w:shd w:fill="E8EAFF"/>
          </w:tcPr>
          <w:p>
            <w:r/>
            <w:r>
              <w:rPr>
                <w:rFonts w:ascii="Calibri" w:hAnsi="Calibri"/>
                <w:color w:val="1A202C"/>
                <w:sz w:val="18"/>
              </w:rPr>
              <w:t>Home</w:t>
            </w:r>
          </w:p>
        </w:tc>
        <w:tc>
          <w:tcPr>
            <w:tcW w:type="dxa" w:w="2160"/>
            <w:vAlign w:val="center"/>
            <w:shd w:fill="E8EAFF"/>
          </w:tcPr>
          <w:p>
            <w:r/>
            <w:r>
              <w:rPr>
                <w:rFonts w:ascii="Calibri" w:hAnsi="Calibri"/>
                <w:color w:val="1A202C"/>
                <w:sz w:val="18"/>
              </w:rPr>
              <w:t>/</w:t>
            </w:r>
          </w:p>
        </w:tc>
        <w:tc>
          <w:tcPr>
            <w:tcW w:type="dxa" w:w="5472"/>
            <w:vAlign w:val="center"/>
            <w:shd w:fill="E8EAFF"/>
          </w:tcPr>
          <w:p>
            <w:r/>
            <w:r>
              <w:rPr>
                <w:rFonts w:ascii="Calibri" w:hAnsi="Calibri"/>
                <w:color w:val="1A202C"/>
                <w:sz w:val="18"/>
              </w:rPr>
              <w:t>Landing page with hero slider, about, services, FAQ, areas served, CTA sections</w:t>
            </w:r>
          </w:p>
        </w:tc>
      </w:tr>
      <w:tr>
        <w:tc>
          <w:tcPr>
            <w:tcW w:type="dxa" w:w="1728"/>
            <w:vAlign w:val="center"/>
          </w:tcPr>
          <w:p>
            <w:r/>
            <w:r>
              <w:rPr>
                <w:rFonts w:ascii="Calibri" w:hAnsi="Calibri"/>
                <w:color w:val="1A202C"/>
                <w:sz w:val="18"/>
              </w:rPr>
              <w:t>About Us</w:t>
            </w:r>
          </w:p>
        </w:tc>
        <w:tc>
          <w:tcPr>
            <w:tcW w:type="dxa" w:w="2160"/>
            <w:vAlign w:val="center"/>
          </w:tcPr>
          <w:p>
            <w:r/>
            <w:r>
              <w:rPr>
                <w:rFonts w:ascii="Calibri" w:hAnsi="Calibri"/>
                <w:color w:val="1A202C"/>
                <w:sz w:val="18"/>
              </w:rPr>
              <w:t>/about-us</w:t>
            </w:r>
          </w:p>
        </w:tc>
        <w:tc>
          <w:tcPr>
            <w:tcW w:type="dxa" w:w="5472"/>
            <w:vAlign w:val="center"/>
          </w:tcPr>
          <w:p>
            <w:r/>
            <w:r>
              <w:rPr>
                <w:rFonts w:ascii="Calibri" w:hAnsi="Calibri"/>
                <w:color w:val="1A202C"/>
                <w:sz w:val="18"/>
              </w:rPr>
              <w:t>Company story, founder profile, values, commitment, why choose us</w:t>
            </w:r>
          </w:p>
        </w:tc>
      </w:tr>
      <w:tr>
        <w:tc>
          <w:tcPr>
            <w:tcW w:type="dxa" w:w="1728"/>
            <w:vAlign w:val="center"/>
            <w:shd w:fill="E8EAFF"/>
          </w:tcPr>
          <w:p>
            <w:r/>
            <w:r>
              <w:rPr>
                <w:rFonts w:ascii="Calibri" w:hAnsi="Calibri"/>
                <w:color w:val="1A202C"/>
                <w:sz w:val="18"/>
              </w:rPr>
              <w:t>Contact Us</w:t>
            </w:r>
          </w:p>
        </w:tc>
        <w:tc>
          <w:tcPr>
            <w:tcW w:type="dxa" w:w="2160"/>
            <w:vAlign w:val="center"/>
            <w:shd w:fill="E8EAFF"/>
          </w:tcPr>
          <w:p>
            <w:r/>
            <w:r>
              <w:rPr>
                <w:rFonts w:ascii="Calibri" w:hAnsi="Calibri"/>
                <w:color w:val="1A202C"/>
                <w:sz w:val="18"/>
              </w:rPr>
              <w:t>/contact-us</w:t>
            </w:r>
          </w:p>
        </w:tc>
        <w:tc>
          <w:tcPr>
            <w:tcW w:type="dxa" w:w="5472"/>
            <w:vAlign w:val="center"/>
            <w:shd w:fill="E8EAFF"/>
          </w:tcPr>
          <w:p>
            <w:r/>
            <w:r>
              <w:rPr>
                <w:rFonts w:ascii="Calibri" w:hAnsi="Calibri"/>
                <w:color w:val="1A202C"/>
                <w:sz w:val="18"/>
              </w:rPr>
              <w:t>Contact form with fields for name, email, phone, message + map</w:t>
            </w:r>
          </w:p>
        </w:tc>
      </w:tr>
      <w:tr>
        <w:tc>
          <w:tcPr>
            <w:tcW w:type="dxa" w:w="1728"/>
            <w:vAlign w:val="center"/>
          </w:tcPr>
          <w:p>
            <w:r/>
            <w:r>
              <w:rPr>
                <w:rFonts w:ascii="Calibri" w:hAnsi="Calibri"/>
                <w:color w:val="1A202C"/>
                <w:sz w:val="18"/>
              </w:rPr>
              <w:t>Referral</w:t>
            </w:r>
          </w:p>
        </w:tc>
        <w:tc>
          <w:tcPr>
            <w:tcW w:type="dxa" w:w="2160"/>
            <w:vAlign w:val="center"/>
          </w:tcPr>
          <w:p>
            <w:r/>
            <w:r>
              <w:rPr>
                <w:rFonts w:ascii="Calibri" w:hAnsi="Calibri"/>
                <w:color w:val="1A202C"/>
                <w:sz w:val="18"/>
              </w:rPr>
              <w:t>/referral</w:t>
            </w:r>
          </w:p>
        </w:tc>
        <w:tc>
          <w:tcPr>
            <w:tcW w:type="dxa" w:w="5472"/>
            <w:vAlign w:val="center"/>
          </w:tcPr>
          <w:p>
            <w:r/>
            <w:r>
              <w:rPr>
                <w:rFonts w:ascii="Calibri" w:hAnsi="Calibri"/>
                <w:color w:val="1A202C"/>
                <w:sz w:val="18"/>
              </w:rPr>
              <w:t>Multi-step referral form (6 sections) for NDIS participants</w:t>
            </w:r>
          </w:p>
        </w:tc>
      </w:tr>
      <w:tr>
        <w:tc>
          <w:tcPr>
            <w:tcW w:type="dxa" w:w="1728"/>
            <w:vAlign w:val="center"/>
            <w:shd w:fill="E8EAFF"/>
          </w:tcPr>
          <w:p>
            <w:r/>
            <w:r>
              <w:rPr>
                <w:rFonts w:ascii="Calibri" w:hAnsi="Calibri"/>
                <w:color w:val="1A202C"/>
                <w:sz w:val="18"/>
              </w:rPr>
              <w:t>Blog</w:t>
            </w:r>
          </w:p>
        </w:tc>
        <w:tc>
          <w:tcPr>
            <w:tcW w:type="dxa" w:w="2160"/>
            <w:vAlign w:val="center"/>
            <w:shd w:fill="E8EAFF"/>
          </w:tcPr>
          <w:p>
            <w:r/>
            <w:r>
              <w:rPr>
                <w:rFonts w:ascii="Calibri" w:hAnsi="Calibri"/>
                <w:color w:val="1A202C"/>
                <w:sz w:val="18"/>
              </w:rPr>
              <w:t>/blog</w:t>
            </w:r>
          </w:p>
        </w:tc>
        <w:tc>
          <w:tcPr>
            <w:tcW w:type="dxa" w:w="5472"/>
            <w:vAlign w:val="center"/>
            <w:shd w:fill="E8EAFF"/>
          </w:tcPr>
          <w:p>
            <w:r/>
            <w:r>
              <w:rPr>
                <w:rFonts w:ascii="Calibri" w:hAnsi="Calibri"/>
                <w:color w:val="1A202C"/>
                <w:sz w:val="18"/>
              </w:rPr>
              <w:t>Blog listing with search, categories, featured posts</w:t>
            </w:r>
          </w:p>
        </w:tc>
      </w:tr>
      <w:tr>
        <w:tc>
          <w:tcPr>
            <w:tcW w:type="dxa" w:w="1728"/>
            <w:vAlign w:val="center"/>
          </w:tcPr>
          <w:p>
            <w:r/>
            <w:r>
              <w:rPr>
                <w:rFonts w:ascii="Calibri" w:hAnsi="Calibri"/>
                <w:color w:val="1A202C"/>
                <w:sz w:val="18"/>
              </w:rPr>
              <w:t>Blog Post</w:t>
            </w:r>
          </w:p>
        </w:tc>
        <w:tc>
          <w:tcPr>
            <w:tcW w:type="dxa" w:w="2160"/>
            <w:vAlign w:val="center"/>
          </w:tcPr>
          <w:p>
            <w:r/>
            <w:r>
              <w:rPr>
                <w:rFonts w:ascii="Calibri" w:hAnsi="Calibri"/>
                <w:color w:val="1A202C"/>
                <w:sz w:val="18"/>
              </w:rPr>
              <w:t>/blog/[slug]</w:t>
            </w:r>
          </w:p>
        </w:tc>
        <w:tc>
          <w:tcPr>
            <w:tcW w:type="dxa" w:w="5472"/>
            <w:vAlign w:val="center"/>
          </w:tcPr>
          <w:p>
            <w:r/>
            <w:r>
              <w:rPr>
                <w:rFonts w:ascii="Calibri" w:hAnsi="Calibri"/>
                <w:color w:val="1A202C"/>
                <w:sz w:val="18"/>
              </w:rPr>
              <w:t>Individual blog post with rich content, author, tags</w:t>
            </w:r>
          </w:p>
        </w:tc>
      </w:tr>
      <w:tr>
        <w:tc>
          <w:tcPr>
            <w:tcW w:type="dxa" w:w="1728"/>
            <w:vAlign w:val="center"/>
            <w:shd w:fill="E8EAFF"/>
          </w:tcPr>
          <w:p>
            <w:r/>
            <w:r>
              <w:rPr>
                <w:rFonts w:ascii="Calibri" w:hAnsi="Calibri"/>
                <w:color w:val="1A202C"/>
                <w:sz w:val="18"/>
              </w:rPr>
              <w:t>Gallery</w:t>
            </w:r>
          </w:p>
        </w:tc>
        <w:tc>
          <w:tcPr>
            <w:tcW w:type="dxa" w:w="2160"/>
            <w:vAlign w:val="center"/>
            <w:shd w:fill="E8EAFF"/>
          </w:tcPr>
          <w:p>
            <w:r/>
            <w:r>
              <w:rPr>
                <w:rFonts w:ascii="Calibri" w:hAnsi="Calibri"/>
                <w:color w:val="1A202C"/>
                <w:sz w:val="18"/>
              </w:rPr>
              <w:t>/gallery</w:t>
            </w:r>
          </w:p>
        </w:tc>
        <w:tc>
          <w:tcPr>
            <w:tcW w:type="dxa" w:w="5472"/>
            <w:vAlign w:val="center"/>
            <w:shd w:fill="E8EAFF"/>
          </w:tcPr>
          <w:p>
            <w:r/>
            <w:r>
              <w:rPr>
                <w:rFonts w:ascii="Calibri" w:hAnsi="Calibri"/>
                <w:color w:val="1A202C"/>
                <w:sz w:val="18"/>
              </w:rPr>
              <w:t>Photo gallery with multi-image cards and categories</w:t>
            </w:r>
          </w:p>
        </w:tc>
      </w:tr>
      <w:tr>
        <w:tc>
          <w:tcPr>
            <w:tcW w:type="dxa" w:w="1728"/>
            <w:vAlign w:val="center"/>
          </w:tcPr>
          <w:p>
            <w:r/>
            <w:r>
              <w:rPr>
                <w:rFonts w:ascii="Calibri" w:hAnsi="Calibri"/>
                <w:color w:val="1A202C"/>
                <w:sz w:val="18"/>
              </w:rPr>
              <w:t>Career</w:t>
            </w:r>
          </w:p>
        </w:tc>
        <w:tc>
          <w:tcPr>
            <w:tcW w:type="dxa" w:w="2160"/>
            <w:vAlign w:val="center"/>
          </w:tcPr>
          <w:p>
            <w:r/>
            <w:r>
              <w:rPr>
                <w:rFonts w:ascii="Calibri" w:hAnsi="Calibri"/>
                <w:color w:val="1A202C"/>
                <w:sz w:val="18"/>
              </w:rPr>
              <w:t>/career</w:t>
            </w:r>
          </w:p>
        </w:tc>
        <w:tc>
          <w:tcPr>
            <w:tcW w:type="dxa" w:w="5472"/>
            <w:vAlign w:val="center"/>
          </w:tcPr>
          <w:p>
            <w:r/>
            <w:r>
              <w:rPr>
                <w:rFonts w:ascii="Calibri" w:hAnsi="Calibri"/>
                <w:color w:val="1A202C"/>
                <w:sz w:val="18"/>
              </w:rPr>
              <w:t>Careers/job opportunities page</w:t>
            </w:r>
          </w:p>
        </w:tc>
      </w:tr>
      <w:tr>
        <w:tc>
          <w:tcPr>
            <w:tcW w:type="dxa" w:w="1728"/>
            <w:vAlign w:val="center"/>
            <w:shd w:fill="E8EAFF"/>
          </w:tcPr>
          <w:p>
            <w:r/>
            <w:r>
              <w:rPr>
                <w:rFonts w:ascii="Calibri" w:hAnsi="Calibri"/>
                <w:color w:val="1A202C"/>
                <w:sz w:val="18"/>
              </w:rPr>
              <w:t>Resources</w:t>
            </w:r>
          </w:p>
        </w:tc>
        <w:tc>
          <w:tcPr>
            <w:tcW w:type="dxa" w:w="2160"/>
            <w:vAlign w:val="center"/>
            <w:shd w:fill="E8EAFF"/>
          </w:tcPr>
          <w:p>
            <w:r/>
            <w:r>
              <w:rPr>
                <w:rFonts w:ascii="Calibri" w:hAnsi="Calibri"/>
                <w:color w:val="1A202C"/>
                <w:sz w:val="18"/>
              </w:rPr>
              <w:t>/resources</w:t>
            </w:r>
          </w:p>
        </w:tc>
        <w:tc>
          <w:tcPr>
            <w:tcW w:type="dxa" w:w="5472"/>
            <w:vAlign w:val="center"/>
            <w:shd w:fill="E8EAFF"/>
          </w:tcPr>
          <w:p>
            <w:r/>
            <w:r>
              <w:rPr>
                <w:rFonts w:ascii="Calibri" w:hAnsi="Calibri"/>
                <w:color w:val="1A202C"/>
                <w:sz w:val="18"/>
              </w:rPr>
              <w:t>NDIS resources and helpful links</w:t>
            </w:r>
          </w:p>
        </w:tc>
      </w:tr>
      <w:tr>
        <w:tc>
          <w:tcPr>
            <w:tcW w:type="dxa" w:w="1728"/>
            <w:vAlign w:val="center"/>
          </w:tcPr>
          <w:p>
            <w:r/>
            <w:r>
              <w:rPr>
                <w:rFonts w:ascii="Calibri" w:hAnsi="Calibri"/>
                <w:color w:val="1A202C"/>
                <w:sz w:val="18"/>
              </w:rPr>
              <w:t>Thank You</w:t>
            </w:r>
          </w:p>
        </w:tc>
        <w:tc>
          <w:tcPr>
            <w:tcW w:type="dxa" w:w="2160"/>
            <w:vAlign w:val="center"/>
          </w:tcPr>
          <w:p>
            <w:r/>
            <w:r>
              <w:rPr>
                <w:rFonts w:ascii="Calibri" w:hAnsi="Calibri"/>
                <w:color w:val="1A202C"/>
                <w:sz w:val="18"/>
              </w:rPr>
              <w:t>/thank-you</w:t>
            </w:r>
          </w:p>
        </w:tc>
        <w:tc>
          <w:tcPr>
            <w:tcW w:type="dxa" w:w="5472"/>
            <w:vAlign w:val="center"/>
          </w:tcPr>
          <w:p>
            <w:r/>
            <w:r>
              <w:rPr>
                <w:rFonts w:ascii="Calibri" w:hAnsi="Calibri"/>
                <w:color w:val="1A202C"/>
                <w:sz w:val="18"/>
              </w:rPr>
              <w:t>Confirmation page after form submission</w:t>
            </w:r>
          </w:p>
        </w:tc>
      </w:tr>
    </w:tbl>
    <w:p/>
    <w:p>
      <w:pPr>
        <w:pStyle w:val="Heading2"/>
      </w:pPr>
      <w:r>
        <w:rPr>
          <w:rFonts w:ascii="Calibri" w:hAnsi="Calibri"/>
          <w:color w:val="2D3748"/>
          <w:sz w:val="36"/>
        </w:rPr>
        <w:t>5.2 NDIS Service Pages (15 Pages)</w:t>
      </w:r>
    </w:p>
    <w:tbl>
      <w:tblPr>
        <w:tblStyle w:val="TableGrid"/>
        <w:tblW w:type="auto" w:w="0"/>
        <w:jc w:val="center"/>
        <w:tblLook w:firstColumn="1" w:firstRow="1" w:lastColumn="0" w:lastRow="0" w:noHBand="0" w:noVBand="1" w:val="04A0"/>
      </w:tblPr>
      <w:tblGrid>
        <w:gridCol w:w="3135"/>
        <w:gridCol w:w="3135"/>
        <w:gridCol w:w="3135"/>
      </w:tblGrid>
      <w:tr>
        <w:tc>
          <w:tcPr>
            <w:tcW w:type="dxa" w:w="432"/>
            <w:shd w:fill="2D3748"/>
            <w:vAlign w:val="center"/>
          </w:tcPr>
          <w:p>
            <w:pPr>
              <w:jc w:val="center"/>
            </w:pPr>
            <w:r/>
            <w:r>
              <w:rPr>
                <w:rFonts w:ascii="Calibri" w:hAnsi="Calibri"/>
                <w:b/>
                <w:color w:val="FFFFFF"/>
                <w:sz w:val="20"/>
              </w:rPr>
              <w:t>#</w:t>
            </w:r>
          </w:p>
        </w:tc>
        <w:tc>
          <w:tcPr>
            <w:tcW w:type="dxa" w:w="3600"/>
            <w:shd w:fill="2D3748"/>
            <w:vAlign w:val="center"/>
          </w:tcPr>
          <w:p>
            <w:pPr>
              <w:jc w:val="center"/>
            </w:pPr>
            <w:r/>
            <w:r>
              <w:rPr>
                <w:rFonts w:ascii="Calibri" w:hAnsi="Calibri"/>
                <w:b/>
                <w:color w:val="FFFFFF"/>
                <w:sz w:val="20"/>
              </w:rPr>
              <w:t>Service Page</w:t>
            </w:r>
          </w:p>
        </w:tc>
        <w:tc>
          <w:tcPr>
            <w:tcW w:type="dxa" w:w="5328"/>
            <w:shd w:fill="2D3748"/>
            <w:vAlign w:val="center"/>
          </w:tcPr>
          <w:p>
            <w:pPr>
              <w:jc w:val="center"/>
            </w:pPr>
            <w:r/>
            <w:r>
              <w:rPr>
                <w:rFonts w:ascii="Calibri" w:hAnsi="Calibri"/>
                <w:b/>
                <w:color w:val="FFFFFF"/>
                <w:sz w:val="20"/>
              </w:rPr>
              <w:t>Route</w:t>
            </w:r>
          </w:p>
        </w:tc>
      </w:tr>
      <w:tr>
        <w:tc>
          <w:tcPr>
            <w:tcW w:type="dxa" w:w="432"/>
            <w:vAlign w:val="center"/>
            <w:shd w:fill="E8EAFF"/>
          </w:tcPr>
          <w:p>
            <w:r/>
            <w:r>
              <w:rPr>
                <w:rFonts w:ascii="Calibri" w:hAnsi="Calibri"/>
                <w:color w:val="1A202C"/>
                <w:sz w:val="18"/>
              </w:rPr>
              <w:t>1</w:t>
            </w:r>
          </w:p>
        </w:tc>
        <w:tc>
          <w:tcPr>
            <w:tcW w:type="dxa" w:w="3600"/>
            <w:vAlign w:val="center"/>
            <w:shd w:fill="E8EAFF"/>
          </w:tcPr>
          <w:p>
            <w:r/>
            <w:r>
              <w:rPr>
                <w:rFonts w:ascii="Calibri" w:hAnsi="Calibri"/>
                <w:color w:val="1A202C"/>
                <w:sz w:val="18"/>
              </w:rPr>
              <w:t>Assistance with Daily Life</w:t>
            </w:r>
          </w:p>
        </w:tc>
        <w:tc>
          <w:tcPr>
            <w:tcW w:type="dxa" w:w="5328"/>
            <w:vAlign w:val="center"/>
            <w:shd w:fill="E8EAFF"/>
          </w:tcPr>
          <w:p>
            <w:r/>
            <w:r>
              <w:rPr>
                <w:rFonts w:ascii="Calibri" w:hAnsi="Calibri"/>
                <w:color w:val="1A202C"/>
                <w:sz w:val="18"/>
              </w:rPr>
              <w:t>/assistance-with-daily-life</w:t>
            </w:r>
          </w:p>
        </w:tc>
      </w:tr>
      <w:tr>
        <w:tc>
          <w:tcPr>
            <w:tcW w:type="dxa" w:w="432"/>
            <w:vAlign w:val="center"/>
          </w:tcPr>
          <w:p>
            <w:r/>
            <w:r>
              <w:rPr>
                <w:rFonts w:ascii="Calibri" w:hAnsi="Calibri"/>
                <w:color w:val="1A202C"/>
                <w:sz w:val="18"/>
              </w:rPr>
              <w:t>2</w:t>
            </w:r>
          </w:p>
        </w:tc>
        <w:tc>
          <w:tcPr>
            <w:tcW w:type="dxa" w:w="3600"/>
            <w:vAlign w:val="center"/>
          </w:tcPr>
          <w:p>
            <w:r/>
            <w:r>
              <w:rPr>
                <w:rFonts w:ascii="Calibri" w:hAnsi="Calibri"/>
                <w:color w:val="1A202C"/>
                <w:sz w:val="18"/>
              </w:rPr>
              <w:t>Psychosocial Recovery Coach</w:t>
            </w:r>
          </w:p>
        </w:tc>
        <w:tc>
          <w:tcPr>
            <w:tcW w:type="dxa" w:w="5328"/>
            <w:vAlign w:val="center"/>
          </w:tcPr>
          <w:p>
            <w:r/>
            <w:r>
              <w:rPr>
                <w:rFonts w:ascii="Calibri" w:hAnsi="Calibri"/>
                <w:color w:val="1A202C"/>
                <w:sz w:val="18"/>
              </w:rPr>
              <w:t>/psychosocial-recovery-coach</w:t>
            </w:r>
          </w:p>
        </w:tc>
      </w:tr>
      <w:tr>
        <w:tc>
          <w:tcPr>
            <w:tcW w:type="dxa" w:w="432"/>
            <w:vAlign w:val="center"/>
            <w:shd w:fill="E8EAFF"/>
          </w:tcPr>
          <w:p>
            <w:r/>
            <w:r>
              <w:rPr>
                <w:rFonts w:ascii="Calibri" w:hAnsi="Calibri"/>
                <w:color w:val="1A202C"/>
                <w:sz w:val="18"/>
              </w:rPr>
              <w:t>3</w:t>
            </w:r>
          </w:p>
        </w:tc>
        <w:tc>
          <w:tcPr>
            <w:tcW w:type="dxa" w:w="3600"/>
            <w:vAlign w:val="center"/>
            <w:shd w:fill="E8EAFF"/>
          </w:tcPr>
          <w:p>
            <w:r/>
            <w:r>
              <w:rPr>
                <w:rFonts w:ascii="Calibri" w:hAnsi="Calibri"/>
                <w:color w:val="1A202C"/>
                <w:sz w:val="18"/>
              </w:rPr>
              <w:t>Assistance with Nursing Care</w:t>
            </w:r>
          </w:p>
        </w:tc>
        <w:tc>
          <w:tcPr>
            <w:tcW w:type="dxa" w:w="5328"/>
            <w:vAlign w:val="center"/>
            <w:shd w:fill="E8EAFF"/>
          </w:tcPr>
          <w:p>
            <w:r/>
            <w:r>
              <w:rPr>
                <w:rFonts w:ascii="Calibri" w:hAnsi="Calibri"/>
                <w:color w:val="1A202C"/>
                <w:sz w:val="18"/>
              </w:rPr>
              <w:t>/assistance-with-nursing-care</w:t>
            </w:r>
          </w:p>
        </w:tc>
      </w:tr>
      <w:tr>
        <w:tc>
          <w:tcPr>
            <w:tcW w:type="dxa" w:w="432"/>
            <w:vAlign w:val="center"/>
          </w:tcPr>
          <w:p>
            <w:r/>
            <w:r>
              <w:rPr>
                <w:rFonts w:ascii="Calibri" w:hAnsi="Calibri"/>
                <w:color w:val="1A202C"/>
                <w:sz w:val="18"/>
              </w:rPr>
              <w:t>4</w:t>
            </w:r>
          </w:p>
        </w:tc>
        <w:tc>
          <w:tcPr>
            <w:tcW w:type="dxa" w:w="3600"/>
            <w:vAlign w:val="center"/>
          </w:tcPr>
          <w:p>
            <w:r/>
            <w:r>
              <w:rPr>
                <w:rFonts w:ascii="Calibri" w:hAnsi="Calibri"/>
                <w:color w:val="1A202C"/>
                <w:sz w:val="18"/>
              </w:rPr>
              <w:t>Emergency Respite</w:t>
            </w:r>
          </w:p>
        </w:tc>
        <w:tc>
          <w:tcPr>
            <w:tcW w:type="dxa" w:w="5328"/>
            <w:vAlign w:val="center"/>
          </w:tcPr>
          <w:p>
            <w:r/>
            <w:r>
              <w:rPr>
                <w:rFonts w:ascii="Calibri" w:hAnsi="Calibri"/>
                <w:color w:val="1A202C"/>
                <w:sz w:val="18"/>
              </w:rPr>
              <w:t>/emergency-respite</w:t>
            </w:r>
          </w:p>
        </w:tc>
      </w:tr>
      <w:tr>
        <w:tc>
          <w:tcPr>
            <w:tcW w:type="dxa" w:w="432"/>
            <w:vAlign w:val="center"/>
            <w:shd w:fill="E8EAFF"/>
          </w:tcPr>
          <w:p>
            <w:r/>
            <w:r>
              <w:rPr>
                <w:rFonts w:ascii="Calibri" w:hAnsi="Calibri"/>
                <w:color w:val="1A202C"/>
                <w:sz w:val="18"/>
              </w:rPr>
              <w:t>5</w:t>
            </w:r>
          </w:p>
        </w:tc>
        <w:tc>
          <w:tcPr>
            <w:tcW w:type="dxa" w:w="3600"/>
            <w:vAlign w:val="center"/>
            <w:shd w:fill="E8EAFF"/>
          </w:tcPr>
          <w:p>
            <w:r/>
            <w:r>
              <w:rPr>
                <w:rFonts w:ascii="Calibri" w:hAnsi="Calibri"/>
                <w:color w:val="1A202C"/>
                <w:sz w:val="18"/>
              </w:rPr>
              <w:t>Group Centre Activities</w:t>
            </w:r>
          </w:p>
        </w:tc>
        <w:tc>
          <w:tcPr>
            <w:tcW w:type="dxa" w:w="5328"/>
            <w:vAlign w:val="center"/>
            <w:shd w:fill="E8EAFF"/>
          </w:tcPr>
          <w:p>
            <w:r/>
            <w:r>
              <w:rPr>
                <w:rFonts w:ascii="Calibri" w:hAnsi="Calibri"/>
                <w:color w:val="1A202C"/>
                <w:sz w:val="18"/>
              </w:rPr>
              <w:t>/group-centre-activities</w:t>
            </w:r>
          </w:p>
        </w:tc>
      </w:tr>
      <w:tr>
        <w:tc>
          <w:tcPr>
            <w:tcW w:type="dxa" w:w="432"/>
            <w:vAlign w:val="center"/>
          </w:tcPr>
          <w:p>
            <w:r/>
            <w:r>
              <w:rPr>
                <w:rFonts w:ascii="Calibri" w:hAnsi="Calibri"/>
                <w:color w:val="1A202C"/>
                <w:sz w:val="18"/>
              </w:rPr>
              <w:t>6</w:t>
            </w:r>
          </w:p>
        </w:tc>
        <w:tc>
          <w:tcPr>
            <w:tcW w:type="dxa" w:w="3600"/>
            <w:vAlign w:val="center"/>
          </w:tcPr>
          <w:p>
            <w:r/>
            <w:r>
              <w:rPr>
                <w:rFonts w:ascii="Calibri" w:hAnsi="Calibri"/>
                <w:color w:val="1A202C"/>
                <w:sz w:val="18"/>
              </w:rPr>
              <w:t>Transportation Assistance</w:t>
            </w:r>
          </w:p>
        </w:tc>
        <w:tc>
          <w:tcPr>
            <w:tcW w:type="dxa" w:w="5328"/>
            <w:vAlign w:val="center"/>
          </w:tcPr>
          <w:p>
            <w:r/>
            <w:r>
              <w:rPr>
                <w:rFonts w:ascii="Calibri" w:hAnsi="Calibri"/>
                <w:color w:val="1A202C"/>
                <w:sz w:val="18"/>
              </w:rPr>
              <w:t>/transportation-assistance</w:t>
            </w:r>
          </w:p>
        </w:tc>
      </w:tr>
      <w:tr>
        <w:tc>
          <w:tcPr>
            <w:tcW w:type="dxa" w:w="432"/>
            <w:vAlign w:val="center"/>
            <w:shd w:fill="E8EAFF"/>
          </w:tcPr>
          <w:p>
            <w:r/>
            <w:r>
              <w:rPr>
                <w:rFonts w:ascii="Calibri" w:hAnsi="Calibri"/>
                <w:color w:val="1A202C"/>
                <w:sz w:val="18"/>
              </w:rPr>
              <w:t>7</w:t>
            </w:r>
          </w:p>
        </w:tc>
        <w:tc>
          <w:tcPr>
            <w:tcW w:type="dxa" w:w="3600"/>
            <w:vAlign w:val="center"/>
            <w:shd w:fill="E8EAFF"/>
          </w:tcPr>
          <w:p>
            <w:r/>
            <w:r>
              <w:rPr>
                <w:rFonts w:ascii="Calibri" w:hAnsi="Calibri"/>
                <w:color w:val="1A202C"/>
                <w:sz w:val="18"/>
              </w:rPr>
              <w:t>Community Participation</w:t>
            </w:r>
          </w:p>
        </w:tc>
        <w:tc>
          <w:tcPr>
            <w:tcW w:type="dxa" w:w="5328"/>
            <w:vAlign w:val="center"/>
            <w:shd w:fill="E8EAFF"/>
          </w:tcPr>
          <w:p>
            <w:r/>
            <w:r>
              <w:rPr>
                <w:rFonts w:ascii="Calibri" w:hAnsi="Calibri"/>
                <w:color w:val="1A202C"/>
                <w:sz w:val="18"/>
              </w:rPr>
              <w:t>/access-to-community-activities</w:t>
            </w:r>
          </w:p>
        </w:tc>
      </w:tr>
      <w:tr>
        <w:tc>
          <w:tcPr>
            <w:tcW w:type="dxa" w:w="432"/>
            <w:vAlign w:val="center"/>
          </w:tcPr>
          <w:p>
            <w:r/>
            <w:r>
              <w:rPr>
                <w:rFonts w:ascii="Calibri" w:hAnsi="Calibri"/>
                <w:color w:val="1A202C"/>
                <w:sz w:val="18"/>
              </w:rPr>
              <w:t>8</w:t>
            </w:r>
          </w:p>
        </w:tc>
        <w:tc>
          <w:tcPr>
            <w:tcW w:type="dxa" w:w="3600"/>
            <w:vAlign w:val="center"/>
          </w:tcPr>
          <w:p>
            <w:r/>
            <w:r>
              <w:rPr>
                <w:rFonts w:ascii="Calibri" w:hAnsi="Calibri"/>
                <w:color w:val="1A202C"/>
                <w:sz w:val="18"/>
              </w:rPr>
              <w:t>Support Coordination</w:t>
            </w:r>
          </w:p>
        </w:tc>
        <w:tc>
          <w:tcPr>
            <w:tcW w:type="dxa" w:w="5328"/>
            <w:vAlign w:val="center"/>
          </w:tcPr>
          <w:p>
            <w:r/>
            <w:r>
              <w:rPr>
                <w:rFonts w:ascii="Calibri" w:hAnsi="Calibri"/>
                <w:color w:val="1A202C"/>
                <w:sz w:val="18"/>
              </w:rPr>
              <w:t>/support-coordination</w:t>
            </w:r>
          </w:p>
        </w:tc>
      </w:tr>
      <w:tr>
        <w:tc>
          <w:tcPr>
            <w:tcW w:type="dxa" w:w="432"/>
            <w:vAlign w:val="center"/>
            <w:shd w:fill="E8EAFF"/>
          </w:tcPr>
          <w:p>
            <w:r/>
            <w:r>
              <w:rPr>
                <w:rFonts w:ascii="Calibri" w:hAnsi="Calibri"/>
                <w:color w:val="1A202C"/>
                <w:sz w:val="18"/>
              </w:rPr>
              <w:t>9</w:t>
            </w:r>
          </w:p>
        </w:tc>
        <w:tc>
          <w:tcPr>
            <w:tcW w:type="dxa" w:w="3600"/>
            <w:vAlign w:val="center"/>
            <w:shd w:fill="E8EAFF"/>
          </w:tcPr>
          <w:p>
            <w:r/>
            <w:r>
              <w:rPr>
                <w:rFonts w:ascii="Calibri" w:hAnsi="Calibri"/>
                <w:color w:val="1A202C"/>
                <w:sz w:val="18"/>
              </w:rPr>
              <w:t>Client &amp; Family Advocacy</w:t>
            </w:r>
          </w:p>
        </w:tc>
        <w:tc>
          <w:tcPr>
            <w:tcW w:type="dxa" w:w="5328"/>
            <w:vAlign w:val="center"/>
            <w:shd w:fill="E8EAFF"/>
          </w:tcPr>
          <w:p>
            <w:r/>
            <w:r>
              <w:rPr>
                <w:rFonts w:ascii="Calibri" w:hAnsi="Calibri"/>
                <w:color w:val="1A202C"/>
                <w:sz w:val="18"/>
              </w:rPr>
              <w:t>/client-and-family-advocacy</w:t>
            </w:r>
          </w:p>
        </w:tc>
      </w:tr>
      <w:tr>
        <w:tc>
          <w:tcPr>
            <w:tcW w:type="dxa" w:w="432"/>
            <w:vAlign w:val="center"/>
          </w:tcPr>
          <w:p>
            <w:r/>
            <w:r>
              <w:rPr>
                <w:rFonts w:ascii="Calibri" w:hAnsi="Calibri"/>
                <w:color w:val="1A202C"/>
                <w:sz w:val="18"/>
              </w:rPr>
              <w:t>10</w:t>
            </w:r>
          </w:p>
        </w:tc>
        <w:tc>
          <w:tcPr>
            <w:tcW w:type="dxa" w:w="3600"/>
            <w:vAlign w:val="center"/>
          </w:tcPr>
          <w:p>
            <w:r/>
            <w:r>
              <w:rPr>
                <w:rFonts w:ascii="Calibri" w:hAnsi="Calibri"/>
                <w:color w:val="1A202C"/>
                <w:sz w:val="18"/>
              </w:rPr>
              <w:t>NDIS-Only Advocacy</w:t>
            </w:r>
          </w:p>
        </w:tc>
        <w:tc>
          <w:tcPr>
            <w:tcW w:type="dxa" w:w="5328"/>
            <w:vAlign w:val="center"/>
          </w:tcPr>
          <w:p>
            <w:r/>
            <w:r>
              <w:rPr>
                <w:rFonts w:ascii="Calibri" w:hAnsi="Calibri"/>
                <w:color w:val="1A202C"/>
                <w:sz w:val="18"/>
              </w:rPr>
              <w:t>/client-and-family-advocacy-for-ndis-participants-only</w:t>
            </w:r>
          </w:p>
        </w:tc>
      </w:tr>
      <w:tr>
        <w:tc>
          <w:tcPr>
            <w:tcW w:type="dxa" w:w="432"/>
            <w:vAlign w:val="center"/>
            <w:shd w:fill="E8EAFF"/>
          </w:tcPr>
          <w:p>
            <w:r/>
            <w:r>
              <w:rPr>
                <w:rFonts w:ascii="Calibri" w:hAnsi="Calibri"/>
                <w:color w:val="1A202C"/>
                <w:sz w:val="18"/>
              </w:rPr>
              <w:t>11</w:t>
            </w:r>
          </w:p>
        </w:tc>
        <w:tc>
          <w:tcPr>
            <w:tcW w:type="dxa" w:w="3600"/>
            <w:vAlign w:val="center"/>
            <w:shd w:fill="E8EAFF"/>
          </w:tcPr>
          <w:p>
            <w:r/>
            <w:r>
              <w:rPr>
                <w:rFonts w:ascii="Calibri" w:hAnsi="Calibri"/>
                <w:color w:val="1A202C"/>
                <w:sz w:val="18"/>
              </w:rPr>
              <w:t>NDIS Access Requests</w:t>
            </w:r>
          </w:p>
        </w:tc>
        <w:tc>
          <w:tcPr>
            <w:tcW w:type="dxa" w:w="5328"/>
            <w:vAlign w:val="center"/>
            <w:shd w:fill="E8EAFF"/>
          </w:tcPr>
          <w:p>
            <w:r/>
            <w:r>
              <w:rPr>
                <w:rFonts w:ascii="Calibri" w:hAnsi="Calibri"/>
                <w:color w:val="1A202C"/>
                <w:sz w:val="18"/>
              </w:rPr>
              <w:t>/ndis-access-requests</w:t>
            </w:r>
          </w:p>
        </w:tc>
      </w:tr>
      <w:tr>
        <w:tc>
          <w:tcPr>
            <w:tcW w:type="dxa" w:w="432"/>
            <w:vAlign w:val="center"/>
          </w:tcPr>
          <w:p>
            <w:r/>
            <w:r>
              <w:rPr>
                <w:rFonts w:ascii="Calibri" w:hAnsi="Calibri"/>
                <w:color w:val="1A202C"/>
                <w:sz w:val="18"/>
              </w:rPr>
              <w:t>12</w:t>
            </w:r>
          </w:p>
        </w:tc>
        <w:tc>
          <w:tcPr>
            <w:tcW w:type="dxa" w:w="3600"/>
            <w:vAlign w:val="center"/>
          </w:tcPr>
          <w:p>
            <w:r/>
            <w:r>
              <w:rPr>
                <w:rFonts w:ascii="Calibri" w:hAnsi="Calibri"/>
                <w:color w:val="1A202C"/>
                <w:sz w:val="18"/>
              </w:rPr>
              <w:t>Innovative Community</w:t>
            </w:r>
          </w:p>
        </w:tc>
        <w:tc>
          <w:tcPr>
            <w:tcW w:type="dxa" w:w="5328"/>
            <w:vAlign w:val="center"/>
          </w:tcPr>
          <w:p>
            <w:r/>
            <w:r>
              <w:rPr>
                <w:rFonts w:ascii="Calibri" w:hAnsi="Calibri"/>
                <w:color w:val="1A202C"/>
                <w:sz w:val="18"/>
              </w:rPr>
              <w:t>/innovative-community-participation-...</w:t>
            </w:r>
          </w:p>
        </w:tc>
      </w:tr>
      <w:tr>
        <w:tc>
          <w:tcPr>
            <w:tcW w:type="dxa" w:w="432"/>
            <w:vAlign w:val="center"/>
            <w:shd w:fill="E8EAFF"/>
          </w:tcPr>
          <w:p>
            <w:r/>
            <w:r>
              <w:rPr>
                <w:rFonts w:ascii="Calibri" w:hAnsi="Calibri"/>
                <w:color w:val="1A202C"/>
                <w:sz w:val="18"/>
              </w:rPr>
              <w:t>13</w:t>
            </w:r>
          </w:p>
        </w:tc>
        <w:tc>
          <w:tcPr>
            <w:tcW w:type="dxa" w:w="3600"/>
            <w:vAlign w:val="center"/>
            <w:shd w:fill="E8EAFF"/>
          </w:tcPr>
          <w:p>
            <w:r/>
            <w:r>
              <w:rPr>
                <w:rFonts w:ascii="Calibri" w:hAnsi="Calibri"/>
                <w:color w:val="1A202C"/>
                <w:sz w:val="18"/>
              </w:rPr>
              <w:t>Employment &amp; Education</w:t>
            </w:r>
          </w:p>
        </w:tc>
        <w:tc>
          <w:tcPr>
            <w:tcW w:type="dxa" w:w="5328"/>
            <w:vAlign w:val="center"/>
            <w:shd w:fill="E8EAFF"/>
          </w:tcPr>
          <w:p>
            <w:r/>
            <w:r>
              <w:rPr>
                <w:rFonts w:ascii="Calibri" w:hAnsi="Calibri"/>
                <w:color w:val="1A202C"/>
                <w:sz w:val="18"/>
              </w:rPr>
              <w:t>/employment-education</w:t>
            </w:r>
          </w:p>
        </w:tc>
      </w:tr>
      <w:tr>
        <w:tc>
          <w:tcPr>
            <w:tcW w:type="dxa" w:w="432"/>
            <w:vAlign w:val="center"/>
          </w:tcPr>
          <w:p>
            <w:r/>
            <w:r>
              <w:rPr>
                <w:rFonts w:ascii="Calibri" w:hAnsi="Calibri"/>
                <w:color w:val="1A202C"/>
                <w:sz w:val="18"/>
              </w:rPr>
              <w:t>14</w:t>
            </w:r>
          </w:p>
        </w:tc>
        <w:tc>
          <w:tcPr>
            <w:tcW w:type="dxa" w:w="3600"/>
            <w:vAlign w:val="center"/>
          </w:tcPr>
          <w:p>
            <w:r/>
            <w:r>
              <w:rPr>
                <w:rFonts w:ascii="Calibri" w:hAnsi="Calibri"/>
                <w:color w:val="1A202C"/>
                <w:sz w:val="18"/>
              </w:rPr>
              <w:t>NDIS Accommodation</w:t>
            </w:r>
          </w:p>
        </w:tc>
        <w:tc>
          <w:tcPr>
            <w:tcW w:type="dxa" w:w="5328"/>
            <w:vAlign w:val="center"/>
          </w:tcPr>
          <w:p>
            <w:r/>
            <w:r>
              <w:rPr>
                <w:rFonts w:ascii="Calibri" w:hAnsi="Calibri"/>
                <w:color w:val="1A202C"/>
                <w:sz w:val="18"/>
              </w:rPr>
              <w:t>/ndis-accommodation</w:t>
            </w:r>
          </w:p>
        </w:tc>
      </w:tr>
      <w:tr>
        <w:tc>
          <w:tcPr>
            <w:tcW w:type="dxa" w:w="432"/>
            <w:vAlign w:val="center"/>
            <w:shd w:fill="E8EAFF"/>
          </w:tcPr>
          <w:p>
            <w:r/>
            <w:r>
              <w:rPr>
                <w:rFonts w:ascii="Calibri" w:hAnsi="Calibri"/>
                <w:color w:val="1A202C"/>
                <w:sz w:val="18"/>
              </w:rPr>
              <w:t>15</w:t>
            </w:r>
          </w:p>
        </w:tc>
        <w:tc>
          <w:tcPr>
            <w:tcW w:type="dxa" w:w="3600"/>
            <w:vAlign w:val="center"/>
            <w:shd w:fill="E8EAFF"/>
          </w:tcPr>
          <w:p>
            <w:r/>
            <w:r>
              <w:rPr>
                <w:rFonts w:ascii="Calibri" w:hAnsi="Calibri"/>
                <w:color w:val="1A202C"/>
                <w:sz w:val="18"/>
              </w:rPr>
              <w:t>NDIS Accommodation Geelong</w:t>
            </w:r>
          </w:p>
        </w:tc>
        <w:tc>
          <w:tcPr>
            <w:tcW w:type="dxa" w:w="5328"/>
            <w:vAlign w:val="center"/>
            <w:shd w:fill="E8EAFF"/>
          </w:tcPr>
          <w:p>
            <w:r/>
            <w:r>
              <w:rPr>
                <w:rFonts w:ascii="Calibri" w:hAnsi="Calibri"/>
                <w:color w:val="1A202C"/>
                <w:sz w:val="18"/>
              </w:rPr>
              <w:t>/ndis-accommodation-geelong</w:t>
            </w:r>
          </w:p>
        </w:tc>
      </w:tr>
    </w:tbl>
    <w:p/>
    <w:p>
      <w:pPr>
        <w:pStyle w:val="Heading2"/>
      </w:pPr>
      <w:r>
        <w:rPr>
          <w:rFonts w:ascii="Calibri" w:hAnsi="Calibri"/>
          <w:color w:val="2D3748"/>
          <w:sz w:val="36"/>
        </w:rPr>
        <w:t>5.3 Location-Based SEO Pages (16 Pages)</w:t>
      </w:r>
    </w:p>
    <w:p>
      <w:pPr>
        <w:spacing w:before="0" w:after="160" w:line="276" w:lineRule="auto"/>
        <w:jc w:val="left"/>
      </w:pPr>
      <w:r>
        <w:rPr>
          <w:rFonts w:ascii="Calibri" w:hAnsi="Calibri"/>
          <w:b w:val="0"/>
          <w:i w:val="0"/>
          <w:color w:val="6B7280"/>
          <w:sz w:val="20"/>
        </w:rPr>
        <w:t>Each location page is optimized for local SEO, targeting NDIS participants in specific Melbourne suburbs.</w:t>
      </w:r>
    </w:p>
    <w:tbl>
      <w:tblPr>
        <w:tblStyle w:val="TableGrid"/>
        <w:tblW w:type="auto" w:w="0"/>
        <w:jc w:val="center"/>
        <w:tblLook w:firstColumn="1" w:firstRow="1" w:lastColumn="0" w:lastRow="0" w:noHBand="0" w:noVBand="1" w:val="04A0"/>
      </w:tblPr>
      <w:tblGrid>
        <w:gridCol w:w="3135"/>
        <w:gridCol w:w="3135"/>
        <w:gridCol w:w="3135"/>
      </w:tblGrid>
      <w:tr>
        <w:tc>
          <w:tcPr>
            <w:tcW w:type="dxa" w:w="432"/>
            <w:shd w:fill="2D3748"/>
            <w:vAlign w:val="center"/>
          </w:tcPr>
          <w:p>
            <w:pPr>
              <w:jc w:val="center"/>
            </w:pPr>
            <w:r/>
            <w:r>
              <w:rPr>
                <w:rFonts w:ascii="Calibri" w:hAnsi="Calibri"/>
                <w:b/>
                <w:color w:val="FFFFFF"/>
                <w:sz w:val="20"/>
              </w:rPr>
              <w:t>#</w:t>
            </w:r>
          </w:p>
        </w:tc>
        <w:tc>
          <w:tcPr>
            <w:tcW w:type="dxa" w:w="2880"/>
            <w:shd w:fill="2D3748"/>
            <w:vAlign w:val="center"/>
          </w:tcPr>
          <w:p>
            <w:pPr>
              <w:jc w:val="center"/>
            </w:pPr>
            <w:r/>
            <w:r>
              <w:rPr>
                <w:rFonts w:ascii="Calibri" w:hAnsi="Calibri"/>
                <w:b/>
                <w:color w:val="FFFFFF"/>
                <w:sz w:val="20"/>
              </w:rPr>
              <w:t>Suburb</w:t>
            </w:r>
          </w:p>
        </w:tc>
        <w:tc>
          <w:tcPr>
            <w:tcW w:type="dxa" w:w="6048"/>
            <w:shd w:fill="2D3748"/>
            <w:vAlign w:val="center"/>
          </w:tcPr>
          <w:p>
            <w:pPr>
              <w:jc w:val="center"/>
            </w:pPr>
            <w:r/>
            <w:r>
              <w:rPr>
                <w:rFonts w:ascii="Calibri" w:hAnsi="Calibri"/>
                <w:b/>
                <w:color w:val="FFFFFF"/>
                <w:sz w:val="20"/>
              </w:rPr>
              <w:t>Route</w:t>
            </w:r>
          </w:p>
        </w:tc>
      </w:tr>
      <w:tr>
        <w:tc>
          <w:tcPr>
            <w:tcW w:type="dxa" w:w="432"/>
            <w:vAlign w:val="center"/>
            <w:shd w:fill="E8EAFF"/>
          </w:tcPr>
          <w:p>
            <w:r/>
            <w:r>
              <w:rPr>
                <w:rFonts w:ascii="Calibri" w:hAnsi="Calibri"/>
                <w:color w:val="1A202C"/>
                <w:sz w:val="18"/>
              </w:rPr>
              <w:t>1</w:t>
            </w:r>
          </w:p>
        </w:tc>
        <w:tc>
          <w:tcPr>
            <w:tcW w:type="dxa" w:w="2880"/>
            <w:vAlign w:val="center"/>
            <w:shd w:fill="E8EAFF"/>
          </w:tcPr>
          <w:p>
            <w:r/>
            <w:r>
              <w:rPr>
                <w:rFonts w:ascii="Calibri" w:hAnsi="Calibri"/>
                <w:color w:val="1A202C"/>
                <w:sz w:val="18"/>
              </w:rPr>
              <w:t>Point Cook</w:t>
            </w:r>
          </w:p>
        </w:tc>
        <w:tc>
          <w:tcPr>
            <w:tcW w:type="dxa" w:w="6048"/>
            <w:vAlign w:val="center"/>
            <w:shd w:fill="E8EAFF"/>
          </w:tcPr>
          <w:p>
            <w:r/>
            <w:r>
              <w:rPr>
                <w:rFonts w:ascii="Calibri" w:hAnsi="Calibri"/>
                <w:color w:val="1A202C"/>
                <w:sz w:val="18"/>
              </w:rPr>
              <w:t>/ndis-providers-point-cook</w:t>
            </w:r>
          </w:p>
        </w:tc>
      </w:tr>
      <w:tr>
        <w:tc>
          <w:tcPr>
            <w:tcW w:type="dxa" w:w="432"/>
            <w:vAlign w:val="center"/>
          </w:tcPr>
          <w:p>
            <w:r/>
            <w:r>
              <w:rPr>
                <w:rFonts w:ascii="Calibri" w:hAnsi="Calibri"/>
                <w:color w:val="1A202C"/>
                <w:sz w:val="18"/>
              </w:rPr>
              <w:t>2</w:t>
            </w:r>
          </w:p>
        </w:tc>
        <w:tc>
          <w:tcPr>
            <w:tcW w:type="dxa" w:w="2880"/>
            <w:vAlign w:val="center"/>
          </w:tcPr>
          <w:p>
            <w:r/>
            <w:r>
              <w:rPr>
                <w:rFonts w:ascii="Calibri" w:hAnsi="Calibri"/>
                <w:color w:val="1A202C"/>
                <w:sz w:val="18"/>
              </w:rPr>
              <w:t>Tarneit</w:t>
            </w:r>
          </w:p>
        </w:tc>
        <w:tc>
          <w:tcPr>
            <w:tcW w:type="dxa" w:w="6048"/>
            <w:vAlign w:val="center"/>
          </w:tcPr>
          <w:p>
            <w:r/>
            <w:r>
              <w:rPr>
                <w:rFonts w:ascii="Calibri" w:hAnsi="Calibri"/>
                <w:color w:val="1A202C"/>
                <w:sz w:val="18"/>
              </w:rPr>
              <w:t>/ndis-providers-tarneit</w:t>
            </w:r>
          </w:p>
        </w:tc>
      </w:tr>
      <w:tr>
        <w:tc>
          <w:tcPr>
            <w:tcW w:type="dxa" w:w="432"/>
            <w:vAlign w:val="center"/>
            <w:shd w:fill="E8EAFF"/>
          </w:tcPr>
          <w:p>
            <w:r/>
            <w:r>
              <w:rPr>
                <w:rFonts w:ascii="Calibri" w:hAnsi="Calibri"/>
                <w:color w:val="1A202C"/>
                <w:sz w:val="18"/>
              </w:rPr>
              <w:t>3</w:t>
            </w:r>
          </w:p>
        </w:tc>
        <w:tc>
          <w:tcPr>
            <w:tcW w:type="dxa" w:w="2880"/>
            <w:vAlign w:val="center"/>
            <w:shd w:fill="E8EAFF"/>
          </w:tcPr>
          <w:p>
            <w:r/>
            <w:r>
              <w:rPr>
                <w:rFonts w:ascii="Calibri" w:hAnsi="Calibri"/>
                <w:color w:val="1A202C"/>
                <w:sz w:val="18"/>
              </w:rPr>
              <w:t>Shepparton</w:t>
            </w:r>
          </w:p>
        </w:tc>
        <w:tc>
          <w:tcPr>
            <w:tcW w:type="dxa" w:w="6048"/>
            <w:vAlign w:val="center"/>
            <w:shd w:fill="E8EAFF"/>
          </w:tcPr>
          <w:p>
            <w:r/>
            <w:r>
              <w:rPr>
                <w:rFonts w:ascii="Calibri" w:hAnsi="Calibri"/>
                <w:color w:val="1A202C"/>
                <w:sz w:val="18"/>
              </w:rPr>
              <w:t>/ndis-providers-shepparton</w:t>
            </w:r>
          </w:p>
        </w:tc>
      </w:tr>
      <w:tr>
        <w:tc>
          <w:tcPr>
            <w:tcW w:type="dxa" w:w="432"/>
            <w:vAlign w:val="center"/>
          </w:tcPr>
          <w:p>
            <w:r/>
            <w:r>
              <w:rPr>
                <w:rFonts w:ascii="Calibri" w:hAnsi="Calibri"/>
                <w:color w:val="1A202C"/>
                <w:sz w:val="18"/>
              </w:rPr>
              <w:t>4</w:t>
            </w:r>
          </w:p>
        </w:tc>
        <w:tc>
          <w:tcPr>
            <w:tcW w:type="dxa" w:w="2880"/>
            <w:vAlign w:val="center"/>
          </w:tcPr>
          <w:p>
            <w:r/>
            <w:r>
              <w:rPr>
                <w:rFonts w:ascii="Calibri" w:hAnsi="Calibri"/>
                <w:color w:val="1A202C"/>
                <w:sz w:val="18"/>
              </w:rPr>
              <w:t>Werribee</w:t>
            </w:r>
          </w:p>
        </w:tc>
        <w:tc>
          <w:tcPr>
            <w:tcW w:type="dxa" w:w="6048"/>
            <w:vAlign w:val="center"/>
          </w:tcPr>
          <w:p>
            <w:r/>
            <w:r>
              <w:rPr>
                <w:rFonts w:ascii="Calibri" w:hAnsi="Calibri"/>
                <w:color w:val="1A202C"/>
                <w:sz w:val="18"/>
              </w:rPr>
              <w:t>/ndis-providers-werribee</w:t>
            </w:r>
          </w:p>
        </w:tc>
      </w:tr>
      <w:tr>
        <w:tc>
          <w:tcPr>
            <w:tcW w:type="dxa" w:w="432"/>
            <w:vAlign w:val="center"/>
            <w:shd w:fill="E8EAFF"/>
          </w:tcPr>
          <w:p>
            <w:r/>
            <w:r>
              <w:rPr>
                <w:rFonts w:ascii="Calibri" w:hAnsi="Calibri"/>
                <w:color w:val="1A202C"/>
                <w:sz w:val="18"/>
              </w:rPr>
              <w:t>5</w:t>
            </w:r>
          </w:p>
        </w:tc>
        <w:tc>
          <w:tcPr>
            <w:tcW w:type="dxa" w:w="2880"/>
            <w:vAlign w:val="center"/>
            <w:shd w:fill="E8EAFF"/>
          </w:tcPr>
          <w:p>
            <w:r/>
            <w:r>
              <w:rPr>
                <w:rFonts w:ascii="Calibri" w:hAnsi="Calibri"/>
                <w:color w:val="1A202C"/>
                <w:sz w:val="18"/>
              </w:rPr>
              <w:t>Hoppers Crossing</w:t>
            </w:r>
          </w:p>
        </w:tc>
        <w:tc>
          <w:tcPr>
            <w:tcW w:type="dxa" w:w="6048"/>
            <w:vAlign w:val="center"/>
            <w:shd w:fill="E8EAFF"/>
          </w:tcPr>
          <w:p>
            <w:r/>
            <w:r>
              <w:rPr>
                <w:rFonts w:ascii="Calibri" w:hAnsi="Calibri"/>
                <w:color w:val="1A202C"/>
                <w:sz w:val="18"/>
              </w:rPr>
              <w:t>/ndis-providers-hoppers-crossing</w:t>
            </w:r>
          </w:p>
        </w:tc>
      </w:tr>
      <w:tr>
        <w:tc>
          <w:tcPr>
            <w:tcW w:type="dxa" w:w="432"/>
            <w:vAlign w:val="center"/>
          </w:tcPr>
          <w:p>
            <w:r/>
            <w:r>
              <w:rPr>
                <w:rFonts w:ascii="Calibri" w:hAnsi="Calibri"/>
                <w:color w:val="1A202C"/>
                <w:sz w:val="18"/>
              </w:rPr>
              <w:t>6</w:t>
            </w:r>
          </w:p>
        </w:tc>
        <w:tc>
          <w:tcPr>
            <w:tcW w:type="dxa" w:w="2880"/>
            <w:vAlign w:val="center"/>
          </w:tcPr>
          <w:p>
            <w:r/>
            <w:r>
              <w:rPr>
                <w:rFonts w:ascii="Calibri" w:hAnsi="Calibri"/>
                <w:color w:val="1A202C"/>
                <w:sz w:val="18"/>
              </w:rPr>
              <w:t>Truganina</w:t>
            </w:r>
          </w:p>
        </w:tc>
        <w:tc>
          <w:tcPr>
            <w:tcW w:type="dxa" w:w="6048"/>
            <w:vAlign w:val="center"/>
          </w:tcPr>
          <w:p>
            <w:r/>
            <w:r>
              <w:rPr>
                <w:rFonts w:ascii="Calibri" w:hAnsi="Calibri"/>
                <w:color w:val="1A202C"/>
                <w:sz w:val="18"/>
              </w:rPr>
              <w:t>/ndis-providers-truganina</w:t>
            </w:r>
          </w:p>
        </w:tc>
      </w:tr>
      <w:tr>
        <w:tc>
          <w:tcPr>
            <w:tcW w:type="dxa" w:w="432"/>
            <w:vAlign w:val="center"/>
            <w:shd w:fill="E8EAFF"/>
          </w:tcPr>
          <w:p>
            <w:r/>
            <w:r>
              <w:rPr>
                <w:rFonts w:ascii="Calibri" w:hAnsi="Calibri"/>
                <w:color w:val="1A202C"/>
                <w:sz w:val="18"/>
              </w:rPr>
              <w:t>7</w:t>
            </w:r>
          </w:p>
        </w:tc>
        <w:tc>
          <w:tcPr>
            <w:tcW w:type="dxa" w:w="2880"/>
            <w:vAlign w:val="center"/>
            <w:shd w:fill="E8EAFF"/>
          </w:tcPr>
          <w:p>
            <w:r/>
            <w:r>
              <w:rPr>
                <w:rFonts w:ascii="Calibri" w:hAnsi="Calibri"/>
                <w:color w:val="1A202C"/>
                <w:sz w:val="18"/>
              </w:rPr>
              <w:t>Craigieburn</w:t>
            </w:r>
          </w:p>
        </w:tc>
        <w:tc>
          <w:tcPr>
            <w:tcW w:type="dxa" w:w="6048"/>
            <w:vAlign w:val="center"/>
            <w:shd w:fill="E8EAFF"/>
          </w:tcPr>
          <w:p>
            <w:r/>
            <w:r>
              <w:rPr>
                <w:rFonts w:ascii="Calibri" w:hAnsi="Calibri"/>
                <w:color w:val="1A202C"/>
                <w:sz w:val="18"/>
              </w:rPr>
              <w:t>/ndis-providers-craigieburn</w:t>
            </w:r>
          </w:p>
        </w:tc>
      </w:tr>
      <w:tr>
        <w:tc>
          <w:tcPr>
            <w:tcW w:type="dxa" w:w="432"/>
            <w:vAlign w:val="center"/>
          </w:tcPr>
          <w:p>
            <w:r/>
            <w:r>
              <w:rPr>
                <w:rFonts w:ascii="Calibri" w:hAnsi="Calibri"/>
                <w:color w:val="1A202C"/>
                <w:sz w:val="18"/>
              </w:rPr>
              <w:t>8</w:t>
            </w:r>
          </w:p>
        </w:tc>
        <w:tc>
          <w:tcPr>
            <w:tcW w:type="dxa" w:w="2880"/>
            <w:vAlign w:val="center"/>
          </w:tcPr>
          <w:p>
            <w:r/>
            <w:r>
              <w:rPr>
                <w:rFonts w:ascii="Calibri" w:hAnsi="Calibri"/>
                <w:color w:val="1A202C"/>
                <w:sz w:val="18"/>
              </w:rPr>
              <w:t>Williams Landing</w:t>
            </w:r>
          </w:p>
        </w:tc>
        <w:tc>
          <w:tcPr>
            <w:tcW w:type="dxa" w:w="6048"/>
            <w:vAlign w:val="center"/>
          </w:tcPr>
          <w:p>
            <w:r/>
            <w:r>
              <w:rPr>
                <w:rFonts w:ascii="Calibri" w:hAnsi="Calibri"/>
                <w:color w:val="1A202C"/>
                <w:sz w:val="18"/>
              </w:rPr>
              <w:t>/ndis-providers-williams-landing</w:t>
            </w:r>
          </w:p>
        </w:tc>
      </w:tr>
      <w:tr>
        <w:tc>
          <w:tcPr>
            <w:tcW w:type="dxa" w:w="432"/>
            <w:vAlign w:val="center"/>
            <w:shd w:fill="E8EAFF"/>
          </w:tcPr>
          <w:p>
            <w:r/>
            <w:r>
              <w:rPr>
                <w:rFonts w:ascii="Calibri" w:hAnsi="Calibri"/>
                <w:color w:val="1A202C"/>
                <w:sz w:val="18"/>
              </w:rPr>
              <w:t>9</w:t>
            </w:r>
          </w:p>
        </w:tc>
        <w:tc>
          <w:tcPr>
            <w:tcW w:type="dxa" w:w="2880"/>
            <w:vAlign w:val="center"/>
            <w:shd w:fill="E8EAFF"/>
          </w:tcPr>
          <w:p>
            <w:r/>
            <w:r>
              <w:rPr>
                <w:rFonts w:ascii="Calibri" w:hAnsi="Calibri"/>
                <w:color w:val="1A202C"/>
                <w:sz w:val="18"/>
              </w:rPr>
              <w:t>Laverton</w:t>
            </w:r>
          </w:p>
        </w:tc>
        <w:tc>
          <w:tcPr>
            <w:tcW w:type="dxa" w:w="6048"/>
            <w:vAlign w:val="center"/>
            <w:shd w:fill="E8EAFF"/>
          </w:tcPr>
          <w:p>
            <w:r/>
            <w:r>
              <w:rPr>
                <w:rFonts w:ascii="Calibri" w:hAnsi="Calibri"/>
                <w:color w:val="1A202C"/>
                <w:sz w:val="18"/>
              </w:rPr>
              <w:t>/ndis-providers-laverton</w:t>
            </w:r>
          </w:p>
        </w:tc>
      </w:tr>
      <w:tr>
        <w:tc>
          <w:tcPr>
            <w:tcW w:type="dxa" w:w="432"/>
            <w:vAlign w:val="center"/>
          </w:tcPr>
          <w:p>
            <w:r/>
            <w:r>
              <w:rPr>
                <w:rFonts w:ascii="Calibri" w:hAnsi="Calibri"/>
                <w:color w:val="1A202C"/>
                <w:sz w:val="18"/>
              </w:rPr>
              <w:t>10</w:t>
            </w:r>
          </w:p>
        </w:tc>
        <w:tc>
          <w:tcPr>
            <w:tcW w:type="dxa" w:w="2880"/>
            <w:vAlign w:val="center"/>
          </w:tcPr>
          <w:p>
            <w:r/>
            <w:r>
              <w:rPr>
                <w:rFonts w:ascii="Calibri" w:hAnsi="Calibri"/>
                <w:color w:val="1A202C"/>
                <w:sz w:val="18"/>
              </w:rPr>
              <w:t>Altona</w:t>
            </w:r>
          </w:p>
        </w:tc>
        <w:tc>
          <w:tcPr>
            <w:tcW w:type="dxa" w:w="6048"/>
            <w:vAlign w:val="center"/>
          </w:tcPr>
          <w:p>
            <w:r/>
            <w:r>
              <w:rPr>
                <w:rFonts w:ascii="Calibri" w:hAnsi="Calibri"/>
                <w:color w:val="1A202C"/>
                <w:sz w:val="18"/>
              </w:rPr>
              <w:t>/ndis-providers-altona</w:t>
            </w:r>
          </w:p>
        </w:tc>
      </w:tr>
      <w:tr>
        <w:tc>
          <w:tcPr>
            <w:tcW w:type="dxa" w:w="432"/>
            <w:vAlign w:val="center"/>
            <w:shd w:fill="E8EAFF"/>
          </w:tcPr>
          <w:p>
            <w:r/>
            <w:r>
              <w:rPr>
                <w:rFonts w:ascii="Calibri" w:hAnsi="Calibri"/>
                <w:color w:val="1A202C"/>
                <w:sz w:val="18"/>
              </w:rPr>
              <w:t>11</w:t>
            </w:r>
          </w:p>
        </w:tc>
        <w:tc>
          <w:tcPr>
            <w:tcW w:type="dxa" w:w="2880"/>
            <w:vAlign w:val="center"/>
            <w:shd w:fill="E8EAFF"/>
          </w:tcPr>
          <w:p>
            <w:r/>
            <w:r>
              <w:rPr>
                <w:rFonts w:ascii="Calibri" w:hAnsi="Calibri"/>
                <w:color w:val="1A202C"/>
                <w:sz w:val="18"/>
              </w:rPr>
              <w:t>Altona North</w:t>
            </w:r>
          </w:p>
        </w:tc>
        <w:tc>
          <w:tcPr>
            <w:tcW w:type="dxa" w:w="6048"/>
            <w:vAlign w:val="center"/>
            <w:shd w:fill="E8EAFF"/>
          </w:tcPr>
          <w:p>
            <w:r/>
            <w:r>
              <w:rPr>
                <w:rFonts w:ascii="Calibri" w:hAnsi="Calibri"/>
                <w:color w:val="1A202C"/>
                <w:sz w:val="18"/>
              </w:rPr>
              <w:t>/ndis-providers-altona-north</w:t>
            </w:r>
          </w:p>
        </w:tc>
      </w:tr>
      <w:tr>
        <w:tc>
          <w:tcPr>
            <w:tcW w:type="dxa" w:w="432"/>
            <w:vAlign w:val="center"/>
          </w:tcPr>
          <w:p>
            <w:r/>
            <w:r>
              <w:rPr>
                <w:rFonts w:ascii="Calibri" w:hAnsi="Calibri"/>
                <w:color w:val="1A202C"/>
                <w:sz w:val="18"/>
              </w:rPr>
              <w:t>12</w:t>
            </w:r>
          </w:p>
        </w:tc>
        <w:tc>
          <w:tcPr>
            <w:tcW w:type="dxa" w:w="2880"/>
            <w:vAlign w:val="center"/>
          </w:tcPr>
          <w:p>
            <w:r/>
            <w:r>
              <w:rPr>
                <w:rFonts w:ascii="Calibri" w:hAnsi="Calibri"/>
                <w:color w:val="1A202C"/>
                <w:sz w:val="18"/>
              </w:rPr>
              <w:t>Altona Meadows</w:t>
            </w:r>
          </w:p>
        </w:tc>
        <w:tc>
          <w:tcPr>
            <w:tcW w:type="dxa" w:w="6048"/>
            <w:vAlign w:val="center"/>
          </w:tcPr>
          <w:p>
            <w:r/>
            <w:r>
              <w:rPr>
                <w:rFonts w:ascii="Calibri" w:hAnsi="Calibri"/>
                <w:color w:val="1A202C"/>
                <w:sz w:val="18"/>
              </w:rPr>
              <w:t>/ndis-providers-altona-meadows</w:t>
            </w:r>
          </w:p>
        </w:tc>
      </w:tr>
      <w:tr>
        <w:tc>
          <w:tcPr>
            <w:tcW w:type="dxa" w:w="432"/>
            <w:vAlign w:val="center"/>
            <w:shd w:fill="E8EAFF"/>
          </w:tcPr>
          <w:p>
            <w:r/>
            <w:r>
              <w:rPr>
                <w:rFonts w:ascii="Calibri" w:hAnsi="Calibri"/>
                <w:color w:val="1A202C"/>
                <w:sz w:val="18"/>
              </w:rPr>
              <w:t>13</w:t>
            </w:r>
          </w:p>
        </w:tc>
        <w:tc>
          <w:tcPr>
            <w:tcW w:type="dxa" w:w="2880"/>
            <w:vAlign w:val="center"/>
            <w:shd w:fill="E8EAFF"/>
          </w:tcPr>
          <w:p>
            <w:r/>
            <w:r>
              <w:rPr>
                <w:rFonts w:ascii="Calibri" w:hAnsi="Calibri"/>
                <w:color w:val="1A202C"/>
                <w:sz w:val="18"/>
              </w:rPr>
              <w:t>South Morang</w:t>
            </w:r>
          </w:p>
        </w:tc>
        <w:tc>
          <w:tcPr>
            <w:tcW w:type="dxa" w:w="6048"/>
            <w:vAlign w:val="center"/>
            <w:shd w:fill="E8EAFF"/>
          </w:tcPr>
          <w:p>
            <w:r/>
            <w:r>
              <w:rPr>
                <w:rFonts w:ascii="Calibri" w:hAnsi="Calibri"/>
                <w:color w:val="1A202C"/>
                <w:sz w:val="18"/>
              </w:rPr>
              <w:t>/ndis-providers-south-morang</w:t>
            </w:r>
          </w:p>
        </w:tc>
      </w:tr>
      <w:tr>
        <w:tc>
          <w:tcPr>
            <w:tcW w:type="dxa" w:w="432"/>
            <w:vAlign w:val="center"/>
          </w:tcPr>
          <w:p>
            <w:r/>
            <w:r>
              <w:rPr>
                <w:rFonts w:ascii="Calibri" w:hAnsi="Calibri"/>
                <w:color w:val="1A202C"/>
                <w:sz w:val="18"/>
              </w:rPr>
              <w:t>14</w:t>
            </w:r>
          </w:p>
        </w:tc>
        <w:tc>
          <w:tcPr>
            <w:tcW w:type="dxa" w:w="2880"/>
            <w:vAlign w:val="center"/>
          </w:tcPr>
          <w:p>
            <w:r/>
            <w:r>
              <w:rPr>
                <w:rFonts w:ascii="Calibri" w:hAnsi="Calibri"/>
                <w:color w:val="1A202C"/>
                <w:sz w:val="18"/>
              </w:rPr>
              <w:t>Footscray</w:t>
            </w:r>
          </w:p>
        </w:tc>
        <w:tc>
          <w:tcPr>
            <w:tcW w:type="dxa" w:w="6048"/>
            <w:vAlign w:val="center"/>
          </w:tcPr>
          <w:p>
            <w:r/>
            <w:r>
              <w:rPr>
                <w:rFonts w:ascii="Calibri" w:hAnsi="Calibri"/>
                <w:color w:val="1A202C"/>
                <w:sz w:val="18"/>
              </w:rPr>
              <w:t>/ndis-providers-footscray</w:t>
            </w:r>
          </w:p>
        </w:tc>
      </w:tr>
      <w:tr>
        <w:tc>
          <w:tcPr>
            <w:tcW w:type="dxa" w:w="432"/>
            <w:vAlign w:val="center"/>
            <w:shd w:fill="E8EAFF"/>
          </w:tcPr>
          <w:p>
            <w:r/>
            <w:r>
              <w:rPr>
                <w:rFonts w:ascii="Calibri" w:hAnsi="Calibri"/>
                <w:color w:val="1A202C"/>
                <w:sz w:val="18"/>
              </w:rPr>
              <w:t>15</w:t>
            </w:r>
          </w:p>
        </w:tc>
        <w:tc>
          <w:tcPr>
            <w:tcW w:type="dxa" w:w="2880"/>
            <w:vAlign w:val="center"/>
            <w:shd w:fill="E8EAFF"/>
          </w:tcPr>
          <w:p>
            <w:r/>
            <w:r>
              <w:rPr>
                <w:rFonts w:ascii="Calibri" w:hAnsi="Calibri"/>
                <w:color w:val="1A202C"/>
                <w:sz w:val="18"/>
              </w:rPr>
              <w:t>Lara</w:t>
            </w:r>
          </w:p>
        </w:tc>
        <w:tc>
          <w:tcPr>
            <w:tcW w:type="dxa" w:w="6048"/>
            <w:vAlign w:val="center"/>
            <w:shd w:fill="E8EAFF"/>
          </w:tcPr>
          <w:p>
            <w:r/>
            <w:r>
              <w:rPr>
                <w:rFonts w:ascii="Calibri" w:hAnsi="Calibri"/>
                <w:color w:val="1A202C"/>
                <w:sz w:val="18"/>
              </w:rPr>
              <w:t>/ndis-providers-lara</w:t>
            </w:r>
          </w:p>
        </w:tc>
      </w:tr>
      <w:tr>
        <w:tc>
          <w:tcPr>
            <w:tcW w:type="dxa" w:w="432"/>
            <w:vAlign w:val="center"/>
          </w:tcPr>
          <w:p>
            <w:r/>
            <w:r>
              <w:rPr>
                <w:rFonts w:ascii="Calibri" w:hAnsi="Calibri"/>
                <w:color w:val="1A202C"/>
                <w:sz w:val="18"/>
              </w:rPr>
              <w:t>16</w:t>
            </w:r>
          </w:p>
        </w:tc>
        <w:tc>
          <w:tcPr>
            <w:tcW w:type="dxa" w:w="2880"/>
            <w:vAlign w:val="center"/>
          </w:tcPr>
          <w:p>
            <w:r/>
            <w:r>
              <w:rPr>
                <w:rFonts w:ascii="Calibri" w:hAnsi="Calibri"/>
                <w:color w:val="1A202C"/>
                <w:sz w:val="18"/>
              </w:rPr>
              <w:t>Epping</w:t>
            </w:r>
          </w:p>
        </w:tc>
        <w:tc>
          <w:tcPr>
            <w:tcW w:type="dxa" w:w="6048"/>
            <w:vAlign w:val="center"/>
          </w:tcPr>
          <w:p>
            <w:r/>
            <w:r>
              <w:rPr>
                <w:rFonts w:ascii="Calibri" w:hAnsi="Calibri"/>
                <w:color w:val="1A202C"/>
                <w:sz w:val="18"/>
              </w:rPr>
              <w:t>/ndis-providers-epping</w:t>
            </w:r>
          </w:p>
        </w:tc>
      </w:tr>
    </w:tbl>
    <w:p/>
    <w:p>
      <w:pPr>
        <w:pStyle w:val="Heading2"/>
      </w:pPr>
      <w:r>
        <w:rPr>
          <w:rFonts w:ascii="Calibri" w:hAnsi="Calibri"/>
          <w:color w:val="2D3748"/>
          <w:sz w:val="36"/>
        </w:rPr>
        <w:t>5.4 NDIS Tools Suite (4 Pages)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2D3748"/>
            <w:vAlign w:val="center"/>
          </w:tcPr>
          <w:p>
            <w:pPr>
              <w:jc w:val="center"/>
            </w:pPr>
            <w:r/>
            <w:r>
              <w:rPr>
                <w:rFonts w:ascii="Calibri" w:hAnsi="Calibri"/>
                <w:b/>
                <w:color w:val="FFFFFF"/>
                <w:sz w:val="20"/>
              </w:rPr>
              <w:t>Tool</w:t>
            </w:r>
          </w:p>
        </w:tc>
        <w:tc>
          <w:tcPr>
            <w:tcW w:type="dxa" w:w="3600"/>
            <w:shd w:fill="2D3748"/>
            <w:vAlign w:val="center"/>
          </w:tcPr>
          <w:p>
            <w:pPr>
              <w:jc w:val="center"/>
            </w:pPr>
            <w:r/>
            <w:r>
              <w:rPr>
                <w:rFonts w:ascii="Calibri" w:hAnsi="Calibri"/>
                <w:b/>
                <w:color w:val="FFFFFF"/>
                <w:sz w:val="20"/>
              </w:rPr>
              <w:t>Route</w:t>
            </w:r>
          </w:p>
        </w:tc>
        <w:tc>
          <w:tcPr>
            <w:tcW w:type="dxa" w:w="3600"/>
            <w:shd w:fill="2D3748"/>
            <w:vAlign w:val="center"/>
          </w:tcPr>
          <w:p>
            <w:pPr>
              <w:jc w:val="center"/>
            </w:pPr>
            <w:r/>
            <w:r>
              <w:rPr>
                <w:rFonts w:ascii="Calibri" w:hAnsi="Calibri"/>
                <w:b/>
                <w:color w:val="FFFFFF"/>
                <w:sz w:val="20"/>
              </w:rPr>
              <w:t>Description</w:t>
            </w:r>
          </w:p>
        </w:tc>
      </w:tr>
      <w:tr>
        <w:tc>
          <w:tcPr>
            <w:tcW w:type="dxa" w:w="2160"/>
            <w:vAlign w:val="center"/>
            <w:shd w:fill="E8EAFF"/>
          </w:tcPr>
          <w:p>
            <w:r/>
            <w:r>
              <w:rPr>
                <w:rFonts w:ascii="Calibri" w:hAnsi="Calibri"/>
                <w:color w:val="1A202C"/>
                <w:sz w:val="18"/>
              </w:rPr>
              <w:t>Tools Landing</w:t>
            </w:r>
          </w:p>
        </w:tc>
        <w:tc>
          <w:tcPr>
            <w:tcW w:type="dxa" w:w="3600"/>
            <w:vAlign w:val="center"/>
            <w:shd w:fill="E8EAFF"/>
          </w:tcPr>
          <w:p>
            <w:r/>
            <w:r>
              <w:rPr>
                <w:rFonts w:ascii="Calibri" w:hAnsi="Calibri"/>
                <w:color w:val="1A202C"/>
                <w:sz w:val="18"/>
              </w:rPr>
              <w:t>/tools</w:t>
            </w:r>
          </w:p>
        </w:tc>
        <w:tc>
          <w:tcPr>
            <w:tcW w:type="dxa" w:w="3600"/>
            <w:vAlign w:val="center"/>
            <w:shd w:fill="E8EAFF"/>
          </w:tcPr>
          <w:p>
            <w:r/>
            <w:r>
              <w:rPr>
                <w:rFonts w:ascii="Calibri" w:hAnsi="Calibri"/>
                <w:color w:val="1A202C"/>
                <w:sz w:val="18"/>
              </w:rPr>
              <w:t>Overview of all available NDIS tools</w:t>
            </w:r>
          </w:p>
        </w:tc>
      </w:tr>
      <w:tr>
        <w:tc>
          <w:tcPr>
            <w:tcW w:type="dxa" w:w="2160"/>
            <w:vAlign w:val="center"/>
          </w:tcPr>
          <w:p>
            <w:r/>
            <w:r>
              <w:rPr>
                <w:rFonts w:ascii="Calibri" w:hAnsi="Calibri"/>
                <w:color w:val="1A202C"/>
                <w:sz w:val="18"/>
              </w:rPr>
              <w:t>NDIS Price Guide</w:t>
            </w:r>
          </w:p>
        </w:tc>
        <w:tc>
          <w:tcPr>
            <w:tcW w:type="dxa" w:w="3600"/>
            <w:vAlign w:val="center"/>
          </w:tcPr>
          <w:p>
            <w:r/>
            <w:r>
              <w:rPr>
                <w:rFonts w:ascii="Calibri" w:hAnsi="Calibri"/>
                <w:color w:val="1A202C"/>
                <w:sz w:val="18"/>
              </w:rPr>
              <w:t>/tools/ndis-price-guide</w:t>
            </w:r>
          </w:p>
        </w:tc>
        <w:tc>
          <w:tcPr>
            <w:tcW w:type="dxa" w:w="3600"/>
            <w:vAlign w:val="center"/>
          </w:tcPr>
          <w:p>
            <w:r/>
            <w:r>
              <w:rPr>
                <w:rFonts w:ascii="Calibri" w:hAnsi="Calibri"/>
                <w:color w:val="1A202C"/>
                <w:sz w:val="18"/>
              </w:rPr>
              <w:t>Search 5,000+ NDIS support items with region-specific pricing</w:t>
            </w:r>
          </w:p>
        </w:tc>
      </w:tr>
      <w:tr>
        <w:tc>
          <w:tcPr>
            <w:tcW w:type="dxa" w:w="2160"/>
            <w:vAlign w:val="center"/>
            <w:shd w:fill="E8EAFF"/>
          </w:tcPr>
          <w:p>
            <w:r/>
            <w:r>
              <w:rPr>
                <w:rFonts w:ascii="Calibri" w:hAnsi="Calibri"/>
                <w:color w:val="1A202C"/>
                <w:sz w:val="18"/>
              </w:rPr>
              <w:t>Price Item Detail</w:t>
            </w:r>
          </w:p>
        </w:tc>
        <w:tc>
          <w:tcPr>
            <w:tcW w:type="dxa" w:w="3600"/>
            <w:vAlign w:val="center"/>
            <w:shd w:fill="E8EAFF"/>
          </w:tcPr>
          <w:p>
            <w:r/>
            <w:r>
              <w:rPr>
                <w:rFonts w:ascii="Calibri" w:hAnsi="Calibri"/>
                <w:color w:val="1A202C"/>
                <w:sz w:val="18"/>
              </w:rPr>
              <w:t>/tools/ndis-price-guide/[code]</w:t>
            </w:r>
          </w:p>
        </w:tc>
        <w:tc>
          <w:tcPr>
            <w:tcW w:type="dxa" w:w="3600"/>
            <w:vAlign w:val="center"/>
            <w:shd w:fill="E8EAFF"/>
          </w:tcPr>
          <w:p>
            <w:r/>
            <w:r>
              <w:rPr>
                <w:rFonts w:ascii="Calibri" w:hAnsi="Calibri"/>
                <w:color w:val="1A202C"/>
                <w:sz w:val="18"/>
              </w:rPr>
              <w:t>Detailed view of individual NDIS support item</w:t>
            </w:r>
          </w:p>
        </w:tc>
      </w:tr>
      <w:tr>
        <w:tc>
          <w:tcPr>
            <w:tcW w:type="dxa" w:w="2160"/>
            <w:vAlign w:val="center"/>
          </w:tcPr>
          <w:p>
            <w:r/>
            <w:r>
              <w:rPr>
                <w:rFonts w:ascii="Calibri" w:hAnsi="Calibri"/>
                <w:color w:val="1A202C"/>
                <w:sz w:val="18"/>
              </w:rPr>
              <w:t>Budget Calculator</w:t>
            </w:r>
          </w:p>
        </w:tc>
        <w:tc>
          <w:tcPr>
            <w:tcW w:type="dxa" w:w="3600"/>
            <w:vAlign w:val="center"/>
          </w:tcPr>
          <w:p>
            <w:r/>
            <w:r>
              <w:rPr>
                <w:rFonts w:ascii="Calibri" w:hAnsi="Calibri"/>
                <w:color w:val="1A202C"/>
                <w:sz w:val="18"/>
              </w:rPr>
              <w:t>/tools/ndis-budget-calculator</w:t>
            </w:r>
          </w:p>
        </w:tc>
        <w:tc>
          <w:tcPr>
            <w:tcW w:type="dxa" w:w="3600"/>
            <w:vAlign w:val="center"/>
          </w:tcPr>
          <w:p>
            <w:r/>
            <w:r>
              <w:rPr>
                <w:rFonts w:ascii="Calibri" w:hAnsi="Calibri"/>
                <w:color w:val="1A202C"/>
                <w:sz w:val="18"/>
              </w:rPr>
              <w:t>Plan NDIS budget with add-to-cart, frequency, PDF export</w:t>
            </w:r>
          </w:p>
        </w:tc>
      </w:tr>
      <w:tr>
        <w:tc>
          <w:tcPr>
            <w:tcW w:type="dxa" w:w="2160"/>
            <w:vAlign w:val="center"/>
            <w:shd w:fill="E8EAFF"/>
          </w:tcPr>
          <w:p>
            <w:r/>
            <w:r>
              <w:rPr>
                <w:rFonts w:ascii="Calibri" w:hAnsi="Calibri"/>
                <w:color w:val="1A202C"/>
                <w:sz w:val="18"/>
              </w:rPr>
              <w:t>Service Matcher</w:t>
            </w:r>
          </w:p>
        </w:tc>
        <w:tc>
          <w:tcPr>
            <w:tcW w:type="dxa" w:w="3600"/>
            <w:vAlign w:val="center"/>
            <w:shd w:fill="E8EAFF"/>
          </w:tcPr>
          <w:p>
            <w:r/>
            <w:r>
              <w:rPr>
                <w:rFonts w:ascii="Calibri" w:hAnsi="Calibri"/>
                <w:color w:val="1A202C"/>
                <w:sz w:val="18"/>
              </w:rPr>
              <w:t>/tools/service-matcher</w:t>
            </w:r>
          </w:p>
        </w:tc>
        <w:tc>
          <w:tcPr>
            <w:tcW w:type="dxa" w:w="3600"/>
            <w:vAlign w:val="center"/>
            <w:shd w:fill="E8EAFF"/>
          </w:tcPr>
          <w:p>
            <w:r/>
            <w:r>
              <w:rPr>
                <w:rFonts w:ascii="Calibri" w:hAnsi="Calibri"/>
                <w:color w:val="1A202C"/>
                <w:sz w:val="18"/>
              </w:rPr>
              <w:t>Interactive quiz to match participants with recommended services</w:t>
            </w:r>
          </w:p>
        </w:tc>
      </w:tr>
    </w:tbl>
    <w:p/>
    <w:p>
      <w:r>
        <w:br w:type="page"/>
      </w:r>
    </w:p>
    <w:p>
      <w:pPr>
        <w:pStyle w:val="Heading1"/>
      </w:pPr>
      <w:r>
        <w:rPr>
          <w:rFonts w:ascii="Calibri" w:hAnsi="Calibri"/>
          <w:color w:val="2D3748"/>
          <w:sz w:val="48"/>
        </w:rPr>
        <w:t>6. Admin Panel (CRM) – User Manual</w:t>
      </w:r>
    </w:p>
    <w:p>
      <w:pPr>
        <w:spacing w:before="80" w:after="160"/>
        <w:pBdr>
          <w:bottom w:val="single" w:sz="6" w:space="1" w:color="ABB3F1"/>
        </w:pBdr>
      </w:pPr>
    </w:p>
    <w:p>
      <w:pPr>
        <w:spacing w:before="0" w:after="160" w:line="276" w:lineRule="auto"/>
        <w:jc w:val="left"/>
      </w:pPr>
      <w:r>
        <w:rPr>
          <w:rFonts w:ascii="Calibri" w:hAnsi="Calibri"/>
          <w:b w:val="0"/>
          <w:i w:val="0"/>
          <w:color w:val="1A202C"/>
          <w:sz w:val="22"/>
        </w:rPr>
        <w:t>The Admin Panel is a comprehensive CRM (Customer Relationship Management) system accessible at /admin. It provides tools for managing leads, referrals, blog content, gallery media, analytics, and user settings.</w:t>
      </w:r>
    </w:p>
    <w:tbl>
      <w:tblPr>
        <w:tblW w:type="auto" w:w="0"/>
        <w:jc w:val="center"/>
        <w:tblLook w:firstColumn="1" w:firstRow="1" w:lastColumn="0" w:lastRow="0" w:noHBand="0" w:noVBand="1" w:val="04A0"/>
      </w:tblPr>
      <w:tblGrid>
        <w:gridCol w:w="9406"/>
      </w:tblGrid>
      <w:tr>
        <w:tc>
          <w:tcPr>
            <w:tcW w:type="dxa" w:w="9406"/>
            <w:shd w:fill="F0F2FF"/>
            <w:tcBorders>
              <w:top w:val="single" w:sz="4" w:space="0" w:color="ABB3F1"/>
            </w:tcBorders>
            <w:tcBorders>
              <w:bottom w:val="single" w:sz="4" w:space="0" w:color="ABB3F1"/>
            </w:tcBorders>
            <w:tcBorders>
              <w:start w:val="single" w:sz="4" w:space="0" w:color="ABB3F1"/>
            </w:tcBorders>
            <w:tcBorders>
              <w:end w:val="single" w:sz="4" w:space="0" w:color="ABB3F1"/>
            </w:tcBorders>
          </w:tcPr>
          <w:p>
            <w:r>
              <w:rPr>
                <w:rFonts w:ascii="Calibri" w:hAnsi="Calibri"/>
                <w:b/>
                <w:color w:val="2D3748"/>
                <w:sz w:val="22"/>
              </w:rPr>
              <w:t>How to Access the Admin Panel</w:t>
            </w:r>
          </w:p>
          <w:p>
            <w:r>
              <w:rPr>
                <w:rFonts w:ascii="Calibri" w:hAnsi="Calibri"/>
                <w:color w:val="6B7280"/>
                <w:sz w:val="20"/>
              </w:rPr>
              <w:t>1. Navigate to: jschoicegroup.com.au/admin/login</w:t>
              <w:br/>
              <w:t>2. Enter your email and password</w:t>
              <w:br/>
              <w:t>3. You will be redirected to the Dashboard</w:t>
              <w:br/>
              <w:t>4. Use the sidebar menu to navigate between modules</w:t>
            </w:r>
          </w:p>
        </w:tc>
      </w:tr>
    </w:tbl>
    <w:p/>
    <w:p>
      <w:pPr>
        <w:pStyle w:val="Heading2"/>
      </w:pPr>
      <w:r>
        <w:rPr>
          <w:rFonts w:ascii="Calibri" w:hAnsi="Calibri"/>
          <w:color w:val="2D3748"/>
          <w:sz w:val="36"/>
        </w:rPr>
        <w:t>6.1 Dashboard Overview</w:t>
      </w:r>
    </w:p>
    <w:p>
      <w:pPr>
        <w:spacing w:before="0" w:after="160" w:line="276" w:lineRule="auto"/>
        <w:jc w:val="left"/>
      </w:pPr>
      <w:r>
        <w:rPr>
          <w:rFonts w:ascii="Calibri" w:hAnsi="Calibri"/>
          <w:b w:val="0"/>
          <w:i w:val="0"/>
          <w:color w:val="1A202C"/>
          <w:sz w:val="22"/>
        </w:rPr>
        <w:t>The Dashboard is the first page you see after logging in. It provides a quick snapshot of your platform's activity and key metrics.</w:t>
      </w:r>
    </w:p>
    <w:p>
      <w:pPr>
        <w:spacing w:before="0" w:after="80" w:line="276" w:lineRule="auto"/>
        <w:jc w:val="left"/>
      </w:pPr>
      <w:r>
        <w:rPr>
          <w:rFonts w:ascii="Calibri" w:hAnsi="Calibri"/>
          <w:b/>
          <w:i w:val="0"/>
          <w:color w:val="1A202C"/>
          <w:sz w:val="22"/>
        </w:rPr>
        <w:t>Dashboard Components:</w:t>
      </w:r>
    </w:p>
    <w:p>
      <w:pPr>
        <w:pStyle w:val="ListBullet"/>
        <w:spacing w:after="60" w:line="276" w:lineRule="auto"/>
      </w:pPr>
      <w:r>
        <w:rPr>
          <w:rFonts w:ascii="Calibri" w:hAnsi="Calibri"/>
          <w:color w:val="1A202C"/>
          <w:sz w:val="20"/>
        </w:rPr>
        <w:t>Total Leads – Count of all incoming inquiries from all sources</w:t>
      </w:r>
    </w:p>
    <w:p>
      <w:pPr>
        <w:pStyle w:val="ListBullet"/>
        <w:spacing w:after="60" w:line="276" w:lineRule="auto"/>
      </w:pPr>
      <w:r>
        <w:rPr>
          <w:rFonts w:ascii="Calibri" w:hAnsi="Calibri"/>
          <w:color w:val="1A202C"/>
          <w:sz w:val="20"/>
        </w:rPr>
        <w:t>Total Referrals – Count of referral-specific submissions</w:t>
      </w:r>
    </w:p>
    <w:p>
      <w:pPr>
        <w:pStyle w:val="ListBullet"/>
        <w:spacing w:after="60" w:line="276" w:lineRule="auto"/>
      </w:pPr>
      <w:r>
        <w:rPr>
          <w:rFonts w:ascii="Calibri" w:hAnsi="Calibri"/>
          <w:color w:val="1A202C"/>
          <w:sz w:val="20"/>
        </w:rPr>
        <w:t>Blog Posts – Number of published blog articles</w:t>
      </w:r>
    </w:p>
    <w:p>
      <w:pPr>
        <w:pStyle w:val="ListBullet"/>
        <w:spacing w:after="60" w:line="276" w:lineRule="auto"/>
      </w:pPr>
      <w:r>
        <w:rPr>
          <w:rFonts w:ascii="Calibri" w:hAnsi="Calibri"/>
          <w:color w:val="1A202C"/>
          <w:sz w:val="20"/>
        </w:rPr>
        <w:t>Conversion Rate – Percentage of leads that moved to 'converted' status</w:t>
      </w:r>
    </w:p>
    <w:p>
      <w:pPr>
        <w:pStyle w:val="ListBullet"/>
        <w:spacing w:after="60" w:line="276" w:lineRule="auto"/>
      </w:pPr>
      <w:r>
        <w:rPr>
          <w:rFonts w:ascii="Calibri" w:hAnsi="Calibri"/>
          <w:color w:val="1A202C"/>
          <w:sz w:val="20"/>
        </w:rPr>
        <w:t>Recent Activity Feed – Live timeline of latest actions (new leads, status changes, emails)</w:t>
      </w:r>
    </w:p>
    <w:p>
      <w:pPr>
        <w:pStyle w:val="ListBullet"/>
        <w:spacing w:after="60" w:line="276" w:lineRule="auto"/>
      </w:pPr>
      <w:r>
        <w:rPr>
          <w:rFonts w:ascii="Calibri" w:hAnsi="Calibri"/>
          <w:color w:val="1A202C"/>
          <w:sz w:val="20"/>
        </w:rPr>
        <w:t>Engagement Chart – Visual representation of lead activity over time</w:t>
      </w:r>
    </w:p>
    <w:p>
      <w:pPr>
        <w:pStyle w:val="Heading2"/>
      </w:pPr>
      <w:r>
        <w:rPr>
          <w:rFonts w:ascii="Calibri" w:hAnsi="Calibri"/>
          <w:color w:val="2D3748"/>
          <w:sz w:val="36"/>
        </w:rPr>
        <w:t>6.2 Lead Management</w:t>
      </w:r>
    </w:p>
    <w:p>
      <w:pPr>
        <w:spacing w:before="0" w:after="160" w:line="276" w:lineRule="auto"/>
        <w:jc w:val="left"/>
      </w:pPr>
      <w:r>
        <w:rPr>
          <w:rFonts w:ascii="Calibri" w:hAnsi="Calibri"/>
          <w:b w:val="0"/>
          <w:i w:val="0"/>
          <w:color w:val="1A202C"/>
          <w:sz w:val="22"/>
        </w:rPr>
        <w:t>The Lead Management module is the core of your CRM. Every form submission from the website (contact form, service matcher, budget calculator, NDIS tools) automatically creates a lead here.</w:t>
      </w:r>
    </w:p>
    <w:p>
      <w:pPr>
        <w:spacing w:before="0" w:after="80" w:line="276" w:lineRule="auto"/>
        <w:jc w:val="left"/>
      </w:pPr>
      <w:r>
        <w:rPr>
          <w:rFonts w:ascii="Calibri" w:hAnsi="Calibri"/>
          <w:b/>
          <w:i w:val="0"/>
          <w:color w:val="1A202C"/>
          <w:sz w:val="22"/>
        </w:rPr>
        <w:t>Lead Pipeline Statuses:</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2D3748"/>
            <w:vAlign w:val="center"/>
          </w:tcPr>
          <w:p>
            <w:pPr>
              <w:jc w:val="center"/>
            </w:pPr>
            <w:r/>
            <w:r>
              <w:rPr>
                <w:rFonts w:ascii="Calibri" w:hAnsi="Calibri"/>
                <w:b/>
                <w:color w:val="FFFFFF"/>
                <w:sz w:val="20"/>
              </w:rPr>
              <w:t>Status</w:t>
            </w:r>
          </w:p>
        </w:tc>
        <w:tc>
          <w:tcPr>
            <w:tcW w:type="dxa" w:w="1152"/>
            <w:shd w:fill="2D3748"/>
            <w:vAlign w:val="center"/>
          </w:tcPr>
          <w:p>
            <w:pPr>
              <w:jc w:val="center"/>
            </w:pPr>
            <w:r/>
            <w:r>
              <w:rPr>
                <w:rFonts w:ascii="Calibri" w:hAnsi="Calibri"/>
                <w:b/>
                <w:color w:val="FFFFFF"/>
                <w:sz w:val="20"/>
              </w:rPr>
              <w:t>Color</w:t>
            </w:r>
          </w:p>
        </w:tc>
        <w:tc>
          <w:tcPr>
            <w:tcW w:type="dxa" w:w="6480"/>
            <w:shd w:fill="2D3748"/>
            <w:vAlign w:val="center"/>
          </w:tcPr>
          <w:p>
            <w:pPr>
              <w:jc w:val="center"/>
            </w:pPr>
            <w:r/>
            <w:r>
              <w:rPr>
                <w:rFonts w:ascii="Calibri" w:hAnsi="Calibri"/>
                <w:b/>
                <w:color w:val="FFFFFF"/>
                <w:sz w:val="20"/>
              </w:rPr>
              <w:t>Description</w:t>
            </w:r>
          </w:p>
        </w:tc>
      </w:tr>
      <w:tr>
        <w:tc>
          <w:tcPr>
            <w:tcW w:type="dxa" w:w="1728"/>
            <w:vAlign w:val="center"/>
            <w:shd w:fill="E8EAFF"/>
          </w:tcPr>
          <w:p>
            <w:r/>
            <w:r>
              <w:rPr>
                <w:rFonts w:ascii="Calibri" w:hAnsi="Calibri"/>
                <w:color w:val="1A202C"/>
                <w:sz w:val="18"/>
              </w:rPr>
              <w:t>New</w:t>
            </w:r>
          </w:p>
        </w:tc>
        <w:tc>
          <w:tcPr>
            <w:tcW w:type="dxa" w:w="1152"/>
            <w:vAlign w:val="center"/>
            <w:shd w:fill="E8EAFF"/>
          </w:tcPr>
          <w:p>
            <w:r/>
            <w:r>
              <w:rPr>
                <w:rFonts w:ascii="Calibri" w:hAnsi="Calibri"/>
                <w:color w:val="1A202C"/>
                <w:sz w:val="18"/>
              </w:rPr>
              <w:t>Blue</w:t>
            </w:r>
          </w:p>
        </w:tc>
        <w:tc>
          <w:tcPr>
            <w:tcW w:type="dxa" w:w="6480"/>
            <w:vAlign w:val="center"/>
            <w:shd w:fill="E8EAFF"/>
          </w:tcPr>
          <w:p>
            <w:r/>
            <w:r>
              <w:rPr>
                <w:rFonts w:ascii="Calibri" w:hAnsi="Calibri"/>
                <w:color w:val="1A202C"/>
                <w:sz w:val="18"/>
              </w:rPr>
              <w:t>Just received – needs first contact</w:t>
            </w:r>
          </w:p>
        </w:tc>
      </w:tr>
      <w:tr>
        <w:tc>
          <w:tcPr>
            <w:tcW w:type="dxa" w:w="1728"/>
            <w:vAlign w:val="center"/>
          </w:tcPr>
          <w:p>
            <w:r/>
            <w:r>
              <w:rPr>
                <w:rFonts w:ascii="Calibri" w:hAnsi="Calibri"/>
                <w:color w:val="1A202C"/>
                <w:sz w:val="18"/>
              </w:rPr>
              <w:t>Contacted</w:t>
            </w:r>
          </w:p>
        </w:tc>
        <w:tc>
          <w:tcPr>
            <w:tcW w:type="dxa" w:w="1152"/>
            <w:vAlign w:val="center"/>
          </w:tcPr>
          <w:p>
            <w:r/>
            <w:r>
              <w:rPr>
                <w:rFonts w:ascii="Calibri" w:hAnsi="Calibri"/>
                <w:color w:val="1A202C"/>
                <w:sz w:val="18"/>
              </w:rPr>
              <w:t>Yellow</w:t>
            </w:r>
          </w:p>
        </w:tc>
        <w:tc>
          <w:tcPr>
            <w:tcW w:type="dxa" w:w="6480"/>
            <w:vAlign w:val="center"/>
          </w:tcPr>
          <w:p>
            <w:r/>
            <w:r>
              <w:rPr>
                <w:rFonts w:ascii="Calibri" w:hAnsi="Calibri"/>
                <w:color w:val="1A202C"/>
                <w:sz w:val="18"/>
              </w:rPr>
              <w:t>Initial outreach has been made</w:t>
            </w:r>
          </w:p>
        </w:tc>
      </w:tr>
      <w:tr>
        <w:tc>
          <w:tcPr>
            <w:tcW w:type="dxa" w:w="1728"/>
            <w:vAlign w:val="center"/>
            <w:shd w:fill="E8EAFF"/>
          </w:tcPr>
          <w:p>
            <w:r/>
            <w:r>
              <w:rPr>
                <w:rFonts w:ascii="Calibri" w:hAnsi="Calibri"/>
                <w:color w:val="1A202C"/>
                <w:sz w:val="18"/>
              </w:rPr>
              <w:t>Qualified</w:t>
            </w:r>
          </w:p>
        </w:tc>
        <w:tc>
          <w:tcPr>
            <w:tcW w:type="dxa" w:w="1152"/>
            <w:vAlign w:val="center"/>
            <w:shd w:fill="E8EAFF"/>
          </w:tcPr>
          <w:p>
            <w:r/>
            <w:r>
              <w:rPr>
                <w:rFonts w:ascii="Calibri" w:hAnsi="Calibri"/>
                <w:color w:val="1A202C"/>
                <w:sz w:val="18"/>
              </w:rPr>
              <w:t>Purple</w:t>
            </w:r>
          </w:p>
        </w:tc>
        <w:tc>
          <w:tcPr>
            <w:tcW w:type="dxa" w:w="6480"/>
            <w:vAlign w:val="center"/>
            <w:shd w:fill="E8EAFF"/>
          </w:tcPr>
          <w:p>
            <w:r/>
            <w:r>
              <w:rPr>
                <w:rFonts w:ascii="Calibri" w:hAnsi="Calibri"/>
                <w:color w:val="1A202C"/>
                <w:sz w:val="18"/>
              </w:rPr>
              <w:t>Confirmed as genuine NDIS participant</w:t>
            </w:r>
          </w:p>
        </w:tc>
      </w:tr>
      <w:tr>
        <w:tc>
          <w:tcPr>
            <w:tcW w:type="dxa" w:w="1728"/>
            <w:vAlign w:val="center"/>
          </w:tcPr>
          <w:p>
            <w:r/>
            <w:r>
              <w:rPr>
                <w:rFonts w:ascii="Calibri" w:hAnsi="Calibri"/>
                <w:color w:val="1A202C"/>
                <w:sz w:val="18"/>
              </w:rPr>
              <w:t>Converted</w:t>
            </w:r>
          </w:p>
        </w:tc>
        <w:tc>
          <w:tcPr>
            <w:tcW w:type="dxa" w:w="1152"/>
            <w:vAlign w:val="center"/>
          </w:tcPr>
          <w:p>
            <w:r/>
            <w:r>
              <w:rPr>
                <w:rFonts w:ascii="Calibri" w:hAnsi="Calibri"/>
                <w:color w:val="1A202C"/>
                <w:sz w:val="18"/>
              </w:rPr>
              <w:t>Green</w:t>
            </w:r>
          </w:p>
        </w:tc>
        <w:tc>
          <w:tcPr>
            <w:tcW w:type="dxa" w:w="6480"/>
            <w:vAlign w:val="center"/>
          </w:tcPr>
          <w:p>
            <w:r/>
            <w:r>
              <w:rPr>
                <w:rFonts w:ascii="Calibri" w:hAnsi="Calibri"/>
                <w:color w:val="1A202C"/>
                <w:sz w:val="18"/>
              </w:rPr>
              <w:t>Successfully became a client</w:t>
            </w:r>
          </w:p>
        </w:tc>
      </w:tr>
      <w:tr>
        <w:tc>
          <w:tcPr>
            <w:tcW w:type="dxa" w:w="1728"/>
            <w:vAlign w:val="center"/>
            <w:shd w:fill="E8EAFF"/>
          </w:tcPr>
          <w:p>
            <w:r/>
            <w:r>
              <w:rPr>
                <w:rFonts w:ascii="Calibri" w:hAnsi="Calibri"/>
                <w:color w:val="1A202C"/>
                <w:sz w:val="18"/>
              </w:rPr>
              <w:t>Lost</w:t>
            </w:r>
          </w:p>
        </w:tc>
        <w:tc>
          <w:tcPr>
            <w:tcW w:type="dxa" w:w="1152"/>
            <w:vAlign w:val="center"/>
            <w:shd w:fill="E8EAFF"/>
          </w:tcPr>
          <w:p>
            <w:r/>
            <w:r>
              <w:rPr>
                <w:rFonts w:ascii="Calibri" w:hAnsi="Calibri"/>
                <w:color w:val="1A202C"/>
                <w:sz w:val="18"/>
              </w:rPr>
              <w:t>Red</w:t>
            </w:r>
          </w:p>
        </w:tc>
        <w:tc>
          <w:tcPr>
            <w:tcW w:type="dxa" w:w="6480"/>
            <w:vAlign w:val="center"/>
            <w:shd w:fill="E8EAFF"/>
          </w:tcPr>
          <w:p>
            <w:r/>
            <w:r>
              <w:rPr>
                <w:rFonts w:ascii="Calibri" w:hAnsi="Calibri"/>
                <w:color w:val="1A202C"/>
                <w:sz w:val="18"/>
              </w:rPr>
              <w:t>Did not proceed or went elsewhere</w:t>
            </w:r>
          </w:p>
        </w:tc>
      </w:tr>
    </w:tbl>
    <w:p/>
    <w:p>
      <w:pPr>
        <w:spacing w:before="0" w:after="80" w:line="276" w:lineRule="auto"/>
        <w:jc w:val="left"/>
      </w:pPr>
      <w:r>
        <w:rPr>
          <w:rFonts w:ascii="Calibri" w:hAnsi="Calibri"/>
          <w:b/>
          <w:i w:val="0"/>
          <w:color w:val="1A202C"/>
          <w:sz w:val="22"/>
        </w:rPr>
        <w:t>How to Manage Leads:</w:t>
      </w:r>
    </w:p>
    <w:p>
      <w:pPr>
        <w:pStyle w:val="ListBullet"/>
        <w:spacing w:after="60" w:line="276" w:lineRule="auto"/>
      </w:pPr>
      <w:r>
        <w:rPr>
          <w:rFonts w:ascii="Calibri" w:hAnsi="Calibri"/>
          <w:color w:val="1A202C"/>
          <w:sz w:val="20"/>
        </w:rPr>
        <w:t>View All Leads: Navigate to ‘Leads’ in the sidebar. Use search bar to find specific leads.</w:t>
      </w:r>
    </w:p>
    <w:p>
      <w:pPr>
        <w:pStyle w:val="ListBullet"/>
        <w:spacing w:after="60" w:line="276" w:lineRule="auto"/>
      </w:pPr>
      <w:r>
        <w:rPr>
          <w:rFonts w:ascii="Calibri" w:hAnsi="Calibri"/>
          <w:color w:val="1A202C"/>
          <w:sz w:val="20"/>
        </w:rPr>
        <w:t>Filter Leads: Filter by status (New, Contacted, Qualified, etc.) or priority (Low, Normal, High, Urgent).</w:t>
      </w:r>
    </w:p>
    <w:p>
      <w:pPr>
        <w:pStyle w:val="ListBullet"/>
        <w:spacing w:after="60" w:line="276" w:lineRule="auto"/>
      </w:pPr>
      <w:r>
        <w:rPr>
          <w:rFonts w:ascii="Calibri" w:hAnsi="Calibri"/>
          <w:color w:val="1A202C"/>
          <w:sz w:val="20"/>
        </w:rPr>
        <w:t>View Lead Detail: Click on any lead to open detailed view with contact info, service interests, and activity log.</w:t>
      </w:r>
    </w:p>
    <w:p>
      <w:pPr>
        <w:pStyle w:val="ListBullet"/>
        <w:spacing w:after="60" w:line="276" w:lineRule="auto"/>
      </w:pPr>
      <w:r>
        <w:rPr>
          <w:rFonts w:ascii="Calibri" w:hAnsi="Calibri"/>
          <w:color w:val="1A202C"/>
          <w:sz w:val="20"/>
        </w:rPr>
        <w:t>Update Status: In the lead detail view, change the status dropdown to move leads through the pipeline.</w:t>
      </w:r>
    </w:p>
    <w:p>
      <w:pPr>
        <w:pStyle w:val="ListBullet"/>
        <w:spacing w:after="60" w:line="276" w:lineRule="auto"/>
      </w:pPr>
      <w:r>
        <w:rPr>
          <w:rFonts w:ascii="Calibri" w:hAnsi="Calibri"/>
          <w:color w:val="1A202C"/>
          <w:sz w:val="20"/>
        </w:rPr>
        <w:t>Add Notes: Use the activity section to add internal notes, log calls, or record meeting outcomes.</w:t>
      </w:r>
    </w:p>
    <w:p>
      <w:pPr>
        <w:pStyle w:val="ListBullet"/>
        <w:spacing w:after="60" w:line="276" w:lineRule="auto"/>
      </w:pPr>
      <w:r>
        <w:rPr>
          <w:rFonts w:ascii="Calibri" w:hAnsi="Calibri"/>
          <w:color w:val="1A202C"/>
          <w:sz w:val="20"/>
        </w:rPr>
        <w:t>Send Email: Click the email icon to compose and send an email directly to the lead from the CRM.</w:t>
      </w:r>
    </w:p>
    <w:p>
      <w:pPr>
        <w:pStyle w:val="ListBullet"/>
        <w:spacing w:after="60" w:line="276" w:lineRule="auto"/>
      </w:pPr>
      <w:r>
        <w:rPr>
          <w:rFonts w:ascii="Calibri" w:hAnsi="Calibri"/>
          <w:color w:val="1A202C"/>
          <w:sz w:val="20"/>
        </w:rPr>
        <w:t>Create Tasks: Assign follow-up tasks with due dates, priority, and type (call, email, meeting).</w:t>
      </w:r>
    </w:p>
    <w:p>
      <w:pPr>
        <w:pStyle w:val="ListBullet"/>
        <w:spacing w:after="60" w:line="276" w:lineRule="auto"/>
      </w:pPr>
      <w:r>
        <w:rPr>
          <w:rFonts w:ascii="Calibri" w:hAnsi="Calibri"/>
          <w:color w:val="1A202C"/>
          <w:sz w:val="20"/>
        </w:rPr>
        <w:t>Export Data: Use the ‘Export’ button to download all leads as CSV or Excel file.</w:t>
      </w:r>
    </w:p>
    <w:p>
      <w:pPr>
        <w:pStyle w:val="ListBullet"/>
        <w:spacing w:after="60" w:line="276" w:lineRule="auto"/>
      </w:pPr>
      <w:r>
        <w:rPr>
          <w:rFonts w:ascii="Calibri" w:hAnsi="Calibri"/>
          <w:color w:val="1A202C"/>
          <w:sz w:val="20"/>
        </w:rPr>
        <w:t>Delete Lead: Use the delete option (with confirmation) to permanently remove a lead.</w:t>
      </w:r>
    </w:p>
    <w:p>
      <w:pPr>
        <w:spacing w:before="0" w:after="80" w:line="276" w:lineRule="auto"/>
        <w:jc w:val="left"/>
      </w:pPr>
      <w:r>
        <w:rPr>
          <w:rFonts w:ascii="Calibri" w:hAnsi="Calibri"/>
          <w:b/>
          <w:i w:val="0"/>
          <w:color w:val="1A202C"/>
          <w:sz w:val="22"/>
        </w:rPr>
        <w:t>Lead Sources (Automatically Tracked):</w:t>
      </w:r>
    </w:p>
    <w:tbl>
      <w:tblPr>
        <w:tblStyle w:val="TableGrid"/>
        <w:tblW w:type="auto" w:w="0"/>
        <w:jc w:val="center"/>
        <w:tblLook w:firstColumn="1" w:firstRow="1" w:lastColumn="0" w:lastRow="0" w:noHBand="0" w:noVBand="1" w:val="04A0"/>
      </w:tblPr>
      <w:tblGrid>
        <w:gridCol w:w="4703"/>
        <w:gridCol w:w="4703"/>
      </w:tblGrid>
      <w:tr>
        <w:tc>
          <w:tcPr>
            <w:tcW w:type="dxa" w:w="2880"/>
            <w:shd w:fill="2D3748"/>
            <w:vAlign w:val="center"/>
          </w:tcPr>
          <w:p>
            <w:pPr>
              <w:jc w:val="center"/>
            </w:pPr>
            <w:r/>
            <w:r>
              <w:rPr>
                <w:rFonts w:ascii="Calibri" w:hAnsi="Calibri"/>
                <w:b/>
                <w:color w:val="FFFFFF"/>
                <w:sz w:val="20"/>
              </w:rPr>
              <w:t>Source</w:t>
            </w:r>
          </w:p>
        </w:tc>
        <w:tc>
          <w:tcPr>
            <w:tcW w:type="dxa" w:w="6480"/>
            <w:shd w:fill="2D3748"/>
            <w:vAlign w:val="center"/>
          </w:tcPr>
          <w:p>
            <w:pPr>
              <w:jc w:val="center"/>
            </w:pPr>
            <w:r/>
            <w:r>
              <w:rPr>
                <w:rFonts w:ascii="Calibri" w:hAnsi="Calibri"/>
                <w:b/>
                <w:color w:val="FFFFFF"/>
                <w:sz w:val="20"/>
              </w:rPr>
              <w:t>Origin</w:t>
            </w:r>
          </w:p>
        </w:tc>
      </w:tr>
      <w:tr>
        <w:tc>
          <w:tcPr>
            <w:tcW w:type="dxa" w:w="2880"/>
            <w:vAlign w:val="center"/>
            <w:shd w:fill="E8EAFF"/>
          </w:tcPr>
          <w:p>
            <w:r/>
            <w:r>
              <w:rPr>
                <w:rFonts w:ascii="Calibri" w:hAnsi="Calibri"/>
                <w:color w:val="1A202C"/>
                <w:sz w:val="18"/>
              </w:rPr>
              <w:t>contact_form</w:t>
            </w:r>
          </w:p>
        </w:tc>
        <w:tc>
          <w:tcPr>
            <w:tcW w:type="dxa" w:w="6480"/>
            <w:vAlign w:val="center"/>
            <w:shd w:fill="E8EAFF"/>
          </w:tcPr>
          <w:p>
            <w:r/>
            <w:r>
              <w:rPr>
                <w:rFonts w:ascii="Calibri" w:hAnsi="Calibri"/>
                <w:color w:val="1A202C"/>
                <w:sz w:val="18"/>
              </w:rPr>
              <w:t>Main contact page form submission</w:t>
            </w:r>
          </w:p>
        </w:tc>
      </w:tr>
      <w:tr>
        <w:tc>
          <w:tcPr>
            <w:tcW w:type="dxa" w:w="2880"/>
            <w:vAlign w:val="center"/>
          </w:tcPr>
          <w:p>
            <w:r/>
            <w:r>
              <w:rPr>
                <w:rFonts w:ascii="Calibri" w:hAnsi="Calibri"/>
                <w:color w:val="1A202C"/>
                <w:sz w:val="18"/>
              </w:rPr>
              <w:t>referral</w:t>
            </w:r>
          </w:p>
        </w:tc>
        <w:tc>
          <w:tcPr>
            <w:tcW w:type="dxa" w:w="6480"/>
            <w:vAlign w:val="center"/>
          </w:tcPr>
          <w:p>
            <w:r/>
            <w:r>
              <w:rPr>
                <w:rFonts w:ascii="Calibri" w:hAnsi="Calibri"/>
                <w:color w:val="1A202C"/>
                <w:sz w:val="18"/>
              </w:rPr>
              <w:t>Referral form submission</w:t>
            </w:r>
          </w:p>
        </w:tc>
      </w:tr>
      <w:tr>
        <w:tc>
          <w:tcPr>
            <w:tcW w:type="dxa" w:w="2880"/>
            <w:vAlign w:val="center"/>
            <w:shd w:fill="E8EAFF"/>
          </w:tcPr>
          <w:p>
            <w:r/>
            <w:r>
              <w:rPr>
                <w:rFonts w:ascii="Calibri" w:hAnsi="Calibri"/>
                <w:color w:val="1A202C"/>
                <w:sz w:val="18"/>
              </w:rPr>
              <w:t>service_matcher</w:t>
            </w:r>
          </w:p>
        </w:tc>
        <w:tc>
          <w:tcPr>
            <w:tcW w:type="dxa" w:w="6480"/>
            <w:vAlign w:val="center"/>
            <w:shd w:fill="E8EAFF"/>
          </w:tcPr>
          <w:p>
            <w:r/>
            <w:r>
              <w:rPr>
                <w:rFonts w:ascii="Calibri" w:hAnsi="Calibri"/>
                <w:color w:val="1A202C"/>
                <w:sz w:val="18"/>
              </w:rPr>
              <w:t>Interactive service matching quiz</w:t>
            </w:r>
          </w:p>
        </w:tc>
      </w:tr>
      <w:tr>
        <w:tc>
          <w:tcPr>
            <w:tcW w:type="dxa" w:w="2880"/>
            <w:vAlign w:val="center"/>
          </w:tcPr>
          <w:p>
            <w:r/>
            <w:r>
              <w:rPr>
                <w:rFonts w:ascii="Calibri" w:hAnsi="Calibri"/>
                <w:color w:val="1A202C"/>
                <w:sz w:val="18"/>
              </w:rPr>
              <w:t>budget_calculator</w:t>
            </w:r>
          </w:p>
        </w:tc>
        <w:tc>
          <w:tcPr>
            <w:tcW w:type="dxa" w:w="6480"/>
            <w:vAlign w:val="center"/>
          </w:tcPr>
          <w:p>
            <w:r/>
            <w:r>
              <w:rPr>
                <w:rFonts w:ascii="Calibri" w:hAnsi="Calibri"/>
                <w:color w:val="1A202C"/>
                <w:sz w:val="18"/>
              </w:rPr>
              <w:t>NDIS budget calculator</w:t>
            </w:r>
          </w:p>
        </w:tc>
      </w:tr>
      <w:tr>
        <w:tc>
          <w:tcPr>
            <w:tcW w:type="dxa" w:w="2880"/>
            <w:vAlign w:val="center"/>
            <w:shd w:fill="E8EAFF"/>
          </w:tcPr>
          <w:p>
            <w:r/>
            <w:r>
              <w:rPr>
                <w:rFonts w:ascii="Calibri" w:hAnsi="Calibri"/>
                <w:color w:val="1A202C"/>
                <w:sz w:val="18"/>
              </w:rPr>
              <w:t>blog</w:t>
            </w:r>
          </w:p>
        </w:tc>
        <w:tc>
          <w:tcPr>
            <w:tcW w:type="dxa" w:w="6480"/>
            <w:vAlign w:val="center"/>
            <w:shd w:fill="E8EAFF"/>
          </w:tcPr>
          <w:p>
            <w:r/>
            <w:r>
              <w:rPr>
                <w:rFonts w:ascii="Calibri" w:hAnsi="Calibri"/>
                <w:color w:val="1A202C"/>
                <w:sz w:val="18"/>
              </w:rPr>
              <w:t>Blog page inquiry</w:t>
            </w:r>
          </w:p>
        </w:tc>
      </w:tr>
      <w:tr>
        <w:tc>
          <w:tcPr>
            <w:tcW w:type="dxa" w:w="2880"/>
            <w:vAlign w:val="center"/>
          </w:tcPr>
          <w:p>
            <w:r/>
            <w:r>
              <w:rPr>
                <w:rFonts w:ascii="Calibri" w:hAnsi="Calibri"/>
                <w:color w:val="1A202C"/>
                <w:sz w:val="18"/>
              </w:rPr>
              <w:t>ndis_tools</w:t>
            </w:r>
          </w:p>
        </w:tc>
        <w:tc>
          <w:tcPr>
            <w:tcW w:type="dxa" w:w="6480"/>
            <w:vAlign w:val="center"/>
          </w:tcPr>
          <w:p>
            <w:r/>
            <w:r>
              <w:rPr>
                <w:rFonts w:ascii="Calibri" w:hAnsi="Calibri"/>
                <w:color w:val="1A202C"/>
                <w:sz w:val="18"/>
              </w:rPr>
              <w:t>NDIS price guide / tools usage</w:t>
            </w:r>
          </w:p>
        </w:tc>
      </w:tr>
      <w:tr>
        <w:tc>
          <w:tcPr>
            <w:tcW w:type="dxa" w:w="2880"/>
            <w:vAlign w:val="center"/>
            <w:shd w:fill="E8EAFF"/>
          </w:tcPr>
          <w:p>
            <w:r/>
            <w:r>
              <w:rPr>
                <w:rFonts w:ascii="Calibri" w:hAnsi="Calibri"/>
                <w:color w:val="1A202C"/>
                <w:sz w:val="18"/>
              </w:rPr>
              <w:t>phone</w:t>
            </w:r>
          </w:p>
        </w:tc>
        <w:tc>
          <w:tcPr>
            <w:tcW w:type="dxa" w:w="6480"/>
            <w:vAlign w:val="center"/>
            <w:shd w:fill="E8EAFF"/>
          </w:tcPr>
          <w:p>
            <w:r/>
            <w:r>
              <w:rPr>
                <w:rFonts w:ascii="Calibri" w:hAnsi="Calibri"/>
                <w:color w:val="1A202C"/>
                <w:sz w:val="18"/>
              </w:rPr>
              <w:t>Manual entry from phone call</w:t>
            </w:r>
          </w:p>
        </w:tc>
      </w:tr>
      <w:tr>
        <w:tc>
          <w:tcPr>
            <w:tcW w:type="dxa" w:w="2880"/>
            <w:vAlign w:val="center"/>
          </w:tcPr>
          <w:p>
            <w:r/>
            <w:r>
              <w:rPr>
                <w:rFonts w:ascii="Calibri" w:hAnsi="Calibri"/>
                <w:color w:val="1A202C"/>
                <w:sz w:val="18"/>
              </w:rPr>
              <w:t>walk_in</w:t>
            </w:r>
          </w:p>
        </w:tc>
        <w:tc>
          <w:tcPr>
            <w:tcW w:type="dxa" w:w="6480"/>
            <w:vAlign w:val="center"/>
          </w:tcPr>
          <w:p>
            <w:r/>
            <w:r>
              <w:rPr>
                <w:rFonts w:ascii="Calibri" w:hAnsi="Calibri"/>
                <w:color w:val="1A202C"/>
                <w:sz w:val="18"/>
              </w:rPr>
              <w:t>Manual entry from walk-in visit</w:t>
            </w:r>
          </w:p>
        </w:tc>
      </w:tr>
    </w:tbl>
    <w:p/>
    <w:p>
      <w:pPr>
        <w:pStyle w:val="Heading2"/>
      </w:pPr>
      <w:r>
        <w:rPr>
          <w:rFonts w:ascii="Calibri" w:hAnsi="Calibri"/>
          <w:color w:val="2D3748"/>
          <w:sz w:val="36"/>
        </w:rPr>
        <w:t>6.3 Referral Management</w:t>
      </w:r>
    </w:p>
    <w:p>
      <w:pPr>
        <w:spacing w:before="0" w:after="160" w:line="276" w:lineRule="auto"/>
        <w:jc w:val="left"/>
      </w:pPr>
      <w:r>
        <w:rPr>
          <w:rFonts w:ascii="Calibri" w:hAnsi="Calibri"/>
          <w:b w:val="0"/>
          <w:i w:val="0"/>
          <w:color w:val="1A202C"/>
          <w:sz w:val="22"/>
        </w:rPr>
        <w:t>The Referral module works identically to Lead Management but is filtered to show only referral submissions. Referrals contain additional details such as participant conditions, service hours requested, cultural considerations, guardian info, and NDIS plan type.</w:t>
      </w:r>
    </w:p>
    <w:p>
      <w:pPr>
        <w:spacing w:before="0" w:after="80" w:line="276" w:lineRule="auto"/>
        <w:jc w:val="left"/>
      </w:pPr>
      <w:r>
        <w:rPr>
          <w:rFonts w:ascii="Calibri" w:hAnsi="Calibri"/>
          <w:b/>
          <w:i w:val="0"/>
          <w:color w:val="1A202C"/>
          <w:sz w:val="22"/>
        </w:rPr>
        <w:t>Referral Form Fields Captured:</w:t>
      </w:r>
    </w:p>
    <w:p>
      <w:pPr>
        <w:pStyle w:val="ListBullet"/>
        <w:spacing w:after="60" w:line="276" w:lineRule="auto"/>
      </w:pPr>
      <w:r>
        <w:rPr>
          <w:rFonts w:ascii="Calibri" w:hAnsi="Calibri"/>
          <w:color w:val="1A202C"/>
          <w:sz w:val="20"/>
        </w:rPr>
        <w:t>Referrer type (self or someone else)</w:t>
      </w:r>
    </w:p>
    <w:p>
      <w:pPr>
        <w:pStyle w:val="ListBullet"/>
        <w:spacing w:after="60" w:line="276" w:lineRule="auto"/>
      </w:pPr>
      <w:r>
        <w:rPr>
          <w:rFonts w:ascii="Calibri" w:hAnsi="Calibri"/>
          <w:color w:val="1A202C"/>
          <w:sz w:val="20"/>
        </w:rPr>
        <w:t>Participant details (name, DOB, gender, address, phone, email, NDIS number)</w:t>
      </w:r>
    </w:p>
    <w:p>
      <w:pPr>
        <w:pStyle w:val="ListBullet"/>
        <w:spacing w:after="60" w:line="276" w:lineRule="auto"/>
      </w:pPr>
      <w:r>
        <w:rPr>
          <w:rFonts w:ascii="Calibri" w:hAnsi="Calibri"/>
          <w:color w:val="1A202C"/>
          <w:sz w:val="20"/>
        </w:rPr>
        <w:t>Guardian/nominee information</w:t>
      </w:r>
    </w:p>
    <w:p>
      <w:pPr>
        <w:pStyle w:val="ListBullet"/>
        <w:spacing w:after="60" w:line="276" w:lineRule="auto"/>
      </w:pPr>
      <w:r>
        <w:rPr>
          <w:rFonts w:ascii="Calibri" w:hAnsi="Calibri"/>
          <w:color w:val="1A202C"/>
          <w:sz w:val="20"/>
        </w:rPr>
        <w:t>Cultural background (country of birth, interpreter needs, cultural/religious considerations)</w:t>
      </w:r>
    </w:p>
    <w:p>
      <w:pPr>
        <w:pStyle w:val="ListBullet"/>
        <w:spacing w:after="60" w:line="276" w:lineRule="auto"/>
      </w:pPr>
      <w:r>
        <w:rPr>
          <w:rFonts w:ascii="Calibri" w:hAnsi="Calibri"/>
          <w:color w:val="1A202C"/>
          <w:sz w:val="20"/>
        </w:rPr>
        <w:t>Aboriginal or Torres Strait Islander identification</w:t>
      </w:r>
    </w:p>
    <w:p>
      <w:pPr>
        <w:pStyle w:val="ListBullet"/>
        <w:spacing w:after="60" w:line="276" w:lineRule="auto"/>
      </w:pPr>
      <w:r>
        <w:rPr>
          <w:rFonts w:ascii="Calibri" w:hAnsi="Calibri"/>
          <w:color w:val="1A202C"/>
          <w:sz w:val="20"/>
        </w:rPr>
        <w:t>Primary &amp; secondary service requests with weekly hours</w:t>
      </w:r>
    </w:p>
    <w:p>
      <w:pPr>
        <w:pStyle w:val="ListBullet"/>
        <w:spacing w:after="60" w:line="276" w:lineRule="auto"/>
      </w:pPr>
      <w:r>
        <w:rPr>
          <w:rFonts w:ascii="Calibri" w:hAnsi="Calibri"/>
          <w:color w:val="1A202C"/>
          <w:sz w:val="20"/>
        </w:rPr>
        <w:t>Disability conditions and additional notes</w:t>
      </w:r>
    </w:p>
    <w:p>
      <w:pPr>
        <w:pStyle w:val="ListBullet"/>
        <w:spacing w:after="60" w:line="276" w:lineRule="auto"/>
      </w:pPr>
      <w:r>
        <w:rPr>
          <w:rFonts w:ascii="Calibri" w:hAnsi="Calibri"/>
          <w:color w:val="1A202C"/>
          <w:sz w:val="20"/>
        </w:rPr>
        <w:t>Consultation type preferences (in-clinic, in-home, telehealth, community)</w:t>
      </w:r>
    </w:p>
    <w:p>
      <w:pPr>
        <w:pStyle w:val="ListBullet"/>
        <w:spacing w:after="60" w:line="276" w:lineRule="auto"/>
      </w:pPr>
      <w:r>
        <w:rPr>
          <w:rFonts w:ascii="Calibri" w:hAnsi="Calibri"/>
          <w:color w:val="1A202C"/>
          <w:sz w:val="20"/>
        </w:rPr>
        <w:t>Contact person for appointments</w:t>
      </w:r>
    </w:p>
    <w:p>
      <w:pPr>
        <w:pStyle w:val="ListBullet"/>
        <w:spacing w:after="60" w:line="276" w:lineRule="auto"/>
      </w:pPr>
      <w:r>
        <w:rPr>
          <w:rFonts w:ascii="Calibri" w:hAnsi="Calibri"/>
          <w:color w:val="1A202C"/>
          <w:sz w:val="20"/>
        </w:rPr>
        <w:t>NDIS plan type (NDIA managed, plan managed, self-managed)</w:t>
      </w:r>
    </w:p>
    <w:p>
      <w:pPr>
        <w:pStyle w:val="Heading2"/>
      </w:pPr>
      <w:r>
        <w:rPr>
          <w:rFonts w:ascii="Calibri" w:hAnsi="Calibri"/>
          <w:color w:val="2D3748"/>
          <w:sz w:val="36"/>
        </w:rPr>
        <w:t>6.4 Blog Management</w:t>
      </w:r>
    </w:p>
    <w:p>
      <w:pPr>
        <w:spacing w:before="0" w:after="160" w:line="276" w:lineRule="auto"/>
        <w:jc w:val="left"/>
      </w:pPr>
      <w:r>
        <w:rPr>
          <w:rFonts w:ascii="Calibri" w:hAnsi="Calibri"/>
          <w:b w:val="0"/>
          <w:i w:val="0"/>
          <w:color w:val="1A202C"/>
          <w:sz w:val="22"/>
        </w:rPr>
        <w:t>Create and manage blog content to engage your audience and improve SEO.</w:t>
      </w:r>
    </w:p>
    <w:p>
      <w:pPr>
        <w:spacing w:before="0" w:after="80" w:line="276" w:lineRule="auto"/>
        <w:jc w:val="left"/>
      </w:pPr>
      <w:r>
        <w:rPr>
          <w:rFonts w:ascii="Calibri" w:hAnsi="Calibri"/>
          <w:b/>
          <w:i w:val="0"/>
          <w:color w:val="1A202C"/>
          <w:sz w:val="22"/>
        </w:rPr>
        <w:t>How to Create a Blog Post:</w:t>
      </w:r>
    </w:p>
    <w:p>
      <w:pPr>
        <w:pStyle w:val="ListBullet"/>
        <w:spacing w:after="60" w:line="276" w:lineRule="auto"/>
      </w:pPr>
      <w:r>
        <w:rPr>
          <w:rFonts w:ascii="Calibri" w:hAnsi="Calibri"/>
          <w:color w:val="1A202C"/>
          <w:sz w:val="20"/>
        </w:rPr>
        <w:t>Navigate to Blog in the sidebar and click ‘New Post’</w:t>
      </w:r>
    </w:p>
    <w:p>
      <w:pPr>
        <w:pStyle w:val="ListBullet"/>
        <w:spacing w:after="60" w:line="276" w:lineRule="auto"/>
      </w:pPr>
      <w:r>
        <w:rPr>
          <w:rFonts w:ascii="Calibri" w:hAnsi="Calibri"/>
          <w:color w:val="1A202C"/>
          <w:sz w:val="20"/>
        </w:rPr>
        <w:t>Enter the title – a URL slug will be automatically generated</w:t>
      </w:r>
    </w:p>
    <w:p>
      <w:pPr>
        <w:pStyle w:val="ListBullet"/>
        <w:spacing w:after="60" w:line="276" w:lineRule="auto"/>
      </w:pPr>
      <w:r>
        <w:rPr>
          <w:rFonts w:ascii="Calibri" w:hAnsi="Calibri"/>
          <w:color w:val="1A202C"/>
          <w:sz w:val="20"/>
        </w:rPr>
        <w:t>Write your content using the rich text editor (supports bold, italic, headings, links, images)</w:t>
      </w:r>
    </w:p>
    <w:p>
      <w:pPr>
        <w:pStyle w:val="ListBullet"/>
        <w:spacing w:after="60" w:line="276" w:lineRule="auto"/>
      </w:pPr>
      <w:r>
        <w:rPr>
          <w:rFonts w:ascii="Calibri" w:hAnsi="Calibri"/>
          <w:color w:val="1A202C"/>
          <w:sz w:val="20"/>
        </w:rPr>
        <w:t>Upload a featured image using the image upload area</w:t>
      </w:r>
    </w:p>
    <w:p>
      <w:pPr>
        <w:pStyle w:val="ListBullet"/>
        <w:spacing w:after="60" w:line="276" w:lineRule="auto"/>
      </w:pPr>
      <w:r>
        <w:rPr>
          <w:rFonts w:ascii="Calibri" w:hAnsi="Calibri"/>
          <w:color w:val="1A202C"/>
          <w:sz w:val="20"/>
        </w:rPr>
        <w:t>Add tags (comma-separated) and select a category</w:t>
      </w:r>
    </w:p>
    <w:p>
      <w:pPr>
        <w:pStyle w:val="ListBullet"/>
        <w:spacing w:after="60" w:line="276" w:lineRule="auto"/>
      </w:pPr>
      <w:r>
        <w:rPr>
          <w:rFonts w:ascii="Calibri" w:hAnsi="Calibri"/>
          <w:color w:val="1A202C"/>
          <w:sz w:val="20"/>
        </w:rPr>
        <w:t>Fill in SEO fields: Meta Title, Meta Description, Canonical URL</w:t>
      </w:r>
    </w:p>
    <w:p>
      <w:pPr>
        <w:pStyle w:val="ListBullet"/>
        <w:spacing w:after="60" w:line="276" w:lineRule="auto"/>
      </w:pPr>
      <w:r>
        <w:rPr>
          <w:rFonts w:ascii="Calibri" w:hAnsi="Calibri"/>
          <w:color w:val="1A202C"/>
          <w:sz w:val="20"/>
        </w:rPr>
        <w:t>Choose status: Draft (save for later), Published (go live now), or Scheduled (set a future date)</w:t>
      </w:r>
    </w:p>
    <w:p>
      <w:pPr>
        <w:pStyle w:val="ListBullet"/>
        <w:spacing w:after="60" w:line="276" w:lineRule="auto"/>
      </w:pPr>
      <w:r>
        <w:rPr>
          <w:rFonts w:ascii="Calibri" w:hAnsi="Calibri"/>
          <w:color w:val="1A202C"/>
          <w:sz w:val="20"/>
        </w:rPr>
        <w:t>Click ‘Publish’ or ‘Save Draft’</w:t>
      </w:r>
    </w:p>
    <w:p>
      <w:pPr>
        <w:spacing w:before="0" w:after="80" w:line="276" w:lineRule="auto"/>
        <w:jc w:val="left"/>
      </w:pPr>
      <w:r>
        <w:rPr>
          <w:rFonts w:ascii="Calibri" w:hAnsi="Calibri"/>
          <w:b/>
          <w:i w:val="0"/>
          <w:color w:val="1A202C"/>
          <w:sz w:val="22"/>
        </w:rPr>
        <w:t>Blog Post Statuses:</w:t>
      </w:r>
    </w:p>
    <w:tbl>
      <w:tblPr>
        <w:tblStyle w:val="TableGrid"/>
        <w:tblW w:type="auto" w:w="0"/>
        <w:jc w:val="center"/>
        <w:tblLook w:firstColumn="1" w:firstRow="1" w:lastColumn="0" w:lastRow="0" w:noHBand="0" w:noVBand="1" w:val="04A0"/>
      </w:tblPr>
      <w:tblGrid>
        <w:gridCol w:w="4703"/>
        <w:gridCol w:w="4703"/>
      </w:tblGrid>
      <w:tr>
        <w:tc>
          <w:tcPr>
            <w:tcW w:type="dxa" w:w="2160"/>
            <w:shd w:fill="2D3748"/>
            <w:vAlign w:val="center"/>
          </w:tcPr>
          <w:p>
            <w:pPr>
              <w:jc w:val="center"/>
            </w:pPr>
            <w:r/>
            <w:r>
              <w:rPr>
                <w:rFonts w:ascii="Calibri" w:hAnsi="Calibri"/>
                <w:b/>
                <w:color w:val="FFFFFF"/>
                <w:sz w:val="20"/>
              </w:rPr>
              <w:t>Status</w:t>
            </w:r>
          </w:p>
        </w:tc>
        <w:tc>
          <w:tcPr>
            <w:tcW w:type="dxa" w:w="7200"/>
            <w:shd w:fill="2D3748"/>
            <w:vAlign w:val="center"/>
          </w:tcPr>
          <w:p>
            <w:pPr>
              <w:jc w:val="center"/>
            </w:pPr>
            <w:r/>
            <w:r>
              <w:rPr>
                <w:rFonts w:ascii="Calibri" w:hAnsi="Calibri"/>
                <w:b/>
                <w:color w:val="FFFFFF"/>
                <w:sz w:val="20"/>
              </w:rPr>
              <w:t>Description</w:t>
            </w:r>
          </w:p>
        </w:tc>
      </w:tr>
      <w:tr>
        <w:tc>
          <w:tcPr>
            <w:tcW w:type="dxa" w:w="2160"/>
            <w:vAlign w:val="center"/>
            <w:shd w:fill="E8EAFF"/>
          </w:tcPr>
          <w:p>
            <w:r/>
            <w:r>
              <w:rPr>
                <w:rFonts w:ascii="Calibri" w:hAnsi="Calibri"/>
                <w:color w:val="1A202C"/>
                <w:sz w:val="18"/>
              </w:rPr>
              <w:t>Draft</w:t>
            </w:r>
          </w:p>
        </w:tc>
        <w:tc>
          <w:tcPr>
            <w:tcW w:type="dxa" w:w="7200"/>
            <w:vAlign w:val="center"/>
            <w:shd w:fill="E8EAFF"/>
          </w:tcPr>
          <w:p>
            <w:r/>
            <w:r>
              <w:rPr>
                <w:rFonts w:ascii="Calibri" w:hAnsi="Calibri"/>
                <w:color w:val="1A202C"/>
                <w:sz w:val="18"/>
              </w:rPr>
              <w:t>Saved but not visible to the public</w:t>
            </w:r>
          </w:p>
        </w:tc>
      </w:tr>
      <w:tr>
        <w:tc>
          <w:tcPr>
            <w:tcW w:type="dxa" w:w="2160"/>
            <w:vAlign w:val="center"/>
          </w:tcPr>
          <w:p>
            <w:r/>
            <w:r>
              <w:rPr>
                <w:rFonts w:ascii="Calibri" w:hAnsi="Calibri"/>
                <w:color w:val="1A202C"/>
                <w:sz w:val="18"/>
              </w:rPr>
              <w:t>Published</w:t>
            </w:r>
          </w:p>
        </w:tc>
        <w:tc>
          <w:tcPr>
            <w:tcW w:type="dxa" w:w="7200"/>
            <w:vAlign w:val="center"/>
          </w:tcPr>
          <w:p>
            <w:r/>
            <w:r>
              <w:rPr>
                <w:rFonts w:ascii="Calibri" w:hAnsi="Calibri"/>
                <w:color w:val="1A202C"/>
                <w:sz w:val="18"/>
              </w:rPr>
              <w:t>Live and visible on the website</w:t>
            </w:r>
          </w:p>
        </w:tc>
      </w:tr>
      <w:tr>
        <w:tc>
          <w:tcPr>
            <w:tcW w:type="dxa" w:w="2160"/>
            <w:vAlign w:val="center"/>
            <w:shd w:fill="E8EAFF"/>
          </w:tcPr>
          <w:p>
            <w:r/>
            <w:r>
              <w:rPr>
                <w:rFonts w:ascii="Calibri" w:hAnsi="Calibri"/>
                <w:color w:val="1A202C"/>
                <w:sz w:val="18"/>
              </w:rPr>
              <w:t>Scheduled</w:t>
            </w:r>
          </w:p>
        </w:tc>
        <w:tc>
          <w:tcPr>
            <w:tcW w:type="dxa" w:w="7200"/>
            <w:vAlign w:val="center"/>
            <w:shd w:fill="E8EAFF"/>
          </w:tcPr>
          <w:p>
            <w:r/>
            <w:r>
              <w:rPr>
                <w:rFonts w:ascii="Calibri" w:hAnsi="Calibri"/>
                <w:color w:val="1A202C"/>
                <w:sz w:val="18"/>
              </w:rPr>
              <w:t>Will auto-publish on the set date and time</w:t>
            </w:r>
          </w:p>
        </w:tc>
      </w:tr>
      <w:tr>
        <w:tc>
          <w:tcPr>
            <w:tcW w:type="dxa" w:w="2160"/>
            <w:vAlign w:val="center"/>
          </w:tcPr>
          <w:p>
            <w:r/>
            <w:r>
              <w:rPr>
                <w:rFonts w:ascii="Calibri" w:hAnsi="Calibri"/>
                <w:color w:val="1A202C"/>
                <w:sz w:val="18"/>
              </w:rPr>
              <w:t>Archived</w:t>
            </w:r>
          </w:p>
        </w:tc>
        <w:tc>
          <w:tcPr>
            <w:tcW w:type="dxa" w:w="7200"/>
            <w:vAlign w:val="center"/>
          </w:tcPr>
          <w:p>
            <w:r/>
            <w:r>
              <w:rPr>
                <w:rFonts w:ascii="Calibri" w:hAnsi="Calibri"/>
                <w:color w:val="1A202C"/>
                <w:sz w:val="18"/>
              </w:rPr>
              <w:t>Hidden from public, preserved for reference</w:t>
            </w:r>
          </w:p>
        </w:tc>
      </w:tr>
    </w:tbl>
    <w:p/>
    <w:p>
      <w:pPr>
        <w:pStyle w:val="Heading2"/>
      </w:pPr>
      <w:r>
        <w:rPr>
          <w:rFonts w:ascii="Calibri" w:hAnsi="Calibri"/>
          <w:color w:val="2D3748"/>
          <w:sz w:val="36"/>
        </w:rPr>
        <w:t>6.5 Gallery Management</w:t>
      </w:r>
    </w:p>
    <w:p>
      <w:pPr>
        <w:spacing w:before="0" w:after="160" w:line="276" w:lineRule="auto"/>
        <w:jc w:val="left"/>
      </w:pPr>
      <w:r>
        <w:rPr>
          <w:rFonts w:ascii="Calibri" w:hAnsi="Calibri"/>
          <w:b w:val="0"/>
          <w:i w:val="0"/>
          <w:color w:val="1A202C"/>
          <w:sz w:val="22"/>
        </w:rPr>
        <w:t>Manage photo gallery content that showcases your services and team.</w:t>
      </w:r>
    </w:p>
    <w:p>
      <w:pPr>
        <w:spacing w:before="0" w:after="80" w:line="276" w:lineRule="auto"/>
        <w:jc w:val="left"/>
      </w:pPr>
      <w:r>
        <w:rPr>
          <w:rFonts w:ascii="Calibri" w:hAnsi="Calibri"/>
          <w:b/>
          <w:i w:val="0"/>
          <w:color w:val="1A202C"/>
          <w:sz w:val="22"/>
        </w:rPr>
        <w:t>How to Manage Gallery:</w:t>
      </w:r>
    </w:p>
    <w:p>
      <w:pPr>
        <w:pStyle w:val="ListBullet"/>
        <w:spacing w:after="60" w:line="276" w:lineRule="auto"/>
      </w:pPr>
      <w:r>
        <w:rPr>
          <w:rFonts w:ascii="Calibri" w:hAnsi="Calibri"/>
          <w:color w:val="1A202C"/>
          <w:sz w:val="20"/>
        </w:rPr>
        <w:t>Navigate to Gallery in the sidebar</w:t>
      </w:r>
    </w:p>
    <w:p>
      <w:pPr>
        <w:pStyle w:val="ListBullet"/>
        <w:spacing w:after="60" w:line="276" w:lineRule="auto"/>
      </w:pPr>
      <w:r>
        <w:rPr>
          <w:rFonts w:ascii="Calibri" w:hAnsi="Calibri"/>
          <w:color w:val="1A202C"/>
          <w:sz w:val="20"/>
        </w:rPr>
        <w:t>Click ‘Add New’ to create a gallery card</w:t>
      </w:r>
    </w:p>
    <w:p>
      <w:pPr>
        <w:pStyle w:val="ListBullet"/>
        <w:spacing w:after="60" w:line="276" w:lineRule="auto"/>
      </w:pPr>
      <w:r>
        <w:rPr>
          <w:rFonts w:ascii="Calibri" w:hAnsi="Calibri"/>
          <w:color w:val="1A202C"/>
          <w:sz w:val="20"/>
        </w:rPr>
        <w:t>Upload up to 5 images per gallery card</w:t>
      </w:r>
    </w:p>
    <w:p>
      <w:pPr>
        <w:pStyle w:val="ListBullet"/>
        <w:spacing w:after="60" w:line="276" w:lineRule="auto"/>
      </w:pPr>
      <w:r>
        <w:rPr>
          <w:rFonts w:ascii="Calibri" w:hAnsi="Calibri"/>
          <w:color w:val="1A202C"/>
          <w:sz w:val="20"/>
        </w:rPr>
        <w:t>Add a title, description, and assign a category</w:t>
      </w:r>
    </w:p>
    <w:p>
      <w:pPr>
        <w:pStyle w:val="ListBullet"/>
        <w:spacing w:after="60" w:line="276" w:lineRule="auto"/>
      </w:pPr>
      <w:r>
        <w:rPr>
          <w:rFonts w:ascii="Calibri" w:hAnsi="Calibri"/>
          <w:color w:val="1A202C"/>
          <w:sz w:val="20"/>
        </w:rPr>
        <w:t>Set the display order number to control positioning</w:t>
      </w:r>
    </w:p>
    <w:p>
      <w:pPr>
        <w:pStyle w:val="ListBullet"/>
        <w:spacing w:after="60" w:line="276" w:lineRule="auto"/>
      </w:pPr>
      <w:r>
        <w:rPr>
          <w:rFonts w:ascii="Calibri" w:hAnsi="Calibri"/>
          <w:color w:val="1A202C"/>
          <w:sz w:val="20"/>
        </w:rPr>
        <w:t>Save the gallery item – it will appear on the public gallery page</w:t>
      </w:r>
    </w:p>
    <w:p>
      <w:pPr>
        <w:pStyle w:val="ListBullet"/>
        <w:spacing w:after="60" w:line="276" w:lineRule="auto"/>
      </w:pPr>
      <w:r>
        <w:rPr>
          <w:rFonts w:ascii="Calibri" w:hAnsi="Calibri"/>
          <w:color w:val="1A202C"/>
          <w:sz w:val="20"/>
        </w:rPr>
        <w:t>Edit or delete existing items using the action buttons</w:t>
      </w:r>
    </w:p>
    <w:p>
      <w:pPr>
        <w:pStyle w:val="Heading2"/>
      </w:pPr>
      <w:r>
        <w:rPr>
          <w:rFonts w:ascii="Calibri" w:hAnsi="Calibri"/>
          <w:color w:val="2D3748"/>
          <w:sz w:val="36"/>
        </w:rPr>
        <w:t>6.6 Analytics &amp; Reports</w:t>
      </w:r>
    </w:p>
    <w:p>
      <w:pPr>
        <w:spacing w:before="0" w:after="160" w:line="276" w:lineRule="auto"/>
        <w:jc w:val="left"/>
      </w:pPr>
      <w:r>
        <w:rPr>
          <w:rFonts w:ascii="Calibri" w:hAnsi="Calibri"/>
          <w:b w:val="0"/>
          <w:i w:val="0"/>
          <w:color w:val="1A202C"/>
          <w:sz w:val="22"/>
        </w:rPr>
        <w:t>The Analytics module provides visual insights into your lead pipeline and business performance.</w:t>
      </w:r>
    </w:p>
    <w:p>
      <w:pPr>
        <w:spacing w:before="0" w:after="80" w:line="276" w:lineRule="auto"/>
        <w:jc w:val="left"/>
      </w:pPr>
      <w:r>
        <w:rPr>
          <w:rFonts w:ascii="Calibri" w:hAnsi="Calibri"/>
          <w:b/>
          <w:i w:val="0"/>
          <w:color w:val="1A202C"/>
          <w:sz w:val="22"/>
        </w:rPr>
        <w:t>Available Reports:</w:t>
      </w:r>
    </w:p>
    <w:p>
      <w:pPr>
        <w:pStyle w:val="ListBullet"/>
        <w:spacing w:after="60" w:line="276" w:lineRule="auto"/>
      </w:pPr>
      <w:r>
        <w:rPr>
          <w:rFonts w:ascii="Calibri" w:hAnsi="Calibri"/>
          <w:color w:val="1A202C"/>
          <w:sz w:val="20"/>
        </w:rPr>
        <w:t>Lead Growth Over Time – Area chart showing new leads per day/week/month</w:t>
      </w:r>
    </w:p>
    <w:p>
      <w:pPr>
        <w:pStyle w:val="ListBullet"/>
        <w:spacing w:after="60" w:line="276" w:lineRule="auto"/>
      </w:pPr>
      <w:r>
        <w:rPr>
          <w:rFonts w:ascii="Calibri" w:hAnsi="Calibri"/>
          <w:color w:val="1A202C"/>
          <w:sz w:val="20"/>
        </w:rPr>
        <w:t>Source Breakdown – Pie chart showing where leads come from (contact form, referral, tools, etc.)</w:t>
      </w:r>
    </w:p>
    <w:p>
      <w:pPr>
        <w:pStyle w:val="ListBullet"/>
        <w:spacing w:after="60" w:line="276" w:lineRule="auto"/>
      </w:pPr>
      <w:r>
        <w:rPr>
          <w:rFonts w:ascii="Calibri" w:hAnsi="Calibri"/>
          <w:color w:val="1A202C"/>
          <w:sz w:val="20"/>
        </w:rPr>
        <w:t>Status Distribution – Bar chart showing leads by pipeline status</w:t>
      </w:r>
    </w:p>
    <w:p>
      <w:pPr>
        <w:pStyle w:val="ListBullet"/>
        <w:spacing w:after="60" w:line="276" w:lineRule="auto"/>
      </w:pPr>
      <w:r>
        <w:rPr>
          <w:rFonts w:ascii="Calibri" w:hAnsi="Calibri"/>
          <w:color w:val="1A202C"/>
          <w:sz w:val="20"/>
        </w:rPr>
        <w:t>Conversion Rate – Percentage of leads converted to clients</w:t>
      </w:r>
    </w:p>
    <w:p>
      <w:pPr>
        <w:pStyle w:val="ListBullet"/>
        <w:spacing w:after="60" w:line="276" w:lineRule="auto"/>
      </w:pPr>
      <w:r>
        <w:rPr>
          <w:rFonts w:ascii="Calibri" w:hAnsi="Calibri"/>
          <w:color w:val="1A202C"/>
          <w:sz w:val="20"/>
        </w:rPr>
        <w:t>Time Range Filters – Filter data by 7 days, 30 days, 90 days, or all time</w:t>
      </w:r>
    </w:p>
    <w:p>
      <w:pPr>
        <w:pStyle w:val="Heading2"/>
      </w:pPr>
      <w:r>
        <w:rPr>
          <w:rFonts w:ascii="Calibri" w:hAnsi="Calibri"/>
          <w:color w:val="2D3748"/>
          <w:sz w:val="36"/>
        </w:rPr>
        <w:t>6.7 Settings &amp; Profile</w:t>
      </w:r>
    </w:p>
    <w:p>
      <w:pPr>
        <w:spacing w:before="0" w:after="160" w:line="276" w:lineRule="auto"/>
        <w:jc w:val="left"/>
      </w:pPr>
      <w:r>
        <w:rPr>
          <w:rFonts w:ascii="Calibri" w:hAnsi="Calibri"/>
          <w:b w:val="0"/>
          <w:i w:val="0"/>
          <w:color w:val="1A202C"/>
          <w:sz w:val="22"/>
        </w:rPr>
        <w:t>Manage your admin account and preferences.</w:t>
      </w:r>
    </w:p>
    <w:p>
      <w:pPr>
        <w:pStyle w:val="ListBullet"/>
        <w:spacing w:after="60" w:line="276" w:lineRule="auto"/>
      </w:pPr>
      <w:r>
        <w:rPr>
          <w:rFonts w:ascii="Calibri" w:hAnsi="Calibri"/>
          <w:color w:val="1A202C"/>
          <w:sz w:val="20"/>
        </w:rPr>
        <w:t>Update display name and job title</w:t>
      </w:r>
    </w:p>
    <w:p>
      <w:pPr>
        <w:pStyle w:val="ListBullet"/>
        <w:spacing w:after="60" w:line="276" w:lineRule="auto"/>
      </w:pPr>
      <w:r>
        <w:rPr>
          <w:rFonts w:ascii="Calibri" w:hAnsi="Calibri"/>
          <w:color w:val="1A202C"/>
          <w:sz w:val="20"/>
        </w:rPr>
        <w:t>Upload/change profile avatar</w:t>
      </w:r>
    </w:p>
    <w:p>
      <w:pPr>
        <w:pStyle w:val="ListBullet"/>
        <w:spacing w:after="60" w:line="276" w:lineRule="auto"/>
      </w:pPr>
      <w:r>
        <w:rPr>
          <w:rFonts w:ascii="Calibri" w:hAnsi="Calibri"/>
          <w:color w:val="1A202C"/>
          <w:sz w:val="20"/>
        </w:rPr>
        <w:t>Update phone number and email</w:t>
      </w:r>
    </w:p>
    <w:p>
      <w:pPr>
        <w:pStyle w:val="ListBullet"/>
        <w:spacing w:after="60" w:line="276" w:lineRule="auto"/>
      </w:pPr>
      <w:r>
        <w:rPr>
          <w:rFonts w:ascii="Calibri" w:hAnsi="Calibri"/>
          <w:color w:val="1A202C"/>
          <w:sz w:val="20"/>
        </w:rPr>
        <w:t>Toggle email notification preferences (new lead alerts, daily digests, etc.)</w:t>
      </w:r>
    </w:p>
    <w:p>
      <w:pPr>
        <w:pStyle w:val="ListBullet"/>
        <w:spacing w:after="60" w:line="276" w:lineRule="auto"/>
      </w:pPr>
      <w:r>
        <w:rPr>
          <w:rFonts w:ascii="Calibri" w:hAnsi="Calibri"/>
          <w:color w:val="1A202C"/>
          <w:sz w:val="20"/>
        </w:rPr>
        <w:t>Change password</w:t>
      </w:r>
    </w:p>
    <w:p>
      <w:pPr>
        <w:pStyle w:val="ListBullet"/>
        <w:spacing w:after="60" w:line="276" w:lineRule="auto"/>
      </w:pPr>
      <w:r>
        <w:rPr>
          <w:rFonts w:ascii="Calibri" w:hAnsi="Calibri"/>
          <w:color w:val="1A202C"/>
          <w:sz w:val="20"/>
        </w:rPr>
        <w:t>View account role and permissions</w:t>
      </w:r>
    </w:p>
    <w:p>
      <w:r>
        <w:br w:type="page"/>
      </w:r>
    </w:p>
    <w:p>
      <w:pPr>
        <w:pStyle w:val="Heading1"/>
      </w:pPr>
      <w:r>
        <w:rPr>
          <w:rFonts w:ascii="Calibri" w:hAnsi="Calibri"/>
          <w:color w:val="2D3748"/>
          <w:sz w:val="48"/>
        </w:rPr>
        <w:t>7. Backend Modules &amp; API</w:t>
      </w:r>
    </w:p>
    <w:p>
      <w:pPr>
        <w:spacing w:before="80" w:after="160"/>
        <w:pBdr>
          <w:bottom w:val="single" w:sz="6" w:space="1" w:color="ABB3F1"/>
        </w:pBdr>
      </w:pPr>
    </w:p>
    <w:p>
      <w:pPr>
        <w:spacing w:before="0" w:after="200" w:line="276" w:lineRule="auto"/>
        <w:jc w:val="left"/>
      </w:pPr>
      <w:r>
        <w:rPr>
          <w:rFonts w:ascii="Calibri" w:hAnsi="Calibri"/>
          <w:b w:val="0"/>
          <w:i w:val="0"/>
          <w:color w:val="1A202C"/>
          <w:sz w:val="22"/>
        </w:rPr>
        <w:t>The backend is built using Next.js API routes (serverless functions). Below is a complete inventory of all API modules and their endpoints.</w:t>
      </w:r>
    </w:p>
    <w:p>
      <w:pPr>
        <w:pStyle w:val="Heading2"/>
      </w:pPr>
      <w:r>
        <w:rPr>
          <w:rFonts w:ascii="Calibri" w:hAnsi="Calibri"/>
          <w:color w:val="2D3748"/>
          <w:sz w:val="36"/>
        </w:rPr>
        <w:t>7.1 Authentication Module</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fill="2D3748"/>
            <w:vAlign w:val="center"/>
          </w:tcPr>
          <w:p>
            <w:pPr>
              <w:jc w:val="center"/>
            </w:pPr>
            <w:r/>
            <w:r>
              <w:rPr>
                <w:rFonts w:ascii="Calibri" w:hAnsi="Calibri"/>
                <w:b/>
                <w:color w:val="FFFFFF"/>
                <w:sz w:val="20"/>
              </w:rPr>
              <w:t>Method</w:t>
            </w:r>
          </w:p>
        </w:tc>
        <w:tc>
          <w:tcPr>
            <w:tcW w:type="dxa" w:w="3600"/>
            <w:shd w:fill="2D3748"/>
            <w:vAlign w:val="center"/>
          </w:tcPr>
          <w:p>
            <w:pPr>
              <w:jc w:val="center"/>
            </w:pPr>
            <w:r/>
            <w:r>
              <w:rPr>
                <w:rFonts w:ascii="Calibri" w:hAnsi="Calibri"/>
                <w:b/>
                <w:color w:val="FFFFFF"/>
                <w:sz w:val="20"/>
              </w:rPr>
              <w:t>Endpoint</w:t>
            </w:r>
          </w:p>
        </w:tc>
        <w:tc>
          <w:tcPr>
            <w:tcW w:type="dxa" w:w="4608"/>
            <w:shd w:fill="2D3748"/>
            <w:vAlign w:val="center"/>
          </w:tcPr>
          <w:p>
            <w:pPr>
              <w:jc w:val="center"/>
            </w:pPr>
            <w:r/>
            <w:r>
              <w:rPr>
                <w:rFonts w:ascii="Calibri" w:hAnsi="Calibri"/>
                <w:b/>
                <w:color w:val="FFFFFF"/>
                <w:sz w:val="20"/>
              </w:rPr>
              <w:t>Description</w:t>
            </w:r>
          </w:p>
        </w:tc>
      </w:tr>
      <w:tr>
        <w:tc>
          <w:tcPr>
            <w:tcW w:type="dxa" w:w="1152"/>
            <w:vAlign w:val="center"/>
            <w:shd w:fill="E8EAFF"/>
          </w:tcPr>
          <w:p>
            <w:r/>
            <w:r>
              <w:rPr>
                <w:rFonts w:ascii="Calibri" w:hAnsi="Calibri"/>
                <w:color w:val="1A202C"/>
                <w:sz w:val="18"/>
              </w:rPr>
              <w:t>POST</w:t>
            </w:r>
          </w:p>
        </w:tc>
        <w:tc>
          <w:tcPr>
            <w:tcW w:type="dxa" w:w="3600"/>
            <w:vAlign w:val="center"/>
            <w:shd w:fill="E8EAFF"/>
          </w:tcPr>
          <w:p>
            <w:r/>
            <w:r>
              <w:rPr>
                <w:rFonts w:ascii="Calibri" w:hAnsi="Calibri"/>
                <w:color w:val="1A202C"/>
                <w:sz w:val="18"/>
              </w:rPr>
              <w:t>/api/auth/logout</w:t>
            </w:r>
          </w:p>
        </w:tc>
        <w:tc>
          <w:tcPr>
            <w:tcW w:type="dxa" w:w="4608"/>
            <w:vAlign w:val="center"/>
            <w:shd w:fill="E8EAFF"/>
          </w:tcPr>
          <w:p>
            <w:r/>
            <w:r>
              <w:rPr>
                <w:rFonts w:ascii="Calibri" w:hAnsi="Calibri"/>
                <w:color w:val="1A202C"/>
                <w:sz w:val="18"/>
              </w:rPr>
              <w:t>End the current admin session</w:t>
            </w:r>
          </w:p>
        </w:tc>
      </w:tr>
      <w:tr>
        <w:tc>
          <w:tcPr>
            <w:tcW w:type="dxa" w:w="1152"/>
            <w:vAlign w:val="center"/>
          </w:tcPr>
          <w:p>
            <w:r/>
            <w:r>
              <w:rPr>
                <w:rFonts w:ascii="Calibri" w:hAnsi="Calibri"/>
                <w:color w:val="1A202C"/>
                <w:sz w:val="18"/>
              </w:rPr>
              <w:t>GET</w:t>
            </w:r>
          </w:p>
        </w:tc>
        <w:tc>
          <w:tcPr>
            <w:tcW w:type="dxa" w:w="3600"/>
            <w:vAlign w:val="center"/>
          </w:tcPr>
          <w:p>
            <w:r/>
            <w:r>
              <w:rPr>
                <w:rFonts w:ascii="Calibri" w:hAnsi="Calibri"/>
                <w:color w:val="1A202C"/>
                <w:sz w:val="18"/>
              </w:rPr>
              <w:t>/api/auth/session</w:t>
            </w:r>
          </w:p>
        </w:tc>
        <w:tc>
          <w:tcPr>
            <w:tcW w:type="dxa" w:w="4608"/>
            <w:vAlign w:val="center"/>
          </w:tcPr>
          <w:p>
            <w:r/>
            <w:r>
              <w:rPr>
                <w:rFonts w:ascii="Calibri" w:hAnsi="Calibri"/>
                <w:color w:val="1A202C"/>
                <w:sz w:val="18"/>
              </w:rPr>
              <w:t>Retrieve current authenticated session</w:t>
            </w:r>
          </w:p>
        </w:tc>
      </w:tr>
    </w:tbl>
    <w:p/>
    <w:p>
      <w:pPr>
        <w:pStyle w:val="Heading2"/>
      </w:pPr>
      <w:r>
        <w:rPr>
          <w:rFonts w:ascii="Calibri" w:hAnsi="Calibri"/>
          <w:color w:val="2D3748"/>
          <w:sz w:val="36"/>
        </w:rPr>
        <w:t>7.2 Lead / CRM Module</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fill="2D3748"/>
            <w:vAlign w:val="center"/>
          </w:tcPr>
          <w:p>
            <w:pPr>
              <w:jc w:val="center"/>
            </w:pPr>
            <w:r/>
            <w:r>
              <w:rPr>
                <w:rFonts w:ascii="Calibri" w:hAnsi="Calibri"/>
                <w:b/>
                <w:color w:val="FFFFFF"/>
                <w:sz w:val="20"/>
              </w:rPr>
              <w:t>Method</w:t>
            </w:r>
          </w:p>
        </w:tc>
        <w:tc>
          <w:tcPr>
            <w:tcW w:type="dxa" w:w="3600"/>
            <w:shd w:fill="2D3748"/>
            <w:vAlign w:val="center"/>
          </w:tcPr>
          <w:p>
            <w:pPr>
              <w:jc w:val="center"/>
            </w:pPr>
            <w:r/>
            <w:r>
              <w:rPr>
                <w:rFonts w:ascii="Calibri" w:hAnsi="Calibri"/>
                <w:b/>
                <w:color w:val="FFFFFF"/>
                <w:sz w:val="20"/>
              </w:rPr>
              <w:t>Endpoint</w:t>
            </w:r>
          </w:p>
        </w:tc>
        <w:tc>
          <w:tcPr>
            <w:tcW w:type="dxa" w:w="4608"/>
            <w:shd w:fill="2D3748"/>
            <w:vAlign w:val="center"/>
          </w:tcPr>
          <w:p>
            <w:pPr>
              <w:jc w:val="center"/>
            </w:pPr>
            <w:r/>
            <w:r>
              <w:rPr>
                <w:rFonts w:ascii="Calibri" w:hAnsi="Calibri"/>
                <w:b/>
                <w:color w:val="FFFFFF"/>
                <w:sz w:val="20"/>
              </w:rPr>
              <w:t>Description</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/api/leads</w:t>
            </w:r>
          </w:p>
        </w:tc>
        <w:tc>
          <w:tcPr>
            <w:tcW w:type="dxa" w:w="4608"/>
            <w:vAlign w:val="center"/>
            <w:shd w:fill="E8EAFF"/>
          </w:tcPr>
          <w:p>
            <w:r/>
            <w:r>
              <w:rPr>
                <w:rFonts w:ascii="Calibri" w:hAnsi="Calibri"/>
                <w:color w:val="1A202C"/>
                <w:sz w:val="18"/>
              </w:rPr>
              <w:t>List all leads (with filters, search, pagination)</w:t>
            </w:r>
          </w:p>
        </w:tc>
      </w:tr>
      <w:tr>
        <w:tc>
          <w:tcPr>
            <w:tcW w:type="dxa" w:w="1152"/>
            <w:vAlign w:val="center"/>
          </w:tcPr>
          <w:p>
            <w:r/>
            <w:r>
              <w:rPr>
                <w:rFonts w:ascii="Calibri" w:hAnsi="Calibri"/>
                <w:color w:val="1A202C"/>
                <w:sz w:val="18"/>
              </w:rPr>
              <w:t>POST</w:t>
            </w:r>
          </w:p>
        </w:tc>
        <w:tc>
          <w:tcPr>
            <w:tcW w:type="dxa" w:w="3600"/>
            <w:vAlign w:val="center"/>
          </w:tcPr>
          <w:p>
            <w:r/>
            <w:r>
              <w:rPr>
                <w:rFonts w:ascii="Calibri" w:hAnsi="Calibri"/>
                <w:color w:val="1A202C"/>
                <w:sz w:val="18"/>
              </w:rPr>
              <w:t>/api/leads</w:t>
            </w:r>
          </w:p>
        </w:tc>
        <w:tc>
          <w:tcPr>
            <w:tcW w:type="dxa" w:w="4608"/>
            <w:vAlign w:val="center"/>
          </w:tcPr>
          <w:p>
            <w:r/>
            <w:r>
              <w:rPr>
                <w:rFonts w:ascii="Calibri" w:hAnsi="Calibri"/>
                <w:color w:val="1A202C"/>
                <w:sz w:val="18"/>
              </w:rPr>
              <w:t>Create a new lead from any form</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/api/leads/[id]</w:t>
            </w:r>
          </w:p>
        </w:tc>
        <w:tc>
          <w:tcPr>
            <w:tcW w:type="dxa" w:w="4608"/>
            <w:vAlign w:val="center"/>
            <w:shd w:fill="E8EAFF"/>
          </w:tcPr>
          <w:p>
            <w:r/>
            <w:r>
              <w:rPr>
                <w:rFonts w:ascii="Calibri" w:hAnsi="Calibri"/>
                <w:color w:val="1A202C"/>
                <w:sz w:val="18"/>
              </w:rPr>
              <w:t>Get single lead details</w:t>
            </w:r>
          </w:p>
        </w:tc>
      </w:tr>
      <w:tr>
        <w:tc>
          <w:tcPr>
            <w:tcW w:type="dxa" w:w="1152"/>
            <w:vAlign w:val="center"/>
          </w:tcPr>
          <w:p>
            <w:r/>
            <w:r>
              <w:rPr>
                <w:rFonts w:ascii="Calibri" w:hAnsi="Calibri"/>
                <w:color w:val="1A202C"/>
                <w:sz w:val="18"/>
              </w:rPr>
              <w:t>PATCH</w:t>
            </w:r>
          </w:p>
        </w:tc>
        <w:tc>
          <w:tcPr>
            <w:tcW w:type="dxa" w:w="3600"/>
            <w:vAlign w:val="center"/>
          </w:tcPr>
          <w:p>
            <w:r/>
            <w:r>
              <w:rPr>
                <w:rFonts w:ascii="Calibri" w:hAnsi="Calibri"/>
                <w:color w:val="1A202C"/>
                <w:sz w:val="18"/>
              </w:rPr>
              <w:t>/api/leads/[id]</w:t>
            </w:r>
          </w:p>
        </w:tc>
        <w:tc>
          <w:tcPr>
            <w:tcW w:type="dxa" w:w="4608"/>
            <w:vAlign w:val="center"/>
          </w:tcPr>
          <w:p>
            <w:r/>
            <w:r>
              <w:rPr>
                <w:rFonts w:ascii="Calibri" w:hAnsi="Calibri"/>
                <w:color w:val="1A202C"/>
                <w:sz w:val="18"/>
              </w:rPr>
              <w:t>Update lead status, priority, notes</w:t>
            </w:r>
          </w:p>
        </w:tc>
      </w:tr>
      <w:tr>
        <w:tc>
          <w:tcPr>
            <w:tcW w:type="dxa" w:w="1152"/>
            <w:vAlign w:val="center"/>
            <w:shd w:fill="E8EAFF"/>
          </w:tcPr>
          <w:p>
            <w:r/>
            <w:r>
              <w:rPr>
                <w:rFonts w:ascii="Calibri" w:hAnsi="Calibri"/>
                <w:color w:val="1A202C"/>
                <w:sz w:val="18"/>
              </w:rPr>
              <w:t>DELETE</w:t>
            </w:r>
          </w:p>
        </w:tc>
        <w:tc>
          <w:tcPr>
            <w:tcW w:type="dxa" w:w="3600"/>
            <w:vAlign w:val="center"/>
            <w:shd w:fill="E8EAFF"/>
          </w:tcPr>
          <w:p>
            <w:r/>
            <w:r>
              <w:rPr>
                <w:rFonts w:ascii="Calibri" w:hAnsi="Calibri"/>
                <w:color w:val="1A202C"/>
                <w:sz w:val="18"/>
              </w:rPr>
              <w:t>/api/leads/[id]</w:t>
            </w:r>
          </w:p>
        </w:tc>
        <w:tc>
          <w:tcPr>
            <w:tcW w:type="dxa" w:w="4608"/>
            <w:vAlign w:val="center"/>
            <w:shd w:fill="E8EAFF"/>
          </w:tcPr>
          <w:p>
            <w:r/>
            <w:r>
              <w:rPr>
                <w:rFonts w:ascii="Calibri" w:hAnsi="Calibri"/>
                <w:color w:val="1A202C"/>
                <w:sz w:val="18"/>
              </w:rPr>
              <w:t>Delete a lead permanently</w:t>
            </w:r>
          </w:p>
        </w:tc>
      </w:tr>
      <w:tr>
        <w:tc>
          <w:tcPr>
            <w:tcW w:type="dxa" w:w="1152"/>
            <w:vAlign w:val="center"/>
          </w:tcPr>
          <w:p>
            <w:r/>
            <w:r>
              <w:rPr>
                <w:rFonts w:ascii="Calibri" w:hAnsi="Calibri"/>
                <w:color w:val="1A202C"/>
                <w:sz w:val="18"/>
              </w:rPr>
              <w:t>GET</w:t>
            </w:r>
          </w:p>
        </w:tc>
        <w:tc>
          <w:tcPr>
            <w:tcW w:type="dxa" w:w="3600"/>
            <w:vAlign w:val="center"/>
          </w:tcPr>
          <w:p>
            <w:r/>
            <w:r>
              <w:rPr>
                <w:rFonts w:ascii="Calibri" w:hAnsi="Calibri"/>
                <w:color w:val="1A202C"/>
                <w:sz w:val="18"/>
              </w:rPr>
              <w:t>/api/leads/[id]/activities</w:t>
            </w:r>
          </w:p>
        </w:tc>
        <w:tc>
          <w:tcPr>
            <w:tcW w:type="dxa" w:w="4608"/>
            <w:vAlign w:val="center"/>
          </w:tcPr>
          <w:p>
            <w:r/>
            <w:r>
              <w:rPr>
                <w:rFonts w:ascii="Calibri" w:hAnsi="Calibri"/>
                <w:color w:val="1A202C"/>
                <w:sz w:val="18"/>
              </w:rPr>
              <w:t>Get activity log for a lead</w:t>
            </w:r>
          </w:p>
        </w:tc>
      </w:tr>
      <w:tr>
        <w:tc>
          <w:tcPr>
            <w:tcW w:type="dxa" w:w="1152"/>
            <w:vAlign w:val="center"/>
            <w:shd w:fill="E8EAFF"/>
          </w:tcPr>
          <w:p>
            <w:r/>
            <w:r>
              <w:rPr>
                <w:rFonts w:ascii="Calibri" w:hAnsi="Calibri"/>
                <w:color w:val="1A202C"/>
                <w:sz w:val="18"/>
              </w:rPr>
              <w:t>POST</w:t>
            </w:r>
          </w:p>
        </w:tc>
        <w:tc>
          <w:tcPr>
            <w:tcW w:type="dxa" w:w="3600"/>
            <w:vAlign w:val="center"/>
            <w:shd w:fill="E8EAFF"/>
          </w:tcPr>
          <w:p>
            <w:r/>
            <w:r>
              <w:rPr>
                <w:rFonts w:ascii="Calibri" w:hAnsi="Calibri"/>
                <w:color w:val="1A202C"/>
                <w:sz w:val="18"/>
              </w:rPr>
              <w:t>/api/leads/[id]/activities</w:t>
            </w:r>
          </w:p>
        </w:tc>
        <w:tc>
          <w:tcPr>
            <w:tcW w:type="dxa" w:w="4608"/>
            <w:vAlign w:val="center"/>
            <w:shd w:fill="E8EAFF"/>
          </w:tcPr>
          <w:p>
            <w:r/>
            <w:r>
              <w:rPr>
                <w:rFonts w:ascii="Calibri" w:hAnsi="Calibri"/>
                <w:color w:val="1A202C"/>
                <w:sz w:val="18"/>
              </w:rPr>
              <w:t>Add note, log call, or status change</w:t>
            </w:r>
          </w:p>
        </w:tc>
      </w:tr>
      <w:tr>
        <w:tc>
          <w:tcPr>
            <w:tcW w:type="dxa" w:w="1152"/>
            <w:vAlign w:val="center"/>
          </w:tcPr>
          <w:p>
            <w:r/>
            <w:r>
              <w:rPr>
                <w:rFonts w:ascii="Calibri" w:hAnsi="Calibri"/>
                <w:color w:val="1A202C"/>
                <w:sz w:val="18"/>
              </w:rPr>
              <w:t>GET</w:t>
            </w:r>
          </w:p>
        </w:tc>
        <w:tc>
          <w:tcPr>
            <w:tcW w:type="dxa" w:w="3600"/>
            <w:vAlign w:val="center"/>
          </w:tcPr>
          <w:p>
            <w:r/>
            <w:r>
              <w:rPr>
                <w:rFonts w:ascii="Calibri" w:hAnsi="Calibri"/>
                <w:color w:val="1A202C"/>
                <w:sz w:val="18"/>
              </w:rPr>
              <w:t>/api/leads/[id]/tasks</w:t>
            </w:r>
          </w:p>
        </w:tc>
        <w:tc>
          <w:tcPr>
            <w:tcW w:type="dxa" w:w="4608"/>
            <w:vAlign w:val="center"/>
          </w:tcPr>
          <w:p>
            <w:r/>
            <w:r>
              <w:rPr>
                <w:rFonts w:ascii="Calibri" w:hAnsi="Calibri"/>
                <w:color w:val="1A202C"/>
                <w:sz w:val="18"/>
              </w:rPr>
              <w:t>Get tasks assigned to a lead</w:t>
            </w:r>
          </w:p>
        </w:tc>
      </w:tr>
      <w:tr>
        <w:tc>
          <w:tcPr>
            <w:tcW w:type="dxa" w:w="1152"/>
            <w:vAlign w:val="center"/>
            <w:shd w:fill="E8EAFF"/>
          </w:tcPr>
          <w:p>
            <w:r/>
            <w:r>
              <w:rPr>
                <w:rFonts w:ascii="Calibri" w:hAnsi="Calibri"/>
                <w:color w:val="1A202C"/>
                <w:sz w:val="18"/>
              </w:rPr>
              <w:t>POST</w:t>
            </w:r>
          </w:p>
        </w:tc>
        <w:tc>
          <w:tcPr>
            <w:tcW w:type="dxa" w:w="3600"/>
            <w:vAlign w:val="center"/>
            <w:shd w:fill="E8EAFF"/>
          </w:tcPr>
          <w:p>
            <w:r/>
            <w:r>
              <w:rPr>
                <w:rFonts w:ascii="Calibri" w:hAnsi="Calibri"/>
                <w:color w:val="1A202C"/>
                <w:sz w:val="18"/>
              </w:rPr>
              <w:t>/api/leads/[id]/tasks</w:t>
            </w:r>
          </w:p>
        </w:tc>
        <w:tc>
          <w:tcPr>
            <w:tcW w:type="dxa" w:w="4608"/>
            <w:vAlign w:val="center"/>
            <w:shd w:fill="E8EAFF"/>
          </w:tcPr>
          <w:p>
            <w:r/>
            <w:r>
              <w:rPr>
                <w:rFonts w:ascii="Calibri" w:hAnsi="Calibri"/>
                <w:color w:val="1A202C"/>
                <w:sz w:val="18"/>
              </w:rPr>
              <w:t>Create follow-up task for a lead</w:t>
            </w:r>
          </w:p>
        </w:tc>
      </w:tr>
      <w:tr>
        <w:tc>
          <w:tcPr>
            <w:tcW w:type="dxa" w:w="1152"/>
            <w:vAlign w:val="center"/>
          </w:tcPr>
          <w:p>
            <w:r/>
            <w:r>
              <w:rPr>
                <w:rFonts w:ascii="Calibri" w:hAnsi="Calibri"/>
                <w:color w:val="1A202C"/>
                <w:sz w:val="18"/>
              </w:rPr>
              <w:t>POST</w:t>
            </w:r>
          </w:p>
        </w:tc>
        <w:tc>
          <w:tcPr>
            <w:tcW w:type="dxa" w:w="3600"/>
            <w:vAlign w:val="center"/>
          </w:tcPr>
          <w:p>
            <w:r/>
            <w:r>
              <w:rPr>
                <w:rFonts w:ascii="Calibri" w:hAnsi="Calibri"/>
                <w:color w:val="1A202C"/>
                <w:sz w:val="18"/>
              </w:rPr>
              <w:t>/api/leads/[id]/email</w:t>
            </w:r>
          </w:p>
        </w:tc>
        <w:tc>
          <w:tcPr>
            <w:tcW w:type="dxa" w:w="4608"/>
            <w:vAlign w:val="center"/>
          </w:tcPr>
          <w:p>
            <w:r/>
            <w:r>
              <w:rPr>
                <w:rFonts w:ascii="Calibri" w:hAnsi="Calibri"/>
                <w:color w:val="1A202C"/>
                <w:sz w:val="18"/>
              </w:rPr>
              <w:t>Send email to a lead</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/api/leads/export</w:t>
            </w:r>
          </w:p>
        </w:tc>
        <w:tc>
          <w:tcPr>
            <w:tcW w:type="dxa" w:w="4608"/>
            <w:vAlign w:val="center"/>
            <w:shd w:fill="E8EAFF"/>
          </w:tcPr>
          <w:p>
            <w:r/>
            <w:r>
              <w:rPr>
                <w:rFonts w:ascii="Calibri" w:hAnsi="Calibri"/>
                <w:color w:val="1A202C"/>
                <w:sz w:val="18"/>
              </w:rPr>
              <w:t>Export all leads as CSV/Excel</w:t>
            </w:r>
          </w:p>
        </w:tc>
      </w:tr>
      <w:tr>
        <w:tc>
          <w:tcPr>
            <w:tcW w:type="dxa" w:w="1152"/>
            <w:vAlign w:val="center"/>
          </w:tcPr>
          <w:p>
            <w:r/>
            <w:r>
              <w:rPr>
                <w:rFonts w:ascii="Calibri" w:hAnsi="Calibri"/>
                <w:color w:val="1A202C"/>
                <w:sz w:val="18"/>
              </w:rPr>
              <w:t>PATCH</w:t>
            </w:r>
          </w:p>
        </w:tc>
        <w:tc>
          <w:tcPr>
            <w:tcW w:type="dxa" w:w="3600"/>
            <w:vAlign w:val="center"/>
          </w:tcPr>
          <w:p>
            <w:r/>
            <w:r>
              <w:rPr>
                <w:rFonts w:ascii="Calibri" w:hAnsi="Calibri"/>
                <w:color w:val="1A202C"/>
                <w:sz w:val="18"/>
              </w:rPr>
              <w:t>/api/tasks/[taskId]</w:t>
            </w:r>
          </w:p>
        </w:tc>
        <w:tc>
          <w:tcPr>
            <w:tcW w:type="dxa" w:w="4608"/>
            <w:vAlign w:val="center"/>
          </w:tcPr>
          <w:p>
            <w:r/>
            <w:r>
              <w:rPr>
                <w:rFonts w:ascii="Calibri" w:hAnsi="Calibri"/>
                <w:color w:val="1A202C"/>
                <w:sz w:val="18"/>
              </w:rPr>
              <w:t>Update or complete a task</w:t>
            </w:r>
          </w:p>
        </w:tc>
      </w:tr>
      <w:tr>
        <w:tc>
          <w:tcPr>
            <w:tcW w:type="dxa" w:w="1152"/>
            <w:vAlign w:val="center"/>
            <w:shd w:fill="E8EAFF"/>
          </w:tcPr>
          <w:p>
            <w:r/>
            <w:r>
              <w:rPr>
                <w:rFonts w:ascii="Calibri" w:hAnsi="Calibri"/>
                <w:color w:val="1A202C"/>
                <w:sz w:val="18"/>
              </w:rPr>
              <w:t>DELETE</w:t>
            </w:r>
          </w:p>
        </w:tc>
        <w:tc>
          <w:tcPr>
            <w:tcW w:type="dxa" w:w="3600"/>
            <w:vAlign w:val="center"/>
            <w:shd w:fill="E8EAFF"/>
          </w:tcPr>
          <w:p>
            <w:r/>
            <w:r>
              <w:rPr>
                <w:rFonts w:ascii="Calibri" w:hAnsi="Calibri"/>
                <w:color w:val="1A202C"/>
                <w:sz w:val="18"/>
              </w:rPr>
              <w:t>/api/tasks/[taskId]</w:t>
            </w:r>
          </w:p>
        </w:tc>
        <w:tc>
          <w:tcPr>
            <w:tcW w:type="dxa" w:w="4608"/>
            <w:vAlign w:val="center"/>
            <w:shd w:fill="E8EAFF"/>
          </w:tcPr>
          <w:p>
            <w:r/>
            <w:r>
              <w:rPr>
                <w:rFonts w:ascii="Calibri" w:hAnsi="Calibri"/>
                <w:color w:val="1A202C"/>
                <w:sz w:val="18"/>
              </w:rPr>
              <w:t>Delete a task</w:t>
            </w:r>
          </w:p>
        </w:tc>
      </w:tr>
    </w:tbl>
    <w:p/>
    <w:p>
      <w:pPr>
        <w:pStyle w:val="Heading2"/>
      </w:pPr>
      <w:r>
        <w:rPr>
          <w:rFonts w:ascii="Calibri" w:hAnsi="Calibri"/>
          <w:color w:val="2D3748"/>
          <w:sz w:val="36"/>
        </w:rPr>
        <w:t>7.3 Blog Module</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fill="2D3748"/>
            <w:vAlign w:val="center"/>
          </w:tcPr>
          <w:p>
            <w:pPr>
              <w:jc w:val="center"/>
            </w:pPr>
            <w:r/>
            <w:r>
              <w:rPr>
                <w:rFonts w:ascii="Calibri" w:hAnsi="Calibri"/>
                <w:b/>
                <w:color w:val="FFFFFF"/>
                <w:sz w:val="20"/>
              </w:rPr>
              <w:t>Method</w:t>
            </w:r>
          </w:p>
        </w:tc>
        <w:tc>
          <w:tcPr>
            <w:tcW w:type="dxa" w:w="3600"/>
            <w:shd w:fill="2D3748"/>
            <w:vAlign w:val="center"/>
          </w:tcPr>
          <w:p>
            <w:pPr>
              <w:jc w:val="center"/>
            </w:pPr>
            <w:r/>
            <w:r>
              <w:rPr>
                <w:rFonts w:ascii="Calibri" w:hAnsi="Calibri"/>
                <w:b/>
                <w:color w:val="FFFFFF"/>
                <w:sz w:val="20"/>
              </w:rPr>
              <w:t>Endpoint</w:t>
            </w:r>
          </w:p>
        </w:tc>
        <w:tc>
          <w:tcPr>
            <w:tcW w:type="dxa" w:w="4608"/>
            <w:shd w:fill="2D3748"/>
            <w:vAlign w:val="center"/>
          </w:tcPr>
          <w:p>
            <w:pPr>
              <w:jc w:val="center"/>
            </w:pPr>
            <w:r/>
            <w:r>
              <w:rPr>
                <w:rFonts w:ascii="Calibri" w:hAnsi="Calibri"/>
                <w:b/>
                <w:color w:val="FFFFFF"/>
                <w:sz w:val="20"/>
              </w:rPr>
              <w:t>Description</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/api/blog</w:t>
            </w:r>
          </w:p>
        </w:tc>
        <w:tc>
          <w:tcPr>
            <w:tcW w:type="dxa" w:w="4608"/>
            <w:vAlign w:val="center"/>
            <w:shd w:fill="E8EAFF"/>
          </w:tcPr>
          <w:p>
            <w:r/>
            <w:r>
              <w:rPr>
                <w:rFonts w:ascii="Calibri" w:hAnsi="Calibri"/>
                <w:color w:val="1A202C"/>
                <w:sz w:val="18"/>
              </w:rPr>
              <w:t>List blog posts with filtering</w:t>
            </w:r>
          </w:p>
        </w:tc>
      </w:tr>
      <w:tr>
        <w:tc>
          <w:tcPr>
            <w:tcW w:type="dxa" w:w="1152"/>
            <w:vAlign w:val="center"/>
          </w:tcPr>
          <w:p>
            <w:r/>
            <w:r>
              <w:rPr>
                <w:rFonts w:ascii="Calibri" w:hAnsi="Calibri"/>
                <w:color w:val="1A202C"/>
                <w:sz w:val="18"/>
              </w:rPr>
              <w:t>POST</w:t>
            </w:r>
          </w:p>
        </w:tc>
        <w:tc>
          <w:tcPr>
            <w:tcW w:type="dxa" w:w="3600"/>
            <w:vAlign w:val="center"/>
          </w:tcPr>
          <w:p>
            <w:r/>
            <w:r>
              <w:rPr>
                <w:rFonts w:ascii="Calibri" w:hAnsi="Calibri"/>
                <w:color w:val="1A202C"/>
                <w:sz w:val="18"/>
              </w:rPr>
              <w:t>/api/blog</w:t>
            </w:r>
          </w:p>
        </w:tc>
        <w:tc>
          <w:tcPr>
            <w:tcW w:type="dxa" w:w="4608"/>
            <w:vAlign w:val="center"/>
          </w:tcPr>
          <w:p>
            <w:r/>
            <w:r>
              <w:rPr>
                <w:rFonts w:ascii="Calibri" w:hAnsi="Calibri"/>
                <w:color w:val="1A202C"/>
                <w:sz w:val="18"/>
              </w:rPr>
              <w:t>Create a new blog post</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/api/blog/[slug]</w:t>
            </w:r>
          </w:p>
        </w:tc>
        <w:tc>
          <w:tcPr>
            <w:tcW w:type="dxa" w:w="4608"/>
            <w:vAlign w:val="center"/>
            <w:shd w:fill="E8EAFF"/>
          </w:tcPr>
          <w:p>
            <w:r/>
            <w:r>
              <w:rPr>
                <w:rFonts w:ascii="Calibri" w:hAnsi="Calibri"/>
                <w:color w:val="1A202C"/>
                <w:sz w:val="18"/>
              </w:rPr>
              <w:t>Get single blog post by slug</w:t>
            </w:r>
          </w:p>
        </w:tc>
      </w:tr>
      <w:tr>
        <w:tc>
          <w:tcPr>
            <w:tcW w:type="dxa" w:w="1152"/>
            <w:vAlign w:val="center"/>
          </w:tcPr>
          <w:p>
            <w:r/>
            <w:r>
              <w:rPr>
                <w:rFonts w:ascii="Calibri" w:hAnsi="Calibri"/>
                <w:color w:val="1A202C"/>
                <w:sz w:val="18"/>
              </w:rPr>
              <w:t>PATCH</w:t>
            </w:r>
          </w:p>
        </w:tc>
        <w:tc>
          <w:tcPr>
            <w:tcW w:type="dxa" w:w="3600"/>
            <w:vAlign w:val="center"/>
          </w:tcPr>
          <w:p>
            <w:r/>
            <w:r>
              <w:rPr>
                <w:rFonts w:ascii="Calibri" w:hAnsi="Calibri"/>
                <w:color w:val="1A202C"/>
                <w:sz w:val="18"/>
              </w:rPr>
              <w:t>/api/blog/[slug]</w:t>
            </w:r>
          </w:p>
        </w:tc>
        <w:tc>
          <w:tcPr>
            <w:tcW w:type="dxa" w:w="4608"/>
            <w:vAlign w:val="center"/>
          </w:tcPr>
          <w:p>
            <w:r/>
            <w:r>
              <w:rPr>
                <w:rFonts w:ascii="Calibri" w:hAnsi="Calibri"/>
                <w:color w:val="1A202C"/>
                <w:sz w:val="18"/>
              </w:rPr>
              <w:t>Update an existing blog post</w:t>
            </w:r>
          </w:p>
        </w:tc>
      </w:tr>
      <w:tr>
        <w:tc>
          <w:tcPr>
            <w:tcW w:type="dxa" w:w="1152"/>
            <w:vAlign w:val="center"/>
            <w:shd w:fill="E8EAFF"/>
          </w:tcPr>
          <w:p>
            <w:r/>
            <w:r>
              <w:rPr>
                <w:rFonts w:ascii="Calibri" w:hAnsi="Calibri"/>
                <w:color w:val="1A202C"/>
                <w:sz w:val="18"/>
              </w:rPr>
              <w:t>DELETE</w:t>
            </w:r>
          </w:p>
        </w:tc>
        <w:tc>
          <w:tcPr>
            <w:tcW w:type="dxa" w:w="3600"/>
            <w:vAlign w:val="center"/>
            <w:shd w:fill="E8EAFF"/>
          </w:tcPr>
          <w:p>
            <w:r/>
            <w:r>
              <w:rPr>
                <w:rFonts w:ascii="Calibri" w:hAnsi="Calibri"/>
                <w:color w:val="1A202C"/>
                <w:sz w:val="18"/>
              </w:rPr>
              <w:t>/api/blog/[slug]</w:t>
            </w:r>
          </w:p>
        </w:tc>
        <w:tc>
          <w:tcPr>
            <w:tcW w:type="dxa" w:w="4608"/>
            <w:vAlign w:val="center"/>
            <w:shd w:fill="E8EAFF"/>
          </w:tcPr>
          <w:p>
            <w:r/>
            <w:r>
              <w:rPr>
                <w:rFonts w:ascii="Calibri" w:hAnsi="Calibri"/>
                <w:color w:val="1A202C"/>
                <w:sz w:val="18"/>
              </w:rPr>
              <w:t>Delete a blog post</w:t>
            </w:r>
          </w:p>
        </w:tc>
      </w:tr>
      <w:tr>
        <w:tc>
          <w:tcPr>
            <w:tcW w:type="dxa" w:w="1152"/>
            <w:vAlign w:val="center"/>
          </w:tcPr>
          <w:p>
            <w:r/>
            <w:r>
              <w:rPr>
                <w:rFonts w:ascii="Calibri" w:hAnsi="Calibri"/>
                <w:color w:val="1A202C"/>
                <w:sz w:val="18"/>
              </w:rPr>
              <w:t>POST</w:t>
            </w:r>
          </w:p>
        </w:tc>
        <w:tc>
          <w:tcPr>
            <w:tcW w:type="dxa" w:w="3600"/>
            <w:vAlign w:val="center"/>
          </w:tcPr>
          <w:p>
            <w:r/>
            <w:r>
              <w:rPr>
                <w:rFonts w:ascii="Calibri" w:hAnsi="Calibri"/>
                <w:color w:val="1A202C"/>
                <w:sz w:val="18"/>
              </w:rPr>
              <w:t>/api/blog/upload</w:t>
            </w:r>
          </w:p>
        </w:tc>
        <w:tc>
          <w:tcPr>
            <w:tcW w:type="dxa" w:w="4608"/>
            <w:vAlign w:val="center"/>
          </w:tcPr>
          <w:p>
            <w:r/>
            <w:r>
              <w:rPr>
                <w:rFonts w:ascii="Calibri" w:hAnsi="Calibri"/>
                <w:color w:val="1A202C"/>
                <w:sz w:val="18"/>
              </w:rPr>
              <w:t>Upload blog images to storage</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/api/blog/categories</w:t>
            </w:r>
          </w:p>
        </w:tc>
        <w:tc>
          <w:tcPr>
            <w:tcW w:type="dxa" w:w="4608"/>
            <w:vAlign w:val="center"/>
            <w:shd w:fill="E8EAFF"/>
          </w:tcPr>
          <w:p>
            <w:r/>
            <w:r>
              <w:rPr>
                <w:rFonts w:ascii="Calibri" w:hAnsi="Calibri"/>
                <w:color w:val="1A202C"/>
                <w:sz w:val="18"/>
              </w:rPr>
              <w:t>Get all blog categories</w:t>
            </w:r>
          </w:p>
        </w:tc>
      </w:tr>
      <w:tr>
        <w:tc>
          <w:tcPr>
            <w:tcW w:type="dxa" w:w="1152"/>
            <w:vAlign w:val="center"/>
          </w:tcPr>
          <w:p>
            <w:r/>
            <w:r>
              <w:rPr>
                <w:rFonts w:ascii="Calibri" w:hAnsi="Calibri"/>
                <w:color w:val="1A202C"/>
                <w:sz w:val="18"/>
              </w:rPr>
              <w:t>POST</w:t>
            </w:r>
          </w:p>
        </w:tc>
        <w:tc>
          <w:tcPr>
            <w:tcW w:type="dxa" w:w="3600"/>
            <w:vAlign w:val="center"/>
          </w:tcPr>
          <w:p>
            <w:r/>
            <w:r>
              <w:rPr>
                <w:rFonts w:ascii="Calibri" w:hAnsi="Calibri"/>
                <w:color w:val="1A202C"/>
                <w:sz w:val="18"/>
              </w:rPr>
              <w:t>/api/blog/scheduler</w:t>
            </w:r>
          </w:p>
        </w:tc>
        <w:tc>
          <w:tcPr>
            <w:tcW w:type="dxa" w:w="4608"/>
            <w:vAlign w:val="center"/>
          </w:tcPr>
          <w:p>
            <w:r/>
            <w:r>
              <w:rPr>
                <w:rFonts w:ascii="Calibri" w:hAnsi="Calibri"/>
                <w:color w:val="1A202C"/>
                <w:sz w:val="18"/>
              </w:rPr>
              <w:t>Auto-publish scheduled posts</w:t>
            </w:r>
          </w:p>
        </w:tc>
      </w:tr>
    </w:tbl>
    <w:p/>
    <w:p>
      <w:pPr>
        <w:pStyle w:val="Heading2"/>
      </w:pPr>
      <w:r>
        <w:rPr>
          <w:rFonts w:ascii="Calibri" w:hAnsi="Calibri"/>
          <w:color w:val="2D3748"/>
          <w:sz w:val="36"/>
        </w:rPr>
        <w:t>7.4 Gallery Module</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fill="2D3748"/>
            <w:vAlign w:val="center"/>
          </w:tcPr>
          <w:p>
            <w:pPr>
              <w:jc w:val="center"/>
            </w:pPr>
            <w:r/>
            <w:r>
              <w:rPr>
                <w:rFonts w:ascii="Calibri" w:hAnsi="Calibri"/>
                <w:b/>
                <w:color w:val="FFFFFF"/>
                <w:sz w:val="20"/>
              </w:rPr>
              <w:t>Method</w:t>
            </w:r>
          </w:p>
        </w:tc>
        <w:tc>
          <w:tcPr>
            <w:tcW w:type="dxa" w:w="3600"/>
            <w:shd w:fill="2D3748"/>
            <w:vAlign w:val="center"/>
          </w:tcPr>
          <w:p>
            <w:pPr>
              <w:jc w:val="center"/>
            </w:pPr>
            <w:r/>
            <w:r>
              <w:rPr>
                <w:rFonts w:ascii="Calibri" w:hAnsi="Calibri"/>
                <w:b/>
                <w:color w:val="FFFFFF"/>
                <w:sz w:val="20"/>
              </w:rPr>
              <w:t>Endpoint</w:t>
            </w:r>
          </w:p>
        </w:tc>
        <w:tc>
          <w:tcPr>
            <w:tcW w:type="dxa" w:w="4608"/>
            <w:shd w:fill="2D3748"/>
            <w:vAlign w:val="center"/>
          </w:tcPr>
          <w:p>
            <w:pPr>
              <w:jc w:val="center"/>
            </w:pPr>
            <w:r/>
            <w:r>
              <w:rPr>
                <w:rFonts w:ascii="Calibri" w:hAnsi="Calibri"/>
                <w:b/>
                <w:color w:val="FFFFFF"/>
                <w:sz w:val="20"/>
              </w:rPr>
              <w:t>Description</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/api/gallery</w:t>
            </w:r>
          </w:p>
        </w:tc>
        <w:tc>
          <w:tcPr>
            <w:tcW w:type="dxa" w:w="4608"/>
            <w:vAlign w:val="center"/>
            <w:shd w:fill="E8EAFF"/>
          </w:tcPr>
          <w:p>
            <w:r/>
            <w:r>
              <w:rPr>
                <w:rFonts w:ascii="Calibri" w:hAnsi="Calibri"/>
                <w:color w:val="1A202C"/>
                <w:sz w:val="18"/>
              </w:rPr>
              <w:t>List all gallery items</w:t>
            </w:r>
          </w:p>
        </w:tc>
      </w:tr>
      <w:tr>
        <w:tc>
          <w:tcPr>
            <w:tcW w:type="dxa" w:w="1152"/>
            <w:vAlign w:val="center"/>
          </w:tcPr>
          <w:p>
            <w:r/>
            <w:r>
              <w:rPr>
                <w:rFonts w:ascii="Calibri" w:hAnsi="Calibri"/>
                <w:color w:val="1A202C"/>
                <w:sz w:val="18"/>
              </w:rPr>
              <w:t>POST</w:t>
            </w:r>
          </w:p>
        </w:tc>
        <w:tc>
          <w:tcPr>
            <w:tcW w:type="dxa" w:w="3600"/>
            <w:vAlign w:val="center"/>
          </w:tcPr>
          <w:p>
            <w:r/>
            <w:r>
              <w:rPr>
                <w:rFonts w:ascii="Calibri" w:hAnsi="Calibri"/>
                <w:color w:val="1A202C"/>
                <w:sz w:val="18"/>
              </w:rPr>
              <w:t>/api/gallery</w:t>
            </w:r>
          </w:p>
        </w:tc>
        <w:tc>
          <w:tcPr>
            <w:tcW w:type="dxa" w:w="4608"/>
            <w:vAlign w:val="center"/>
          </w:tcPr>
          <w:p>
            <w:r/>
            <w:r>
              <w:rPr>
                <w:rFonts w:ascii="Calibri" w:hAnsi="Calibri"/>
                <w:color w:val="1A202C"/>
                <w:sz w:val="18"/>
              </w:rPr>
              <w:t>Create a new gallery card</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/api/gallery/[id]</w:t>
            </w:r>
          </w:p>
        </w:tc>
        <w:tc>
          <w:tcPr>
            <w:tcW w:type="dxa" w:w="4608"/>
            <w:vAlign w:val="center"/>
            <w:shd w:fill="E8EAFF"/>
          </w:tcPr>
          <w:p>
            <w:r/>
            <w:r>
              <w:rPr>
                <w:rFonts w:ascii="Calibri" w:hAnsi="Calibri"/>
                <w:color w:val="1A202C"/>
                <w:sz w:val="18"/>
              </w:rPr>
              <w:t>Get a single gallery item</w:t>
            </w:r>
          </w:p>
        </w:tc>
      </w:tr>
      <w:tr>
        <w:tc>
          <w:tcPr>
            <w:tcW w:type="dxa" w:w="1152"/>
            <w:vAlign w:val="center"/>
          </w:tcPr>
          <w:p>
            <w:r/>
            <w:r>
              <w:rPr>
                <w:rFonts w:ascii="Calibri" w:hAnsi="Calibri"/>
                <w:color w:val="1A202C"/>
                <w:sz w:val="18"/>
              </w:rPr>
              <w:t>PATCH</w:t>
            </w:r>
          </w:p>
        </w:tc>
        <w:tc>
          <w:tcPr>
            <w:tcW w:type="dxa" w:w="3600"/>
            <w:vAlign w:val="center"/>
          </w:tcPr>
          <w:p>
            <w:r/>
            <w:r>
              <w:rPr>
                <w:rFonts w:ascii="Calibri" w:hAnsi="Calibri"/>
                <w:color w:val="1A202C"/>
                <w:sz w:val="18"/>
              </w:rPr>
              <w:t>/api/gallery/[id]</w:t>
            </w:r>
          </w:p>
        </w:tc>
        <w:tc>
          <w:tcPr>
            <w:tcW w:type="dxa" w:w="4608"/>
            <w:vAlign w:val="center"/>
          </w:tcPr>
          <w:p>
            <w:r/>
            <w:r>
              <w:rPr>
                <w:rFonts w:ascii="Calibri" w:hAnsi="Calibri"/>
                <w:color w:val="1A202C"/>
                <w:sz w:val="18"/>
              </w:rPr>
              <w:t>Update gallery item details</w:t>
            </w:r>
          </w:p>
        </w:tc>
      </w:tr>
      <w:tr>
        <w:tc>
          <w:tcPr>
            <w:tcW w:type="dxa" w:w="1152"/>
            <w:vAlign w:val="center"/>
            <w:shd w:fill="E8EAFF"/>
          </w:tcPr>
          <w:p>
            <w:r/>
            <w:r>
              <w:rPr>
                <w:rFonts w:ascii="Calibri" w:hAnsi="Calibri"/>
                <w:color w:val="1A202C"/>
                <w:sz w:val="18"/>
              </w:rPr>
              <w:t>DELETE</w:t>
            </w:r>
          </w:p>
        </w:tc>
        <w:tc>
          <w:tcPr>
            <w:tcW w:type="dxa" w:w="3600"/>
            <w:vAlign w:val="center"/>
            <w:shd w:fill="E8EAFF"/>
          </w:tcPr>
          <w:p>
            <w:r/>
            <w:r>
              <w:rPr>
                <w:rFonts w:ascii="Calibri" w:hAnsi="Calibri"/>
                <w:color w:val="1A202C"/>
                <w:sz w:val="18"/>
              </w:rPr>
              <w:t>/api/gallery/[id]</w:t>
            </w:r>
          </w:p>
        </w:tc>
        <w:tc>
          <w:tcPr>
            <w:tcW w:type="dxa" w:w="4608"/>
            <w:vAlign w:val="center"/>
            <w:shd w:fill="E8EAFF"/>
          </w:tcPr>
          <w:p>
            <w:r/>
            <w:r>
              <w:rPr>
                <w:rFonts w:ascii="Calibri" w:hAnsi="Calibri"/>
                <w:color w:val="1A202C"/>
                <w:sz w:val="18"/>
              </w:rPr>
              <w:t>Delete a gallery item</w:t>
            </w:r>
          </w:p>
        </w:tc>
      </w:tr>
      <w:tr>
        <w:tc>
          <w:tcPr>
            <w:tcW w:type="dxa" w:w="1152"/>
            <w:vAlign w:val="center"/>
          </w:tcPr>
          <w:p>
            <w:r/>
            <w:r>
              <w:rPr>
                <w:rFonts w:ascii="Calibri" w:hAnsi="Calibri"/>
                <w:color w:val="1A202C"/>
                <w:sz w:val="18"/>
              </w:rPr>
              <w:t>POST</w:t>
            </w:r>
          </w:p>
        </w:tc>
        <w:tc>
          <w:tcPr>
            <w:tcW w:type="dxa" w:w="3600"/>
            <w:vAlign w:val="center"/>
          </w:tcPr>
          <w:p>
            <w:r/>
            <w:r>
              <w:rPr>
                <w:rFonts w:ascii="Calibri" w:hAnsi="Calibri"/>
                <w:color w:val="1A202C"/>
                <w:sz w:val="18"/>
              </w:rPr>
              <w:t>/api/gallery/upload</w:t>
            </w:r>
          </w:p>
        </w:tc>
        <w:tc>
          <w:tcPr>
            <w:tcW w:type="dxa" w:w="4608"/>
            <w:vAlign w:val="center"/>
          </w:tcPr>
          <w:p>
            <w:r/>
            <w:r>
              <w:rPr>
                <w:rFonts w:ascii="Calibri" w:hAnsi="Calibri"/>
                <w:color w:val="1A202C"/>
                <w:sz w:val="18"/>
              </w:rPr>
              <w:t>Upload gallery images to storage</w:t>
            </w:r>
          </w:p>
        </w:tc>
      </w:tr>
    </w:tbl>
    <w:p/>
    <w:p>
      <w:pPr>
        <w:pStyle w:val="Heading2"/>
      </w:pPr>
      <w:r>
        <w:rPr>
          <w:rFonts w:ascii="Calibri" w:hAnsi="Calibri"/>
          <w:color w:val="2D3748"/>
          <w:sz w:val="36"/>
        </w:rPr>
        <w:t>7.5 NDIS Tools Module</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fill="2D3748"/>
            <w:vAlign w:val="center"/>
          </w:tcPr>
          <w:p>
            <w:pPr>
              <w:jc w:val="center"/>
            </w:pPr>
            <w:r/>
            <w:r>
              <w:rPr>
                <w:rFonts w:ascii="Calibri" w:hAnsi="Calibri"/>
                <w:b/>
                <w:color w:val="FFFFFF"/>
                <w:sz w:val="20"/>
              </w:rPr>
              <w:t>Method</w:t>
            </w:r>
          </w:p>
        </w:tc>
        <w:tc>
          <w:tcPr>
            <w:tcW w:type="dxa" w:w="3600"/>
            <w:shd w:fill="2D3748"/>
            <w:vAlign w:val="center"/>
          </w:tcPr>
          <w:p>
            <w:pPr>
              <w:jc w:val="center"/>
            </w:pPr>
            <w:r/>
            <w:r>
              <w:rPr>
                <w:rFonts w:ascii="Calibri" w:hAnsi="Calibri"/>
                <w:b/>
                <w:color w:val="FFFFFF"/>
                <w:sz w:val="20"/>
              </w:rPr>
              <w:t>Endpoint</w:t>
            </w:r>
          </w:p>
        </w:tc>
        <w:tc>
          <w:tcPr>
            <w:tcW w:type="dxa" w:w="4608"/>
            <w:shd w:fill="2D3748"/>
            <w:vAlign w:val="center"/>
          </w:tcPr>
          <w:p>
            <w:pPr>
              <w:jc w:val="center"/>
            </w:pPr>
            <w:r/>
            <w:r>
              <w:rPr>
                <w:rFonts w:ascii="Calibri" w:hAnsi="Calibri"/>
                <w:b/>
                <w:color w:val="FFFFFF"/>
                <w:sz w:val="20"/>
              </w:rPr>
              <w:t>Description</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/api/ndis/search</w:t>
            </w:r>
          </w:p>
        </w:tc>
        <w:tc>
          <w:tcPr>
            <w:tcW w:type="dxa" w:w="4608"/>
            <w:vAlign w:val="center"/>
            <w:shd w:fill="E8EAFF"/>
          </w:tcPr>
          <w:p>
            <w:r/>
            <w:r>
              <w:rPr>
                <w:rFonts w:ascii="Calibri" w:hAnsi="Calibri"/>
                <w:color w:val="1A202C"/>
                <w:sz w:val="18"/>
              </w:rPr>
              <w:t>Full-text search across 5,000+ NDIS items</w:t>
            </w:r>
          </w:p>
        </w:tc>
      </w:tr>
      <w:tr>
        <w:tc>
          <w:tcPr>
            <w:tcW w:type="dxa" w:w="1152"/>
            <w:vAlign w:val="center"/>
          </w:tcPr>
          <w:p>
            <w:r/>
            <w:r>
              <w:rPr>
                <w:rFonts w:ascii="Calibri" w:hAnsi="Calibri"/>
                <w:color w:val="1A202C"/>
                <w:sz w:val="18"/>
              </w:rPr>
              <w:t>GET</w:t>
            </w:r>
          </w:p>
        </w:tc>
        <w:tc>
          <w:tcPr>
            <w:tcW w:type="dxa" w:w="3600"/>
            <w:vAlign w:val="center"/>
          </w:tcPr>
          <w:p>
            <w:r/>
            <w:r>
              <w:rPr>
                <w:rFonts w:ascii="Calibri" w:hAnsi="Calibri"/>
                <w:color w:val="1A202C"/>
                <w:sz w:val="18"/>
              </w:rPr>
              <w:t>/api/ndis/autocomplete</w:t>
            </w:r>
          </w:p>
        </w:tc>
        <w:tc>
          <w:tcPr>
            <w:tcW w:type="dxa" w:w="4608"/>
            <w:vAlign w:val="center"/>
          </w:tcPr>
          <w:p>
            <w:r/>
            <w:r>
              <w:rPr>
                <w:rFonts w:ascii="Calibri" w:hAnsi="Calibri"/>
                <w:color w:val="1A202C"/>
                <w:sz w:val="18"/>
              </w:rPr>
              <w:t>Real-time autocomplete for search bar</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/api/ndis/categories</w:t>
            </w:r>
          </w:p>
        </w:tc>
        <w:tc>
          <w:tcPr>
            <w:tcW w:type="dxa" w:w="4608"/>
            <w:vAlign w:val="center"/>
            <w:shd w:fill="E8EAFF"/>
          </w:tcPr>
          <w:p>
            <w:r/>
            <w:r>
              <w:rPr>
                <w:rFonts w:ascii="Calibri" w:hAnsi="Calibri"/>
                <w:color w:val="1A202C"/>
                <w:sz w:val="18"/>
              </w:rPr>
              <w:t>Get all 15 NDIS support categories</w:t>
            </w:r>
          </w:p>
        </w:tc>
      </w:tr>
      <w:tr>
        <w:tc>
          <w:tcPr>
            <w:tcW w:type="dxa" w:w="1152"/>
            <w:vAlign w:val="center"/>
          </w:tcPr>
          <w:p>
            <w:r/>
            <w:r>
              <w:rPr>
                <w:rFonts w:ascii="Calibri" w:hAnsi="Calibri"/>
                <w:color w:val="1A202C"/>
                <w:sz w:val="18"/>
              </w:rPr>
              <w:t>GET</w:t>
            </w:r>
          </w:p>
        </w:tc>
        <w:tc>
          <w:tcPr>
            <w:tcW w:type="dxa" w:w="3600"/>
            <w:vAlign w:val="center"/>
          </w:tcPr>
          <w:p>
            <w:r/>
            <w:r>
              <w:rPr>
                <w:rFonts w:ascii="Calibri" w:hAnsi="Calibri"/>
                <w:color w:val="1A202C"/>
                <w:sz w:val="18"/>
              </w:rPr>
              <w:t>/api/ndis/item/[code]</w:t>
            </w:r>
          </w:p>
        </w:tc>
        <w:tc>
          <w:tcPr>
            <w:tcW w:type="dxa" w:w="4608"/>
            <w:vAlign w:val="center"/>
          </w:tcPr>
          <w:p>
            <w:r/>
            <w:r>
              <w:rPr>
                <w:rFonts w:ascii="Calibri" w:hAnsi="Calibri"/>
                <w:color w:val="1A202C"/>
                <w:sz w:val="18"/>
              </w:rPr>
              <w:t>Get detailed NDIS item with all region prices</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/api/ndis/services</w:t>
            </w:r>
          </w:p>
        </w:tc>
        <w:tc>
          <w:tcPr>
            <w:tcW w:type="dxa" w:w="4608"/>
            <w:vAlign w:val="center"/>
            <w:shd w:fill="E8EAFF"/>
          </w:tcPr>
          <w:p>
            <w:r/>
            <w:r>
              <w:rPr>
                <w:rFonts w:ascii="Calibri" w:hAnsi="Calibri"/>
                <w:color w:val="1A202C"/>
                <w:sz w:val="18"/>
              </w:rPr>
              <w:t>Get JS Choice service offerings</w:t>
            </w:r>
          </w:p>
        </w:tc>
      </w:tr>
      <w:tr>
        <w:tc>
          <w:tcPr>
            <w:tcW w:type="dxa" w:w="1152"/>
            <w:vAlign w:val="center"/>
          </w:tcPr>
          <w:p>
            <w:r/>
            <w:r>
              <w:rPr>
                <w:rFonts w:ascii="Calibri" w:hAnsi="Calibri"/>
                <w:color w:val="1A202C"/>
                <w:sz w:val="18"/>
              </w:rPr>
              <w:t>POST</w:t>
            </w:r>
          </w:p>
        </w:tc>
        <w:tc>
          <w:tcPr>
            <w:tcW w:type="dxa" w:w="3600"/>
            <w:vAlign w:val="center"/>
          </w:tcPr>
          <w:p>
            <w:r/>
            <w:r>
              <w:rPr>
                <w:rFonts w:ascii="Calibri" w:hAnsi="Calibri"/>
                <w:color w:val="1A202C"/>
                <w:sz w:val="18"/>
              </w:rPr>
              <w:t>/api/ndis/leads</w:t>
            </w:r>
          </w:p>
        </w:tc>
        <w:tc>
          <w:tcPr>
            <w:tcW w:type="dxa" w:w="4608"/>
            <w:vAlign w:val="center"/>
          </w:tcPr>
          <w:p>
            <w:r/>
            <w:r>
              <w:rPr>
                <w:rFonts w:ascii="Calibri" w:hAnsi="Calibri"/>
                <w:color w:val="1A202C"/>
                <w:sz w:val="18"/>
              </w:rPr>
              <w:t>Create lead from NDIS tools interaction</w:t>
            </w:r>
          </w:p>
        </w:tc>
      </w:tr>
    </w:tbl>
    <w:p/>
    <w:p>
      <w:pPr>
        <w:pStyle w:val="Heading2"/>
      </w:pPr>
      <w:r>
        <w:rPr>
          <w:rFonts w:ascii="Calibri" w:hAnsi="Calibri"/>
          <w:color w:val="2D3748"/>
          <w:sz w:val="36"/>
        </w:rPr>
        <w:t>7.6 Email Module (Resend)</w:t>
      </w:r>
    </w:p>
    <w:p>
      <w:pPr>
        <w:spacing w:before="0" w:after="120" w:line="276" w:lineRule="auto"/>
        <w:jc w:val="left"/>
      </w:pPr>
      <w:r>
        <w:rPr>
          <w:rFonts w:ascii="Calibri" w:hAnsi="Calibri"/>
          <w:b w:val="0"/>
          <w:i w:val="0"/>
          <w:color w:val="1A202C"/>
          <w:sz w:val="22"/>
        </w:rPr>
        <w:t>The email system uses Resend API to send branded HTML emails for:</w:t>
      </w:r>
    </w:p>
    <w:p>
      <w:pPr>
        <w:pStyle w:val="ListBullet"/>
        <w:spacing w:after="60" w:line="276" w:lineRule="auto"/>
      </w:pPr>
      <w:r>
        <w:rPr>
          <w:rFonts w:ascii="Calibri" w:hAnsi="Calibri"/>
          <w:color w:val="1A202C"/>
          <w:sz w:val="20"/>
        </w:rPr>
        <w:t>Admin Notifications – Instant alert when a new lead/referral is submitted</w:t>
      </w:r>
    </w:p>
    <w:p>
      <w:pPr>
        <w:pStyle w:val="ListBullet"/>
        <w:spacing w:after="60" w:line="276" w:lineRule="auto"/>
      </w:pPr>
      <w:r>
        <w:rPr>
          <w:rFonts w:ascii="Calibri" w:hAnsi="Calibri"/>
          <w:color w:val="1A202C"/>
          <w:sz w:val="20"/>
        </w:rPr>
        <w:t>Client Confirmation – Auto-reply to the person who submitted a form</w:t>
      </w:r>
    </w:p>
    <w:p>
      <w:pPr>
        <w:pStyle w:val="ListBullet"/>
        <w:spacing w:after="60" w:line="276" w:lineRule="auto"/>
      </w:pPr>
      <w:r>
        <w:rPr>
          <w:rFonts w:ascii="Calibri" w:hAnsi="Calibri"/>
          <w:color w:val="1A202C"/>
          <w:sz w:val="20"/>
        </w:rPr>
        <w:t>Direct Email – Send emails to leads directly from the CRM communication panel</w:t>
      </w:r>
    </w:p>
    <w:p>
      <w:pPr>
        <w:pStyle w:val="ListBullet"/>
        <w:spacing w:after="60" w:line="276" w:lineRule="auto"/>
      </w:pPr>
      <w:r>
        <w:rPr>
          <w:rFonts w:ascii="Calibri" w:hAnsi="Calibri"/>
          <w:color w:val="1A202C"/>
          <w:sz w:val="20"/>
        </w:rPr>
        <w:t>Follow-Up Reminders – Email reminders for overdue tasks</w:t>
      </w:r>
    </w:p>
    <w:p>
      <w:pPr>
        <w:pStyle w:val="Heading2"/>
      </w:pPr>
      <w:r>
        <w:rPr>
          <w:rFonts w:ascii="Calibri" w:hAnsi="Calibri"/>
          <w:color w:val="2D3748"/>
          <w:sz w:val="36"/>
        </w:rPr>
        <w:t>7.7 Analytics Module</w:t>
      </w:r>
    </w:p>
    <w:tbl>
      <w:tblPr>
        <w:tblStyle w:val="TableGrid"/>
        <w:tblW w:type="auto" w:w="0"/>
        <w:jc w:val="center"/>
        <w:tblLook w:firstColumn="1" w:firstRow="1" w:lastColumn="0" w:lastRow="0" w:noHBand="0" w:noVBand="1" w:val="04A0"/>
      </w:tblPr>
      <w:tblGrid>
        <w:gridCol w:w="3135"/>
        <w:gridCol w:w="3135"/>
        <w:gridCol w:w="3135"/>
      </w:tblGrid>
      <w:tr>
        <w:tc>
          <w:tcPr>
            <w:tcW w:type="dxa" w:w="1152"/>
            <w:shd w:fill="2D3748"/>
            <w:vAlign w:val="center"/>
          </w:tcPr>
          <w:p>
            <w:pPr>
              <w:jc w:val="center"/>
            </w:pPr>
            <w:r/>
            <w:r>
              <w:rPr>
                <w:rFonts w:ascii="Calibri" w:hAnsi="Calibri"/>
                <w:b/>
                <w:color w:val="FFFFFF"/>
                <w:sz w:val="20"/>
              </w:rPr>
              <w:t>Method</w:t>
            </w:r>
          </w:p>
        </w:tc>
        <w:tc>
          <w:tcPr>
            <w:tcW w:type="dxa" w:w="3600"/>
            <w:shd w:fill="2D3748"/>
            <w:vAlign w:val="center"/>
          </w:tcPr>
          <w:p>
            <w:pPr>
              <w:jc w:val="center"/>
            </w:pPr>
            <w:r/>
            <w:r>
              <w:rPr>
                <w:rFonts w:ascii="Calibri" w:hAnsi="Calibri"/>
                <w:b/>
                <w:color w:val="FFFFFF"/>
                <w:sz w:val="20"/>
              </w:rPr>
              <w:t>Endpoint</w:t>
            </w:r>
          </w:p>
        </w:tc>
        <w:tc>
          <w:tcPr>
            <w:tcW w:type="dxa" w:w="4608"/>
            <w:shd w:fill="2D3748"/>
            <w:vAlign w:val="center"/>
          </w:tcPr>
          <w:p>
            <w:pPr>
              <w:jc w:val="center"/>
            </w:pPr>
            <w:r/>
            <w:r>
              <w:rPr>
                <w:rFonts w:ascii="Calibri" w:hAnsi="Calibri"/>
                <w:b/>
                <w:color w:val="FFFFFF"/>
                <w:sz w:val="20"/>
              </w:rPr>
              <w:t>Description</w:t>
            </w:r>
          </w:p>
        </w:tc>
      </w:tr>
      <w:tr>
        <w:tc>
          <w:tcPr>
            <w:tcW w:type="dxa" w:w="1152"/>
            <w:vAlign w:val="center"/>
            <w:shd w:fill="E8EAFF"/>
          </w:tcPr>
          <w:p>
            <w:r/>
            <w:r>
              <w:rPr>
                <w:rFonts w:ascii="Calibri" w:hAnsi="Calibri"/>
                <w:color w:val="1A202C"/>
                <w:sz w:val="18"/>
              </w:rPr>
              <w:t>GET</w:t>
            </w:r>
          </w:p>
        </w:tc>
        <w:tc>
          <w:tcPr>
            <w:tcW w:type="dxa" w:w="3600"/>
            <w:vAlign w:val="center"/>
            <w:shd w:fill="E8EAFF"/>
          </w:tcPr>
          <w:p>
            <w:r/>
            <w:r>
              <w:rPr>
                <w:rFonts w:ascii="Calibri" w:hAnsi="Calibri"/>
                <w:color w:val="1A202C"/>
                <w:sz w:val="18"/>
              </w:rPr>
              <w:t>/api/analytics/overview</w:t>
            </w:r>
          </w:p>
        </w:tc>
        <w:tc>
          <w:tcPr>
            <w:tcW w:type="dxa" w:w="4608"/>
            <w:vAlign w:val="center"/>
            <w:shd w:fill="E8EAFF"/>
          </w:tcPr>
          <w:p>
            <w:r/>
            <w:r>
              <w:rPr>
                <w:rFonts w:ascii="Calibri" w:hAnsi="Calibri"/>
                <w:color w:val="1A202C"/>
                <w:sz w:val="18"/>
              </w:rPr>
              <w:t>Dashboard stats (totals, rates, recent activity)</w:t>
            </w:r>
          </w:p>
        </w:tc>
      </w:tr>
      <w:tr>
        <w:tc>
          <w:tcPr>
            <w:tcW w:type="dxa" w:w="1152"/>
            <w:vAlign w:val="center"/>
          </w:tcPr>
          <w:p>
            <w:r/>
            <w:r>
              <w:rPr>
                <w:rFonts w:ascii="Calibri" w:hAnsi="Calibri"/>
                <w:color w:val="1A202C"/>
                <w:sz w:val="18"/>
              </w:rPr>
              <w:t>GET</w:t>
            </w:r>
          </w:p>
        </w:tc>
        <w:tc>
          <w:tcPr>
            <w:tcW w:type="dxa" w:w="3600"/>
            <w:vAlign w:val="center"/>
          </w:tcPr>
          <w:p>
            <w:r/>
            <w:r>
              <w:rPr>
                <w:rFonts w:ascii="Calibri" w:hAnsi="Calibri"/>
                <w:color w:val="1A202C"/>
                <w:sz w:val="18"/>
              </w:rPr>
              <w:t>/api/analytics/leads</w:t>
            </w:r>
          </w:p>
        </w:tc>
        <w:tc>
          <w:tcPr>
            <w:tcW w:type="dxa" w:w="4608"/>
            <w:vAlign w:val="center"/>
          </w:tcPr>
          <w:p>
            <w:r/>
            <w:r>
              <w:rPr>
                <w:rFonts w:ascii="Calibri" w:hAnsi="Calibri"/>
                <w:color w:val="1A202C"/>
                <w:sz w:val="18"/>
              </w:rPr>
              <w:t>Lead charts data (growth, sources, status)</w:t>
            </w:r>
          </w:p>
        </w:tc>
      </w:tr>
    </w:tbl>
    <w:p/>
    <w:p>
      <w:r>
        <w:br w:type="page"/>
      </w:r>
    </w:p>
    <w:p>
      <w:pPr>
        <w:pStyle w:val="Heading1"/>
      </w:pPr>
      <w:r>
        <w:rPr>
          <w:rFonts w:ascii="Calibri" w:hAnsi="Calibri"/>
          <w:color w:val="2D3748"/>
          <w:sz w:val="48"/>
        </w:rPr>
        <w:t>8. Database Architecture</w:t>
      </w:r>
    </w:p>
    <w:p>
      <w:pPr>
        <w:spacing w:before="80" w:after="160"/>
        <w:pBdr>
          <w:bottom w:val="single" w:sz="6" w:space="1" w:color="ABB3F1"/>
        </w:pBdr>
      </w:pPr>
    </w:p>
    <w:p>
      <w:pPr>
        <w:spacing w:before="0" w:after="200" w:line="276" w:lineRule="auto"/>
        <w:jc w:val="left"/>
      </w:pPr>
      <w:r>
        <w:rPr>
          <w:rFonts w:ascii="Calibri" w:hAnsi="Calibri"/>
          <w:b w:val="0"/>
          <w:i w:val="0"/>
          <w:color w:val="1A202C"/>
          <w:sz w:val="22"/>
        </w:rPr>
        <w:t>The platform uses Supabase (PostgreSQL) as its primary database. Below is the complete schema with all 10 tables and their purposes.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2D3748"/>
            <w:vAlign w:val="center"/>
          </w:tcPr>
          <w:p>
            <w:pPr>
              <w:jc w:val="center"/>
            </w:pPr>
            <w:r/>
            <w:r>
              <w:rPr>
                <w:rFonts w:ascii="Calibri" w:hAnsi="Calibri"/>
                <w:b/>
                <w:color w:val="FFFFFF"/>
                <w:sz w:val="20"/>
              </w:rPr>
              <w:t>Table</w:t>
            </w:r>
          </w:p>
        </w:tc>
        <w:tc>
          <w:tcPr>
            <w:tcW w:type="dxa" w:w="1152"/>
            <w:shd w:fill="2D3748"/>
            <w:vAlign w:val="center"/>
          </w:tcPr>
          <w:p>
            <w:pPr>
              <w:jc w:val="center"/>
            </w:pPr>
            <w:r/>
            <w:r>
              <w:rPr>
                <w:rFonts w:ascii="Calibri" w:hAnsi="Calibri"/>
                <w:b/>
                <w:color w:val="FFFFFF"/>
                <w:sz w:val="20"/>
              </w:rPr>
              <w:t>Records</w:t>
            </w:r>
          </w:p>
        </w:tc>
        <w:tc>
          <w:tcPr>
            <w:tcW w:type="dxa" w:w="5616"/>
            <w:shd w:fill="2D3748"/>
            <w:vAlign w:val="center"/>
          </w:tcPr>
          <w:p>
            <w:pPr>
              <w:jc w:val="center"/>
            </w:pPr>
            <w:r/>
            <w:r>
              <w:rPr>
                <w:rFonts w:ascii="Calibri" w:hAnsi="Calibri"/>
                <w:b/>
                <w:color w:val="FFFFFF"/>
                <w:sz w:val="20"/>
              </w:rPr>
              <w:t>Description</w:t>
            </w:r>
          </w:p>
        </w:tc>
      </w:tr>
      <w:tr>
        <w:tc>
          <w:tcPr>
            <w:tcW w:type="dxa" w:w="2592"/>
            <w:vAlign w:val="center"/>
            <w:shd w:fill="E8EAFF"/>
          </w:tcPr>
          <w:p>
            <w:r/>
            <w:r>
              <w:rPr>
                <w:rFonts w:ascii="Calibri" w:hAnsi="Calibri"/>
                <w:color w:val="1A202C"/>
                <w:sz w:val="18"/>
              </w:rPr>
              <w:t>ndis_support_items</w:t>
            </w:r>
          </w:p>
        </w:tc>
        <w:tc>
          <w:tcPr>
            <w:tcW w:type="dxa" w:w="1152"/>
            <w:vAlign w:val="center"/>
            <w:shd w:fill="E8EAFF"/>
          </w:tcPr>
          <w:p>
            <w:r/>
            <w:r>
              <w:rPr>
                <w:rFonts w:ascii="Calibri" w:hAnsi="Calibri"/>
                <w:color w:val="1A202C"/>
                <w:sz w:val="18"/>
              </w:rPr>
              <w:t>5,000+</w:t>
            </w:r>
          </w:p>
        </w:tc>
        <w:tc>
          <w:tcPr>
            <w:tcW w:type="dxa" w:w="5616"/>
            <w:vAlign w:val="center"/>
            <w:shd w:fill="E8EAFF"/>
          </w:tcPr>
          <w:p>
            <w:r/>
            <w:r>
              <w:rPr>
                <w:rFonts w:ascii="Calibri" w:hAnsi="Calibri"/>
                <w:color w:val="1A202C"/>
                <w:sz w:val="18"/>
              </w:rPr>
              <w:t>Complete NDIS price list with region-specific pricing for all Australian states</w:t>
            </w:r>
          </w:p>
        </w:tc>
      </w:tr>
      <w:tr>
        <w:tc>
          <w:tcPr>
            <w:tcW w:type="dxa" w:w="2592"/>
            <w:vAlign w:val="center"/>
          </w:tcPr>
          <w:p>
            <w:r/>
            <w:r>
              <w:rPr>
                <w:rFonts w:ascii="Calibri" w:hAnsi="Calibri"/>
                <w:color w:val="1A202C"/>
                <w:sz w:val="18"/>
              </w:rPr>
              <w:t>ndis_categories</w:t>
            </w:r>
          </w:p>
        </w:tc>
        <w:tc>
          <w:tcPr>
            <w:tcW w:type="dxa" w:w="1152"/>
            <w:vAlign w:val="center"/>
          </w:tcPr>
          <w:p>
            <w:r/>
            <w:r>
              <w:rPr>
                <w:rFonts w:ascii="Calibri" w:hAnsi="Calibri"/>
                <w:color w:val="1A202C"/>
                <w:sz w:val="18"/>
              </w:rPr>
              <w:t>15</w:t>
            </w:r>
          </w:p>
        </w:tc>
        <w:tc>
          <w:tcPr>
            <w:tcW w:type="dxa" w:w="5616"/>
            <w:vAlign w:val="center"/>
          </w:tcPr>
          <w:p>
            <w:r/>
            <w:r>
              <w:rPr>
                <w:rFonts w:ascii="Calibri" w:hAnsi="Calibri"/>
                <w:color w:val="1A202C"/>
                <w:sz w:val="18"/>
              </w:rPr>
              <w:t>NDIS support categories (Core, Capital, Capacity Building)</w:t>
            </w:r>
          </w:p>
        </w:tc>
      </w:tr>
      <w:tr>
        <w:tc>
          <w:tcPr>
            <w:tcW w:type="dxa" w:w="2592"/>
            <w:vAlign w:val="center"/>
            <w:shd w:fill="E8EAFF"/>
          </w:tcPr>
          <w:p>
            <w:r/>
            <w:r>
              <w:rPr>
                <w:rFonts w:ascii="Calibri" w:hAnsi="Calibri"/>
                <w:color w:val="1A202C"/>
                <w:sz w:val="18"/>
              </w:rPr>
              <w:t>jschoice_services</w:t>
            </w:r>
          </w:p>
        </w:tc>
        <w:tc>
          <w:tcPr>
            <w:tcW w:type="dxa" w:w="1152"/>
            <w:vAlign w:val="center"/>
            <w:shd w:fill="E8EAFF"/>
          </w:tcPr>
          <w:p>
            <w:r/>
            <w:r>
              <w:rPr>
                <w:rFonts w:ascii="Calibri" w:hAnsi="Calibri"/>
                <w:color w:val="1A202C"/>
                <w:sz w:val="18"/>
              </w:rPr>
              <w:t>13</w:t>
            </w:r>
          </w:p>
        </w:tc>
        <w:tc>
          <w:tcPr>
            <w:tcW w:type="dxa" w:w="5616"/>
            <w:vAlign w:val="center"/>
            <w:shd w:fill="E8EAFF"/>
          </w:tcPr>
          <w:p>
            <w:r/>
            <w:r>
              <w:rPr>
                <w:rFonts w:ascii="Calibri" w:hAnsi="Calibri"/>
                <w:color w:val="1A202C"/>
                <w:sz w:val="18"/>
              </w:rPr>
              <w:t>JS Choice service offerings mapped to NDIS categories</w:t>
            </w:r>
          </w:p>
        </w:tc>
      </w:tr>
      <w:tr>
        <w:tc>
          <w:tcPr>
            <w:tcW w:type="dxa" w:w="2592"/>
            <w:vAlign w:val="center"/>
          </w:tcPr>
          <w:p>
            <w:r/>
            <w:r>
              <w:rPr>
                <w:rFonts w:ascii="Calibri" w:hAnsi="Calibri"/>
                <w:color w:val="1A202C"/>
                <w:sz w:val="18"/>
              </w:rPr>
              <w:t>leads</w:t>
            </w:r>
          </w:p>
        </w:tc>
        <w:tc>
          <w:tcPr>
            <w:tcW w:type="dxa" w:w="1152"/>
            <w:vAlign w:val="center"/>
          </w:tcPr>
          <w:p>
            <w:r/>
            <w:r>
              <w:rPr>
                <w:rFonts w:ascii="Calibri" w:hAnsi="Calibri"/>
                <w:color w:val="1A202C"/>
                <w:sz w:val="18"/>
              </w:rPr>
              <w:t>Dynamic</w:t>
            </w:r>
          </w:p>
        </w:tc>
        <w:tc>
          <w:tcPr>
            <w:tcW w:type="dxa" w:w="5616"/>
            <w:vAlign w:val="center"/>
          </w:tcPr>
          <w:p>
            <w:r/>
            <w:r>
              <w:rPr>
                <w:rFonts w:ascii="Calibri" w:hAnsi="Calibri"/>
                <w:color w:val="1A202C"/>
                <w:sz w:val="18"/>
              </w:rPr>
              <w:t>All leads/contacts from forms, tools, phone, walk-ins with full CRM data</w:t>
            </w:r>
          </w:p>
        </w:tc>
      </w:tr>
      <w:tr>
        <w:tc>
          <w:tcPr>
            <w:tcW w:type="dxa" w:w="2592"/>
            <w:vAlign w:val="center"/>
            <w:shd w:fill="E8EAFF"/>
          </w:tcPr>
          <w:p>
            <w:r/>
            <w:r>
              <w:rPr>
                <w:rFonts w:ascii="Calibri" w:hAnsi="Calibri"/>
                <w:color w:val="1A202C"/>
                <w:sz w:val="18"/>
              </w:rPr>
              <w:t>lead_activities</w:t>
            </w:r>
          </w:p>
        </w:tc>
        <w:tc>
          <w:tcPr>
            <w:tcW w:type="dxa" w:w="1152"/>
            <w:vAlign w:val="center"/>
            <w:shd w:fill="E8EAFF"/>
          </w:tcPr>
          <w:p>
            <w:r/>
            <w:r>
              <w:rPr>
                <w:rFonts w:ascii="Calibri" w:hAnsi="Calibri"/>
                <w:color w:val="1A202C"/>
                <w:sz w:val="18"/>
              </w:rPr>
              <w:t>Dynamic</w:t>
            </w:r>
          </w:p>
        </w:tc>
        <w:tc>
          <w:tcPr>
            <w:tcW w:type="dxa" w:w="5616"/>
            <w:vAlign w:val="center"/>
            <w:shd w:fill="E8EAFF"/>
          </w:tcPr>
          <w:p>
            <w:r/>
            <w:r>
              <w:rPr>
                <w:rFonts w:ascii="Calibri" w:hAnsi="Calibri"/>
                <w:color w:val="1A202C"/>
                <w:sz w:val="18"/>
              </w:rPr>
              <w:t>Activity log: status changes, notes, emails, calls, meetings per lead</w:t>
            </w:r>
          </w:p>
        </w:tc>
      </w:tr>
      <w:tr>
        <w:tc>
          <w:tcPr>
            <w:tcW w:type="dxa" w:w="2592"/>
            <w:vAlign w:val="center"/>
          </w:tcPr>
          <w:p>
            <w:r/>
            <w:r>
              <w:rPr>
                <w:rFonts w:ascii="Calibri" w:hAnsi="Calibri"/>
                <w:color w:val="1A202C"/>
                <w:sz w:val="18"/>
              </w:rPr>
              <w:t>lead_tasks</w:t>
            </w:r>
          </w:p>
        </w:tc>
        <w:tc>
          <w:tcPr>
            <w:tcW w:type="dxa" w:w="1152"/>
            <w:vAlign w:val="center"/>
          </w:tcPr>
          <w:p>
            <w:r/>
            <w:r>
              <w:rPr>
                <w:rFonts w:ascii="Calibri" w:hAnsi="Calibri"/>
                <w:color w:val="1A202C"/>
                <w:sz w:val="18"/>
              </w:rPr>
              <w:t>Dynamic</w:t>
            </w:r>
          </w:p>
        </w:tc>
        <w:tc>
          <w:tcPr>
            <w:tcW w:type="dxa" w:w="5616"/>
            <w:vAlign w:val="center"/>
          </w:tcPr>
          <w:p>
            <w:r/>
            <w:r>
              <w:rPr>
                <w:rFonts w:ascii="Calibri" w:hAnsi="Calibri"/>
                <w:color w:val="1A202C"/>
                <w:sz w:val="18"/>
              </w:rPr>
              <w:t>Follow-up tasks with due dates, priority, type, completion status</w:t>
            </w:r>
          </w:p>
        </w:tc>
      </w:tr>
      <w:tr>
        <w:tc>
          <w:tcPr>
            <w:tcW w:type="dxa" w:w="2592"/>
            <w:vAlign w:val="center"/>
            <w:shd w:fill="E8EAFF"/>
          </w:tcPr>
          <w:p>
            <w:r/>
            <w:r>
              <w:rPr>
                <w:rFonts w:ascii="Calibri" w:hAnsi="Calibri"/>
                <w:color w:val="1A202C"/>
                <w:sz w:val="18"/>
              </w:rPr>
              <w:t>blog_posts</w:t>
            </w:r>
          </w:p>
        </w:tc>
        <w:tc>
          <w:tcPr>
            <w:tcW w:type="dxa" w:w="1152"/>
            <w:vAlign w:val="center"/>
            <w:shd w:fill="E8EAFF"/>
          </w:tcPr>
          <w:p>
            <w:r/>
            <w:r>
              <w:rPr>
                <w:rFonts w:ascii="Calibri" w:hAnsi="Calibri"/>
                <w:color w:val="1A202C"/>
                <w:sz w:val="18"/>
              </w:rPr>
              <w:t>Dynamic</w:t>
            </w:r>
          </w:p>
        </w:tc>
        <w:tc>
          <w:tcPr>
            <w:tcW w:type="dxa" w:w="5616"/>
            <w:vAlign w:val="center"/>
            <w:shd w:fill="E8EAFF"/>
          </w:tcPr>
          <w:p>
            <w:r/>
            <w:r>
              <w:rPr>
                <w:rFonts w:ascii="Calibri" w:hAnsi="Calibri"/>
                <w:color w:val="1A202C"/>
                <w:sz w:val="18"/>
              </w:rPr>
              <w:t>Blog articles with rich content, SEO fields, scheduling, categories</w:t>
            </w:r>
          </w:p>
        </w:tc>
      </w:tr>
      <w:tr>
        <w:tc>
          <w:tcPr>
            <w:tcW w:type="dxa" w:w="2592"/>
            <w:vAlign w:val="center"/>
          </w:tcPr>
          <w:p>
            <w:r/>
            <w:r>
              <w:rPr>
                <w:rFonts w:ascii="Calibri" w:hAnsi="Calibri"/>
                <w:color w:val="1A202C"/>
                <w:sz w:val="18"/>
              </w:rPr>
              <w:t>blog_categories</w:t>
            </w:r>
          </w:p>
        </w:tc>
        <w:tc>
          <w:tcPr>
            <w:tcW w:type="dxa" w:w="1152"/>
            <w:vAlign w:val="center"/>
          </w:tcPr>
          <w:p>
            <w:r/>
            <w:r>
              <w:rPr>
                <w:rFonts w:ascii="Calibri" w:hAnsi="Calibri"/>
                <w:color w:val="1A202C"/>
                <w:sz w:val="18"/>
              </w:rPr>
              <w:t>Dynamic</w:t>
            </w:r>
          </w:p>
        </w:tc>
        <w:tc>
          <w:tcPr>
            <w:tcW w:type="dxa" w:w="5616"/>
            <w:vAlign w:val="center"/>
          </w:tcPr>
          <w:p>
            <w:r/>
            <w:r>
              <w:rPr>
                <w:rFonts w:ascii="Calibri" w:hAnsi="Calibri"/>
                <w:color w:val="1A202C"/>
                <w:sz w:val="18"/>
              </w:rPr>
              <w:t>Blog category taxonomy with parent support</w:t>
            </w:r>
          </w:p>
        </w:tc>
      </w:tr>
      <w:tr>
        <w:tc>
          <w:tcPr>
            <w:tcW w:type="dxa" w:w="2592"/>
            <w:vAlign w:val="center"/>
            <w:shd w:fill="E8EAFF"/>
          </w:tcPr>
          <w:p>
            <w:r/>
            <w:r>
              <w:rPr>
                <w:rFonts w:ascii="Calibri" w:hAnsi="Calibri"/>
                <w:color w:val="1A202C"/>
                <w:sz w:val="18"/>
              </w:rPr>
              <w:t>gallery_items</w:t>
            </w:r>
          </w:p>
        </w:tc>
        <w:tc>
          <w:tcPr>
            <w:tcW w:type="dxa" w:w="1152"/>
            <w:vAlign w:val="center"/>
            <w:shd w:fill="E8EAFF"/>
          </w:tcPr>
          <w:p>
            <w:r/>
            <w:r>
              <w:rPr>
                <w:rFonts w:ascii="Calibri" w:hAnsi="Calibri"/>
                <w:color w:val="1A202C"/>
                <w:sz w:val="18"/>
              </w:rPr>
              <w:t>Dynamic</w:t>
            </w:r>
          </w:p>
        </w:tc>
        <w:tc>
          <w:tcPr>
            <w:tcW w:type="dxa" w:w="5616"/>
            <w:vAlign w:val="center"/>
            <w:shd w:fill="E8EAFF"/>
          </w:tcPr>
          <w:p>
            <w:r/>
            <w:r>
              <w:rPr>
                <w:rFonts w:ascii="Calibri" w:hAnsi="Calibri"/>
                <w:color w:val="1A202C"/>
                <w:sz w:val="18"/>
              </w:rPr>
              <w:t>Gallery cards with up to 5 images, categories, display order</w:t>
            </w:r>
          </w:p>
        </w:tc>
      </w:tr>
      <w:tr>
        <w:tc>
          <w:tcPr>
            <w:tcW w:type="dxa" w:w="2592"/>
            <w:vAlign w:val="center"/>
          </w:tcPr>
          <w:p>
            <w:r/>
            <w:r>
              <w:rPr>
                <w:rFonts w:ascii="Calibri" w:hAnsi="Calibri"/>
                <w:color w:val="1A202C"/>
                <w:sz w:val="18"/>
              </w:rPr>
              <w:t>profiles</w:t>
            </w:r>
          </w:p>
        </w:tc>
        <w:tc>
          <w:tcPr>
            <w:tcW w:type="dxa" w:w="1152"/>
            <w:vAlign w:val="center"/>
          </w:tcPr>
          <w:p>
            <w:r/>
            <w:r>
              <w:rPr>
                <w:rFonts w:ascii="Calibri" w:hAnsi="Calibri"/>
                <w:color w:val="1A202C"/>
                <w:sz w:val="18"/>
              </w:rPr>
              <w:t>Dynamic</w:t>
            </w:r>
          </w:p>
        </w:tc>
        <w:tc>
          <w:tcPr>
            <w:tcW w:type="dxa" w:w="5616"/>
            <w:vAlign w:val="center"/>
          </w:tcPr>
          <w:p>
            <w:r/>
            <w:r>
              <w:rPr>
                <w:rFonts w:ascii="Calibri" w:hAnsi="Calibri"/>
                <w:color w:val="1A202C"/>
                <w:sz w:val="18"/>
              </w:rPr>
              <w:t>Admin user profiles with roles, avatar, notification preferences</w:t>
            </w:r>
          </w:p>
        </w:tc>
      </w:tr>
    </w:tbl>
    <w:p/>
    <w:p>
      <w:pPr>
        <w:pStyle w:val="Heading2"/>
      </w:pPr>
      <w:r>
        <w:rPr>
          <w:rFonts w:ascii="Calibri" w:hAnsi="Calibri"/>
          <w:color w:val="2D3748"/>
          <w:sz w:val="36"/>
        </w:rPr>
        <w:t>Row Level Security (RLS)</w:t>
      </w:r>
    </w:p>
    <w:p>
      <w:pPr>
        <w:spacing w:before="0" w:after="120" w:line="276" w:lineRule="auto"/>
        <w:jc w:val="left"/>
      </w:pPr>
      <w:r>
        <w:rPr>
          <w:rFonts w:ascii="Calibri" w:hAnsi="Calibri"/>
          <w:b w:val="0"/>
          <w:i w:val="0"/>
          <w:color w:val="1A202C"/>
          <w:sz w:val="22"/>
        </w:rPr>
        <w:t>All tables have Row Level Security enabled for data protection:</w:t>
      </w:r>
    </w:p>
    <w:p>
      <w:pPr>
        <w:pStyle w:val="ListBullet"/>
        <w:spacing w:after="60" w:line="276" w:lineRule="auto"/>
      </w:pPr>
      <w:r>
        <w:rPr>
          <w:rFonts w:ascii="Calibri" w:hAnsi="Calibri"/>
          <w:color w:val="1A202C"/>
          <w:sz w:val="20"/>
        </w:rPr>
        <w:t>Public users can READ: NDIS items, categories, services, published blog posts, gallery items</w:t>
      </w:r>
    </w:p>
    <w:p>
      <w:pPr>
        <w:pStyle w:val="ListBullet"/>
        <w:spacing w:after="60" w:line="276" w:lineRule="auto"/>
      </w:pPr>
      <w:r>
        <w:rPr>
          <w:rFonts w:ascii="Calibri" w:hAnsi="Calibri"/>
          <w:color w:val="1A202C"/>
          <w:sz w:val="20"/>
        </w:rPr>
        <w:t>Public users can INSERT: leads (form submissions) – but cannot read other leads</w:t>
      </w:r>
    </w:p>
    <w:p>
      <w:pPr>
        <w:pStyle w:val="ListBullet"/>
        <w:spacing w:after="60" w:line="276" w:lineRule="auto"/>
      </w:pPr>
      <w:r>
        <w:rPr>
          <w:rFonts w:ascii="Calibri" w:hAnsi="Calibri"/>
          <w:color w:val="1A202C"/>
          <w:sz w:val="20"/>
        </w:rPr>
        <w:t>Authenticated admins can CRUD: All tables through the admin panel</w:t>
      </w:r>
    </w:p>
    <w:p>
      <w:pPr>
        <w:pStyle w:val="ListBullet"/>
        <w:spacing w:after="60" w:line="276" w:lineRule="auto"/>
      </w:pPr>
      <w:r>
        <w:rPr>
          <w:rFonts w:ascii="Calibri" w:hAnsi="Calibri"/>
          <w:color w:val="1A202C"/>
          <w:sz w:val="20"/>
        </w:rPr>
        <w:t>Service role (API): Full access for server-side operations</w:t>
      </w:r>
    </w:p>
    <w:p>
      <w:r>
        <w:br w:type="page"/>
      </w:r>
    </w:p>
    <w:p>
      <w:pPr>
        <w:pStyle w:val="Heading1"/>
      </w:pPr>
      <w:r>
        <w:rPr>
          <w:rFonts w:ascii="Calibri" w:hAnsi="Calibri"/>
          <w:color w:val="2D3748"/>
          <w:sz w:val="48"/>
        </w:rPr>
        <w:t>9. Features Summary</w:t>
      </w:r>
    </w:p>
    <w:p>
      <w:pPr>
        <w:spacing w:before="80" w:after="160"/>
        <w:pBdr>
          <w:bottom w:val="single" w:sz="6" w:space="1" w:color="ABB3F1"/>
        </w:pBdr>
      </w:pPr>
    </w:p>
    <w:tbl>
      <w:tblPr>
        <w:tblStyle w:val="TableGrid"/>
        <w:tblW w:type="auto" w:w="0"/>
        <w:jc w:val="center"/>
        <w:tblLook w:firstColumn="1" w:firstRow="1" w:lastColumn="0" w:lastRow="0" w:noHBand="0" w:noVBand="1" w:val="04A0"/>
      </w:tblPr>
      <w:tblGrid>
        <w:gridCol w:w="4703"/>
        <w:gridCol w:w="4703"/>
      </w:tblGrid>
      <w:tr>
        <w:tc>
          <w:tcPr>
            <w:tcW w:type="dxa" w:w="3168"/>
            <w:shd w:fill="2D3748"/>
            <w:vAlign w:val="center"/>
          </w:tcPr>
          <w:p>
            <w:pPr>
              <w:jc w:val="center"/>
            </w:pPr>
            <w:r/>
            <w:r>
              <w:rPr>
                <w:rFonts w:ascii="Calibri" w:hAnsi="Calibri"/>
                <w:b/>
                <w:color w:val="FFFFFF"/>
                <w:sz w:val="20"/>
              </w:rPr>
              <w:t>Feature</w:t>
            </w:r>
          </w:p>
        </w:tc>
        <w:tc>
          <w:tcPr>
            <w:tcW w:type="dxa" w:w="6192"/>
            <w:shd w:fill="2D3748"/>
            <w:vAlign w:val="center"/>
          </w:tcPr>
          <w:p>
            <w:pPr>
              <w:jc w:val="center"/>
            </w:pPr>
            <w:r/>
            <w:r>
              <w:rPr>
                <w:rFonts w:ascii="Calibri" w:hAnsi="Calibri"/>
                <w:b/>
                <w:color w:val="FFFFFF"/>
                <w:sz w:val="20"/>
              </w:rPr>
              <w:t>Description</w:t>
            </w:r>
          </w:p>
        </w:tc>
      </w:tr>
      <w:tr>
        <w:tc>
          <w:tcPr>
            <w:tcW w:type="dxa" w:w="3168"/>
            <w:vAlign w:val="center"/>
            <w:shd w:fill="E8EAFF"/>
          </w:tcPr>
          <w:p>
            <w:r/>
            <w:r>
              <w:rPr>
                <w:rFonts w:ascii="Calibri" w:hAnsi="Calibri"/>
                <w:color w:val="1A202C"/>
                <w:sz w:val="18"/>
              </w:rPr>
              <w:t>CRM &amp; Lead Management</w:t>
            </w:r>
          </w:p>
        </w:tc>
        <w:tc>
          <w:tcPr>
            <w:tcW w:type="dxa" w:w="6192"/>
            <w:vAlign w:val="center"/>
            <w:shd w:fill="E8EAFF"/>
          </w:tcPr>
          <w:p>
            <w:r/>
            <w:r>
              <w:rPr>
                <w:rFonts w:ascii="Calibri" w:hAnsi="Calibri"/>
                <w:color w:val="1A202C"/>
                <w:sz w:val="18"/>
              </w:rPr>
              <w:t>Full pipeline tracking, activity logging, task management, email communication, export</w:t>
            </w:r>
          </w:p>
        </w:tc>
      </w:tr>
      <w:tr>
        <w:tc>
          <w:tcPr>
            <w:tcW w:type="dxa" w:w="3168"/>
            <w:vAlign w:val="center"/>
          </w:tcPr>
          <w:p>
            <w:r/>
            <w:r>
              <w:rPr>
                <w:rFonts w:ascii="Calibri" w:hAnsi="Calibri"/>
                <w:color w:val="1A202C"/>
                <w:sz w:val="18"/>
              </w:rPr>
              <w:t>Multi-Step Referral Form</w:t>
            </w:r>
          </w:p>
        </w:tc>
        <w:tc>
          <w:tcPr>
            <w:tcW w:type="dxa" w:w="6192"/>
            <w:vAlign w:val="center"/>
          </w:tcPr>
          <w:p>
            <w:r/>
            <w:r>
              <w:rPr>
                <w:rFonts w:ascii="Calibri" w:hAnsi="Calibri"/>
                <w:color w:val="1A202C"/>
                <w:sz w:val="18"/>
              </w:rPr>
              <w:t>6-section referral with participant details, cultural info, service requests, NDIS plan details</w:t>
            </w:r>
          </w:p>
        </w:tc>
      </w:tr>
      <w:tr>
        <w:tc>
          <w:tcPr>
            <w:tcW w:type="dxa" w:w="3168"/>
            <w:vAlign w:val="center"/>
            <w:shd w:fill="E8EAFF"/>
          </w:tcPr>
          <w:p>
            <w:r/>
            <w:r>
              <w:rPr>
                <w:rFonts w:ascii="Calibri" w:hAnsi="Calibri"/>
                <w:color w:val="1A202C"/>
                <w:sz w:val="18"/>
              </w:rPr>
              <w:t>NDIS Price Guide</w:t>
            </w:r>
          </w:p>
        </w:tc>
        <w:tc>
          <w:tcPr>
            <w:tcW w:type="dxa" w:w="6192"/>
            <w:vAlign w:val="center"/>
            <w:shd w:fill="E8EAFF"/>
          </w:tcPr>
          <w:p>
            <w:r/>
            <w:r>
              <w:rPr>
                <w:rFonts w:ascii="Calibri" w:hAnsi="Calibri"/>
                <w:color w:val="1A202C"/>
                <w:sz w:val="18"/>
              </w:rPr>
              <w:t>Search 5,000+ support items, filter by category, view region-specific pricing</w:t>
            </w:r>
          </w:p>
        </w:tc>
      </w:tr>
      <w:tr>
        <w:tc>
          <w:tcPr>
            <w:tcW w:type="dxa" w:w="3168"/>
            <w:vAlign w:val="center"/>
          </w:tcPr>
          <w:p>
            <w:r/>
            <w:r>
              <w:rPr>
                <w:rFonts w:ascii="Calibri" w:hAnsi="Calibri"/>
                <w:color w:val="1A202C"/>
                <w:sz w:val="18"/>
              </w:rPr>
              <w:t>NDIS Budget Calculator</w:t>
            </w:r>
          </w:p>
        </w:tc>
        <w:tc>
          <w:tcPr>
            <w:tcW w:type="dxa" w:w="6192"/>
            <w:vAlign w:val="center"/>
          </w:tcPr>
          <w:p>
            <w:r/>
            <w:r>
              <w:rPr>
                <w:rFonts w:ascii="Calibri" w:hAnsi="Calibri"/>
                <w:color w:val="1A202C"/>
                <w:sz w:val="18"/>
              </w:rPr>
              <w:t>Add items to budget, set frequency, calculate annual costs, PDF export</w:t>
            </w:r>
          </w:p>
        </w:tc>
      </w:tr>
      <w:tr>
        <w:tc>
          <w:tcPr>
            <w:tcW w:type="dxa" w:w="3168"/>
            <w:vAlign w:val="center"/>
            <w:shd w:fill="E8EAFF"/>
          </w:tcPr>
          <w:p>
            <w:r/>
            <w:r>
              <w:rPr>
                <w:rFonts w:ascii="Calibri" w:hAnsi="Calibri"/>
                <w:color w:val="1A202C"/>
                <w:sz w:val="18"/>
              </w:rPr>
              <w:t>Service Matcher Quiz</w:t>
            </w:r>
          </w:p>
        </w:tc>
        <w:tc>
          <w:tcPr>
            <w:tcW w:type="dxa" w:w="6192"/>
            <w:vAlign w:val="center"/>
            <w:shd w:fill="E8EAFF"/>
          </w:tcPr>
          <w:p>
            <w:r/>
            <w:r>
              <w:rPr>
                <w:rFonts w:ascii="Calibri" w:hAnsi="Calibri"/>
                <w:color w:val="1A202C"/>
                <w:sz w:val="18"/>
              </w:rPr>
              <w:t>Interactive questionnaire that recommends services based on participant needs</w:t>
            </w:r>
          </w:p>
        </w:tc>
      </w:tr>
      <w:tr>
        <w:tc>
          <w:tcPr>
            <w:tcW w:type="dxa" w:w="3168"/>
            <w:vAlign w:val="center"/>
          </w:tcPr>
          <w:p>
            <w:r/>
            <w:r>
              <w:rPr>
                <w:rFonts w:ascii="Calibri" w:hAnsi="Calibri"/>
                <w:color w:val="1A202C"/>
                <w:sz w:val="18"/>
              </w:rPr>
              <w:t>Blog System</w:t>
            </w:r>
          </w:p>
        </w:tc>
        <w:tc>
          <w:tcPr>
            <w:tcW w:type="dxa" w:w="6192"/>
            <w:vAlign w:val="center"/>
          </w:tcPr>
          <w:p>
            <w:r/>
            <w:r>
              <w:rPr>
                <w:rFonts w:ascii="Calibri" w:hAnsi="Calibri"/>
                <w:color w:val="1A202C"/>
                <w:sz w:val="18"/>
              </w:rPr>
              <w:t>Rich text editor, image uploads, scheduling, SEO fields, categories, tags</w:t>
            </w:r>
          </w:p>
        </w:tc>
      </w:tr>
      <w:tr>
        <w:tc>
          <w:tcPr>
            <w:tcW w:type="dxa" w:w="3168"/>
            <w:vAlign w:val="center"/>
            <w:shd w:fill="E8EAFF"/>
          </w:tcPr>
          <w:p>
            <w:r/>
            <w:r>
              <w:rPr>
                <w:rFonts w:ascii="Calibri" w:hAnsi="Calibri"/>
                <w:color w:val="1A202C"/>
                <w:sz w:val="18"/>
              </w:rPr>
              <w:t>Photo Gallery</w:t>
            </w:r>
          </w:p>
        </w:tc>
        <w:tc>
          <w:tcPr>
            <w:tcW w:type="dxa" w:w="6192"/>
            <w:vAlign w:val="center"/>
            <w:shd w:fill="E8EAFF"/>
          </w:tcPr>
          <w:p>
            <w:r/>
            <w:r>
              <w:rPr>
                <w:rFonts w:ascii="Calibri" w:hAnsi="Calibri"/>
                <w:color w:val="1A202C"/>
                <w:sz w:val="18"/>
              </w:rPr>
              <w:t>Multi-image cards, categories, display ordering, Supabase storage</w:t>
            </w:r>
          </w:p>
        </w:tc>
      </w:tr>
      <w:tr>
        <w:tc>
          <w:tcPr>
            <w:tcW w:type="dxa" w:w="3168"/>
            <w:vAlign w:val="center"/>
          </w:tcPr>
          <w:p>
            <w:r/>
            <w:r>
              <w:rPr>
                <w:rFonts w:ascii="Calibri" w:hAnsi="Calibri"/>
                <w:color w:val="1A202C"/>
                <w:sz w:val="18"/>
              </w:rPr>
              <w:t>Contact Forms</w:t>
            </w:r>
          </w:p>
        </w:tc>
        <w:tc>
          <w:tcPr>
            <w:tcW w:type="dxa" w:w="6192"/>
            <w:vAlign w:val="center"/>
          </w:tcPr>
          <w:p>
            <w:r/>
            <w:r>
              <w:rPr>
                <w:rFonts w:ascii="Calibri" w:hAnsi="Calibri"/>
                <w:color w:val="1A202C"/>
                <w:sz w:val="18"/>
              </w:rPr>
              <w:t>Contact page form, referral form – all auto-create CRM leads</w:t>
            </w:r>
          </w:p>
        </w:tc>
      </w:tr>
      <w:tr>
        <w:tc>
          <w:tcPr>
            <w:tcW w:type="dxa" w:w="3168"/>
            <w:vAlign w:val="center"/>
            <w:shd w:fill="E8EAFF"/>
          </w:tcPr>
          <w:p>
            <w:r/>
            <w:r>
              <w:rPr>
                <w:rFonts w:ascii="Calibri" w:hAnsi="Calibri"/>
                <w:color w:val="1A202C"/>
                <w:sz w:val="18"/>
              </w:rPr>
              <w:t>Email Automation</w:t>
            </w:r>
          </w:p>
        </w:tc>
        <w:tc>
          <w:tcPr>
            <w:tcW w:type="dxa" w:w="6192"/>
            <w:vAlign w:val="center"/>
            <w:shd w:fill="E8EAFF"/>
          </w:tcPr>
          <w:p>
            <w:r/>
            <w:r>
              <w:rPr>
                <w:rFonts w:ascii="Calibri" w:hAnsi="Calibri"/>
                <w:color w:val="1A202C"/>
                <w:sz w:val="18"/>
              </w:rPr>
              <w:t>Admin alerts, client confirmations, direct emails from CRM, HTML templates</w:t>
            </w:r>
          </w:p>
        </w:tc>
      </w:tr>
      <w:tr>
        <w:tc>
          <w:tcPr>
            <w:tcW w:type="dxa" w:w="3168"/>
            <w:vAlign w:val="center"/>
          </w:tcPr>
          <w:p>
            <w:r/>
            <w:r>
              <w:rPr>
                <w:rFonts w:ascii="Calibri" w:hAnsi="Calibri"/>
                <w:color w:val="1A202C"/>
                <w:sz w:val="18"/>
              </w:rPr>
              <w:t>Analytics Dashboard</w:t>
            </w:r>
          </w:p>
        </w:tc>
        <w:tc>
          <w:tcPr>
            <w:tcW w:type="dxa" w:w="6192"/>
            <w:vAlign w:val="center"/>
          </w:tcPr>
          <w:p>
            <w:r/>
            <w:r>
              <w:rPr>
                <w:rFonts w:ascii="Calibri" w:hAnsi="Calibri"/>
                <w:color w:val="1A202C"/>
                <w:sz w:val="18"/>
              </w:rPr>
              <w:t>Lead growth charts, source breakdown, status distribution, conversion rates</w:t>
            </w:r>
          </w:p>
        </w:tc>
      </w:tr>
      <w:tr>
        <w:tc>
          <w:tcPr>
            <w:tcW w:type="dxa" w:w="3168"/>
            <w:vAlign w:val="center"/>
            <w:shd w:fill="E8EAFF"/>
          </w:tcPr>
          <w:p>
            <w:r/>
            <w:r>
              <w:rPr>
                <w:rFonts w:ascii="Calibri" w:hAnsi="Calibri"/>
                <w:color w:val="1A202C"/>
                <w:sz w:val="18"/>
              </w:rPr>
              <w:t>User Management</w:t>
            </w:r>
          </w:p>
        </w:tc>
        <w:tc>
          <w:tcPr>
            <w:tcW w:type="dxa" w:w="6192"/>
            <w:vAlign w:val="center"/>
            <w:shd w:fill="E8EAFF"/>
          </w:tcPr>
          <w:p>
            <w:r/>
            <w:r>
              <w:rPr>
                <w:rFonts w:ascii="Calibri" w:hAnsi="Calibri"/>
                <w:color w:val="1A202C"/>
                <w:sz w:val="18"/>
              </w:rPr>
              <w:t>Admin profiles, avatars, roles (admin/manager/staff), notification preferences</w:t>
            </w:r>
          </w:p>
        </w:tc>
      </w:tr>
      <w:tr>
        <w:tc>
          <w:tcPr>
            <w:tcW w:type="dxa" w:w="3168"/>
            <w:vAlign w:val="center"/>
          </w:tcPr>
          <w:p>
            <w:r/>
            <w:r>
              <w:rPr>
                <w:rFonts w:ascii="Calibri" w:hAnsi="Calibri"/>
                <w:color w:val="1A202C"/>
                <w:sz w:val="18"/>
              </w:rPr>
              <w:t>SEO Optimization</w:t>
            </w:r>
          </w:p>
        </w:tc>
        <w:tc>
          <w:tcPr>
            <w:tcW w:type="dxa" w:w="6192"/>
            <w:vAlign w:val="center"/>
          </w:tcPr>
          <w:p>
            <w:r/>
            <w:r>
              <w:rPr>
                <w:rFonts w:ascii="Calibri" w:hAnsi="Calibri"/>
                <w:color w:val="1A202C"/>
                <w:sz w:val="18"/>
              </w:rPr>
              <w:t>Dynamic meta tags, canonical URLs, 16 location pages, blog categories</w:t>
            </w:r>
          </w:p>
        </w:tc>
      </w:tr>
      <w:tr>
        <w:tc>
          <w:tcPr>
            <w:tcW w:type="dxa" w:w="3168"/>
            <w:vAlign w:val="center"/>
            <w:shd w:fill="E8EAFF"/>
          </w:tcPr>
          <w:p>
            <w:r/>
            <w:r>
              <w:rPr>
                <w:rFonts w:ascii="Calibri" w:hAnsi="Calibri"/>
                <w:color w:val="1A202C"/>
                <w:sz w:val="18"/>
              </w:rPr>
              <w:t>Responsive Design</w:t>
            </w:r>
          </w:p>
        </w:tc>
        <w:tc>
          <w:tcPr>
            <w:tcW w:type="dxa" w:w="6192"/>
            <w:vAlign w:val="center"/>
            <w:shd w:fill="E8EAFF"/>
          </w:tcPr>
          <w:p>
            <w:r/>
            <w:r>
              <w:rPr>
                <w:rFonts w:ascii="Calibri" w:hAnsi="Calibri"/>
                <w:color w:val="1A202C"/>
                <w:sz w:val="18"/>
              </w:rPr>
              <w:t>Fully responsive across mobile, tablet, and desktop</w:t>
            </w:r>
          </w:p>
        </w:tc>
      </w:tr>
      <w:tr>
        <w:tc>
          <w:tcPr>
            <w:tcW w:type="dxa" w:w="3168"/>
            <w:vAlign w:val="center"/>
          </w:tcPr>
          <w:p>
            <w:r/>
            <w:r>
              <w:rPr>
                <w:rFonts w:ascii="Calibri" w:hAnsi="Calibri"/>
                <w:color w:val="1A202C"/>
                <w:sz w:val="18"/>
              </w:rPr>
              <w:t>Animations &amp; UX</w:t>
            </w:r>
          </w:p>
        </w:tc>
        <w:tc>
          <w:tcPr>
            <w:tcW w:type="dxa" w:w="6192"/>
            <w:vAlign w:val="center"/>
          </w:tcPr>
          <w:p>
            <w:r/>
            <w:r>
              <w:rPr>
                <w:rFonts w:ascii="Calibri" w:hAnsi="Calibri"/>
                <w:color w:val="1A202C"/>
                <w:sz w:val="18"/>
              </w:rPr>
              <w:t>Framer Motion animations, glass-morphism, parallax effects, smooth transitions</w:t>
            </w:r>
          </w:p>
        </w:tc>
      </w:tr>
      <w:tr>
        <w:tc>
          <w:tcPr>
            <w:tcW w:type="dxa" w:w="3168"/>
            <w:vAlign w:val="center"/>
            <w:shd w:fill="E8EAFF"/>
          </w:tcPr>
          <w:p>
            <w:r/>
            <w:r>
              <w:rPr>
                <w:rFonts w:ascii="Calibri" w:hAnsi="Calibri"/>
                <w:color w:val="1A202C"/>
                <w:sz w:val="18"/>
              </w:rPr>
              <w:t>PDF Generation</w:t>
            </w:r>
          </w:p>
        </w:tc>
        <w:tc>
          <w:tcPr>
            <w:tcW w:type="dxa" w:w="6192"/>
            <w:vAlign w:val="center"/>
            <w:shd w:fill="E8EAFF"/>
          </w:tcPr>
          <w:p>
            <w:r/>
            <w:r>
              <w:rPr>
                <w:rFonts w:ascii="Calibri" w:hAnsi="Calibri"/>
                <w:color w:val="1A202C"/>
                <w:sz w:val="18"/>
              </w:rPr>
              <w:t>Budget calculator exports to professional PDF with branding</w:t>
            </w:r>
          </w:p>
        </w:tc>
      </w:tr>
      <w:tr>
        <w:tc>
          <w:tcPr>
            <w:tcW w:type="dxa" w:w="3168"/>
            <w:vAlign w:val="center"/>
          </w:tcPr>
          <w:p>
            <w:r/>
            <w:r>
              <w:rPr>
                <w:rFonts w:ascii="Calibri" w:hAnsi="Calibri"/>
                <w:color w:val="1A202C"/>
                <w:sz w:val="18"/>
              </w:rPr>
              <w:t>Data Export</w:t>
            </w:r>
          </w:p>
        </w:tc>
        <w:tc>
          <w:tcPr>
            <w:tcW w:type="dxa" w:w="6192"/>
            <w:vAlign w:val="center"/>
          </w:tcPr>
          <w:p>
            <w:r/>
            <w:r>
              <w:rPr>
                <w:rFonts w:ascii="Calibri" w:hAnsi="Calibri"/>
                <w:color w:val="1A202C"/>
                <w:sz w:val="18"/>
              </w:rPr>
              <w:t>Lead export to CSV/Excel for external analysis</w:t>
            </w:r>
          </w:p>
        </w:tc>
      </w:tr>
    </w:tbl>
    <w:p/>
    <w:p>
      <w:r>
        <w:br w:type="page"/>
      </w:r>
    </w:p>
    <w:p>
      <w:pPr>
        <w:pStyle w:val="Heading1"/>
      </w:pPr>
      <w:r>
        <w:rPr>
          <w:rFonts w:ascii="Calibri" w:hAnsi="Calibri"/>
          <w:color w:val="2D3748"/>
          <w:sz w:val="48"/>
        </w:rPr>
        <w:t>10. Security &amp; Compliance</w:t>
      </w:r>
    </w:p>
    <w:p>
      <w:pPr>
        <w:spacing w:before="80" w:after="160"/>
        <w:pBdr>
          <w:bottom w:val="single" w:sz="6" w:space="1" w:color="ABB3F1"/>
        </w:pBdr>
      </w:pPr>
    </w:p>
    <w:p>
      <w:pPr>
        <w:pStyle w:val="ListBullet"/>
        <w:spacing w:after="60" w:line="276" w:lineRule="auto"/>
      </w:pPr>
      <w:r>
        <w:rPr>
          <w:rFonts w:ascii="Calibri" w:hAnsi="Calibri"/>
          <w:color w:val="1A202C"/>
          <w:sz w:val="20"/>
        </w:rPr>
        <w:t>Authentication: Supabase Auth with secure session management and cookie-based tokens</w:t>
      </w:r>
    </w:p>
    <w:p>
      <w:pPr>
        <w:pStyle w:val="ListBullet"/>
        <w:spacing w:after="60" w:line="276" w:lineRule="auto"/>
      </w:pPr>
      <w:r>
        <w:rPr>
          <w:rFonts w:ascii="Calibri" w:hAnsi="Calibri"/>
          <w:color w:val="1A202C"/>
          <w:sz w:val="20"/>
        </w:rPr>
        <w:t>Row Level Security (RLS): Database-level access control on all tables</w:t>
      </w:r>
    </w:p>
    <w:p>
      <w:pPr>
        <w:pStyle w:val="ListBullet"/>
        <w:spacing w:after="60" w:line="276" w:lineRule="auto"/>
      </w:pPr>
      <w:r>
        <w:rPr>
          <w:rFonts w:ascii="Calibri" w:hAnsi="Calibri"/>
          <w:color w:val="1A202C"/>
          <w:sz w:val="20"/>
        </w:rPr>
        <w:t>Role-Based Access: Admin, Manager, Staff roles with appropriate permissions</w:t>
      </w:r>
    </w:p>
    <w:p>
      <w:pPr>
        <w:pStyle w:val="ListBullet"/>
        <w:spacing w:after="60" w:line="276" w:lineRule="auto"/>
      </w:pPr>
      <w:r>
        <w:rPr>
          <w:rFonts w:ascii="Calibri" w:hAnsi="Calibri"/>
          <w:color w:val="1A202C"/>
          <w:sz w:val="20"/>
        </w:rPr>
        <w:t>HTTPS: All traffic encrypted with TLS/SSL via Vercel edge network</w:t>
      </w:r>
    </w:p>
    <w:p>
      <w:pPr>
        <w:pStyle w:val="ListBullet"/>
        <w:spacing w:after="60" w:line="276" w:lineRule="auto"/>
      </w:pPr>
      <w:r>
        <w:rPr>
          <w:rFonts w:ascii="Calibri" w:hAnsi="Calibri"/>
          <w:color w:val="1A202C"/>
          <w:sz w:val="20"/>
        </w:rPr>
        <w:t>Input Validation: Server-side validation on all API endpoints</w:t>
      </w:r>
    </w:p>
    <w:p>
      <w:pPr>
        <w:pStyle w:val="ListBullet"/>
        <w:spacing w:after="60" w:line="276" w:lineRule="auto"/>
      </w:pPr>
      <w:r>
        <w:rPr>
          <w:rFonts w:ascii="Calibri" w:hAnsi="Calibri"/>
          <w:color w:val="1A202C"/>
          <w:sz w:val="20"/>
        </w:rPr>
        <w:t>CSRF Protection: Next.js built-in CSRF protections</w:t>
      </w:r>
    </w:p>
    <w:p>
      <w:pPr>
        <w:pStyle w:val="ListBullet"/>
        <w:spacing w:after="60" w:line="276" w:lineRule="auto"/>
      </w:pPr>
      <w:r>
        <w:rPr>
          <w:rFonts w:ascii="Calibri" w:hAnsi="Calibri"/>
          <w:color w:val="1A202C"/>
          <w:sz w:val="20"/>
        </w:rPr>
        <w:t>Environment Variables: Sensitive keys stored securely, never exposed to client</w:t>
      </w:r>
    </w:p>
    <w:p>
      <w:pPr>
        <w:pStyle w:val="ListBullet"/>
        <w:spacing w:after="60" w:line="276" w:lineRule="auto"/>
      </w:pPr>
      <w:r>
        <w:rPr>
          <w:rFonts w:ascii="Calibri" w:hAnsi="Calibri"/>
          <w:color w:val="1A202C"/>
          <w:sz w:val="20"/>
        </w:rPr>
        <w:t>Image Upload Security: File type and size validation on all uploads</w:t>
      </w:r>
    </w:p>
    <w:p>
      <w:pPr>
        <w:pStyle w:val="ListBullet"/>
        <w:spacing w:after="60" w:line="276" w:lineRule="auto"/>
      </w:pPr>
      <w:r>
        <w:rPr>
          <w:rFonts w:ascii="Calibri" w:hAnsi="Calibri"/>
          <w:color w:val="1A202C"/>
          <w:sz w:val="20"/>
        </w:rPr>
        <w:t>Rate Limiting: API protection against abuse (via Vercel)</w:t>
      </w:r>
    </w:p>
    <w:p>
      <w:pPr>
        <w:pStyle w:val="ListBullet"/>
        <w:spacing w:after="60" w:line="276" w:lineRule="auto"/>
      </w:pPr>
      <w:r>
        <w:rPr>
          <w:rFonts w:ascii="Calibri" w:hAnsi="Calibri"/>
          <w:color w:val="1A202C"/>
          <w:sz w:val="20"/>
        </w:rPr>
        <w:t>NDIS Compliance: Platform designed to support NDIS Quality &amp; Safeguards requirements</w:t>
      </w:r>
    </w:p>
    <w:p>
      <w:pPr>
        <w:pStyle w:val="ListBullet"/>
        <w:spacing w:after="60" w:line="276" w:lineRule="auto"/>
      </w:pPr>
      <w:r>
        <w:rPr>
          <w:rFonts w:ascii="Calibri" w:hAnsi="Calibri"/>
          <w:color w:val="1A202C"/>
          <w:sz w:val="20"/>
        </w:rPr>
        <w:t>Privacy: Participant data handling aligned with Australian Privacy Principles</w:t>
      </w:r>
    </w:p>
    <w:p>
      <w:r>
        <w:br w:type="page"/>
      </w:r>
    </w:p>
    <w:p>
      <w:pPr>
        <w:pStyle w:val="Heading1"/>
      </w:pPr>
      <w:r>
        <w:rPr>
          <w:rFonts w:ascii="Calibri" w:hAnsi="Calibri"/>
          <w:color w:val="2D3748"/>
          <w:sz w:val="48"/>
        </w:rPr>
        <w:t>11. Deployment &amp; Infrastructure</w:t>
      </w:r>
    </w:p>
    <w:p>
      <w:pPr>
        <w:spacing w:before="80" w:after="160"/>
        <w:pBdr>
          <w:bottom w:val="single" w:sz="6" w:space="1" w:color="ABB3F1"/>
        </w:pBdr>
      </w:pP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2D3748"/>
            <w:vAlign w:val="center"/>
          </w:tcPr>
          <w:p>
            <w:pPr>
              <w:jc w:val="center"/>
            </w:pPr>
            <w:r/>
            <w:r>
              <w:rPr>
                <w:rFonts w:ascii="Calibri" w:hAnsi="Calibri"/>
                <w:b/>
                <w:color w:val="FFFFFF"/>
                <w:sz w:val="20"/>
              </w:rPr>
              <w:t>Component</w:t>
            </w:r>
          </w:p>
        </w:tc>
        <w:tc>
          <w:tcPr>
            <w:tcW w:type="dxa" w:w="2592"/>
            <w:shd w:fill="2D3748"/>
            <w:vAlign w:val="center"/>
          </w:tcPr>
          <w:p>
            <w:pPr>
              <w:jc w:val="center"/>
            </w:pPr>
            <w:r/>
            <w:r>
              <w:rPr>
                <w:rFonts w:ascii="Calibri" w:hAnsi="Calibri"/>
                <w:b/>
                <w:color w:val="FFFFFF"/>
                <w:sz w:val="20"/>
              </w:rPr>
              <w:t>Service</w:t>
            </w:r>
          </w:p>
        </w:tc>
        <w:tc>
          <w:tcPr>
            <w:tcW w:type="dxa" w:w="4896"/>
            <w:shd w:fill="2D3748"/>
            <w:vAlign w:val="center"/>
          </w:tcPr>
          <w:p>
            <w:pPr>
              <w:jc w:val="center"/>
            </w:pPr>
            <w:r/>
            <w:r>
              <w:rPr>
                <w:rFonts w:ascii="Calibri" w:hAnsi="Calibri"/>
                <w:b/>
                <w:color w:val="FFFFFF"/>
                <w:sz w:val="20"/>
              </w:rPr>
              <w:t>Details</w:t>
            </w:r>
          </w:p>
        </w:tc>
      </w:tr>
      <w:tr>
        <w:tc>
          <w:tcPr>
            <w:tcW w:type="dxa" w:w="1872"/>
            <w:vAlign w:val="center"/>
            <w:shd w:fill="E8EAFF"/>
          </w:tcPr>
          <w:p>
            <w:r/>
            <w:r>
              <w:rPr>
                <w:rFonts w:ascii="Calibri" w:hAnsi="Calibri"/>
                <w:color w:val="1A202C"/>
                <w:sz w:val="18"/>
              </w:rPr>
              <w:t>Hosting</w:t>
            </w:r>
          </w:p>
        </w:tc>
        <w:tc>
          <w:tcPr>
            <w:tcW w:type="dxa" w:w="2592"/>
            <w:vAlign w:val="center"/>
            <w:shd w:fill="E8EAFF"/>
          </w:tcPr>
          <w:p>
            <w:r/>
            <w:r>
              <w:rPr>
                <w:rFonts w:ascii="Calibri" w:hAnsi="Calibri"/>
                <w:color w:val="1A202C"/>
                <w:sz w:val="18"/>
              </w:rPr>
              <w:t>Vercel</w:t>
            </w:r>
          </w:p>
        </w:tc>
        <w:tc>
          <w:tcPr>
            <w:tcW w:type="dxa" w:w="4896"/>
            <w:vAlign w:val="center"/>
            <w:shd w:fill="E8EAFF"/>
          </w:tcPr>
          <w:p>
            <w:r/>
            <w:r>
              <w:rPr>
                <w:rFonts w:ascii="Calibri" w:hAnsi="Calibri"/>
                <w:color w:val="1A202C"/>
                <w:sz w:val="18"/>
              </w:rPr>
              <w:t>Auto-scaling serverless platform with global CDN edge network</w:t>
            </w:r>
          </w:p>
        </w:tc>
      </w:tr>
      <w:tr>
        <w:tc>
          <w:tcPr>
            <w:tcW w:type="dxa" w:w="1872"/>
            <w:vAlign w:val="center"/>
          </w:tcPr>
          <w:p>
            <w:r/>
            <w:r>
              <w:rPr>
                <w:rFonts w:ascii="Calibri" w:hAnsi="Calibri"/>
                <w:color w:val="1A202C"/>
                <w:sz w:val="18"/>
              </w:rPr>
              <w:t>Database</w:t>
            </w:r>
          </w:p>
        </w:tc>
        <w:tc>
          <w:tcPr>
            <w:tcW w:type="dxa" w:w="2592"/>
            <w:vAlign w:val="center"/>
          </w:tcPr>
          <w:p>
            <w:r/>
            <w:r>
              <w:rPr>
                <w:rFonts w:ascii="Calibri" w:hAnsi="Calibri"/>
                <w:color w:val="1A202C"/>
                <w:sz w:val="18"/>
              </w:rPr>
              <w:t>Supabase</w:t>
            </w:r>
          </w:p>
        </w:tc>
        <w:tc>
          <w:tcPr>
            <w:tcW w:type="dxa" w:w="4896"/>
            <w:vAlign w:val="center"/>
          </w:tcPr>
          <w:p>
            <w:r/>
            <w:r>
              <w:rPr>
                <w:rFonts w:ascii="Calibri" w:hAnsi="Calibri"/>
                <w:color w:val="1A202C"/>
                <w:sz w:val="18"/>
              </w:rPr>
              <w:t>Managed PostgreSQL with real-time, auth, and storage</w:t>
            </w:r>
          </w:p>
        </w:tc>
      </w:tr>
      <w:tr>
        <w:tc>
          <w:tcPr>
            <w:tcW w:type="dxa" w:w="1872"/>
            <w:vAlign w:val="center"/>
            <w:shd w:fill="E8EAFF"/>
          </w:tcPr>
          <w:p>
            <w:r/>
            <w:r>
              <w:rPr>
                <w:rFonts w:ascii="Calibri" w:hAnsi="Calibri"/>
                <w:color w:val="1A202C"/>
                <w:sz w:val="18"/>
              </w:rPr>
              <w:t>Image Storage</w:t>
            </w:r>
          </w:p>
        </w:tc>
        <w:tc>
          <w:tcPr>
            <w:tcW w:type="dxa" w:w="2592"/>
            <w:vAlign w:val="center"/>
            <w:shd w:fill="E8EAFF"/>
          </w:tcPr>
          <w:p>
            <w:r/>
            <w:r>
              <w:rPr>
                <w:rFonts w:ascii="Calibri" w:hAnsi="Calibri"/>
                <w:color w:val="1A202C"/>
                <w:sz w:val="18"/>
              </w:rPr>
              <w:t>Supabase Storage</w:t>
            </w:r>
          </w:p>
        </w:tc>
        <w:tc>
          <w:tcPr>
            <w:tcW w:type="dxa" w:w="4896"/>
            <w:vAlign w:val="center"/>
            <w:shd w:fill="E8EAFF"/>
          </w:tcPr>
          <w:p>
            <w:r/>
            <w:r>
              <w:rPr>
                <w:rFonts w:ascii="Calibri" w:hAnsi="Calibri"/>
                <w:color w:val="1A202C"/>
                <w:sz w:val="18"/>
              </w:rPr>
              <w:t>S3-compatible object storage for uploads</w:t>
            </w:r>
          </w:p>
        </w:tc>
      </w:tr>
      <w:tr>
        <w:tc>
          <w:tcPr>
            <w:tcW w:type="dxa" w:w="1872"/>
            <w:vAlign w:val="center"/>
          </w:tcPr>
          <w:p>
            <w:r/>
            <w:r>
              <w:rPr>
                <w:rFonts w:ascii="Calibri" w:hAnsi="Calibri"/>
                <w:color w:val="1A202C"/>
                <w:sz w:val="18"/>
              </w:rPr>
              <w:t>Email Delivery</w:t>
            </w:r>
          </w:p>
        </w:tc>
        <w:tc>
          <w:tcPr>
            <w:tcW w:type="dxa" w:w="2592"/>
            <w:vAlign w:val="center"/>
          </w:tcPr>
          <w:p>
            <w:r/>
            <w:r>
              <w:rPr>
                <w:rFonts w:ascii="Calibri" w:hAnsi="Calibri"/>
                <w:color w:val="1A202C"/>
                <w:sz w:val="18"/>
              </w:rPr>
              <w:t>Resend</w:t>
            </w:r>
          </w:p>
        </w:tc>
        <w:tc>
          <w:tcPr>
            <w:tcW w:type="dxa" w:w="4896"/>
            <w:vAlign w:val="center"/>
          </w:tcPr>
          <w:p>
            <w:r/>
            <w:r>
              <w:rPr>
                <w:rFonts w:ascii="Calibri" w:hAnsi="Calibri"/>
                <w:color w:val="1A202C"/>
                <w:sz w:val="18"/>
              </w:rPr>
              <w:t>Transactional email API with high deliverability</w:t>
            </w:r>
          </w:p>
        </w:tc>
      </w:tr>
      <w:tr>
        <w:tc>
          <w:tcPr>
            <w:tcW w:type="dxa" w:w="1872"/>
            <w:vAlign w:val="center"/>
            <w:shd w:fill="E8EAFF"/>
          </w:tcPr>
          <w:p>
            <w:r/>
            <w:r>
              <w:rPr>
                <w:rFonts w:ascii="Calibri" w:hAnsi="Calibri"/>
                <w:color w:val="1A202C"/>
                <w:sz w:val="18"/>
              </w:rPr>
              <w:t>Domain</w:t>
            </w:r>
          </w:p>
        </w:tc>
        <w:tc>
          <w:tcPr>
            <w:tcW w:type="dxa" w:w="2592"/>
            <w:vAlign w:val="center"/>
            <w:shd w:fill="E8EAFF"/>
          </w:tcPr>
          <w:p>
            <w:r/>
            <w:r>
              <w:rPr>
                <w:rFonts w:ascii="Calibri" w:hAnsi="Calibri"/>
                <w:color w:val="1A202C"/>
                <w:sz w:val="18"/>
              </w:rPr>
              <w:t>jschoicegroup.com.au</w:t>
            </w:r>
          </w:p>
        </w:tc>
        <w:tc>
          <w:tcPr>
            <w:tcW w:type="dxa" w:w="4896"/>
            <w:vAlign w:val="center"/>
            <w:shd w:fill="E8EAFF"/>
          </w:tcPr>
          <w:p>
            <w:r/>
            <w:r>
              <w:rPr>
                <w:rFonts w:ascii="Calibri" w:hAnsi="Calibri"/>
                <w:color w:val="1A202C"/>
                <w:sz w:val="18"/>
              </w:rPr>
              <w:t>Custom domain with SSL certificate</w:t>
            </w:r>
          </w:p>
        </w:tc>
      </w:tr>
      <w:tr>
        <w:tc>
          <w:tcPr>
            <w:tcW w:type="dxa" w:w="1872"/>
            <w:vAlign w:val="center"/>
          </w:tcPr>
          <w:p>
            <w:r/>
            <w:r>
              <w:rPr>
                <w:rFonts w:ascii="Calibri" w:hAnsi="Calibri"/>
                <w:color w:val="1A202C"/>
                <w:sz w:val="18"/>
              </w:rPr>
              <w:t>CI/CD</w:t>
            </w:r>
          </w:p>
        </w:tc>
        <w:tc>
          <w:tcPr>
            <w:tcW w:type="dxa" w:w="2592"/>
            <w:vAlign w:val="center"/>
          </w:tcPr>
          <w:p>
            <w:r/>
            <w:r>
              <w:rPr>
                <w:rFonts w:ascii="Calibri" w:hAnsi="Calibri"/>
                <w:color w:val="1A202C"/>
                <w:sz w:val="18"/>
              </w:rPr>
              <w:t>Vercel Git Integration</w:t>
            </w:r>
          </w:p>
        </w:tc>
        <w:tc>
          <w:tcPr>
            <w:tcW w:type="dxa" w:w="4896"/>
            <w:vAlign w:val="center"/>
          </w:tcPr>
          <w:p>
            <w:r/>
            <w:r>
              <w:rPr>
                <w:rFonts w:ascii="Calibri" w:hAnsi="Calibri"/>
                <w:color w:val="1A202C"/>
                <w:sz w:val="18"/>
              </w:rPr>
              <w:t>Auto-deploy on push to main branch</w:t>
            </w:r>
          </w:p>
        </w:tc>
      </w:tr>
      <w:tr>
        <w:tc>
          <w:tcPr>
            <w:tcW w:type="dxa" w:w="1872"/>
            <w:vAlign w:val="center"/>
            <w:shd w:fill="E8EAFF"/>
          </w:tcPr>
          <w:p>
            <w:r/>
            <w:r>
              <w:rPr>
                <w:rFonts w:ascii="Calibri" w:hAnsi="Calibri"/>
                <w:color w:val="1A202C"/>
                <w:sz w:val="18"/>
              </w:rPr>
              <w:t>Monitoring</w:t>
            </w:r>
          </w:p>
        </w:tc>
        <w:tc>
          <w:tcPr>
            <w:tcW w:type="dxa" w:w="2592"/>
            <w:vAlign w:val="center"/>
            <w:shd w:fill="E8EAFF"/>
          </w:tcPr>
          <w:p>
            <w:r/>
            <w:r>
              <w:rPr>
                <w:rFonts w:ascii="Calibri" w:hAnsi="Calibri"/>
                <w:color w:val="1A202C"/>
                <w:sz w:val="18"/>
              </w:rPr>
              <w:t>Vercel Analytics</w:t>
            </w:r>
          </w:p>
        </w:tc>
        <w:tc>
          <w:tcPr>
            <w:tcW w:type="dxa" w:w="4896"/>
            <w:vAlign w:val="center"/>
            <w:shd w:fill="E8EAFF"/>
          </w:tcPr>
          <w:p>
            <w:r/>
            <w:r>
              <w:rPr>
                <w:rFonts w:ascii="Calibri" w:hAnsi="Calibri"/>
                <w:color w:val="1A202C"/>
                <w:sz w:val="18"/>
              </w:rPr>
              <w:t>Performance monitoring and error tracking</w:t>
            </w:r>
          </w:p>
        </w:tc>
      </w:tr>
    </w:tbl>
    <w:p/>
    <w:p>
      <w:pPr>
        <w:pStyle w:val="Heading2"/>
      </w:pPr>
      <w:r>
        <w:rPr>
          <w:rFonts w:ascii="Calibri" w:hAnsi="Calibri"/>
          <w:color w:val="2D3748"/>
          <w:sz w:val="36"/>
        </w:rPr>
        <w:t>Environment Variables</w:t>
      </w:r>
    </w:p>
    <w:tbl>
      <w:tblPr>
        <w:tblStyle w:val="TableGrid"/>
        <w:tblW w:type="auto" w:w="0"/>
        <w:jc w:val="center"/>
        <w:tblLook w:firstColumn="1" w:firstRow="1" w:lastColumn="0" w:lastRow="0" w:noHBand="0" w:noVBand="1" w:val="04A0"/>
      </w:tblPr>
      <w:tblGrid>
        <w:gridCol w:w="4703"/>
        <w:gridCol w:w="4703"/>
      </w:tblGrid>
      <w:tr>
        <w:tc>
          <w:tcPr>
            <w:tcW w:type="dxa" w:w="4320"/>
            <w:shd w:fill="2D3748"/>
            <w:vAlign w:val="center"/>
          </w:tcPr>
          <w:p>
            <w:pPr>
              <w:jc w:val="center"/>
            </w:pPr>
            <w:r/>
            <w:r>
              <w:rPr>
                <w:rFonts w:ascii="Calibri" w:hAnsi="Calibri"/>
                <w:b/>
                <w:color w:val="FFFFFF"/>
                <w:sz w:val="20"/>
              </w:rPr>
              <w:t>Variable</w:t>
            </w:r>
          </w:p>
        </w:tc>
        <w:tc>
          <w:tcPr>
            <w:tcW w:type="dxa" w:w="5040"/>
            <w:shd w:fill="2D3748"/>
            <w:vAlign w:val="center"/>
          </w:tcPr>
          <w:p>
            <w:pPr>
              <w:jc w:val="center"/>
            </w:pPr>
            <w:r/>
            <w:r>
              <w:rPr>
                <w:rFonts w:ascii="Calibri" w:hAnsi="Calibri"/>
                <w:b/>
                <w:color w:val="FFFFFF"/>
                <w:sz w:val="20"/>
              </w:rPr>
              <w:t>Purpose</w:t>
            </w:r>
          </w:p>
        </w:tc>
      </w:tr>
      <w:tr>
        <w:tc>
          <w:tcPr>
            <w:tcW w:type="dxa" w:w="4320"/>
            <w:vAlign w:val="center"/>
            <w:shd w:fill="E8EAFF"/>
          </w:tcPr>
          <w:p>
            <w:r/>
            <w:r>
              <w:rPr>
                <w:rFonts w:ascii="Calibri" w:hAnsi="Calibri"/>
                <w:color w:val="1A202C"/>
                <w:sz w:val="18"/>
              </w:rPr>
              <w:t>NEXT_PUBLIC_SUPABASE_URL</w:t>
            </w:r>
          </w:p>
        </w:tc>
        <w:tc>
          <w:tcPr>
            <w:tcW w:type="dxa" w:w="5040"/>
            <w:vAlign w:val="center"/>
            <w:shd w:fill="E8EAFF"/>
          </w:tcPr>
          <w:p>
            <w:r/>
            <w:r>
              <w:rPr>
                <w:rFonts w:ascii="Calibri" w:hAnsi="Calibri"/>
                <w:color w:val="1A202C"/>
                <w:sz w:val="18"/>
              </w:rPr>
              <w:t>Supabase project URL (public)</w:t>
            </w:r>
          </w:p>
        </w:tc>
      </w:tr>
      <w:tr>
        <w:tc>
          <w:tcPr>
            <w:tcW w:type="dxa" w:w="4320"/>
            <w:vAlign w:val="center"/>
          </w:tcPr>
          <w:p>
            <w:r/>
            <w:r>
              <w:rPr>
                <w:rFonts w:ascii="Calibri" w:hAnsi="Calibri"/>
                <w:color w:val="1A202C"/>
                <w:sz w:val="18"/>
              </w:rPr>
              <w:t>NEXT_PUBLIC_SUPABASE_ANON_KEY</w:t>
            </w:r>
          </w:p>
        </w:tc>
        <w:tc>
          <w:tcPr>
            <w:tcW w:type="dxa" w:w="5040"/>
            <w:vAlign w:val="center"/>
          </w:tcPr>
          <w:p>
            <w:r/>
            <w:r>
              <w:rPr>
                <w:rFonts w:ascii="Calibri" w:hAnsi="Calibri"/>
                <w:color w:val="1A202C"/>
                <w:sz w:val="18"/>
              </w:rPr>
              <w:t>Supabase anonymous key (public)</w:t>
            </w:r>
          </w:p>
        </w:tc>
      </w:tr>
      <w:tr>
        <w:tc>
          <w:tcPr>
            <w:tcW w:type="dxa" w:w="4320"/>
            <w:vAlign w:val="center"/>
            <w:shd w:fill="E8EAFF"/>
          </w:tcPr>
          <w:p>
            <w:r/>
            <w:r>
              <w:rPr>
                <w:rFonts w:ascii="Calibri" w:hAnsi="Calibri"/>
                <w:color w:val="1A202C"/>
                <w:sz w:val="18"/>
              </w:rPr>
              <w:t>SUPABASE_SERVICE_ROLE_KEY</w:t>
            </w:r>
          </w:p>
        </w:tc>
        <w:tc>
          <w:tcPr>
            <w:tcW w:type="dxa" w:w="5040"/>
            <w:vAlign w:val="center"/>
            <w:shd w:fill="E8EAFF"/>
          </w:tcPr>
          <w:p>
            <w:r/>
            <w:r>
              <w:rPr>
                <w:rFonts w:ascii="Calibri" w:hAnsi="Calibri"/>
                <w:color w:val="1A202C"/>
                <w:sz w:val="18"/>
              </w:rPr>
              <w:t>Supabase service role key (server-only, secret)</w:t>
            </w:r>
          </w:p>
        </w:tc>
      </w:tr>
      <w:tr>
        <w:tc>
          <w:tcPr>
            <w:tcW w:type="dxa" w:w="4320"/>
            <w:vAlign w:val="center"/>
          </w:tcPr>
          <w:p>
            <w:r/>
            <w:r>
              <w:rPr>
                <w:rFonts w:ascii="Calibri" w:hAnsi="Calibri"/>
                <w:color w:val="1A202C"/>
                <w:sz w:val="18"/>
              </w:rPr>
              <w:t>RESEND_API_KEY</w:t>
            </w:r>
          </w:p>
        </w:tc>
        <w:tc>
          <w:tcPr>
            <w:tcW w:type="dxa" w:w="5040"/>
            <w:vAlign w:val="center"/>
          </w:tcPr>
          <w:p>
            <w:r/>
            <w:r>
              <w:rPr>
                <w:rFonts w:ascii="Calibri" w:hAnsi="Calibri"/>
                <w:color w:val="1A202C"/>
                <w:sz w:val="18"/>
              </w:rPr>
              <w:t>Resend email service API key (server-only, secret)</w:t>
            </w:r>
          </w:p>
        </w:tc>
      </w:tr>
      <w:tr>
        <w:tc>
          <w:tcPr>
            <w:tcW w:type="dxa" w:w="4320"/>
            <w:vAlign w:val="center"/>
            <w:shd w:fill="E8EAFF"/>
          </w:tcPr>
          <w:p>
            <w:r/>
            <w:r>
              <w:rPr>
                <w:rFonts w:ascii="Calibri" w:hAnsi="Calibri"/>
                <w:color w:val="1A202C"/>
                <w:sz w:val="18"/>
              </w:rPr>
              <w:t>NEXT_PUBLIC_APP_URL</w:t>
            </w:r>
          </w:p>
        </w:tc>
        <w:tc>
          <w:tcPr>
            <w:tcW w:type="dxa" w:w="5040"/>
            <w:vAlign w:val="center"/>
            <w:shd w:fill="E8EAFF"/>
          </w:tcPr>
          <w:p>
            <w:r/>
            <w:r>
              <w:rPr>
                <w:rFonts w:ascii="Calibri" w:hAnsi="Calibri"/>
                <w:color w:val="1A202C"/>
                <w:sz w:val="18"/>
              </w:rPr>
              <w:t>Application base URL</w:t>
            </w:r>
          </w:p>
        </w:tc>
      </w:tr>
    </w:tbl>
    <w:p/>
    <w:p>
      <w:r>
        <w:br w:type="page"/>
      </w:r>
    </w:p>
    <w:p>
      <w:pPr>
        <w:pStyle w:val="Heading1"/>
      </w:pPr>
      <w:r>
        <w:rPr>
          <w:rFonts w:ascii="Calibri" w:hAnsi="Calibri"/>
          <w:color w:val="2D3748"/>
          <w:sz w:val="48"/>
        </w:rPr>
        <w:t>12. Support &amp; Contact</w:t>
      </w:r>
    </w:p>
    <w:p>
      <w:pPr>
        <w:spacing w:before="80" w:after="160"/>
        <w:pBdr>
          <w:bottom w:val="single" w:sz="6" w:space="1" w:color="ABB3F1"/>
        </w:pBdr>
      </w:pPr>
    </w:p>
    <w:p>
      <w:pPr>
        <w:spacing w:before="0" w:after="240" w:line="276" w:lineRule="auto"/>
        <w:jc w:val="left"/>
      </w:pPr>
      <w:r>
        <w:rPr>
          <w:rFonts w:ascii="Calibri" w:hAnsi="Calibri"/>
          <w:b w:val="0"/>
          <w:i w:val="0"/>
          <w:color w:val="1A202C"/>
          <w:sz w:val="22"/>
        </w:rPr>
        <w:t>For technical support, platform issues, or feature requests regarding the JS Choice Group digital platform, please contact:</w:t>
      </w:r>
    </w:p>
    <w:tbl>
      <w:tblPr>
        <w:tblW w:type="auto" w:w="0"/>
        <w:jc w:val="center"/>
        <w:tblLook w:firstColumn="1" w:firstRow="1" w:lastColumn="0" w:lastRow="0" w:noHBand="0" w:noVBand="1" w:val="04A0"/>
      </w:tblPr>
      <w:tblGrid>
        <w:gridCol w:w="9406"/>
      </w:tblGrid>
      <w:tr>
        <w:tc>
          <w:tcPr>
            <w:tcW w:type="dxa" w:w="9406"/>
            <w:shd w:fill="F0F2FF"/>
            <w:tcBorders>
              <w:top w:val="single" w:sz="4" w:space="0" w:color="ABB3F1"/>
            </w:tcBorders>
            <w:tcBorders>
              <w:bottom w:val="single" w:sz="4" w:space="0" w:color="ABB3F1"/>
            </w:tcBorders>
            <w:tcBorders>
              <w:start w:val="single" w:sz="4" w:space="0" w:color="ABB3F1"/>
            </w:tcBorders>
            <w:tcBorders>
              <w:end w:val="single" w:sz="4" w:space="0" w:color="ABB3F1"/>
            </w:tcBorders>
          </w:tcPr>
          <w:p>
            <w:r>
              <w:rPr>
                <w:rFonts w:ascii="Calibri" w:hAnsi="Calibri"/>
                <w:b/>
                <w:color w:val="2D3748"/>
                <w:sz w:val="22"/>
              </w:rPr>
              <w:t>JS Choice Group Pty Ltd</w:t>
            </w:r>
          </w:p>
          <w:p>
            <w:r>
              <w:rPr>
                <w:rFonts w:ascii="Calibri" w:hAnsi="Calibri"/>
                <w:color w:val="6B7280"/>
                <w:sz w:val="20"/>
              </w:rPr>
              <w:t>Phone: 0421 622 262</w:t>
              <w:br/>
              <w:t>Website: jschoicegroup.com.au</w:t>
              <w:br/>
              <w:t>Location: Point Cook, Melbourne, VIC</w:t>
              <w:br/>
              <w:t>ABN: Registered NDIS Provider</w:t>
            </w:r>
          </w:p>
        </w:tc>
      </w:tr>
    </w:tbl>
    <w:p/>
    <w:p/>
    <w:p/>
    <w:p/>
    <w:p>
      <w:pPr>
        <w:spacing w:before="80" w:after="160"/>
        <w:pBdr>
          <w:bottom w:val="single" w:sz="6" w:space="1" w:color="ABB3F1"/>
        </w:pBdr>
      </w:pPr>
    </w:p>
    <w:p>
      <w:pPr>
        <w:spacing w:before="400" w:after="160" w:line="276" w:lineRule="auto"/>
        <w:jc w:val="center"/>
      </w:pPr>
      <w:r>
        <w:rPr>
          <w:rFonts w:ascii="Calibri" w:hAnsi="Calibri"/>
          <w:b/>
          <w:i w:val="0"/>
          <w:color w:val="2D3748"/>
          <w:sz w:val="28"/>
        </w:rPr>
        <w:t>END OF DOCUMENT</w:t>
      </w:r>
    </w:p>
    <w:p>
      <w:pPr>
        <w:spacing w:before="0" w:after="80" w:line="276" w:lineRule="auto"/>
        <w:jc w:val="center"/>
      </w:pPr>
      <w:r>
        <w:rPr>
          <w:rFonts w:ascii="Calibri" w:hAnsi="Calibri"/>
          <w:b w:val="0"/>
          <w:i w:val="0"/>
          <w:color w:val="6B7280"/>
          <w:sz w:val="20"/>
        </w:rPr>
        <w:t>JS Choice Group Pty Ltd – User Manual &amp; Final Report v1.2.2</w:t>
      </w:r>
    </w:p>
    <w:p>
      <w:pPr>
        <w:spacing w:before="0" w:after="120" w:line="276" w:lineRule="auto"/>
        <w:jc w:val="center"/>
      </w:pPr>
      <w:r>
        <w:rPr>
          <w:rFonts w:ascii="Calibri" w:hAnsi="Calibri"/>
          <w:b w:val="0"/>
          <w:i/>
          <w:color w:val="6B7280"/>
          <w:sz w:val="18"/>
        </w:rPr>
        <w:t>Prepared: February 16, 2026 | Confidential</w:t>
      </w:r>
    </w:p>
    <w:p>
      <w:pPr>
        <w:spacing w:before="80" w:after="160"/>
        <w:pBdr>
          <w:bottom w:val="single" w:sz="6" w:space="1" w:color="F1ABAB"/>
        </w:pBdr>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