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Play" w:cs="Play" w:eastAsia="Play" w:hAnsi="Play"/>
          <w:b w:val="1"/>
          <w:bCs w:val="1"/>
          <w:i w:val="0"/>
          <w:iCs w:val="0"/>
          <w:smallCaps w:val="0"/>
          <w:strike w:val="0"/>
          <w:color w:val="0f4761"/>
          <w:sz w:val="36"/>
          <w:szCs w:val="36"/>
          <w:u w:val="none"/>
          <w:shd w:fill="auto" w:val="clear"/>
          <w:vertAlign w:val="baseline"/>
        </w:rPr>
      </w:pPr>
      <w:r w:rsidDel="00000000" w:rsidR="00000000" w:rsidRPr="00000000">
        <w:rPr>
          <w:rFonts w:ascii="Play" w:cs="Play" w:eastAsia="Play" w:hAnsi="Play"/>
          <w:b w:val="1"/>
          <w:bCs w:val="1"/>
          <w:i w:val="0"/>
          <w:iCs w:val="0"/>
          <w:smallCaps w:val="0"/>
          <w:strike w:val="0"/>
          <w:color w:val="0f4761"/>
          <w:sz w:val="36"/>
          <w:szCs w:val="36"/>
          <w:u w:val="none"/>
          <w:shd w:fill="auto" w:val="clear"/>
          <w:vertAlign w:val="baseline"/>
          <w:rtl w:val="0"/>
        </w:rPr>
        <w:t xml:space="preserve">Table of Contents</w:t>
      </w:r>
    </w:p>
    <w:sdt>
      <w:sdtPr>
        <w:id w:val="1433152396"/>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after="0" w:before="60" w:line="240" w:lineRule="auto"/>
            <w:rPr>
              <w:rFonts w:ascii="Play" w:cs="Play" w:eastAsia="Play" w:hAnsi="Play"/>
              <w:b w:val="1"/>
              <w:bCs w:val="1"/>
              <w:i w:val="1"/>
              <w:iCs w:val="1"/>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2oojoxjfv8j">
            <w:r w:rsidDel="00000000" w:rsidR="00000000" w:rsidRPr="00000000">
              <w:rPr>
                <w:rFonts w:ascii="Play" w:cs="Play" w:eastAsia="Play" w:hAnsi="Play"/>
                <w:b w:val="1"/>
                <w:bCs w:val="1"/>
                <w:i w:val="1"/>
                <w:iCs w:val="1"/>
                <w:smallCaps w:val="0"/>
                <w:strike w:val="0"/>
                <w:color w:val="000000"/>
                <w:sz w:val="28"/>
                <w:szCs w:val="28"/>
                <w:u w:val="none"/>
                <w:shd w:fill="auto" w:val="clear"/>
                <w:vertAlign w:val="baseline"/>
                <w:rtl w:val="0"/>
              </w:rPr>
              <w:t xml:space="preserve">Quick start guide</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rPr>
              <w:rFonts w:ascii="Play" w:cs="Play" w:eastAsia="Play" w:hAnsi="Play"/>
              <w:b w:val="1"/>
              <w:bCs w:val="1"/>
              <w:i w:val="0"/>
              <w:iCs w:val="0"/>
              <w:smallCaps w:val="0"/>
              <w:strike w:val="0"/>
              <w:color w:val="000000"/>
              <w:sz w:val="28"/>
              <w:szCs w:val="28"/>
              <w:u w:val="none"/>
              <w:shd w:fill="auto" w:val="clear"/>
              <w:vertAlign w:val="baseline"/>
            </w:rPr>
          </w:pPr>
          <w:hyperlink w:anchor="_heading=h.qp1k9cd8xy18">
            <w:r w:rsidDel="00000000" w:rsidR="00000000" w:rsidRPr="00000000">
              <w:rPr>
                <w:rFonts w:ascii="Play" w:cs="Play" w:eastAsia="Play" w:hAnsi="Play"/>
                <w:b w:val="1"/>
                <w:bCs w:val="1"/>
                <w:i w:val="1"/>
                <w:iCs w:val="1"/>
                <w:smallCaps w:val="0"/>
                <w:strike w:val="0"/>
                <w:color w:val="000000"/>
                <w:sz w:val="28"/>
                <w:szCs w:val="28"/>
                <w:u w:val="none"/>
                <w:shd w:fill="auto" w:val="clear"/>
                <w:vertAlign w:val="baseline"/>
                <w:rtl w:val="0"/>
              </w:rPr>
              <w:t xml:space="preserve">Instrument start-up</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rPr>
              <w:rFonts w:ascii="Play" w:cs="Play" w:eastAsia="Play" w:hAnsi="Play"/>
              <w:b w:val="1"/>
              <w:bCs w:val="1"/>
              <w:i w:val="0"/>
              <w:iCs w:val="0"/>
              <w:smallCaps w:val="0"/>
              <w:strike w:val="0"/>
              <w:color w:val="000000"/>
              <w:sz w:val="28"/>
              <w:szCs w:val="28"/>
              <w:u w:val="none"/>
              <w:shd w:fill="auto" w:val="clear"/>
              <w:vertAlign w:val="baseline"/>
            </w:rPr>
          </w:pPr>
          <w:hyperlink w:anchor="_heading=h.fva0vvf6nhk3">
            <w:r w:rsidDel="00000000" w:rsidR="00000000" w:rsidRPr="00000000">
              <w:rPr>
                <w:rFonts w:ascii="Play" w:cs="Play" w:eastAsia="Play" w:hAnsi="Play"/>
                <w:b w:val="1"/>
                <w:bCs w:val="1"/>
                <w:i w:val="1"/>
                <w:iCs w:val="1"/>
                <w:smallCaps w:val="0"/>
                <w:strike w:val="0"/>
                <w:color w:val="000000"/>
                <w:sz w:val="28"/>
                <w:szCs w:val="28"/>
                <w:u w:val="none"/>
                <w:shd w:fill="auto" w:val="clear"/>
                <w:vertAlign w:val="baseline"/>
                <w:rtl w:val="0"/>
              </w:rPr>
              <w:t xml:space="preserve">Sample preparation</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rFonts w:ascii="Play" w:cs="Play" w:eastAsia="Play" w:hAnsi="Play"/>
              <w:b w:val="1"/>
              <w:bCs w:val="1"/>
              <w:i w:val="0"/>
              <w:iCs w:val="0"/>
              <w:smallCaps w:val="0"/>
              <w:strike w:val="0"/>
              <w:color w:val="000000"/>
              <w:sz w:val="28"/>
              <w:szCs w:val="28"/>
              <w:u w:val="none"/>
              <w:shd w:fill="auto" w:val="clear"/>
              <w:vertAlign w:val="baseline"/>
            </w:rPr>
          </w:pPr>
          <w:hyperlink w:anchor="_heading=h.kvh99kbh1c7s">
            <w:r w:rsidDel="00000000" w:rsidR="00000000" w:rsidRPr="00000000">
              <w:rPr>
                <w:rFonts w:ascii="Play" w:cs="Play" w:eastAsia="Play" w:hAnsi="Play"/>
                <w:b w:val="1"/>
                <w:bCs w:val="1"/>
                <w:i w:val="1"/>
                <w:iCs w:val="1"/>
                <w:smallCaps w:val="0"/>
                <w:strike w:val="0"/>
                <w:color w:val="000000"/>
                <w:sz w:val="28"/>
                <w:szCs w:val="28"/>
                <w:u w:val="none"/>
                <w:shd w:fill="auto" w:val="clear"/>
                <w:vertAlign w:val="baseline"/>
                <w:rtl w:val="0"/>
              </w:rPr>
              <w:t xml:space="preserve">Creating new experiment from template</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rFonts w:ascii="Play" w:cs="Play" w:eastAsia="Play" w:hAnsi="Play"/>
              <w:b w:val="1"/>
              <w:bCs w:val="1"/>
              <w:i w:val="0"/>
              <w:iCs w:val="0"/>
              <w:smallCaps w:val="0"/>
              <w:strike w:val="0"/>
              <w:color w:val="000000"/>
              <w:sz w:val="28"/>
              <w:szCs w:val="28"/>
              <w:u w:val="none"/>
              <w:shd w:fill="auto" w:val="clear"/>
              <w:vertAlign w:val="baseline"/>
            </w:rPr>
          </w:pPr>
          <w:hyperlink w:anchor="_heading=h.hrtqzznu3pij">
            <w:r w:rsidDel="00000000" w:rsidR="00000000" w:rsidRPr="00000000">
              <w:rPr>
                <w:rFonts w:ascii="Play" w:cs="Play" w:eastAsia="Play" w:hAnsi="Play"/>
                <w:b w:val="1"/>
                <w:bCs w:val="1"/>
                <w:i w:val="1"/>
                <w:iCs w:val="1"/>
                <w:smallCaps w:val="0"/>
                <w:strike w:val="0"/>
                <w:color w:val="000000"/>
                <w:sz w:val="28"/>
                <w:szCs w:val="28"/>
                <w:u w:val="none"/>
                <w:shd w:fill="auto" w:val="clear"/>
                <w:vertAlign w:val="baseline"/>
                <w:rtl w:val="0"/>
              </w:rPr>
              <w:t xml:space="preserve">Running your samples</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Play" w:cs="Play" w:eastAsia="Play" w:hAnsi="Play"/>
              <w:b w:val="1"/>
              <w:bCs w:val="1"/>
              <w:i w:val="0"/>
              <w:iCs w:val="0"/>
              <w:smallCaps w:val="0"/>
              <w:strike w:val="0"/>
              <w:color w:val="000000"/>
              <w:sz w:val="28"/>
              <w:szCs w:val="28"/>
              <w:u w:val="none"/>
              <w:shd w:fill="auto" w:val="clear"/>
              <w:vertAlign w:val="baseline"/>
            </w:rPr>
          </w:pPr>
          <w:hyperlink w:anchor="_heading=h.qnyap3jandn5">
            <w:r w:rsidDel="00000000" w:rsidR="00000000" w:rsidRPr="00000000">
              <w:rPr>
                <w:rFonts w:ascii="Play" w:cs="Play" w:eastAsia="Play" w:hAnsi="Play"/>
                <w:b w:val="1"/>
                <w:bCs w:val="1"/>
                <w:i w:val="1"/>
                <w:iCs w:val="1"/>
                <w:smallCaps w:val="0"/>
                <w:strike w:val="0"/>
                <w:color w:val="000000"/>
                <w:sz w:val="28"/>
                <w:szCs w:val="28"/>
                <w:u w:val="none"/>
                <w:shd w:fill="auto" w:val="clear"/>
                <w:vertAlign w:val="baseline"/>
                <w:rtl w:val="0"/>
              </w:rPr>
              <w:t xml:space="preserve">Analyzing fcs files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Play" w:cs="Play" w:eastAsia="Play" w:hAnsi="Play"/>
              <w:b w:val="1"/>
              <w:bCs w:val="1"/>
              <w:i w:val="1"/>
              <w:iCs w:val="1"/>
              <w:smallCaps w:val="0"/>
              <w:strike w:val="0"/>
              <w:color w:val="000000"/>
              <w:sz w:val="28"/>
              <w:szCs w:val="28"/>
              <w:u w:val="none"/>
              <w:shd w:fill="auto" w:val="clear"/>
              <w:vertAlign w:val="baseline"/>
            </w:rPr>
          </w:pPr>
          <w:hyperlink w:anchor="_heading=h.c5hxgtd3h4y">
            <w:r w:rsidDel="00000000" w:rsidR="00000000" w:rsidRPr="00000000">
              <w:rPr>
                <w:rFonts w:ascii="Play" w:cs="Play" w:eastAsia="Play" w:hAnsi="Play"/>
                <w:b w:val="1"/>
                <w:bCs w:val="1"/>
                <w:i w:val="1"/>
                <w:iCs w:val="1"/>
                <w:smallCaps w:val="0"/>
                <w:strike w:val="0"/>
                <w:color w:val="000000"/>
                <w:sz w:val="28"/>
                <w:szCs w:val="28"/>
                <w:u w:val="none"/>
                <w:shd w:fill="auto" w:val="clear"/>
                <w:vertAlign w:val="baseline"/>
                <w:rtl w:val="0"/>
              </w:rPr>
              <w:t xml:space="preserve">Shut Down &amp; Clean Up</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rFonts w:ascii="Play" w:cs="Play" w:eastAsia="Play" w:hAnsi="Play"/>
              <w:b w:val="1"/>
              <w:bCs w:val="1"/>
              <w:i w:val="1"/>
              <w:iCs w:val="1"/>
              <w:smallCaps w:val="0"/>
              <w:strike w:val="0"/>
              <w:color w:val="000000"/>
              <w:sz w:val="28"/>
              <w:szCs w:val="28"/>
              <w:u w:val="none"/>
              <w:shd w:fill="auto" w:val="clear"/>
              <w:vertAlign w:val="baseline"/>
            </w:rPr>
          </w:pPr>
          <w:hyperlink w:anchor="_heading=h.dsbrpbcs2ofz">
            <w:r w:rsidDel="00000000" w:rsidR="00000000" w:rsidRPr="00000000">
              <w:rPr>
                <w:rFonts w:ascii="Play" w:cs="Play" w:eastAsia="Play" w:hAnsi="Play"/>
                <w:b w:val="1"/>
                <w:bCs w:val="1"/>
                <w:i w:val="1"/>
                <w:iCs w:val="1"/>
                <w:smallCaps w:val="0"/>
                <w:strike w:val="0"/>
                <w:color w:val="000000"/>
                <w:sz w:val="28"/>
                <w:szCs w:val="28"/>
                <w:u w:val="none"/>
                <w:shd w:fill="auto" w:val="clear"/>
                <w:vertAlign w:val="baseline"/>
                <w:rtl w:val="0"/>
              </w:rPr>
              <w:t xml:space="preserve">Maintenance</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rFonts w:ascii="Play" w:cs="Play" w:eastAsia="Play" w:hAnsi="Play"/>
              <w:b w:val="1"/>
              <w:bCs w:val="1"/>
              <w:i w:val="0"/>
              <w:iCs w:val="0"/>
              <w:smallCaps w:val="0"/>
              <w:strike w:val="0"/>
              <w:color w:val="000000"/>
              <w:sz w:val="28"/>
              <w:szCs w:val="28"/>
              <w:u w:val="none"/>
              <w:shd w:fill="auto" w:val="clear"/>
              <w:vertAlign w:val="baseline"/>
            </w:rPr>
          </w:pPr>
          <w:hyperlink w:anchor="_heading=h.jhmmsye8yg6i">
            <w:r w:rsidDel="00000000" w:rsidR="00000000" w:rsidRPr="00000000">
              <w:rPr>
                <w:rFonts w:ascii="Play" w:cs="Play" w:eastAsia="Play" w:hAnsi="Play"/>
                <w:b w:val="1"/>
                <w:bCs w:val="1"/>
                <w:i w:val="1"/>
                <w:iCs w:val="1"/>
                <w:smallCaps w:val="0"/>
                <w:strike w:val="0"/>
                <w:color w:val="000000"/>
                <w:sz w:val="28"/>
                <w:szCs w:val="28"/>
                <w:u w:val="none"/>
                <w:shd w:fill="auto" w:val="clear"/>
                <w:vertAlign w:val="baseline"/>
                <w:rtl w:val="0"/>
              </w:rPr>
              <w:t xml:space="preserve">Troubleshooting</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pStyle w:val="Heading1"/>
        <w:rPr/>
      </w:pPr>
      <w:bookmarkStart w:colFirst="0" w:colLast="0" w:name="_heading=h.8g5zasd28q9s" w:id="0"/>
      <w:bookmarkEnd w:id="0"/>
      <w:r w:rsidDel="00000000" w:rsidR="00000000" w:rsidRPr="00000000">
        <w:rPr>
          <w:rtl w:val="0"/>
        </w:rPr>
      </w:r>
    </w:p>
    <w:p w:rsidR="00000000" w:rsidDel="00000000" w:rsidP="00000000" w:rsidRDefault="00000000" w:rsidRPr="00000000" w14:paraId="0000000D">
      <w:pPr>
        <w:pStyle w:val="Heading1"/>
        <w:rPr/>
      </w:pPr>
      <w:bookmarkStart w:colFirst="0" w:colLast="0" w:name="_heading=h.z2oojoxjfv8j" w:id="1"/>
      <w:bookmarkEnd w:id="1"/>
      <w:r w:rsidDel="00000000" w:rsidR="00000000" w:rsidRPr="00000000">
        <w:rPr>
          <w:rtl w:val="0"/>
        </w:rPr>
        <w:t xml:space="preserve">Quick start guide</w:t>
      </w:r>
    </w:p>
    <w:p w:rsidR="00000000" w:rsidDel="00000000" w:rsidP="00000000" w:rsidRDefault="00000000" w:rsidRPr="00000000" w14:paraId="0000000E">
      <w:pPr>
        <w:pStyle w:val="Heading1"/>
        <w:jc w:val="center"/>
        <w:rPr/>
      </w:pPr>
      <w:bookmarkStart w:colFirst="0" w:colLast="0" w:name="_heading=h.2m2la4j8pili" w:id="2"/>
      <w:bookmarkEnd w:id="2"/>
      <w:r w:rsidDel="00000000" w:rsidR="00000000" w:rsidRPr="00000000">
        <w:rPr/>
        <w:drawing>
          <wp:inline distB="114300" distT="114300" distL="114300" distR="114300">
            <wp:extent cx="3774054" cy="511989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774054" cy="511989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rPr/>
      </w:pPr>
      <w:bookmarkStart w:colFirst="0" w:colLast="0" w:name="_heading=h.qp1k9cd8xy18" w:id="3"/>
      <w:bookmarkEnd w:id="3"/>
      <w:r w:rsidDel="00000000" w:rsidR="00000000" w:rsidRPr="00000000">
        <w:rPr>
          <w:rtl w:val="0"/>
        </w:rPr>
        <w:t xml:space="preserve">Instrument start-up</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Turn on power to the instrument</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Fill out the sign-in sheet on the google drive</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 NovoExpress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Prepare the QC Particle Sample (not needed every run, but before big experiments or if not done </w:t>
      </w:r>
      <w:r w:rsidDel="00000000" w:rsidR="00000000" w:rsidRPr="00000000">
        <w:rPr>
          <w:rtl w:val="0"/>
        </w:rPr>
        <w:t xml:space="preserve">within the same day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 um sterilize TE (and MilliQ?)</w:t>
      </w:r>
    </w:p>
    <w:p w:rsidR="00000000" w:rsidDel="00000000" w:rsidP="00000000" w:rsidRDefault="00000000" w:rsidRPr="00000000" w14:paraId="000000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Mix 0.8 ml of TE with 0.2 ml of MilliQ water in a flow cytometer tube</w:t>
      </w:r>
    </w:p>
    <w:p w:rsidR="00000000" w:rsidDel="00000000" w:rsidP="00000000" w:rsidRDefault="00000000" w:rsidRPr="00000000" w14:paraId="0000001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Shake or vortex the QC particles and add 2 drops to the TE+MilliQ mix</w:t>
      </w:r>
    </w:p>
    <w:p w:rsidR="00000000" w:rsidDel="00000000" w:rsidP="00000000" w:rsidRDefault="00000000" w:rsidRPr="00000000" w14:paraId="0000001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Vortex mixture</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 to Instrument&gt;QC test</w:t>
      </w:r>
    </w:p>
    <w:p w:rsidR="00000000" w:rsidDel="00000000" w:rsidP="00000000" w:rsidRDefault="00000000" w:rsidRPr="00000000" w14:paraId="000000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 sure QC particle tube is in well A1</w:t>
      </w:r>
    </w:p>
    <w:p w:rsidR="00000000" w:rsidDel="00000000" w:rsidP="00000000" w:rsidRDefault="00000000" w:rsidRPr="00000000" w14:paraId="000000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 sure QC particl</w:t>
      </w:r>
      <w:r w:rsidDel="00000000" w:rsidR="00000000" w:rsidRPr="00000000">
        <w:rPr>
          <w:rtl w:val="0"/>
        </w:rPr>
        <w:t xml:space="preserve">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Lot ID is entered in correctly</w:t>
      </w:r>
    </w:p>
    <w:p w:rsidR="00000000" w:rsidDel="00000000" w:rsidP="00000000" w:rsidRDefault="00000000" w:rsidRPr="00000000" w14:paraId="0000001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 for system test</w:t>
      </w:r>
    </w:p>
    <w:p w:rsidR="00000000" w:rsidDel="00000000" w:rsidP="00000000" w:rsidRDefault="00000000" w:rsidRPr="00000000" w14:paraId="0000001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Prepare sample “Yes”</w:t>
      </w:r>
    </w:p>
    <w:p w:rsidR="00000000" w:rsidDel="00000000" w:rsidP="00000000" w:rsidRDefault="00000000" w:rsidRPr="00000000" w14:paraId="000000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w:t>
      </w:r>
    </w:p>
    <w:p w:rsidR="00000000" w:rsidDel="00000000" w:rsidP="00000000" w:rsidRDefault="00000000" w:rsidRPr="00000000" w14:paraId="000000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QC results</w:t>
      </w:r>
    </w:p>
    <w:p w:rsidR="00000000" w:rsidDel="00000000" w:rsidP="00000000" w:rsidRDefault="00000000" w:rsidRPr="00000000" w14:paraId="0000001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passed, move on</w:t>
      </w:r>
    </w:p>
    <w:p w:rsidR="00000000" w:rsidDel="00000000" w:rsidP="00000000" w:rsidRDefault="00000000" w:rsidRPr="00000000" w14:paraId="0000002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it did not pass, run ‘expansive cleaning sequence’ – steps are in a file on the desktop labelled ‘recommended cleaning sequences’. Ensure cables are tightly secured. If it fails again, ask for technical support.</w:t>
      </w:r>
    </w:p>
    <w:p w:rsidR="00000000" w:rsidDel="00000000" w:rsidP="00000000" w:rsidRDefault="00000000" w:rsidRPr="00000000" w14:paraId="00000021">
      <w:pPr>
        <w:pStyle w:val="Heading1"/>
        <w:rPr/>
      </w:pPr>
      <w:bookmarkStart w:colFirst="0" w:colLast="0" w:name="_heading=h.fva0vvf6nhk3" w:id="4"/>
      <w:bookmarkEnd w:id="4"/>
      <w:r w:rsidDel="00000000" w:rsidR="00000000" w:rsidRPr="00000000">
        <w:rPr>
          <w:rtl w:val="0"/>
        </w:rPr>
        <w:t xml:space="preserve">Sample preparation</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dark, make a 50x working stock of SYBR Green I: Dilute 5 ul of 10,000x stock into 995 ul of 1x TE (0.2um filtered) </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Fix samples with glutaraldehyde at a final concentration of 0.25% </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Stain samples with a final concentration of 0.5x SYBR Green I</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Make sure to include a stained TE (0.2um filtered) and/or seawater (0.2um filtered) blank!</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Incubate samples in the dark at room temperature for 15 – 30 min</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Prior to running samples, serially dilute in either 1x TE (0.2um filtered) or seawater (0.2um filtered)</w:t>
      </w:r>
    </w:p>
    <w:p w:rsidR="00000000" w:rsidDel="00000000" w:rsidP="00000000" w:rsidRDefault="00000000" w:rsidRPr="00000000" w14:paraId="0000002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Samples with virus and bacteria get diluted in TE</w:t>
      </w:r>
    </w:p>
    <w:p w:rsidR="00000000" w:rsidDel="00000000" w:rsidP="00000000" w:rsidRDefault="00000000" w:rsidRPr="00000000" w14:paraId="0000002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Phytoplankton (and environmental?) samples get diluted in seawater</w:t>
      </w:r>
    </w:p>
    <w:p w:rsidR="00000000" w:rsidDel="00000000" w:rsidP="00000000" w:rsidRDefault="00000000" w:rsidRPr="00000000" w14:paraId="0000002A">
      <w:pPr>
        <w:pStyle w:val="Heading1"/>
        <w:rPr/>
      </w:pPr>
      <w:bookmarkStart w:colFirst="0" w:colLast="0" w:name="_heading=h.kvh99kbh1c7s" w:id="5"/>
      <w:bookmarkEnd w:id="5"/>
      <w:r w:rsidDel="00000000" w:rsidR="00000000" w:rsidRPr="00000000">
        <w:rPr>
          <w:rtl w:val="0"/>
        </w:rPr>
        <w:t xml:space="preserve">Creating new experiment from template</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New Experiment from Template</w:t>
      </w:r>
    </w:p>
    <w:p w:rsidR="00000000" w:rsidDel="00000000" w:rsidP="00000000" w:rsidRDefault="00000000" w:rsidRPr="00000000" w14:paraId="0000002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live phytoplankton, click the ‘Live Phytoplankton Template’</w:t>
      </w:r>
    </w:p>
    <w:p w:rsidR="00000000" w:rsidDel="00000000" w:rsidP="00000000" w:rsidRDefault="00000000" w:rsidRPr="00000000" w14:paraId="0000002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SYBR Green stained samples with viruses and bacteria, click the ‘Virus Bacteria SYBR Green Template’</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Double check that your flow cytometry parameters are correct. </w:t>
      </w:r>
    </w:p>
    <w:p w:rsidR="00000000" w:rsidDel="00000000" w:rsidP="00000000" w:rsidRDefault="00000000" w:rsidRPr="00000000" w14:paraId="0000002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Either view a previous successful experiment or file_XXXX for gain parameters, flow speeds, and thresholding</w:t>
      </w:r>
    </w:p>
    <w:p w:rsidR="00000000" w:rsidDel="00000000" w:rsidP="00000000" w:rsidRDefault="00000000" w:rsidRPr="00000000" w14:paraId="000000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 change any parameters for a single sample, make sure in the Experiment Manager on the right side toolbar that you drag the ‘Cytometer Settings’ for that sample to the Specimen1 to update all samples with these settings,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double check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Navigate to the Experiment Manager on the right toolbar, and click on ‘Work List’</w:t>
      </w:r>
    </w:p>
    <w:p w:rsidR="00000000" w:rsidDel="00000000" w:rsidP="00000000" w:rsidRDefault="00000000" w:rsidRPr="00000000" w14:paraId="0000003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Here you can rename your samples</w:t>
      </w:r>
    </w:p>
    <w:p w:rsidR="00000000" w:rsidDel="00000000" w:rsidP="00000000" w:rsidRDefault="00000000" w:rsidRPr="00000000" w14:paraId="0000003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import a pre-made spreadsheet, do XXXX</w:t>
      </w:r>
    </w:p>
    <w:p w:rsidR="00000000" w:rsidDel="00000000" w:rsidP="00000000" w:rsidRDefault="00000000" w:rsidRPr="00000000" w14:paraId="0000003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Delete samples in slots you will not be needing</w:t>
      </w:r>
    </w:p>
    <w:p w:rsidR="00000000" w:rsidDel="00000000" w:rsidP="00000000" w:rsidRDefault="00000000" w:rsidRPr="00000000" w14:paraId="0000003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Click ‘Apply Modification’</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plots for your type of data (note: we may edit the template so that all the plots one might need are there). If you make a plot for a single sample, drag the ‘Analysis’ icon in the Experiment Manager onto Specimen1 to update all samples with the plots.</w:t>
      </w:r>
    </w:p>
    <w:p w:rsidR="00000000" w:rsidDel="00000000" w:rsidP="00000000" w:rsidRDefault="00000000" w:rsidRPr="00000000" w14:paraId="0000003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 sure x and y axis are set to log and show the full range</w:t>
      </w:r>
    </w:p>
    <w:p w:rsidR="00000000" w:rsidDel="00000000" w:rsidP="00000000" w:rsidRDefault="00000000" w:rsidRPr="00000000" w14:paraId="0000003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Right click on x or y axis labels to change the channel displayed</w:t>
      </w:r>
    </w:p>
    <w:p w:rsidR="00000000" w:rsidDel="00000000" w:rsidP="00000000" w:rsidRDefault="00000000" w:rsidRPr="00000000" w14:paraId="0000003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 sure to open at least one plot that has flow? On the x-axis and counts on the y-axis. This will tell you if there were any bubbles or things getting stuck in the SIP</w:t>
      </w:r>
    </w:p>
    <w:p w:rsidR="00000000" w:rsidDel="00000000" w:rsidP="00000000" w:rsidRDefault="00000000" w:rsidRPr="00000000" w14:paraId="0000003A">
      <w:pPr>
        <w:pStyle w:val="Heading1"/>
        <w:rPr/>
      </w:pPr>
      <w:bookmarkStart w:colFirst="0" w:colLast="0" w:name="_heading=h.hrtqzznu3pij" w:id="6"/>
      <w:bookmarkEnd w:id="6"/>
      <w:r w:rsidDel="00000000" w:rsidR="00000000" w:rsidRPr="00000000">
        <w:rPr>
          <w:rtl w:val="0"/>
        </w:rPr>
        <w:t xml:space="preserve">Running your samples</w:t>
      </w:r>
    </w:p>
    <w:p w:rsidR="00000000" w:rsidDel="00000000" w:rsidP="00000000" w:rsidRDefault="00000000" w:rsidRPr="00000000" w14:paraId="0000003B">
      <w:pPr>
        <w:numPr>
          <w:ilvl w:val="0"/>
          <w:numId w:val="8"/>
        </w:numPr>
        <w:spacing w:after="0" w:afterAutospacing="0"/>
        <w:ind w:left="720" w:hanging="360"/>
        <w:rPr>
          <w:u w:val="none"/>
        </w:rPr>
      </w:pPr>
      <w:r w:rsidDel="00000000" w:rsidR="00000000" w:rsidRPr="00000000">
        <w:rPr>
          <w:rtl w:val="0"/>
        </w:rPr>
        <w:t xml:space="preserve">Arrange your </w:t>
      </w:r>
      <w:hyperlink w:anchor="_heading=h.fva0vvf6nhk3">
        <w:r w:rsidDel="00000000" w:rsidR="00000000" w:rsidRPr="00000000">
          <w:rPr>
            <w:color w:val="1155cc"/>
            <w:u w:val="single"/>
            <w:rtl w:val="0"/>
          </w:rPr>
          <w:t xml:space="preserve">prepared samples</w:t>
        </w:r>
      </w:hyperlink>
      <w:r w:rsidDel="00000000" w:rsidR="00000000" w:rsidRPr="00000000">
        <w:rPr>
          <w:rtl w:val="0"/>
        </w:rPr>
        <w:t xml:space="preserve"> into the appropriate tube rack</w:t>
      </w:r>
    </w:p>
    <w:p w:rsidR="00000000" w:rsidDel="00000000" w:rsidP="00000000" w:rsidRDefault="00000000" w:rsidRPr="00000000" w14:paraId="0000003C">
      <w:pPr>
        <w:numPr>
          <w:ilvl w:val="0"/>
          <w:numId w:val="8"/>
        </w:numPr>
        <w:spacing w:after="0" w:afterAutospacing="0"/>
        <w:ind w:left="720" w:hanging="360"/>
        <w:rPr>
          <w:u w:val="none"/>
        </w:rPr>
      </w:pPr>
      <w:r w:rsidDel="00000000" w:rsidR="00000000" w:rsidRPr="00000000">
        <w:rPr>
          <w:rtl w:val="0"/>
        </w:rPr>
        <w:t xml:space="preserve">It is good practice to </w:t>
      </w:r>
      <w:hyperlink w:anchor="_heading=h.kvh99kbh1c7s">
        <w:r w:rsidDel="00000000" w:rsidR="00000000" w:rsidRPr="00000000">
          <w:rPr>
            <w:color w:val="1155cc"/>
            <w:u w:val="single"/>
            <w:rtl w:val="0"/>
          </w:rPr>
          <w:t xml:space="preserve">label your samples and create the appropriate plots for your experiment</w:t>
        </w:r>
      </w:hyperlink>
      <w:r w:rsidDel="00000000" w:rsidR="00000000" w:rsidRPr="00000000">
        <w:rPr>
          <w:rtl w:val="0"/>
        </w:rPr>
      </w:r>
    </w:p>
    <w:p w:rsidR="00000000" w:rsidDel="00000000" w:rsidP="00000000" w:rsidRDefault="00000000" w:rsidRPr="00000000" w14:paraId="0000003D">
      <w:pPr>
        <w:numPr>
          <w:ilvl w:val="1"/>
          <w:numId w:val="8"/>
        </w:numPr>
        <w:spacing w:after="0" w:afterAutospacing="0"/>
        <w:ind w:left="1440" w:hanging="360"/>
        <w:rPr>
          <w:u w:val="none"/>
        </w:rPr>
      </w:pPr>
      <w:r w:rsidDel="00000000" w:rsidR="00000000" w:rsidRPr="00000000">
        <w:rPr>
          <w:rtl w:val="0"/>
        </w:rPr>
        <w:t xml:space="preserve">B581 vs FSC for XXX</w:t>
      </w:r>
    </w:p>
    <w:p w:rsidR="00000000" w:rsidDel="00000000" w:rsidP="00000000" w:rsidRDefault="00000000" w:rsidRPr="00000000" w14:paraId="0000003E">
      <w:pPr>
        <w:numPr>
          <w:ilvl w:val="1"/>
          <w:numId w:val="8"/>
        </w:numPr>
        <w:spacing w:after="0" w:afterAutospacing="0"/>
        <w:ind w:left="1440" w:hanging="360"/>
        <w:rPr>
          <w:u w:val="none"/>
        </w:rPr>
      </w:pPr>
      <w:r w:rsidDel="00000000" w:rsidR="00000000" w:rsidRPr="00000000">
        <w:rPr>
          <w:rtl w:val="0"/>
        </w:rPr>
        <w:t xml:space="preserve">B680something vs FSC for XXX</w:t>
      </w:r>
    </w:p>
    <w:p w:rsidR="00000000" w:rsidDel="00000000" w:rsidP="00000000" w:rsidRDefault="00000000" w:rsidRPr="00000000" w14:paraId="0000003F">
      <w:pPr>
        <w:numPr>
          <w:ilvl w:val="1"/>
          <w:numId w:val="8"/>
        </w:numPr>
        <w:spacing w:after="0" w:afterAutospacing="0"/>
        <w:ind w:left="1440" w:hanging="360"/>
        <w:rPr>
          <w:u w:val="none"/>
        </w:rPr>
      </w:pPr>
      <w:r w:rsidDel="00000000" w:rsidR="00000000" w:rsidRPr="00000000">
        <w:rPr>
          <w:rtl w:val="0"/>
        </w:rPr>
        <w:t xml:space="preserve">Counts vs time to catch any bubbles in the system - it should be a steady stream of events. Bubbles will compromise the data?</w:t>
      </w:r>
      <w:r w:rsidDel="00000000" w:rsidR="00000000" w:rsidRPr="00000000">
        <w:rPr>
          <w:rtl w:val="0"/>
        </w:rPr>
      </w:r>
    </w:p>
    <w:p w:rsidR="00000000" w:rsidDel="00000000" w:rsidP="00000000" w:rsidRDefault="00000000" w:rsidRPr="00000000" w14:paraId="00000040">
      <w:pPr>
        <w:numPr>
          <w:ilvl w:val="0"/>
          <w:numId w:val="8"/>
        </w:numPr>
        <w:spacing w:after="0" w:afterAutospacing="0"/>
        <w:ind w:left="720" w:hanging="360"/>
        <w:rPr>
          <w:u w:val="none"/>
        </w:rPr>
      </w:pPr>
      <w:r w:rsidDel="00000000" w:rsidR="00000000" w:rsidRPr="00000000">
        <w:rPr>
          <w:rtl w:val="0"/>
        </w:rPr>
        <w:t xml:space="preserve">It is good</w:t>
      </w:r>
      <w:r w:rsidDel="00000000" w:rsidR="00000000" w:rsidRPr="00000000">
        <w:rPr>
          <w:rtl w:val="0"/>
        </w:rPr>
        <w:t xml:space="preserve"> practice to create a plot for </w:t>
      </w:r>
      <w:sdt>
        <w:sdtPr>
          <w:id w:val="1365981608"/>
          <w:tag w:val="goog_rdk_0"/>
        </w:sdtPr>
        <w:sdtContent>
          <w:commentRangeStart w:id="0"/>
        </w:sdtContent>
      </w:sdt>
      <w:r w:rsidDel="00000000" w:rsidR="00000000" w:rsidRPr="00000000">
        <w:rPr>
          <w:rtl w:val="0"/>
        </w:rPr>
        <w:t xml:space="preserve">[]</w:t>
      </w:r>
      <w:commentRangeEnd w:id="0"/>
      <w:r w:rsidDel="00000000" w:rsidR="00000000" w:rsidRPr="00000000">
        <w:commentReference w:id="0"/>
      </w:r>
      <w:r w:rsidDel="00000000" w:rsidR="00000000" w:rsidRPr="00000000">
        <w:rPr>
          <w:rtl w:val="0"/>
        </w:rPr>
        <w:t xml:space="preserve"> x time so you can catch any bubbles in the system as these will appear as blanks in the plotted events. </w:t>
      </w:r>
    </w:p>
    <w:p w:rsidR="00000000" w:rsidDel="00000000" w:rsidP="00000000" w:rsidRDefault="00000000" w:rsidRPr="00000000" w14:paraId="00000041">
      <w:pPr>
        <w:numPr>
          <w:ilvl w:val="0"/>
          <w:numId w:val="8"/>
        </w:numPr>
        <w:ind w:left="720" w:hanging="360"/>
        <w:rPr>
          <w:u w:val="none"/>
        </w:rPr>
      </w:pPr>
      <w:r w:rsidDel="00000000" w:rsidR="00000000" w:rsidRPr="00000000">
        <w:rPr>
          <w:rtl w:val="0"/>
        </w:rPr>
        <w:t xml:space="preserve">Refer to the </w:t>
      </w:r>
      <w:hyperlink w:anchor="_heading=h.c5hxgtd3h4y">
        <w:r w:rsidDel="00000000" w:rsidR="00000000" w:rsidRPr="00000000">
          <w:rPr>
            <w:color w:val="1155cc"/>
            <w:u w:val="single"/>
            <w:rtl w:val="0"/>
          </w:rPr>
          <w:t xml:space="preserve">Shut down &amp; clean</w:t>
        </w:r>
      </w:hyperlink>
      <w:r w:rsidDel="00000000" w:rsidR="00000000" w:rsidRPr="00000000">
        <w:rPr>
          <w:rtl w:val="0"/>
        </w:rPr>
        <w:t xml:space="preserve"> section when finished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i w:val="1"/>
          <w:iCs w:val="1"/>
        </w:rPr>
      </w:pPr>
      <w:r w:rsidDel="00000000" w:rsidR="00000000" w:rsidRPr="00000000">
        <w:rPr>
          <w:rtl w:val="0"/>
        </w:rPr>
      </w:r>
    </w:p>
    <w:p w:rsidR="00000000" w:rsidDel="00000000" w:rsidP="00000000" w:rsidRDefault="00000000" w:rsidRPr="00000000" w14:paraId="00000044">
      <w:pPr>
        <w:pStyle w:val="Heading1"/>
        <w:rPr/>
      </w:pPr>
      <w:bookmarkStart w:colFirst="0" w:colLast="0" w:name="_heading=h.qnyap3jandn5" w:id="7"/>
      <w:bookmarkEnd w:id="7"/>
      <w:r w:rsidDel="00000000" w:rsidR="00000000" w:rsidRPr="00000000">
        <w:rPr>
          <w:rtl w:val="0"/>
        </w:rPr>
        <w:t xml:space="preserve">Analyzing fcs files</w:t>
      </w:r>
    </w:p>
    <w:p w:rsidR="00000000" w:rsidDel="00000000" w:rsidP="00000000" w:rsidRDefault="00000000" w:rsidRPr="00000000" w14:paraId="00000045">
      <w:pPr>
        <w:numPr>
          <w:ilvl w:val="0"/>
          <w:numId w:val="2"/>
        </w:numPr>
        <w:spacing w:after="0" w:afterAutospacing="0"/>
        <w:ind w:left="720" w:hanging="360"/>
        <w:rPr>
          <w:u w:val="none"/>
        </w:rPr>
      </w:pPr>
      <w:r w:rsidDel="00000000" w:rsidR="00000000" w:rsidRPr="00000000">
        <w:rPr>
          <w:rtl w:val="0"/>
        </w:rPr>
        <w:t xml:space="preserve">Choice of software</w:t>
      </w:r>
    </w:p>
    <w:p w:rsidR="00000000" w:rsidDel="00000000" w:rsidP="00000000" w:rsidRDefault="00000000" w:rsidRPr="00000000" w14:paraId="00000046">
      <w:pPr>
        <w:numPr>
          <w:ilvl w:val="1"/>
          <w:numId w:val="2"/>
        </w:numPr>
        <w:spacing w:after="0" w:afterAutospacing="0"/>
        <w:ind w:left="1440" w:hanging="360"/>
        <w:rPr>
          <w:u w:val="none"/>
        </w:rPr>
      </w:pPr>
      <w:r w:rsidDel="00000000" w:rsidR="00000000" w:rsidRPr="00000000">
        <w:rPr>
          <w:rtl w:val="0"/>
        </w:rPr>
        <w:t xml:space="preserve">Free software in browser </w:t>
      </w:r>
      <w:hyperlink r:id="rId10">
        <w:r w:rsidDel="00000000" w:rsidR="00000000" w:rsidRPr="00000000">
          <w:rPr>
            <w:color w:val="1155cc"/>
            <w:u w:val="single"/>
            <w:rtl w:val="0"/>
          </w:rPr>
          <w:t xml:space="preserve">https://floreada.io/</w:t>
        </w:r>
      </w:hyperlink>
      <w:r w:rsidDel="00000000" w:rsidR="00000000" w:rsidRPr="00000000">
        <w:rPr>
          <w:rtl w:val="0"/>
        </w:rPr>
        <w:t xml:space="preserve"> </w:t>
      </w:r>
    </w:p>
    <w:p w:rsidR="00000000" w:rsidDel="00000000" w:rsidP="00000000" w:rsidRDefault="00000000" w:rsidRPr="00000000" w14:paraId="00000047">
      <w:pPr>
        <w:numPr>
          <w:ilvl w:val="1"/>
          <w:numId w:val="2"/>
        </w:numPr>
        <w:spacing w:after="0" w:afterAutospacing="0"/>
        <w:ind w:left="1440" w:hanging="360"/>
        <w:rPr>
          <w:u w:val="none"/>
        </w:rPr>
      </w:pPr>
      <w:r w:rsidDel="00000000" w:rsidR="00000000" w:rsidRPr="00000000">
        <w:rPr>
          <w:rtl w:val="0"/>
        </w:rPr>
        <w:t xml:space="preserve">Using the NovoExpress software (only on flow cytometry computer or lab laptop</w:t>
      </w:r>
    </w:p>
    <w:p w:rsidR="00000000" w:rsidDel="00000000" w:rsidP="00000000" w:rsidRDefault="00000000" w:rsidRPr="00000000" w14:paraId="00000048">
      <w:pPr>
        <w:numPr>
          <w:ilvl w:val="1"/>
          <w:numId w:val="2"/>
        </w:numPr>
        <w:spacing w:after="0" w:afterAutospacing="0"/>
        <w:ind w:left="1440" w:hanging="360"/>
        <w:rPr>
          <w:u w:val="none"/>
        </w:rPr>
      </w:pPr>
      <w:r w:rsidDel="00000000" w:rsidR="00000000" w:rsidRPr="00000000">
        <w:rPr>
          <w:rtl w:val="0"/>
        </w:rPr>
        <w:t xml:space="preserve">FlowJo (we have a license?)</w:t>
      </w:r>
    </w:p>
    <w:p w:rsidR="00000000" w:rsidDel="00000000" w:rsidP="00000000" w:rsidRDefault="00000000" w:rsidRPr="00000000" w14:paraId="00000049">
      <w:pPr>
        <w:numPr>
          <w:ilvl w:val="0"/>
          <w:numId w:val="2"/>
        </w:numPr>
        <w:spacing w:after="0" w:afterAutospacing="0"/>
        <w:ind w:left="720" w:hanging="360"/>
        <w:rPr>
          <w:u w:val="none"/>
        </w:rPr>
      </w:pPr>
      <w:r w:rsidDel="00000000" w:rsidR="00000000" w:rsidRPr="00000000">
        <w:rPr>
          <w:rtl w:val="0"/>
        </w:rPr>
        <w:t xml:space="preserve">Something about gates and controls</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Something else probably</w:t>
      </w:r>
      <w:r w:rsidDel="00000000" w:rsidR="00000000" w:rsidRPr="00000000">
        <w:rPr>
          <w:rtl w:val="0"/>
        </w:rPr>
      </w:r>
    </w:p>
    <w:p w:rsidR="00000000" w:rsidDel="00000000" w:rsidP="00000000" w:rsidRDefault="00000000" w:rsidRPr="00000000" w14:paraId="0000004B">
      <w:pPr>
        <w:pStyle w:val="Heading1"/>
        <w:rPr/>
      </w:pPr>
      <w:bookmarkStart w:colFirst="0" w:colLast="0" w:name="_heading=h.c5hxgtd3h4y" w:id="8"/>
      <w:bookmarkEnd w:id="8"/>
      <w:r w:rsidDel="00000000" w:rsidR="00000000" w:rsidRPr="00000000">
        <w:rPr>
          <w:rtl w:val="0"/>
        </w:rPr>
        <w:t xml:space="preserve">Shut Down &amp; Clean Up</w:t>
      </w:r>
    </w:p>
    <w:p w:rsidR="00000000" w:rsidDel="00000000" w:rsidP="00000000" w:rsidRDefault="00000000" w:rsidRPr="00000000" w14:paraId="0000004C">
      <w:pPr>
        <w:ind w:left="0" w:firstLine="0"/>
        <w:rPr/>
      </w:pPr>
      <w:r w:rsidDel="00000000" w:rsidR="00000000" w:rsidRPr="00000000">
        <w:rPr>
          <w:rtl w:val="0"/>
        </w:rPr>
        <w:t xml:space="preserve">Click on ‘Instrument’, ‘Shut Down’ and follow either IF statement below -</w:t>
      </w:r>
    </w:p>
    <w:p w:rsidR="00000000" w:rsidDel="00000000" w:rsidP="00000000" w:rsidRDefault="00000000" w:rsidRPr="00000000" w14:paraId="0000004D">
      <w:pPr>
        <w:ind w:left="0" w:firstLine="0"/>
        <w:rPr/>
      </w:pPr>
      <w:r w:rsidDel="00000000" w:rsidR="00000000" w:rsidRPr="00000000">
        <w:rPr>
          <w:rtl w:val="0"/>
        </w:rPr>
        <w:t xml:space="preserve">IF you analyzed ocean water samples and/or the instrument was left idle for &gt;</w:t>
      </w:r>
      <w:r w:rsidDel="00000000" w:rsidR="00000000" w:rsidRPr="00000000">
        <w:rPr>
          <w:rtl w:val="0"/>
        </w:rPr>
        <w:t xml:space="preserve">1h </w:t>
      </w:r>
      <w:r w:rsidDel="00000000" w:rsidR="00000000" w:rsidRPr="00000000">
        <w:rPr>
          <w:rtl w:val="0"/>
        </w:rPr>
        <w:t xml:space="preserve">as ocean water might have dried off at the SIP (Sample Injection Probe) and salt water crystals might have formed:</w:t>
      </w:r>
    </w:p>
    <w:p w:rsidR="00000000" w:rsidDel="00000000" w:rsidP="00000000" w:rsidRDefault="00000000" w:rsidRPr="00000000" w14:paraId="0000004E">
      <w:pPr>
        <w:numPr>
          <w:ilvl w:val="0"/>
          <w:numId w:val="6"/>
        </w:numPr>
        <w:spacing w:after="0" w:afterAutospacing="0"/>
        <w:ind w:left="1440" w:hanging="360"/>
        <w:rPr>
          <w:u w:val="none"/>
        </w:rPr>
      </w:pPr>
      <w:sdt>
        <w:sdtPr>
          <w:id w:val="1564711360"/>
          <w:tag w:val="goog_rdk_1"/>
        </w:sdtPr>
        <w:sdtContent>
          <w:commentRangeStart w:id="1"/>
        </w:sdtContent>
      </w:sdt>
      <w:sdt>
        <w:sdtPr>
          <w:id w:val="2023610855"/>
          <w:tag w:val="goog_rdk_2"/>
        </w:sdtPr>
        <w:sdtContent>
          <w:commentRangeStart w:id="2"/>
        </w:sdtContent>
      </w:sdt>
      <w:r w:rsidDel="00000000" w:rsidR="00000000" w:rsidRPr="00000000">
        <w:rPr>
          <w:rtl w:val="0"/>
        </w:rPr>
        <w:t xml:space="preserve">Select for ‘manual cleaning of the SIP’. The software will instruct you how to proceed. </w:t>
      </w:r>
    </w:p>
    <w:p w:rsidR="00000000" w:rsidDel="00000000" w:rsidP="00000000" w:rsidRDefault="00000000" w:rsidRPr="00000000" w14:paraId="0000004F">
      <w:pPr>
        <w:numPr>
          <w:ilvl w:val="0"/>
          <w:numId w:val="6"/>
        </w:numPr>
        <w:spacing w:after="0" w:afterAutospacing="0"/>
        <w:ind w:left="1440" w:hanging="360"/>
        <w:rPr>
          <w:u w:val="none"/>
        </w:rPr>
      </w:pPr>
      <w:r w:rsidDel="00000000" w:rsidR="00000000" w:rsidRPr="00000000">
        <w:rPr>
          <w:rtl w:val="0"/>
        </w:rPr>
        <w:t xml:space="preserve">Dampen a kimwipe with NovoClean and gently wipe the surface of the SIP, the software will prompt you to click “OK” when you are done. </w:t>
      </w:r>
    </w:p>
    <w:p w:rsidR="00000000" w:rsidDel="00000000" w:rsidP="00000000" w:rsidRDefault="00000000" w:rsidRPr="00000000" w14:paraId="00000050">
      <w:pPr>
        <w:numPr>
          <w:ilvl w:val="0"/>
          <w:numId w:val="6"/>
        </w:numPr>
        <w:spacing w:after="0" w:afterAutospacing="0"/>
        <w:ind w:left="1440" w:hanging="360"/>
        <w:rPr>
          <w:u w:val="none"/>
        </w:rPr>
      </w:pPr>
      <w:r w:rsidDel="00000000" w:rsidR="00000000" w:rsidRPr="00000000">
        <w:rPr>
          <w:rtl w:val="0"/>
        </w:rPr>
        <w:t xml:space="preserve">Fill a sample tube with 4 mL NovoRinse (MilliQ water), which will be used to submerge the SIP. We have solutions for SIP rinsing (0.22 µm-filtered DI water or Novo Rinse). </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1">
      <w:pPr>
        <w:numPr>
          <w:ilvl w:val="1"/>
          <w:numId w:val="6"/>
        </w:numPr>
        <w:spacing w:after="0" w:afterAutospacing="0"/>
        <w:ind w:left="2160" w:hanging="360"/>
        <w:rPr>
          <w:u w:val="none"/>
        </w:rPr>
      </w:pPr>
      <w:r w:rsidDel="00000000" w:rsidR="00000000" w:rsidRPr="00000000">
        <w:rPr>
          <w:rtl w:val="0"/>
        </w:rPr>
        <w:t xml:space="preserve">The SIP will remain submerged in the SIP rinse fluid tube and it will retract the next time you start the instrument. </w:t>
      </w:r>
    </w:p>
    <w:p w:rsidR="00000000" w:rsidDel="00000000" w:rsidP="00000000" w:rsidRDefault="00000000" w:rsidRPr="00000000" w14:paraId="00000052">
      <w:pPr>
        <w:numPr>
          <w:ilvl w:val="1"/>
          <w:numId w:val="6"/>
        </w:numPr>
        <w:ind w:left="2160" w:hanging="360"/>
        <w:rPr>
          <w:u w:val="none"/>
        </w:rPr>
      </w:pPr>
      <w:r w:rsidDel="00000000" w:rsidR="00000000" w:rsidRPr="00000000">
        <w:rPr>
          <w:rtl w:val="0"/>
        </w:rPr>
        <w:t xml:space="preserve">If you need to reclaim the tube rack and/or just want to pull it out – you can open the top cover on the Opteon and just manually lift the SIP assembly straight up to pull it back. Once the instrument is powered off, it releases control of the SIP and it should slide back up fairly easily.</w:t>
      </w:r>
    </w:p>
    <w:p w:rsidR="00000000" w:rsidDel="00000000" w:rsidP="00000000" w:rsidRDefault="00000000" w:rsidRPr="00000000" w14:paraId="00000053">
      <w:pPr>
        <w:ind w:left="0" w:firstLine="0"/>
        <w:rPr/>
      </w:pPr>
      <w:r w:rsidDel="00000000" w:rsidR="00000000" w:rsidRPr="00000000">
        <w:rPr>
          <w:rtl w:val="0"/>
        </w:rPr>
        <w:t xml:space="preserve">IF you analyzed ocean water samples and the instrument was left idle for &lt;1h reference 2.</w:t>
      </w:r>
    </w:p>
    <w:p w:rsidR="00000000" w:rsidDel="00000000" w:rsidP="00000000" w:rsidRDefault="00000000" w:rsidRPr="00000000" w14:paraId="00000054">
      <w:pPr>
        <w:numPr>
          <w:ilvl w:val="0"/>
          <w:numId w:val="7"/>
        </w:numPr>
        <w:spacing w:after="0" w:afterAutospacing="0"/>
        <w:ind w:left="720" w:hanging="360"/>
        <w:rPr>
          <w:b w:val="1"/>
          <w:bCs w:val="1"/>
        </w:rPr>
      </w:pPr>
      <w:r w:rsidDel="00000000" w:rsidR="00000000" w:rsidRPr="00000000">
        <w:rPr>
          <w:b w:val="1"/>
          <w:bCs w:val="1"/>
          <w:rtl w:val="0"/>
        </w:rPr>
        <w:t xml:space="preserve">Do not select for ‘manual cleaning of the SIP’ </w:t>
      </w:r>
    </w:p>
    <w:p w:rsidR="00000000" w:rsidDel="00000000" w:rsidP="00000000" w:rsidRDefault="00000000" w:rsidRPr="00000000" w14:paraId="00000055">
      <w:pPr>
        <w:numPr>
          <w:ilvl w:val="0"/>
          <w:numId w:val="7"/>
        </w:numPr>
        <w:ind w:left="720" w:hanging="360"/>
        <w:rPr>
          <w:u w:val="none"/>
        </w:rPr>
      </w:pPr>
      <w:r w:rsidDel="00000000" w:rsidR="00000000" w:rsidRPr="00000000">
        <w:rPr>
          <w:rtl w:val="0"/>
        </w:rPr>
        <w:t xml:space="preserve">R</w:t>
      </w:r>
      <w:r w:rsidDel="00000000" w:rsidR="00000000" w:rsidRPr="00000000">
        <w:rPr>
          <w:rtl w:val="0"/>
        </w:rPr>
        <w:t xml:space="preserve">un 2-3 DI sample tubes (at the same or slightly above water volume than the actual/ocean water samples; likely 4-5 ml will work) at the end of the analysis to clean up the instrument and rinse the SIP. </w:t>
      </w:r>
    </w:p>
    <w:p w:rsidR="00000000" w:rsidDel="00000000" w:rsidP="00000000" w:rsidRDefault="00000000" w:rsidRPr="00000000" w14:paraId="00000056">
      <w:pPr>
        <w:pStyle w:val="Heading1"/>
        <w:rPr/>
      </w:pPr>
      <w:bookmarkStart w:colFirst="0" w:colLast="0" w:name="_heading=h.dsbrpbcs2ofz" w:id="9"/>
      <w:bookmarkEnd w:id="9"/>
      <w:r w:rsidDel="00000000" w:rsidR="00000000" w:rsidRPr="00000000">
        <w:rPr>
          <w:rtl w:val="0"/>
        </w:rPr>
        <w:t xml:space="preserve">Maintenance</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Please see </w:t>
      </w:r>
      <w:hyperlink r:id="rId11">
        <w:r w:rsidDel="00000000" w:rsidR="00000000" w:rsidRPr="00000000">
          <w:rPr>
            <w:color w:val="1155cc"/>
            <w:u w:val="single"/>
            <w:rtl w:val="0"/>
          </w:rPr>
          <w:t xml:space="preserve">Agilent FCM: Maintenance</w:t>
        </w:r>
      </w:hyperlink>
      <w:r w:rsidDel="00000000" w:rsidR="00000000" w:rsidRPr="00000000">
        <w:rPr>
          <w:rtl w:val="0"/>
        </w:rPr>
      </w:r>
    </w:p>
    <w:p w:rsidR="00000000" w:rsidDel="00000000" w:rsidP="00000000" w:rsidRDefault="00000000" w:rsidRPr="00000000" w14:paraId="00000058">
      <w:pPr>
        <w:pStyle w:val="Heading1"/>
        <w:rPr/>
      </w:pPr>
      <w:bookmarkStart w:colFirst="0" w:colLast="0" w:name="_heading=h.jhmmsye8yg6i" w:id="10"/>
      <w:bookmarkEnd w:id="10"/>
      <w:r w:rsidDel="00000000" w:rsidR="00000000" w:rsidRPr="00000000">
        <w:rPr>
          <w:rtl w:val="0"/>
        </w:rPr>
        <w:t xml:space="preserve">Troubleshooting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2" w:type="default"/>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biana Paredes" w:id="1" w:date="2026-01-20T23:08:59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@jschreier@umces.edu @pbyl@umces.edu please double check this section as you both have done this before and set up the SIP rinsing solutions. Thank you!</w:t>
      </w:r>
    </w:p>
  </w:comment>
  <w:comment w:author="Jeremy Schreier" w:id="2" w:date="2026-01-21T20:12:41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rearranged but it looks good to me</w:t>
      </w:r>
    </w:p>
  </w:comment>
  <w:comment w:author="Fabiana Paredes" w:id="0" w:date="2026-01-20T22:57:39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forget what goes on the Y axis; I will double check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D" w15:done="0"/>
  <w15:commentEx w15:paraId="0000005E" w15:paraIdParent="0000005D" w15:done="0"/>
  <w15:commentEx w15:paraId="0000005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ind w:left="360" w:firstLine="0"/>
      <w:rPr/>
    </w:pPr>
    <w:r w:rsidDel="00000000" w:rsidR="00000000" w:rsidRPr="00000000">
      <w:rPr>
        <w:rtl w:val="0"/>
      </w:rPr>
      <w:t xml:space="preserve">Opteon Guide for the Martínez Lab; Jan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8346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8346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8346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8346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8346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83466"/>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83466"/>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83466"/>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8346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8346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8346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8346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8346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8346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8346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83466"/>
    <w:rPr>
      <w:i w:val="1"/>
      <w:iCs w:val="1"/>
      <w:color w:val="404040" w:themeColor="text1" w:themeTint="0000BF"/>
    </w:rPr>
  </w:style>
  <w:style w:type="paragraph" w:styleId="ListParagraph">
    <w:name w:val="List Paragraph"/>
    <w:basedOn w:val="Normal"/>
    <w:uiPriority w:val="34"/>
    <w:qFormat w:val="1"/>
    <w:rsid w:val="00383466"/>
    <w:pPr>
      <w:ind w:left="720"/>
      <w:contextualSpacing w:val="1"/>
    </w:pPr>
  </w:style>
  <w:style w:type="character" w:styleId="IntenseEmphasis">
    <w:name w:val="Intense Emphasis"/>
    <w:basedOn w:val="DefaultParagraphFont"/>
    <w:uiPriority w:val="21"/>
    <w:qFormat w:val="1"/>
    <w:rsid w:val="00383466"/>
    <w:rPr>
      <w:i w:val="1"/>
      <w:iCs w:val="1"/>
      <w:color w:val="0f4761" w:themeColor="accent1" w:themeShade="0000BF"/>
    </w:rPr>
  </w:style>
  <w:style w:type="paragraph" w:styleId="IntenseQuote">
    <w:name w:val="Intense Quote"/>
    <w:basedOn w:val="Normal"/>
    <w:next w:val="Normal"/>
    <w:link w:val="IntenseQuoteChar"/>
    <w:uiPriority w:val="30"/>
    <w:qFormat w:val="1"/>
    <w:rsid w:val="0038346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83466"/>
    <w:rPr>
      <w:i w:val="1"/>
      <w:iCs w:val="1"/>
      <w:color w:val="0f4761" w:themeColor="accent1" w:themeShade="0000BF"/>
    </w:rPr>
  </w:style>
  <w:style w:type="character" w:styleId="IntenseReference">
    <w:name w:val="Intense Reference"/>
    <w:basedOn w:val="DefaultParagraphFont"/>
    <w:uiPriority w:val="32"/>
    <w:qFormat w:val="1"/>
    <w:rsid w:val="00383466"/>
    <w:rPr>
      <w:b w:val="1"/>
      <w:bCs w:val="1"/>
      <w:smallCaps w:val="1"/>
      <w:color w:val="0f4761" w:themeColor="accent1" w:themeShade="0000BF"/>
      <w:spacing w:val="5"/>
    </w:rPr>
  </w:style>
  <w:style w:type="paragraph" w:styleId="Header">
    <w:name w:val="header"/>
    <w:basedOn w:val="Normal"/>
    <w:link w:val="HeaderChar"/>
    <w:uiPriority w:val="99"/>
    <w:unhideWhenUsed w:val="1"/>
    <w:rsid w:val="00383466"/>
    <w:pPr>
      <w:tabs>
        <w:tab w:val="center" w:pos="4680"/>
        <w:tab w:val="right" w:pos="9360"/>
      </w:tabs>
      <w:spacing w:after="0" w:line="240" w:lineRule="auto"/>
    </w:pPr>
  </w:style>
  <w:style w:type="character" w:styleId="HeaderChar" w:customStyle="1">
    <w:name w:val="Header Char"/>
    <w:basedOn w:val="DefaultParagraphFont"/>
    <w:link w:val="Header"/>
    <w:uiPriority w:val="99"/>
    <w:rsid w:val="00383466"/>
  </w:style>
  <w:style w:type="paragraph" w:styleId="Footer">
    <w:name w:val="footer"/>
    <w:basedOn w:val="Normal"/>
    <w:link w:val="FooterChar"/>
    <w:uiPriority w:val="99"/>
    <w:unhideWhenUsed w:val="1"/>
    <w:rsid w:val="00383466"/>
    <w:pPr>
      <w:tabs>
        <w:tab w:val="center" w:pos="4680"/>
        <w:tab w:val="right" w:pos="9360"/>
      </w:tabs>
      <w:spacing w:after="0" w:line="240" w:lineRule="auto"/>
    </w:pPr>
  </w:style>
  <w:style w:type="character" w:styleId="FooterChar" w:customStyle="1">
    <w:name w:val="Footer Char"/>
    <w:basedOn w:val="DefaultParagraphFont"/>
    <w:link w:val="Footer"/>
    <w:uiPriority w:val="99"/>
    <w:rsid w:val="00383466"/>
  </w:style>
  <w:style w:type="paragraph" w:styleId="TOCHeading">
    <w:name w:val="TOC Heading"/>
    <w:basedOn w:val="Heading1"/>
    <w:next w:val="Normal"/>
    <w:uiPriority w:val="39"/>
    <w:unhideWhenUsed w:val="1"/>
    <w:qFormat w:val="1"/>
    <w:rsid w:val="00B20102"/>
    <w:pPr>
      <w:spacing w:after="0" w:before="480" w:line="276" w:lineRule="auto"/>
      <w:outlineLvl w:val="9"/>
    </w:pPr>
    <w:rPr>
      <w:b w:val="1"/>
      <w:bCs w:val="1"/>
      <w:kern w:val="0"/>
      <w:sz w:val="28"/>
      <w:szCs w:val="28"/>
    </w:rPr>
  </w:style>
  <w:style w:type="paragraph" w:styleId="TOC1">
    <w:name w:val="toc 1"/>
    <w:basedOn w:val="Normal"/>
    <w:next w:val="Normal"/>
    <w:autoRedefine w:val="1"/>
    <w:uiPriority w:val="39"/>
    <w:unhideWhenUsed w:val="1"/>
    <w:rsid w:val="00B20102"/>
    <w:pPr>
      <w:spacing w:after="0" w:before="120"/>
    </w:pPr>
    <w:rPr>
      <w:b w:val="1"/>
      <w:bCs w:val="1"/>
      <w:i w:val="1"/>
      <w:iCs w:val="1"/>
    </w:rPr>
  </w:style>
  <w:style w:type="character" w:styleId="Hyperlink">
    <w:name w:val="Hyperlink"/>
    <w:basedOn w:val="DefaultParagraphFont"/>
    <w:uiPriority w:val="99"/>
    <w:unhideWhenUsed w:val="1"/>
    <w:rsid w:val="00B20102"/>
    <w:rPr>
      <w:color w:val="467886" w:themeColor="hyperlink"/>
      <w:u w:val="single"/>
    </w:rPr>
  </w:style>
  <w:style w:type="paragraph" w:styleId="TOC2">
    <w:name w:val="toc 2"/>
    <w:basedOn w:val="Normal"/>
    <w:next w:val="Normal"/>
    <w:autoRedefine w:val="1"/>
    <w:uiPriority w:val="39"/>
    <w:semiHidden w:val="1"/>
    <w:unhideWhenUsed w:val="1"/>
    <w:rsid w:val="00B20102"/>
    <w:pPr>
      <w:spacing w:after="0" w:before="120"/>
      <w:ind w:left="240"/>
    </w:pPr>
    <w:rPr>
      <w:b w:val="1"/>
      <w:bCs w:val="1"/>
      <w:sz w:val="22"/>
      <w:szCs w:val="22"/>
    </w:rPr>
  </w:style>
  <w:style w:type="paragraph" w:styleId="TOC3">
    <w:name w:val="toc 3"/>
    <w:basedOn w:val="Normal"/>
    <w:next w:val="Normal"/>
    <w:autoRedefine w:val="1"/>
    <w:uiPriority w:val="39"/>
    <w:semiHidden w:val="1"/>
    <w:unhideWhenUsed w:val="1"/>
    <w:rsid w:val="00B20102"/>
    <w:pPr>
      <w:spacing w:after="0"/>
      <w:ind w:left="480"/>
    </w:pPr>
    <w:rPr>
      <w:sz w:val="20"/>
      <w:szCs w:val="20"/>
    </w:rPr>
  </w:style>
  <w:style w:type="paragraph" w:styleId="TOC4">
    <w:name w:val="toc 4"/>
    <w:basedOn w:val="Normal"/>
    <w:next w:val="Normal"/>
    <w:autoRedefine w:val="1"/>
    <w:uiPriority w:val="39"/>
    <w:semiHidden w:val="1"/>
    <w:unhideWhenUsed w:val="1"/>
    <w:rsid w:val="00B20102"/>
    <w:pPr>
      <w:spacing w:after="0"/>
      <w:ind w:left="720"/>
    </w:pPr>
    <w:rPr>
      <w:sz w:val="20"/>
      <w:szCs w:val="20"/>
    </w:rPr>
  </w:style>
  <w:style w:type="paragraph" w:styleId="TOC5">
    <w:name w:val="toc 5"/>
    <w:basedOn w:val="Normal"/>
    <w:next w:val="Normal"/>
    <w:autoRedefine w:val="1"/>
    <w:uiPriority w:val="39"/>
    <w:semiHidden w:val="1"/>
    <w:unhideWhenUsed w:val="1"/>
    <w:rsid w:val="00B20102"/>
    <w:pPr>
      <w:spacing w:after="0"/>
      <w:ind w:left="960"/>
    </w:pPr>
    <w:rPr>
      <w:sz w:val="20"/>
      <w:szCs w:val="20"/>
    </w:rPr>
  </w:style>
  <w:style w:type="paragraph" w:styleId="TOC6">
    <w:name w:val="toc 6"/>
    <w:basedOn w:val="Normal"/>
    <w:next w:val="Normal"/>
    <w:autoRedefine w:val="1"/>
    <w:uiPriority w:val="39"/>
    <w:semiHidden w:val="1"/>
    <w:unhideWhenUsed w:val="1"/>
    <w:rsid w:val="00B20102"/>
    <w:pPr>
      <w:spacing w:after="0"/>
      <w:ind w:left="1200"/>
    </w:pPr>
    <w:rPr>
      <w:sz w:val="20"/>
      <w:szCs w:val="20"/>
    </w:rPr>
  </w:style>
  <w:style w:type="paragraph" w:styleId="TOC7">
    <w:name w:val="toc 7"/>
    <w:basedOn w:val="Normal"/>
    <w:next w:val="Normal"/>
    <w:autoRedefine w:val="1"/>
    <w:uiPriority w:val="39"/>
    <w:semiHidden w:val="1"/>
    <w:unhideWhenUsed w:val="1"/>
    <w:rsid w:val="00B20102"/>
    <w:pPr>
      <w:spacing w:after="0"/>
      <w:ind w:left="1440"/>
    </w:pPr>
    <w:rPr>
      <w:sz w:val="20"/>
      <w:szCs w:val="20"/>
    </w:rPr>
  </w:style>
  <w:style w:type="paragraph" w:styleId="TOC8">
    <w:name w:val="toc 8"/>
    <w:basedOn w:val="Normal"/>
    <w:next w:val="Normal"/>
    <w:autoRedefine w:val="1"/>
    <w:uiPriority w:val="39"/>
    <w:semiHidden w:val="1"/>
    <w:unhideWhenUsed w:val="1"/>
    <w:rsid w:val="00B20102"/>
    <w:pPr>
      <w:spacing w:after="0"/>
      <w:ind w:left="1680"/>
    </w:pPr>
    <w:rPr>
      <w:sz w:val="20"/>
      <w:szCs w:val="20"/>
    </w:rPr>
  </w:style>
  <w:style w:type="paragraph" w:styleId="TOC9">
    <w:name w:val="toc 9"/>
    <w:basedOn w:val="Normal"/>
    <w:next w:val="Normal"/>
    <w:autoRedefine w:val="1"/>
    <w:uiPriority w:val="39"/>
    <w:semiHidden w:val="1"/>
    <w:unhideWhenUsed w:val="1"/>
    <w:rsid w:val="00B20102"/>
    <w:pPr>
      <w:spacing w:after="0"/>
      <w:ind w:left="1920"/>
    </w:pPr>
    <w:rPr>
      <w:sz w:val="20"/>
      <w:szCs w:val="2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docs.google.com/document/d/1MAFrP6nZLqA0qxroEGEJhBSYh_bznyFz7iYCnn6zkV0/edit?tab=t.bj24q9unx941" TargetMode="External"/><Relationship Id="rId10" Type="http://schemas.openxmlformats.org/officeDocument/2006/relationships/hyperlink" Target="https://floreada.io/" TargetMode="External"/><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n0THEohUUu2JYolutnYBNnIc2w==">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2026-01-16T17:10:00Z</dcterms:created>
  <dc:creator>Jeremy Ethan Schreier</dc:creator>
</cp:coreProperties>
</file>