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0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olve-logo-bl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/>
      </w:pPr>
      <w:r>
        <w:rPr>
          <w:rFonts w:ascii="Calibri" w:hAnsi="Calibri" w:eastAsia="Calibri"/>
          <w:b/>
          <w:color w:val="C83D2C"/>
          <w:sz w:val="18"/>
        </w:rPr>
        <w:t>QUICK PRESENTER GUIDE</w:t>
      </w:r>
    </w:p>
    <w:p>
      <w:pPr>
        <w:pStyle w:val="Title"/>
        <w:widowControl/>
      </w:pPr>
      <w:r>
        <w:t>Virginia Unmanned Systems Asset Map</w:t>
      </w:r>
    </w:p>
    <w:p>
      <w:pPr>
        <w:pStyle w:val="Subtitle"/>
        <w:widowControl/>
      </w:pPr>
      <w:r>
        <w:t>A three-page screen-share reference for Ale and Chelsea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C8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10-MINUTE DEMO</w:t>
            </w:r>
          </w:p>
        </w:tc>
        <w:tc>
          <w:tcPr>
            <w:tcW w:type="dxa" w:w="7460"/>
            <w:shd w:fill="F8EC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2127"/>
                <w:sz w:val="19"/>
              </w:rPr>
              <w:t>GOAL: find useful patterns and collect specific, source-backed corrections</w:t>
            </w:r>
          </w:p>
        </w:tc>
      </w:tr>
    </w:tbl>
    <w:p>
      <w:pPr>
        <w:widowControl/>
        <w:spacing w:before="160" w:after="120"/>
      </w:pPr>
      <w:r>
        <w:rPr>
          <w:rFonts w:ascii="Calibri" w:hAnsi="Calibri" w:eastAsia="Calibri"/>
          <w:b/>
          <w:color w:val="172127"/>
          <w:sz w:val="22"/>
        </w:rPr>
        <w:t xml:space="preserve">Open: </w:t>
      </w:r>
      <w:hyperlink r:id="rId12">
        <w:r>
          <w:rPr>
            <w:rFonts w:ascii="Calibri" w:hAnsi="Calibri"/>
            <w:color w:val="1F4D78"/>
            <w:sz w:val="22"/>
            <w:u w:val="single"/>
          </w:rPr>
          <w:t>cosolve-asset-map.onrender.com/map/</w:t>
        </w:r>
      </w:hyperlink>
    </w:p>
    <w:p>
      <w:pPr>
        <w:pStyle w:val="Heading2"/>
        <w:widowControl/>
      </w:pPr>
      <w:r>
        <w:t>Before sharing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b/>
          <w:color w:val="172127"/>
          <w:sz w:val="22"/>
        </w:rPr>
        <w:t>Sign in early.</w:t>
      </w:r>
      <w:r>
        <w:rPr>
          <w:rFonts w:ascii="Calibri" w:hAnsi="Calibri" w:eastAsia="Calibri"/>
          <w:color w:val="172127"/>
          <w:sz w:val="22"/>
        </w:rPr>
        <w:t xml:space="preserve"> The hosted site may need 30–90 seconds to wake up.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b/>
          <w:color w:val="172127"/>
          <w:sz w:val="22"/>
        </w:rPr>
        <w:t>Start clean.</w:t>
      </w:r>
      <w:r>
        <w:rPr>
          <w:rFonts w:ascii="Calibri" w:hAnsi="Calibri" w:eastAsia="Calibri"/>
          <w:color w:val="172127"/>
          <w:sz w:val="22"/>
        </w:rPr>
        <w:t xml:space="preserve"> Use Current appearance, Clear all, Reset, and only Asset points plus Virginia boundary.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b/>
          <w:color w:val="172127"/>
          <w:sz w:val="22"/>
        </w:rPr>
        <w:t>Prepare one relevant example.</w:t>
      </w:r>
      <w:r>
        <w:rPr>
          <w:rFonts w:ascii="Calibri" w:hAnsi="Calibri" w:eastAsia="Calibri"/>
          <w:color w:val="172127"/>
          <w:sz w:val="22"/>
        </w:rPr>
        <w:t xml:space="preserve"> Choose a region, capability, organization, or test site that matters to the stakeholder.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b/>
          <w:color w:val="172127"/>
          <w:sz w:val="22"/>
        </w:rPr>
        <w:t>Protect the screen share.</w:t>
      </w:r>
      <w:r>
        <w:rPr>
          <w:rFonts w:ascii="Calibri" w:hAnsi="Calibri" w:eastAsia="Calibri"/>
          <w:color w:val="172127"/>
          <w:sz w:val="22"/>
        </w:rPr>
        <w:t xml:space="preserve"> Close private tabs, email, messages, and password managers.</w:t>
      </w:r>
    </w:p>
    <w:p>
      <w:pPr>
        <w:keepLines/>
        <w:spacing w:before="80" w:after="160" w:line="288" w:lineRule="auto"/>
        <w:ind w:left="230" w:right="144"/>
        <w:shd w:fill="E7F2F1"/>
        <w:widowControl/>
        <w:pBdr>
          <w:left w:val="single" w:sz="18" w:space="8" w:color="167C80"/>
        </w:pBdr>
      </w:pPr>
      <w:r>
        <w:rPr>
          <w:rFonts w:ascii="Calibri" w:hAnsi="Calibri" w:eastAsia="Calibri"/>
          <w:b/>
          <w:color w:val="172127"/>
          <w:sz w:val="22"/>
        </w:rPr>
        <w:t xml:space="preserve">Opening script  </w:t>
      </w:r>
      <w:r>
        <w:rPr>
          <w:rFonts w:ascii="Calibri" w:hAnsi="Calibri" w:eastAsia="Calibri"/>
          <w:color w:val="172127"/>
          <w:sz w:val="22"/>
        </w:rPr>
        <w:t>This is a source-linked, living inventory of Virginia’s unmanned and autonomous systems ecosystem. It is a working resource, not a claim that every asset is already included. I would value your help identifying missing records, correcting descriptions, and pointing us to current public sources.</w:t>
      </w:r>
    </w:p>
    <w:p>
      <w:pPr>
        <w:pStyle w:val="Heading2"/>
        <w:widowControl/>
      </w:pPr>
      <w:r>
        <w:t>Recommended click order</w:t>
      </w:r>
    </w:p>
    <w:p>
      <w:pPr>
        <w:widowControl/>
        <w:numPr>
          <w:ilvl w:val="0"/>
          <w:numId w:val="82"/>
        </w:numPr>
        <w:spacing w:after="80" w:line="288" w:lineRule="auto"/>
      </w:pPr>
      <w:r>
        <w:rPr>
          <w:rFonts w:ascii="Calibri" w:hAnsi="Calibri" w:eastAsia="Calibri"/>
          <w:b/>
          <w:color w:val="1F4D78"/>
          <w:sz w:val="22"/>
        </w:rPr>
        <w:t>Start statewide.</w:t>
      </w:r>
      <w:r>
        <w:rPr>
          <w:rFonts w:ascii="Calibri" w:hAnsi="Calibri" w:eastAsia="Calibri"/>
          <w:color w:val="172127"/>
          <w:sz w:val="22"/>
        </w:rPr>
        <w:t xml:space="preserve"> Show the Virginia boundary, asset points, clusters, and matching list.</w:t>
      </w:r>
    </w:p>
    <w:p>
      <w:pPr>
        <w:widowControl/>
        <w:numPr>
          <w:ilvl w:val="0"/>
          <w:numId w:val="82"/>
        </w:numPr>
        <w:spacing w:after="80" w:line="288" w:lineRule="auto"/>
      </w:pPr>
      <w:r>
        <w:rPr>
          <w:rFonts w:ascii="Calibri" w:hAnsi="Calibri" w:eastAsia="Calibri"/>
          <w:b/>
          <w:color w:val="1F4D78"/>
          <w:sz w:val="22"/>
        </w:rPr>
        <w:t>Make it relevant.</w:t>
      </w:r>
      <w:r>
        <w:rPr>
          <w:rFonts w:ascii="Calibri" w:hAnsi="Calibri" w:eastAsia="Calibri"/>
          <w:color w:val="172127"/>
          <w:sz w:val="22"/>
        </w:rPr>
        <w:t xml:space="preserve"> Filter by the stakeholder’s region, asset type, domain, capability, or mission.</w:t>
      </w:r>
    </w:p>
    <w:p>
      <w:pPr>
        <w:widowControl/>
        <w:numPr>
          <w:ilvl w:val="0"/>
          <w:numId w:val="82"/>
        </w:numPr>
        <w:spacing w:after="80" w:line="288" w:lineRule="auto"/>
      </w:pPr>
      <w:r>
        <w:rPr>
          <w:rFonts w:ascii="Calibri" w:hAnsi="Calibri" w:eastAsia="Calibri"/>
          <w:b/>
          <w:color w:val="1F4D78"/>
          <w:sz w:val="22"/>
        </w:rPr>
        <w:t>Search something familiar.</w:t>
      </w:r>
      <w:r>
        <w:rPr>
          <w:rFonts w:ascii="Calibri" w:hAnsi="Calibri" w:eastAsia="Calibri"/>
          <w:color w:val="172127"/>
          <w:sz w:val="22"/>
        </w:rPr>
        <w:t xml:space="preserve"> Find their organization, a known facility, program, or city.</w:t>
      </w:r>
    </w:p>
    <w:p>
      <w:pPr>
        <w:widowControl/>
        <w:numPr>
          <w:ilvl w:val="0"/>
          <w:numId w:val="82"/>
        </w:numPr>
        <w:spacing w:after="80" w:line="288" w:lineRule="auto"/>
      </w:pPr>
      <w:r>
        <w:rPr>
          <w:rFonts w:ascii="Calibri" w:hAnsi="Calibri" w:eastAsia="Calibri"/>
          <w:b/>
          <w:color w:val="1F4D78"/>
          <w:sz w:val="22"/>
        </w:rPr>
        <w:t>Open one profile.</w:t>
      </w:r>
      <w:r>
        <w:rPr>
          <w:rFonts w:ascii="Calibri" w:hAnsi="Calibri" w:eastAsia="Calibri"/>
          <w:color w:val="172127"/>
          <w:sz w:val="22"/>
        </w:rPr>
        <w:t xml:space="preserve"> Show what it is, why it matters, location precision, sources, and review date.</w:t>
      </w:r>
    </w:p>
    <w:p>
      <w:pPr>
        <w:widowControl/>
        <w:numPr>
          <w:ilvl w:val="0"/>
          <w:numId w:val="82"/>
        </w:numPr>
        <w:spacing w:after="80" w:line="288" w:lineRule="auto"/>
      </w:pPr>
      <w:r>
        <w:rPr>
          <w:rFonts w:ascii="Calibri" w:hAnsi="Calibri" w:eastAsia="Calibri"/>
          <w:b/>
          <w:color w:val="1F4D78"/>
          <w:sz w:val="22"/>
        </w:rPr>
        <w:t>Add one layer.</w:t>
      </w:r>
      <w:r>
        <w:rPr>
          <w:rFonts w:ascii="Calibri" w:hAnsi="Calibri" w:eastAsia="Calibri"/>
          <w:color w:val="172127"/>
          <w:sz w:val="22"/>
        </w:rPr>
        <w:t xml:space="preserve"> Use only the region, county, airspace, test-site, or other context needed for the question.</w:t>
      </w:r>
    </w:p>
    <w:p>
      <w:pPr>
        <w:widowControl/>
        <w:numPr>
          <w:ilvl w:val="0"/>
          <w:numId w:val="82"/>
        </w:numPr>
        <w:spacing w:after="80" w:line="288" w:lineRule="auto"/>
      </w:pPr>
      <w:r>
        <w:rPr>
          <w:rFonts w:ascii="Calibri" w:hAnsi="Calibri" w:eastAsia="Calibri"/>
          <w:b/>
          <w:color w:val="1F4D78"/>
          <w:sz w:val="22"/>
        </w:rPr>
        <w:t>Analyze if useful.</w:t>
      </w:r>
      <w:r>
        <w:rPr>
          <w:rFonts w:ascii="Calibri" w:hAnsi="Calibri" w:eastAsia="Calibri"/>
          <w:color w:val="172127"/>
          <w:sz w:val="22"/>
        </w:rPr>
        <w:t xml:space="preserve"> Use a regional summary, radius, rectangle, polygon, or visible map extent.</w:t>
      </w:r>
    </w:p>
    <w:p>
      <w:pPr>
        <w:widowControl/>
        <w:numPr>
          <w:ilvl w:val="0"/>
          <w:numId w:val="82"/>
        </w:numPr>
        <w:spacing w:after="80" w:line="288" w:lineRule="auto"/>
      </w:pPr>
      <w:r>
        <w:rPr>
          <w:rFonts w:ascii="Calibri" w:hAnsi="Calibri" w:eastAsia="Calibri"/>
          <w:b/>
          <w:color w:val="1F4D78"/>
          <w:sz w:val="22"/>
        </w:rPr>
        <w:t>Save the result.</w:t>
      </w:r>
      <w:r>
        <w:rPr>
          <w:rFonts w:ascii="Calibri" w:hAnsi="Calibri" w:eastAsia="Calibri"/>
          <w:color w:val="172127"/>
          <w:sz w:val="22"/>
        </w:rPr>
        <w:t xml:space="preserve"> Copy the exact view link, save a view, print a PDF, or export selected records.</w:t>
      </w:r>
    </w:p>
    <w:p>
      <w:pPr>
        <w:widowControl/>
        <w:numPr>
          <w:ilvl w:val="0"/>
          <w:numId w:val="82"/>
        </w:numPr>
        <w:spacing w:after="80" w:line="288" w:lineRule="auto"/>
      </w:pPr>
      <w:r>
        <w:rPr>
          <w:rFonts w:ascii="Calibri" w:hAnsi="Calibri" w:eastAsia="Calibri"/>
          <w:b/>
          <w:color w:val="1F4D78"/>
          <w:sz w:val="22"/>
        </w:rPr>
        <w:t>Close with corrections.</w:t>
      </w:r>
      <w:r>
        <w:rPr>
          <w:rFonts w:ascii="Calibri" w:hAnsi="Calibri" w:eastAsia="Calibri"/>
          <w:color w:val="172127"/>
          <w:sz w:val="22"/>
        </w:rPr>
        <w:t xml:space="preserve"> Ask what is missing, inaccurate, outdated, or located too precisely.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Feature Cheat Sheet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FEATURE</w:t>
            </w:r>
          </w:p>
        </w:tc>
        <w:tc>
          <w:tcPr>
            <w:tcW w:type="dxa" w:w="765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WHAT TO SAY OR DO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Filters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Search by name, description, city, activity, source, or related records. Choices within one group broaden the match; different groups narrow it. Active chips appear above the right-hand results.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Map + results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The center map and right-hand asset list show the same records. Click a cluster or zoom to separate nearby points; click a point or result card to open the record.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Asset profile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Shows identity, relevance, classifications, activity, related assets, public contact route, location precision, sources, review status, and Suggest an update.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Layers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Asset points and Virginia boundary are on by default. Optional context includes regions, counties, potential MPZ tracts, heliports, airspace, test facilities, verification, and location precision.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Analyze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Find nearby assets or select a rectangle, polygon, visible extent, or ecosystem region. The right panel updates to the selected records and can show a regional summary.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Save / export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Save the map state, copy its exact link, print a PDF, enter Presentation mode, or export selected records. Shared links still require an authorized account.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Directory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Use the text-first record list when reading and comparing is more useful than spatial context. Its filters match the map.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Regions + About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Regions compares documented inventory and data-quality signals. About data explains sources, verification, precision, and limitations.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Appearance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Current, Dark, Color, Showcase, and Showcase Light change presentation only. They do not change the records or filters.</w:t>
            </w:r>
          </w:p>
        </w:tc>
      </w:tr>
    </w:tbl>
    <w:p>
      <w:pPr>
        <w:keepLines/>
        <w:spacing w:before="80" w:after="160" w:line="288" w:lineRule="auto"/>
        <w:ind w:left="230" w:right="144"/>
        <w:shd w:fill="E8EEF5"/>
        <w:widowControl/>
        <w:pBdr>
          <w:left w:val="single" w:sz="18" w:space="8" w:color="2E74B5"/>
        </w:pBdr>
      </w:pPr>
      <w:r>
        <w:rPr>
          <w:rFonts w:ascii="Calibri" w:hAnsi="Calibri" w:eastAsia="Calibri"/>
          <w:b/>
          <w:color w:val="172127"/>
          <w:sz w:val="22"/>
        </w:rPr>
        <w:t xml:space="preserve">Best practice  </w:t>
      </w:r>
      <w:r>
        <w:rPr>
          <w:rFonts w:ascii="Calibri" w:hAnsi="Calibri" w:eastAsia="Calibri"/>
          <w:color w:val="172127"/>
          <w:sz w:val="22"/>
        </w:rPr>
        <w:t>Turn on one analytical layer at a time. If the map becomes busy, switch to the Light basemap and turn optional overlays off.</w:t>
      </w:r>
    </w:p>
    <w:p>
      <w:pPr>
        <w:pStyle w:val="Heading2"/>
        <w:widowControl/>
      </w:pPr>
      <w:r>
        <w:t>Questions worth asking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color w:val="172127"/>
          <w:sz w:val="22"/>
        </w:rPr>
        <w:t>Which important organization, facility, program, test site, or operating environment is missing?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color w:val="172127"/>
          <w:sz w:val="22"/>
        </w:rPr>
        <w:t>Is this the correct site, campus, locality, or regional location?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color w:val="172127"/>
          <w:sz w:val="22"/>
        </w:rPr>
        <w:t>Is the description and current activity accurate today?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color w:val="172127"/>
          <w:sz w:val="22"/>
        </w:rPr>
        <w:t>Are the capabilities, mission areas, domains, and strategic categories right?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color w:val="172127"/>
          <w:sz w:val="22"/>
        </w:rPr>
        <w:t>What direct public webpage should verify this information?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color w:val="172127"/>
          <w:sz w:val="22"/>
        </w:rPr>
        <w:t>What public contact route should a serious stakeholder use?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color w:val="172127"/>
          <w:sz w:val="22"/>
        </w:rPr>
        <w:t>Is any location more precise than is appropriate to publish?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color w:val="172127"/>
          <w:sz w:val="22"/>
        </w:rPr>
        <w:t>What are the three highest-priority corrections or additions?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Guardrails and Quick Fixes</w:t>
      </w:r>
    </w:p>
    <w:p>
      <w:pPr>
        <w:pStyle w:val="Heading2"/>
        <w:widowControl/>
      </w:pPr>
      <w:r>
        <w:t>Do not overclaim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b/>
          <w:color w:val="172127"/>
          <w:sz w:val="22"/>
        </w:rPr>
        <w:t>Not a complete census.</w:t>
      </w:r>
      <w:r>
        <w:rPr>
          <w:rFonts w:ascii="Calibri" w:hAnsi="Calibri" w:eastAsia="Calibri"/>
          <w:color w:val="172127"/>
          <w:sz w:val="22"/>
        </w:rPr>
        <w:t xml:space="preserve"> It is a working inventory that improves through review.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b/>
          <w:color w:val="172127"/>
          <w:sz w:val="22"/>
        </w:rPr>
        <w:t>Counts are not rankings.</w:t>
      </w:r>
      <w:r>
        <w:rPr>
          <w:rFonts w:ascii="Calibri" w:hAnsi="Calibri" w:eastAsia="Calibri"/>
          <w:color w:val="172127"/>
          <w:sz w:val="22"/>
        </w:rPr>
        <w:t xml:space="preserve"> More records do not automatically mean a stronger ecosystem.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b/>
          <w:color w:val="172127"/>
          <w:sz w:val="22"/>
        </w:rPr>
        <w:t>Source-backed is not the same as reviewed.</w:t>
      </w:r>
      <w:r>
        <w:rPr>
          <w:rFonts w:ascii="Calibri" w:hAnsi="Calibri" w:eastAsia="Calibri"/>
          <w:color w:val="172127"/>
          <w:sz w:val="22"/>
        </w:rPr>
        <w:t xml:space="preserve"> Use the status and date shown on the profile.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b/>
          <w:color w:val="172127"/>
          <w:sz w:val="22"/>
        </w:rPr>
        <w:t>Airspace layers are not flight permission.</w:t>
      </w:r>
      <w:r>
        <w:rPr>
          <w:rFonts w:ascii="Calibri" w:hAnsi="Calibri" w:eastAsia="Calibri"/>
          <w:color w:val="172127"/>
          <w:sz w:val="22"/>
        </w:rPr>
        <w:t xml:space="preserve"> Operators must use current FAA sources and approvals.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b/>
          <w:color w:val="172127"/>
          <w:sz w:val="22"/>
        </w:rPr>
        <w:t>Potential MPZ tracts are candidates only.</w:t>
      </w:r>
      <w:r>
        <w:rPr>
          <w:rFonts w:ascii="Calibri" w:hAnsi="Calibri" w:eastAsia="Calibri"/>
          <w:color w:val="172127"/>
          <w:sz w:val="22"/>
        </w:rPr>
        <w:t xml:space="preserve"> They are not federal designations.</w:t>
      </w:r>
    </w:p>
    <w:p>
      <w:pPr>
        <w:widowControl/>
        <w:numPr>
          <w:ilvl w:val="0"/>
          <w:numId w:val="81"/>
        </w:numPr>
        <w:spacing w:after="80" w:line="300" w:lineRule="auto"/>
      </w:pPr>
      <w:r>
        <w:rPr>
          <w:rFonts w:ascii="Calibri" w:hAnsi="Calibri" w:eastAsia="Calibri"/>
          <w:b/>
          <w:color w:val="172127"/>
          <w:sz w:val="22"/>
        </w:rPr>
        <w:t>Never enter sensitive information.</w:t>
      </w:r>
      <w:r>
        <w:rPr>
          <w:rFonts w:ascii="Calibri" w:hAnsi="Calibri" w:eastAsia="Calibri"/>
          <w:color w:val="172127"/>
          <w:sz w:val="22"/>
        </w:rPr>
        <w:t xml:space="preserve"> Exclude classified, CUI, export-controlled, live operational, credential, or security-sensitive details.</w:t>
      </w:r>
    </w:p>
    <w:p>
      <w:pPr>
        <w:pStyle w:val="Heading2"/>
        <w:widowControl/>
      </w:pPr>
      <w:r>
        <w:t>If something goes wrong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ISSUE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QUICK FIX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Slow first load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Wait 30–90 seconds, then refresh once.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Too few results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Review the active filter chips; remove one or choose Clear all and reapply the intended filters.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Map symbol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For a numbered cluster, click or zoom. For a missing point, check the record’s location-precision label.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Layer is confusing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Use the Light basemap and keep only one analytical overlay visible.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Shared link fails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The recipient needs an authorized account, and a saved view must have link sharing enabled.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Data is disputed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127"/>
                <w:sz w:val="20"/>
              </w:rPr>
              <w:t>Capture the correction and direct public source; do not verify it during the call.</w:t>
            </w:r>
          </w:p>
        </w:tc>
      </w:tr>
    </w:tbl>
    <w:p>
      <w:pPr>
        <w:pStyle w:val="Heading2"/>
        <w:widowControl/>
      </w:pPr>
      <w:r>
        <w:t>After the interview</w:t>
      </w:r>
    </w:p>
    <w:p>
      <w:pPr>
        <w:widowControl/>
        <w:numPr>
          <w:ilvl w:val="0"/>
          <w:numId w:val="83"/>
        </w:numPr>
        <w:spacing w:after="80" w:line="288" w:lineRule="auto"/>
      </w:pPr>
      <w:r>
        <w:rPr>
          <w:rFonts w:ascii="Calibri" w:hAnsi="Calibri" w:eastAsia="Calibri"/>
          <w:b/>
          <w:color w:val="1F4D78"/>
          <w:sz w:val="22"/>
        </w:rPr>
        <w:t>Record the request.</w:t>
      </w:r>
      <w:r>
        <w:rPr>
          <w:rFonts w:ascii="Calibri" w:hAnsi="Calibri" w:eastAsia="Calibri"/>
          <w:color w:val="172127"/>
          <w:sz w:val="22"/>
        </w:rPr>
        <w:t xml:space="preserve"> Add an internal review comment when Admin is available.</w:t>
      </w:r>
    </w:p>
    <w:p>
      <w:pPr>
        <w:widowControl/>
        <w:numPr>
          <w:ilvl w:val="0"/>
          <w:numId w:val="83"/>
        </w:numPr>
        <w:spacing w:after="80" w:line="288" w:lineRule="auto"/>
      </w:pPr>
      <w:r>
        <w:rPr>
          <w:rFonts w:ascii="Calibri" w:hAnsi="Calibri" w:eastAsia="Calibri"/>
          <w:b/>
          <w:color w:val="1F4D78"/>
          <w:sz w:val="22"/>
        </w:rPr>
        <w:t>Check the source.</w:t>
      </w:r>
      <w:r>
        <w:rPr>
          <w:rFonts w:ascii="Calibri" w:hAnsi="Calibri" w:eastAsia="Calibri"/>
          <w:color w:val="172127"/>
          <w:sz w:val="22"/>
        </w:rPr>
        <w:t xml:space="preserve"> Confirm it directly supports the proposed factual change.</w:t>
      </w:r>
    </w:p>
    <w:p>
      <w:pPr>
        <w:widowControl/>
        <w:numPr>
          <w:ilvl w:val="0"/>
          <w:numId w:val="83"/>
        </w:numPr>
        <w:spacing w:after="80" w:line="288" w:lineRule="auto"/>
      </w:pPr>
      <w:r>
        <w:rPr>
          <w:rFonts w:ascii="Calibri" w:hAnsi="Calibri" w:eastAsia="Calibri"/>
          <w:b/>
          <w:color w:val="1F4D78"/>
          <w:sz w:val="22"/>
        </w:rPr>
        <w:t>Update only supported fields.</w:t>
      </w:r>
      <w:r>
        <w:rPr>
          <w:rFonts w:ascii="Calibri" w:hAnsi="Calibri" w:eastAsia="Calibri"/>
          <w:color w:val="172127"/>
          <w:sz w:val="22"/>
        </w:rPr>
        <w:t xml:space="preserve"> Do not infer capabilities, activity, contacts, or readiness.</w:t>
      </w:r>
    </w:p>
    <w:p>
      <w:pPr>
        <w:widowControl/>
        <w:numPr>
          <w:ilvl w:val="0"/>
          <w:numId w:val="83"/>
        </w:numPr>
        <w:spacing w:after="80" w:line="288" w:lineRule="auto"/>
      </w:pPr>
      <w:r>
        <w:rPr>
          <w:rFonts w:ascii="Calibri" w:hAnsi="Calibri" w:eastAsia="Calibri"/>
          <w:b/>
          <w:color w:val="1F4D78"/>
          <w:sz w:val="22"/>
        </w:rPr>
        <w:t>Verify in order.</w:t>
      </w:r>
      <w:r>
        <w:rPr>
          <w:rFonts w:ascii="Calibri" w:hAnsi="Calibri" w:eastAsia="Calibri"/>
          <w:color w:val="172127"/>
          <w:sz w:val="22"/>
        </w:rPr>
        <w:t xml:space="preserve"> Verify and date the public source first; leave a change reason and keep uncertain assets unverified.</w:t>
      </w:r>
    </w:p>
    <w:p>
      <w:pPr>
        <w:keepLines/>
        <w:spacing w:before="80" w:after="160" w:line="288" w:lineRule="auto"/>
        <w:ind w:left="230" w:right="144"/>
        <w:shd w:fill="F8ECE9"/>
        <w:widowControl/>
        <w:pBdr>
          <w:left w:val="single" w:sz="18" w:space="8" w:color="C83D2C"/>
        </w:pBdr>
      </w:pPr>
      <w:r>
        <w:rPr>
          <w:rFonts w:ascii="Calibri" w:hAnsi="Calibri" w:eastAsia="Calibri"/>
          <w:b/>
          <w:color w:val="172127"/>
          <w:sz w:val="22"/>
        </w:rPr>
        <w:t xml:space="preserve">Access reminder  </w:t>
      </w:r>
      <w:r>
        <w:rPr>
          <w:rFonts w:ascii="Calibri" w:hAnsi="Calibri" w:eastAsia="Calibri"/>
          <w:color w:val="172127"/>
          <w:sz w:val="22"/>
        </w:rPr>
        <w:t>Stakeholders need separate authorized accounts. Admin appears only for staff, and editing depends on assigned permissions. Never share an administrator login.</w:t>
      </w:r>
    </w:p>
    <w:p>
      <w:pPr>
        <w:widowControl/>
        <w:spacing w:before="140" w:after="0"/>
      </w:pPr>
      <w:r>
        <w:rPr>
          <w:rFonts w:ascii="Calibri" w:hAnsi="Calibri" w:eastAsia="Calibri"/>
          <w:i/>
          <w:color w:val="58656D"/>
          <w:sz w:val="19"/>
        </w:rPr>
        <w:t>For detailed layer definitions, editing procedures, and FAQs, use the full COSOLVE Stakeholder Screen-Share Guide.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440" w:bottom="1008" w:left="144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7776"/>
      <w:gridCol w:w="1584"/>
    </w:tblGrid>
    <w:tr>
      <w:trPr>
        <w:cantSplit/>
      </w:trPr>
      <w:tc>
        <w:tcPr>
          <w:tcW w:type="dxa" w:w="7776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</w:pPr>
          <w:r>
            <w:rPr>
              <w:rFonts w:ascii="Calibri" w:hAnsi="Calibri" w:eastAsia="Calibri"/>
              <w:color w:val="58656D"/>
              <w:sz w:val="16"/>
            </w:rPr>
            <w:t>Virginia Unmanned Systems Asset Map  |  August 2026</w:t>
          </w:r>
        </w:p>
      </w:tc>
      <w:tc>
        <w:tcPr>
          <w:tcW w:type="dxa" w:w="15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Calibri"/>
              <w:color w:val="58656D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58656D"/>
        <w:sz w:val="16"/>
      </w:rPr>
      <w:t>COSOLVE  |  QUICK PRESENTER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</w:pPr>
      <w:rPr>
        <w:rFonts w:ascii="Arial" w:hAnsi="Aria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</w:pPr>
    </w:lvl>
  </w:abstractNum>
  <w:num w:numId="82">
    <w:abstractNumId w:val="82"/>
  </w:num>
  <w:num w:numId="83">
    <w:abstractNumId w:val="8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721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721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8656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cosolve-asset-map.onrender.com/ma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COSOLVE Virginia Unmanned Systems Asset Map — Quick Presenter Guide</dc:title>
  <dc:subject>Brief screen-share guide for stakeholder interviews</dc:subject>
  <dc:creator>COSOLVE</dc:creator>
  <cp:keywords>Virginia, unmanned systems, asset map, presenter, stakeholder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