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הרב אפרתי · שיעור יום ראשון בבוקר על תפילה</w:t>
      </w:r>
    </w:p>
    <w:p>
      <w:pPr>
        <w:spacing w:before="40" w:after="80"/>
        <w:jc w:val="center"/>
      </w:pPr>
      <w:r>
        <w:rPr>
          <w:rFonts w:ascii="Georgia" w:hAnsi="Georgia" w:cs="SBL Hebrew" w:eastAsia="Georgia"/>
          <w:b w:val="0"/>
          <w:i w:val="0"/>
          <w:color w:val="1E3A8A"/>
          <w:sz w:val="40"/>
        </w:rPr>
        <w:t>תפילת ראש השנה — מלכויות, זכרונות, שופרות וכפילות היום</w:t>
      </w:r>
    </w:p>
    <w:p>
      <w:pPr>
        <w:spacing w:before="40" w:after="120"/>
        <w:jc w:val="center"/>
      </w:pPr>
      <w:r>
        <w:rPr>
          <w:rFonts w:ascii="Georgia" w:hAnsi="Georgia" w:cs="SBL Hebrew" w:eastAsia="Georgia"/>
          <w:b w:val="0"/>
          <w:i/>
          <w:color w:val="2C5282"/>
          <w:sz w:val="24"/>
        </w:rPr>
        <w:t>עיקר תפילת היום, השתלשלות היסטורית של הפיוטים, וכפילות ה</w:t>
      </w:r>
      <w:r>
        <w:rPr>
          <w:rFonts w:ascii="Georgia" w:hAnsi="Georgia" w:cs="SBL Hebrew" w:eastAsia="Georgia"/>
          <w:b w:val="0"/>
          <w:i/>
          <w:color w:val="2C5282"/>
          <w:sz w:val="24"/>
        </w:rPr>
        <w:t>פחד</w:t>
      </w:r>
      <w:r>
        <w:rPr>
          <w:rFonts w:ascii="Georgia" w:hAnsi="Georgia" w:cs="SBL Hebrew" w:eastAsia="Georgia"/>
          <w:b w:val="0"/>
          <w:i/>
          <w:color w:val="2C5282"/>
          <w:sz w:val="24"/>
        </w:rPr>
        <w:t xml:space="preserve"> וה</w:t>
      </w:r>
      <w:r>
        <w:rPr>
          <w:rFonts w:ascii="Georgia" w:hAnsi="Georgia" w:cs="SBL Hebrew" w:eastAsia="Georgia"/>
          <w:b w:val="0"/>
          <w:i/>
          <w:color w:val="2C5282"/>
          <w:sz w:val="24"/>
        </w:rPr>
        <w:t>שמחה</w:t>
      </w:r>
      <w:r>
        <w:rPr>
          <w:rFonts w:ascii="Georgia" w:hAnsi="Georgia" w:cs="SBL Hebrew" w:eastAsia="Georgia"/>
          <w:b w:val="0"/>
          <w:i/>
          <w:color w:val="2C5282"/>
          <w:sz w:val="24"/>
        </w:rPr>
        <w:t xml:space="preserve"> של ראש השנה</w:t>
      </w:r>
    </w:p>
    <w:p>
      <w:pPr>
        <w:spacing w:before="80" w:after="80"/>
        <w:jc w:val="center"/>
      </w:pPr>
      <w:r>
        <w:rPr>
          <w:rFonts w:ascii="Georgia" w:hAnsi="Georgia" w:cs="SBL Hebrew" w:eastAsia="Georgia"/>
          <w:b w:val="0"/>
          <w:i w:val="0"/>
          <w:color w:val="5A4B1A"/>
          <w:sz w:val="20"/>
        </w:rPr>
        <w:t>ט״ז אלול תשפ״ו (30 באוגוסט 2026) · הראשון משלושה שיעורים על המחזור לקראת ראש השנה (י״ד תשרי, 26 בספטמבר 2026)</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לאחר הבין־זמן, ובמרחק שלושה שבועות מראש השנה, הרב סוטה מן הסדרה הקבועה של תפילה ופונה לקשת ממוקדת על המחזור. שיעור פותח זה מציב את המסגרת: מהו </w:t>
      </w:r>
      <w:r>
        <w:rPr>
          <w:rFonts w:ascii="Georgia" w:hAnsi="Georgia" w:cs="SBL Hebrew" w:eastAsia="Georgia"/>
          <w:b w:val="0"/>
          <w:i/>
          <w:color w:val="3B3B3B"/>
          <w:sz w:val="22"/>
        </w:rPr>
        <w:t>עיקר</w:t>
      </w:r>
      <w:r>
        <w:rPr>
          <w:rFonts w:ascii="Georgia" w:hAnsi="Georgia" w:cs="SBL Hebrew" w:eastAsia="Georgia"/>
          <w:b w:val="0"/>
          <w:i/>
          <w:color w:val="3B3B3B"/>
          <w:sz w:val="22"/>
        </w:rPr>
        <w:t xml:space="preserve"> תפילת ראש השנה (רמז — לא </w:t>
      </w:r>
      <w:r>
        <w:rPr>
          <w:rFonts w:ascii="Georgia" w:hAnsi="Georgia" w:cs="SBL Hebrew" w:eastAsia="Georgia"/>
          <w:b w:val="0"/>
          <w:i/>
          <w:color w:val="3B3B3B"/>
          <w:sz w:val="22"/>
        </w:rPr>
        <w:t>וּנְתַנֶּה תֹּקֶף</w:t>
      </w:r>
      <w:r>
        <w:rPr>
          <w:rFonts w:ascii="Georgia" w:hAnsi="Georgia" w:cs="SBL Hebrew" w:eastAsia="Georgia"/>
          <w:b w:val="0"/>
          <w:i/>
          <w:color w:val="3B3B3B"/>
          <w:sz w:val="22"/>
        </w:rPr>
        <w:t xml:space="preserve">, על אף כל עוצמתו), מה חייבו המשנה והגמרא באמת, איך נוספו הקדמותיו של </w:t>
      </w:r>
      <w:r>
        <w:rPr>
          <w:rFonts w:ascii="Georgia" w:hAnsi="Georgia" w:cs="SBL Hebrew" w:eastAsia="Georgia"/>
          <w:b w:val="0"/>
          <w:i/>
          <w:color w:val="3B3B3B"/>
          <w:sz w:val="22"/>
        </w:rPr>
        <w:t>רב</w:t>
      </w:r>
      <w:r>
        <w:rPr>
          <w:rFonts w:ascii="Georgia" w:hAnsi="Georgia" w:cs="SBL Hebrew" w:eastAsia="Georgia"/>
          <w:b w:val="0"/>
          <w:i/>
          <w:color w:val="3B3B3B"/>
          <w:sz w:val="22"/>
        </w:rPr>
        <w:t xml:space="preserve"> ופיוטי הגאונים כשכבות מעל, ואיך יהודי אוחז בעת ובעונה אחת ב</w:t>
      </w:r>
      <w:r>
        <w:rPr>
          <w:rFonts w:ascii="Georgia" w:hAnsi="Georgia" w:cs="SBL Hebrew" w:eastAsia="Georgia"/>
          <w:b w:val="0"/>
          <w:i/>
          <w:color w:val="3B3B3B"/>
          <w:sz w:val="22"/>
        </w:rPr>
        <w:t>פחד הדין</w:t>
      </w:r>
      <w:r>
        <w:rPr>
          <w:rFonts w:ascii="Georgia" w:hAnsi="Georgia" w:cs="SBL Hebrew" w:eastAsia="Georgia"/>
          <w:b w:val="0"/>
          <w:i/>
          <w:color w:val="3B3B3B"/>
          <w:sz w:val="22"/>
        </w:rPr>
        <w:t xml:space="preserve"> וב</w:t>
      </w:r>
      <w:r>
        <w:rPr>
          <w:rFonts w:ascii="Georgia" w:hAnsi="Georgia" w:cs="SBL Hebrew" w:eastAsia="Georgia"/>
          <w:b w:val="0"/>
          <w:i/>
          <w:color w:val="3B3B3B"/>
          <w:sz w:val="22"/>
        </w:rPr>
        <w:t>שמחה של בטחון</w:t>
      </w:r>
      <w:r>
        <w:rPr>
          <w:rFonts w:ascii="Georgia" w:hAnsi="Georgia" w:cs="SBL Hebrew" w:eastAsia="Georgia"/>
          <w:b w:val="0"/>
          <w:i/>
          <w:color w:val="3B3B3B"/>
          <w:sz w:val="22"/>
        </w:rPr>
        <w:t xml:space="preserve"> שעושים את ראש השנה למה שהוא. הסיפור הפותח — חסיד נדבורנא ורבו בערב יציאתו — קובע את הטון: </w:t>
      </w:r>
      <w:r>
        <w:rPr>
          <w:rFonts w:ascii="Georgia" w:hAnsi="Georgia" w:cs="SBL Hebrew" w:eastAsia="Georgia"/>
          <w:b w:val="0"/>
          <w:i/>
          <w:color w:val="3B3B3B"/>
          <w:sz w:val="22"/>
        </w:rPr>
        <w:t xml:space="preserve">הסידור במקומו, המחזור מסודר — </w:t>
      </w:r>
      <w:r>
        <w:rPr>
          <w:rFonts w:ascii="Georgia" w:hAnsi="Georgia" w:cs="SBL Hebrew" w:eastAsia="Georgia"/>
          <w:b w:val="0"/>
          <w:i/>
          <w:color w:val="3B3B3B"/>
          <w:sz w:val="22"/>
        </w:rPr>
        <w:t>אתה צריך לסדר את עצמך</w:t>
      </w:r>
      <w:r>
        <w:rPr>
          <w:rFonts w:ascii="Georgia" w:hAnsi="Georgia" w:cs="SBL Hebrew" w:eastAsia="Georgia"/>
          <w:b w:val="0"/>
          <w:i/>
          <w:color w:val="3B3B3B"/>
          <w:sz w:val="22"/>
        </w:rPr>
        <w:t>.</w:t>
        <w:br/>
      </w:r>
    </w:p>
    <w:p>
      <w:pPr>
        <w:spacing w:before="360" w:after="80"/>
        <w:pBdr>
          <w:bottom w:val="single" w:sz="6" w:space="2" w:color="b8860b"/>
        </w:pBdr>
      </w:pPr>
      <w:r>
        <w:rPr>
          <w:rFonts w:ascii="Georgia" w:hAnsi="Georgia" w:cs="SBL Hebrew" w:eastAsia="Georgia"/>
          <w:b w:val="0"/>
          <w:i w:val="0"/>
          <w:color w:val="1E3A8A"/>
          <w:sz w:val="26"/>
          <w:smallCaps w:val="1"/>
        </w:rPr>
        <w:t>א. הגישה לימים הנוראים — עיון בסתירה</w:t>
      </w:r>
    </w:p>
    <w:p>
      <w:pPr>
        <w:spacing w:before="0" w:after="120" w:line="324" w:lineRule="auto"/>
      </w:pPr>
      <w:r>
        <w:rPr>
          <w:rFonts w:ascii="Georgia" w:hAnsi="Georgia" w:cs="SBL Hebrew" w:eastAsia="Georgia"/>
          <w:b w:val="0"/>
          <w:i w:val="0"/>
          <w:color w:val="1A1A1A"/>
          <w:sz w:val="22"/>
        </w:rPr>
        <w:br/>
        <w:t xml:space="preserve">  אנו ניגשים ל</w:t>
      </w:r>
      <w:r>
        <w:rPr>
          <w:rFonts w:ascii="Georgia" w:hAnsi="Georgia" w:cs="SBL Hebrew" w:eastAsia="Georgia"/>
          <w:b w:val="0"/>
          <w:i w:val="0"/>
          <w:color w:val="1A1A1A"/>
          <w:sz w:val="22"/>
        </w:rPr>
        <w:t>ימים הנוראים</w:t>
      </w:r>
      <w:r>
        <w:rPr>
          <w:rFonts w:ascii="Georgia" w:hAnsi="Georgia" w:cs="SBL Hebrew" w:eastAsia="Georgia"/>
          <w:b w:val="0"/>
          <w:i w:val="0"/>
          <w:color w:val="1A1A1A"/>
          <w:sz w:val="22"/>
        </w:rPr>
        <w:t xml:space="preserve"> בדרישה שמעטים זמנים אחרים בשנה מטילים: שני רגשות הפכיים לכאורה, נאחזים בבת אחת. </w:t>
      </w:r>
      <w:r>
        <w:rPr>
          <w:rFonts w:ascii="Georgia" w:hAnsi="Georgia" w:cs="SBL Hebrew" w:eastAsia="Georgia"/>
          <w:b w:val="0"/>
          <w:i w:val="0"/>
          <w:color w:val="1A1A1A"/>
          <w:sz w:val="22"/>
        </w:rPr>
        <w:t>פחד הדין</w:t>
      </w:r>
      <w:r>
        <w:rPr>
          <w:rFonts w:ascii="Georgia" w:hAnsi="Georgia" w:cs="SBL Hebrew" w:eastAsia="Georgia"/>
          <w:b w:val="0"/>
          <w:i w:val="0"/>
          <w:color w:val="1A1A1A"/>
          <w:sz w:val="22"/>
        </w:rPr>
        <w:t xml:space="preserve"> — האימה של יום המשפט. וכנגדו </w:t>
      </w:r>
      <w:r>
        <w:rPr>
          <w:rFonts w:ascii="Georgia" w:hAnsi="Georgia" w:cs="SBL Hebrew" w:eastAsia="Georgia"/>
          <w:b w:val="0"/>
          <w:i w:val="0"/>
          <w:color w:val="1A1A1A"/>
          <w:sz w:val="22"/>
        </w:rPr>
        <w:t>בטחון</w:t>
      </w:r>
      <w:r>
        <w:rPr>
          <w:rFonts w:ascii="Georgia" w:hAnsi="Georgia" w:cs="SBL Hebrew" w:eastAsia="Georgia"/>
          <w:b w:val="0"/>
          <w:i w:val="0"/>
          <w:color w:val="1A1A1A"/>
          <w:sz w:val="22"/>
        </w:rPr>
        <w:t xml:space="preserve"> — הבטחון שאנו, כחלק מן ה</w:t>
      </w:r>
      <w:r>
        <w:rPr>
          <w:rFonts w:ascii="Georgia" w:hAnsi="Georgia" w:cs="SBL Hebrew" w:eastAsia="Georgia"/>
          <w:b w:val="0"/>
          <w:i w:val="0"/>
          <w:color w:val="1A1A1A"/>
          <w:sz w:val="22"/>
        </w:rPr>
        <w:t>כלל</w:t>
      </w:r>
      <w:r>
        <w:rPr>
          <w:rFonts w:ascii="Georgia" w:hAnsi="Georgia" w:cs="SBL Hebrew" w:eastAsia="Georgia"/>
          <w:b w:val="0"/>
          <w:i w:val="0"/>
          <w:color w:val="1A1A1A"/>
          <w:sz w:val="22"/>
        </w:rPr>
        <w:t>, ניכתב לטובה. לאחוז בשניהם יחד היא עבודה של ממש; תפילת ראש השנה ומבנה היום עשויים להוליכנו דרך זה.</w:t>
        <w:br/>
      </w:r>
    </w:p>
    <w:p>
      <w:pPr>
        <w:spacing w:before="360" w:after="80"/>
        <w:pBdr>
          <w:bottom w:val="single" w:sz="6" w:space="2" w:color="b8860b"/>
        </w:pBdr>
      </w:pPr>
      <w:r>
        <w:rPr>
          <w:rFonts w:ascii="Georgia" w:hAnsi="Georgia" w:cs="SBL Hebrew" w:eastAsia="Georgia"/>
          <w:b w:val="0"/>
          <w:i w:val="0"/>
          <w:color w:val="1E3A8A"/>
          <w:sz w:val="26"/>
          <w:smallCaps w:val="1"/>
        </w:rPr>
        <w:t xml:space="preserve">ב. ההכנה הראשונה — </w:t>
      </w:r>
      <w:r>
        <w:rPr>
          <w:rFonts w:ascii="Georgia" w:hAnsi="Georgia" w:cs="SBL Hebrew" w:eastAsia="Georgia"/>
          <w:b w:val="0"/>
          <w:i w:val="0"/>
          <w:color w:val="1E3A8A"/>
          <w:sz w:val="26"/>
          <w:smallCaps w:val="1"/>
        </w:rPr>
        <w:t>סַדֵּר אֶת עַצְמְךָ</w:t>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סיפור מבית נדבורנא</w:t>
            </w:r>
          </w:p>
          <w:p>
            <w:pPr>
              <w:spacing w:before="0" w:after="80" w:line="312" w:lineRule="auto"/>
            </w:pPr>
            <w:r>
              <w:rPr>
                <w:rFonts w:ascii="Georgia" w:hAnsi="Georgia" w:cs="SBL Hebrew" w:eastAsia="Georgia"/>
                <w:b w:val="0"/>
                <w:i w:val="0"/>
                <w:color w:val="3B3B3B"/>
                <w:sz w:val="21"/>
              </w:rPr>
              <w:br/>
              <w:t xml:space="preserve">    חסיד של </w:t>
            </w:r>
            <w:r>
              <w:rPr>
                <w:rFonts w:ascii="Georgia" w:hAnsi="Georgia" w:cs="SBL Hebrew" w:eastAsia="Georgia"/>
                <w:b/>
                <w:i w:val="0"/>
                <w:color w:val="3B3B3B"/>
                <w:sz w:val="21"/>
              </w:rPr>
              <w:t>הרבי ממולטשלייף־נדבורנא</w:t>
            </w:r>
            <w:r>
              <w:rPr>
                <w:rFonts w:ascii="Georgia" w:hAnsi="Georgia" w:cs="SBL Hebrew" w:eastAsia="Georgia"/>
                <w:color w:val="B8860B"/>
                <w:sz w:val="16"/>
                <w:vertAlign w:val="superscript"/>
              </w:rPr>
              <w:t>[1]</w:t>
            </w:r>
            <w:r>
              <w:rPr>
                <w:rFonts w:ascii="Georgia" w:hAnsi="Georgia" w:cs="SBL Hebrew" w:eastAsia="Georgia"/>
                <w:b w:val="0"/>
                <w:i w:val="0"/>
                <w:color w:val="3B3B3B"/>
                <w:sz w:val="21"/>
              </w:rPr>
              <w:t xml:space="preserve"> בא להודיע לרבו שהוא יוצא לשמש כ</w:t>
            </w:r>
            <w:r>
              <w:rPr>
                <w:rFonts w:ascii="Georgia" w:hAnsi="Georgia" w:cs="SBL Hebrew" w:eastAsia="Georgia"/>
                <w:b w:val="0"/>
                <w:i w:val="0"/>
                <w:color w:val="3B3B3B"/>
                <w:sz w:val="21"/>
              </w:rPr>
              <w:t>שליח ציבור</w:t>
            </w:r>
            <w:r>
              <w:rPr>
                <w:rFonts w:ascii="Georgia" w:hAnsi="Georgia" w:cs="SBL Hebrew" w:eastAsia="Georgia"/>
                <w:b w:val="0"/>
                <w:i w:val="0"/>
                <w:color w:val="3B3B3B"/>
                <w:sz w:val="21"/>
              </w:rPr>
              <w:t xml:space="preserve"> לראש השנה וליום כיפור. </w:t>
            </w:r>
            <w:r>
              <w:rPr>
                <w:rFonts w:ascii="Georgia" w:hAnsi="Georgia" w:cs="SBL Hebrew" w:eastAsia="Georgia"/>
                <w:b w:val="0"/>
                <w:i/>
                <w:color w:val="3B3B3B"/>
                <w:sz w:val="21"/>
              </w:rPr>
              <w:t>"למה לצאת עכשיו,"</w:t>
            </w:r>
            <w:r>
              <w:rPr>
                <w:rFonts w:ascii="Georgia" w:hAnsi="Georgia" w:cs="SBL Hebrew" w:eastAsia="Georgia"/>
                <w:b w:val="0"/>
                <w:i w:val="0"/>
                <w:color w:val="3B3B3B"/>
                <w:sz w:val="21"/>
              </w:rPr>
              <w:t xml:space="preserve"> שאל הרבי, </w:t>
            </w:r>
            <w:r>
              <w:rPr>
                <w:rFonts w:ascii="Georgia" w:hAnsi="Georgia" w:cs="SBL Hebrew" w:eastAsia="Georgia"/>
                <w:b w:val="0"/>
                <w:i/>
                <w:color w:val="3B3B3B"/>
                <w:sz w:val="21"/>
              </w:rPr>
              <w:t>"ממש לפני ראש השנה?"</w:t>
            </w:r>
            <w:r>
              <w:rPr>
                <w:rFonts w:ascii="Georgia" w:hAnsi="Georgia" w:cs="SBL Hebrew" w:eastAsia="Georgia"/>
                <w:b w:val="0"/>
                <w:i w:val="0"/>
                <w:color w:val="3B3B3B"/>
                <w:sz w:val="21"/>
              </w:rPr>
              <w:t xml:space="preserve"> ענה החסיד: </w:t>
            </w:r>
            <w:r>
              <w:rPr>
                <w:rFonts w:ascii="Georgia" w:hAnsi="Georgia" w:cs="SBL Hebrew" w:eastAsia="Georgia"/>
                <w:b w:val="0"/>
                <w:i/>
                <w:color w:val="3B3B3B"/>
                <w:sz w:val="21"/>
              </w:rPr>
              <w:t xml:space="preserve">"אני צריך להיות </w:t>
            </w:r>
            <w:r>
              <w:rPr>
                <w:rFonts w:ascii="Georgia" w:hAnsi="Georgia" w:cs="SBL Hebrew" w:eastAsia="Georgia"/>
                <w:b w:val="0"/>
                <w:i/>
                <w:color w:val="3B3B3B"/>
                <w:sz w:val="21"/>
              </w:rPr>
              <w:t>מסדר</w:t>
            </w:r>
            <w:r>
              <w:rPr>
                <w:rFonts w:ascii="Georgia" w:hAnsi="Georgia" w:cs="SBL Hebrew" w:eastAsia="Georgia"/>
                <w:b w:val="0"/>
                <w:i/>
                <w:color w:val="3B3B3B"/>
                <w:sz w:val="21"/>
              </w:rPr>
              <w:t xml:space="preserve"> את המחזור, להכין את התפילות."</w:t>
            </w:r>
            <w:r>
              <w:rPr>
                <w:rFonts w:ascii="Georgia" w:hAnsi="Georgia" w:cs="SBL Hebrew" w:eastAsia="Georgia"/>
                <w:b w:val="0"/>
                <w:i w:val="0"/>
                <w:color w:val="3B3B3B"/>
                <w:sz w:val="21"/>
              </w:rPr>
              <w:br/>
            </w:r>
          </w:p>
          <w:p>
            <w:pPr>
              <w:spacing w:before="0" w:after="80" w:line="312" w:lineRule="auto"/>
            </w:pPr>
            <w:r>
              <w:rPr>
                <w:rFonts w:ascii="Georgia" w:hAnsi="Georgia" w:cs="SBL Hebrew" w:eastAsia="Georgia"/>
                <w:b w:val="0"/>
                <w:i w:val="0"/>
                <w:color w:val="3B3B3B"/>
                <w:sz w:val="21"/>
              </w:rPr>
              <w:br/>
              <w:t xml:space="preserve">    תגובת הרבי: </w:t>
            </w:r>
            <w:r>
              <w:rPr>
                <w:rFonts w:ascii="Georgia" w:hAnsi="Georgia" w:cs="SBL Hebrew" w:eastAsia="Georgia"/>
                <w:b w:val="0"/>
                <w:i w:val="0"/>
                <w:color w:val="3B3B3B"/>
                <w:sz w:val="21"/>
              </w:rPr>
              <w:t>"הַסִּדּוּר בִּמְקוֹמוֹ, וְהַמַּחְזוֹר מְסֻדָּר. אַתָּה צָרִיךְ לְסַדֵּר אֶת עַצְמְךָ."</w:t>
            </w:r>
            <w:r>
              <w:rPr>
                <w:rFonts w:ascii="Georgia" w:hAnsi="Georgia" w:cs="SBL Hebrew" w:eastAsia="Georgia"/>
                <w:b w:val="0"/>
                <w:i w:val="0"/>
                <w:color w:val="3B3B3B"/>
                <w:sz w:val="21"/>
              </w:rPr>
              <w:br/>
            </w:r>
          </w:p>
        </w:tc>
      </w:tr>
    </w:tbl>
    <w:p>
      <w:pPr>
        <w:spacing w:before="0" w:after="120"/>
      </w:pPr>
    </w:p>
    <w:p>
      <w:pPr>
        <w:spacing w:before="0" w:after="120" w:line="324" w:lineRule="auto"/>
      </w:pPr>
      <w:r>
        <w:rPr>
          <w:rFonts w:ascii="Georgia" w:hAnsi="Georgia" w:cs="SBL Hebrew" w:eastAsia="Georgia"/>
          <w:b w:val="0"/>
          <w:i w:val="0"/>
          <w:color w:val="1A1A1A"/>
          <w:sz w:val="22"/>
        </w:rPr>
        <w:br/>
        <w:t xml:space="preserve">  ההכנה הראשונה לראש השנה אינה המחזור — אלא אתה. את המחזור נלמד, אך עיקר ההכנה הוא הפנימי: </w:t>
      </w:r>
      <w:r>
        <w:rPr>
          <w:rFonts w:ascii="Georgia" w:hAnsi="Georgia" w:cs="SBL Hebrew" w:eastAsia="Georgia"/>
          <w:b w:val="0"/>
          <w:i w:val="0"/>
          <w:color w:val="1A1A1A"/>
          <w:sz w:val="22"/>
        </w:rPr>
        <w:t>יישוב הדעת</w:t>
      </w:r>
      <w:r>
        <w:rPr>
          <w:rFonts w:ascii="Georgia" w:hAnsi="Georgia" w:cs="SBL Hebrew" w:eastAsia="Georgia"/>
          <w:b w:val="0"/>
          <w:i w:val="0"/>
          <w:color w:val="1A1A1A"/>
          <w:sz w:val="22"/>
        </w:rPr>
        <w:t xml:space="preserve">, </w:t>
      </w:r>
      <w:r>
        <w:rPr>
          <w:rFonts w:ascii="Georgia" w:hAnsi="Georgia" w:cs="SBL Hebrew" w:eastAsia="Georgia"/>
          <w:b w:val="0"/>
          <w:i w:val="0"/>
          <w:color w:val="1A1A1A"/>
          <w:sz w:val="22"/>
        </w:rPr>
        <w:t>בירור הכוונה</w:t>
      </w:r>
      <w:r>
        <w:rPr>
          <w:rFonts w:ascii="Georgia" w:hAnsi="Georgia" w:cs="SBL Hebrew" w:eastAsia="Georgia"/>
          <w:b w:val="0"/>
          <w:i w:val="0"/>
          <w:color w:val="1A1A1A"/>
          <w:sz w:val="22"/>
        </w:rPr>
        <w:t>, יישור ה</w:t>
      </w:r>
      <w:r>
        <w:rPr>
          <w:rFonts w:ascii="Georgia" w:hAnsi="Georgia" w:cs="SBL Hebrew" w:eastAsia="Georgia"/>
          <w:b w:val="0"/>
          <w:i w:val="0"/>
          <w:color w:val="1A1A1A"/>
          <w:sz w:val="22"/>
        </w:rPr>
        <w:t>נפש</w:t>
      </w:r>
      <w:r>
        <w:rPr>
          <w:rFonts w:ascii="Georgia" w:hAnsi="Georgia" w:cs="SBL Hebrew" w:eastAsia="Georgia"/>
          <w:b w:val="0"/>
          <w:i w:val="0"/>
          <w:color w:val="1A1A1A"/>
          <w:sz w:val="22"/>
        </w:rPr>
        <w:t xml:space="preserve"> ליום. אפילו כשקשת שיעורים זו חוקרת את המחזור, הראש והראשון הוא המסע הפנימי של האדם — להכין את עצמו ל</w:t>
      </w:r>
      <w:r>
        <w:rPr>
          <w:rFonts w:ascii="Georgia" w:hAnsi="Georgia" w:cs="SBL Hebrew" w:eastAsia="Georgia"/>
          <w:b w:val="0"/>
          <w:i w:val="0"/>
          <w:color w:val="1A1A1A"/>
          <w:sz w:val="22"/>
        </w:rPr>
        <w:t>מלכויות, זכרונות, ושופרות</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ג. עיקר היום — מעבר לפיוטים</w:t>
      </w:r>
    </w:p>
    <w:p>
      <w:pPr>
        <w:spacing w:before="0" w:after="120" w:line="324" w:lineRule="auto"/>
      </w:pPr>
      <w:r>
        <w:rPr>
          <w:rFonts w:ascii="Georgia" w:hAnsi="Georgia" w:cs="SBL Hebrew" w:eastAsia="Georgia"/>
          <w:b w:val="0"/>
          <w:i w:val="0"/>
          <w:color w:val="1A1A1A"/>
          <w:sz w:val="22"/>
        </w:rPr>
        <w:br/>
        <w:t xml:space="preserve">  תלמיד מן השורה של שיעור זה יודע את היסוד: להבין </w:t>
      </w:r>
      <w:r>
        <w:rPr>
          <w:rFonts w:ascii="Georgia" w:hAnsi="Georgia" w:cs="SBL Hebrew" w:eastAsia="Georgia"/>
          <w:b w:val="0"/>
          <w:i/>
          <w:color w:val="1A1A1A"/>
          <w:sz w:val="22"/>
        </w:rPr>
        <w:t>מהיכן הכל בא ומדוע</w:t>
      </w:r>
      <w:r>
        <w:rPr>
          <w:rFonts w:ascii="Georgia" w:hAnsi="Georgia" w:cs="SBL Hebrew" w:eastAsia="Georgia"/>
          <w:b w:val="0"/>
          <w:i w:val="0"/>
          <w:color w:val="1A1A1A"/>
          <w:sz w:val="22"/>
        </w:rPr>
        <w:t>. הסידור — והמחזור בייחוד — הלכו והתרחבו בדורות. התרחבות זו יש בה אולי רצון עליון: שנאמר יותר, שנתפלל יותר, שנרגיש יותר. בזמנים קדומים, אולי הספיקו מילים מועטות בלבד כדי לגעת בקדושה ובעניני היום. היום המחזור ארוך, ועלינו לשאול: מהו ה</w:t>
      </w:r>
      <w:r>
        <w:rPr>
          <w:rFonts w:ascii="Georgia" w:hAnsi="Georgia" w:cs="SBL Hebrew" w:eastAsia="Georgia"/>
          <w:b w:val="0"/>
          <w:i/>
          <w:color w:val="1A1A1A"/>
          <w:sz w:val="22"/>
        </w:rPr>
        <w:t>עיקר</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שאל כל יהודי איזה חלק של תפילת ראש השנה או יום כיפור מרגש אותו יותר מכל, והתשובה כמעט אוניברסלית: </w:t>
      </w:r>
      <w:r>
        <w:rPr>
          <w:rFonts w:ascii="Georgia" w:hAnsi="Georgia" w:cs="SBL Hebrew" w:eastAsia="Georgia"/>
          <w:b w:val="0"/>
          <w:i w:val="0"/>
          <w:color w:val="1A1A1A"/>
          <w:sz w:val="22"/>
        </w:rPr>
        <w:t>וּנְתַנֶּה תֹּקֶף</w:t>
      </w:r>
      <w:r>
        <w:rPr>
          <w:rFonts w:ascii="Georgia" w:hAnsi="Georgia" w:cs="SBL Hebrew" w:eastAsia="Georgia"/>
          <w:b w:val="0"/>
          <w:i w:val="0"/>
          <w:color w:val="1A1A1A"/>
          <w:sz w:val="22"/>
        </w:rPr>
        <w:t>. ובצדק. ב</w:t>
      </w:r>
      <w:r>
        <w:rPr>
          <w:rFonts w:ascii="Georgia" w:hAnsi="Georgia" w:cs="SBL Hebrew" w:eastAsia="Georgia"/>
          <w:b w:val="0"/>
          <w:i w:val="0"/>
          <w:color w:val="1A1A1A"/>
          <w:sz w:val="22"/>
        </w:rPr>
        <w:t>ונתנה תוקף</w:t>
      </w:r>
      <w:r>
        <w:rPr>
          <w:rFonts w:ascii="Georgia" w:hAnsi="Georgia" w:cs="SBL Hebrew" w:eastAsia="Georgia"/>
          <w:b w:val="0"/>
          <w:i w:val="0"/>
          <w:color w:val="1A1A1A"/>
          <w:sz w:val="22"/>
        </w:rPr>
        <w:t xml:space="preserve"> אנו פוגשים בתיאור הדרמטי והחי ביותר של המתחולל ב</w:t>
      </w:r>
      <w:r>
        <w:rPr>
          <w:rFonts w:ascii="Georgia" w:hAnsi="Georgia" w:cs="SBL Hebrew" w:eastAsia="Georgia"/>
          <w:b w:val="0"/>
          <w:i w:val="0"/>
          <w:color w:val="1A1A1A"/>
          <w:sz w:val="22"/>
        </w:rPr>
        <w:t>שמים</w:t>
      </w:r>
      <w:r>
        <w:rPr>
          <w:rFonts w:ascii="Georgia" w:hAnsi="Georgia" w:cs="SBL Hebrew" w:eastAsia="Georgia"/>
          <w:b w:val="0"/>
          <w:i w:val="0"/>
          <w:color w:val="1A1A1A"/>
          <w:sz w:val="22"/>
        </w:rPr>
        <w:t xml:space="preserve"> ביום זה — </w:t>
      </w:r>
      <w:r>
        <w:rPr>
          <w:rFonts w:ascii="Georgia" w:hAnsi="Georgia" w:cs="SBL Hebrew" w:eastAsia="Georgia"/>
          <w:b w:val="0"/>
          <w:i w:val="0"/>
          <w:color w:val="1A1A1A"/>
          <w:sz w:val="22"/>
        </w:rPr>
        <w:t>מלאכים</w:t>
      </w:r>
      <w:r>
        <w:rPr>
          <w:rFonts w:ascii="Georgia" w:hAnsi="Georgia" w:cs="SBL Hebrew" w:eastAsia="Georgia"/>
          <w:b w:val="0"/>
          <w:i w:val="0"/>
          <w:color w:val="1A1A1A"/>
          <w:sz w:val="22"/>
        </w:rPr>
        <w:t xml:space="preserve"> יאחזון ורעד, תקיעת ה</w:t>
      </w:r>
      <w:r>
        <w:rPr>
          <w:rFonts w:ascii="Georgia" w:hAnsi="Georgia" w:cs="SBL Hebrew" w:eastAsia="Georgia"/>
          <w:b w:val="0"/>
          <w:i w:val="0"/>
          <w:color w:val="1A1A1A"/>
          <w:sz w:val="22"/>
        </w:rPr>
        <w:t>שופר גדול</w:t>
      </w:r>
      <w:r>
        <w:rPr>
          <w:rFonts w:ascii="Georgia" w:hAnsi="Georgia" w:cs="SBL Hebrew" w:eastAsia="Georgia"/>
          <w:b w:val="0"/>
          <w:i w:val="0"/>
          <w:color w:val="1A1A1A"/>
          <w:sz w:val="22"/>
        </w:rPr>
        <w:t xml:space="preserve"> ואחריה </w:t>
      </w:r>
      <w:r>
        <w:rPr>
          <w:rFonts w:ascii="Georgia" w:hAnsi="Georgia" w:cs="SBL Hebrew" w:eastAsia="Georgia"/>
          <w:b w:val="0"/>
          <w:i w:val="0"/>
          <w:color w:val="1A1A1A"/>
          <w:sz w:val="22"/>
        </w:rPr>
        <w:t>קול דממה דקה</w:t>
      </w:r>
      <w:r>
        <w:rPr>
          <w:rFonts w:ascii="Georgia" w:hAnsi="Georgia" w:cs="SBL Hebrew" w:eastAsia="Georgia"/>
          <w:b w:val="0"/>
          <w:i w:val="0"/>
          <w:color w:val="1A1A1A"/>
          <w:sz w:val="22"/>
        </w:rPr>
        <w:t xml:space="preserve">, הכל רועד לפני </w:t>
      </w:r>
      <w:r>
        <w:rPr>
          <w:rFonts w:ascii="Georgia" w:hAnsi="Georgia" w:cs="SBL Hebrew" w:eastAsia="Georgia"/>
          <w:b w:val="0"/>
          <w:i w:val="0"/>
          <w:color w:val="1A1A1A"/>
          <w:sz w:val="22"/>
        </w:rPr>
        <w:t>יום הדין</w:t>
      </w:r>
      <w:r>
        <w:rPr>
          <w:rFonts w:ascii="Georgia" w:hAnsi="Georgia" w:cs="SBL Hebrew" w:eastAsia="Georgia"/>
          <w:b w:val="0"/>
          <w:i w:val="0"/>
          <w:color w:val="1A1A1A"/>
          <w:sz w:val="22"/>
        </w:rPr>
        <w:t xml:space="preserve">, ואז השיא: </w:t>
      </w:r>
      <w:r>
        <w:rPr>
          <w:rFonts w:ascii="Georgia" w:hAnsi="Georgia" w:cs="SBL Hebrew" w:eastAsia="Georgia"/>
          <w:b w:val="0"/>
          <w:i w:val="0"/>
          <w:color w:val="1A1A1A"/>
          <w:sz w:val="22"/>
        </w:rPr>
        <w:t>תשובה, תפילה, וצדקה</w:t>
      </w:r>
      <w:r>
        <w:rPr>
          <w:rFonts w:ascii="Georgia" w:hAnsi="Georgia" w:cs="SBL Hebrew" w:eastAsia="Georgia"/>
          <w:b w:val="0"/>
          <w:i w:val="0"/>
          <w:color w:val="1A1A1A"/>
          <w:sz w:val="22"/>
        </w:rPr>
        <w:t xml:space="preserve"> מעבירין את רוע הגזרה.</w:t>
        <w:br/>
      </w:r>
    </w:p>
    <w:p>
      <w:pPr>
        <w:spacing w:before="0" w:after="120" w:line="324" w:lineRule="auto"/>
      </w:pPr>
      <w:r>
        <w:rPr>
          <w:rFonts w:ascii="Georgia" w:hAnsi="Georgia" w:cs="SBL Hebrew" w:eastAsia="Georgia"/>
          <w:b w:val="0"/>
          <w:i w:val="0"/>
          <w:color w:val="1A1A1A"/>
          <w:sz w:val="22"/>
        </w:rPr>
        <w:br/>
        <w:t xml:space="preserve">  אך </w:t>
      </w:r>
      <w:r>
        <w:rPr>
          <w:rFonts w:ascii="Georgia" w:hAnsi="Georgia" w:cs="SBL Hebrew" w:eastAsia="Georgia"/>
          <w:b w:val="0"/>
          <w:i w:val="0"/>
          <w:color w:val="1A1A1A"/>
          <w:sz w:val="22"/>
        </w:rPr>
        <w:t>ונתנה תוקף</w:t>
      </w:r>
      <w:r>
        <w:rPr>
          <w:rFonts w:ascii="Georgia" w:hAnsi="Georgia" w:cs="SBL Hebrew" w:eastAsia="Georgia"/>
          <w:b w:val="0"/>
          <w:i w:val="0"/>
          <w:color w:val="1A1A1A"/>
          <w:sz w:val="22"/>
        </w:rPr>
        <w:t xml:space="preserve"> הוא פיוט מאוחר בהרבה.</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מחברו ותאריכו נתונים במחלוקת היסטורית משמעותית. מה שברור: </w:t>
      </w:r>
      <w:r>
        <w:rPr>
          <w:rFonts w:ascii="Georgia" w:hAnsi="Georgia" w:cs="SBL Hebrew" w:eastAsia="Georgia"/>
          <w:b/>
          <w:i w:val="0"/>
          <w:color w:val="1A1A1A"/>
          <w:sz w:val="22"/>
        </w:rPr>
        <w:t>אביי ורבא מעולם לא אמרו ונתנה תוקף</w:t>
      </w:r>
      <w:r>
        <w:rPr>
          <w:rFonts w:ascii="Georgia" w:hAnsi="Georgia" w:cs="SBL Hebrew" w:eastAsia="Georgia"/>
          <w:b/>
          <w:i w:val="0"/>
          <w:color w:val="1A1A1A"/>
          <w:sz w:val="22"/>
        </w:rPr>
        <w:t>.</w:t>
      </w:r>
      <w:r>
        <w:rPr>
          <w:rFonts w:ascii="Georgia" w:hAnsi="Georgia" w:cs="SBL Hebrew" w:eastAsia="Georgia"/>
          <w:b w:val="0"/>
          <w:i w:val="0"/>
          <w:color w:val="1A1A1A"/>
          <w:sz w:val="22"/>
        </w:rPr>
        <w:t xml:space="preserve"> תפילת ראש השנה האמיתית, כפי שמתוארת בגמרא, מורכבת מ</w:t>
      </w:r>
      <w:r>
        <w:rPr>
          <w:rFonts w:ascii="Georgia" w:hAnsi="Georgia" w:cs="SBL Hebrew" w:eastAsia="Georgia"/>
          <w:b w:val="0"/>
          <w:i w:val="0"/>
          <w:color w:val="1A1A1A"/>
          <w:sz w:val="22"/>
        </w:rPr>
        <w:t>פסוקים</w:t>
      </w:r>
      <w:r>
        <w:rPr>
          <w:rFonts w:ascii="Georgia" w:hAnsi="Georgia" w:cs="SBL Hebrew" w:eastAsia="Georgia"/>
          <w:b w:val="0"/>
          <w:i w:val="0"/>
          <w:color w:val="1A1A1A"/>
          <w:sz w:val="22"/>
        </w:rPr>
        <w:t xml:space="preserve"> — לא יותר.</w:t>
        <w:br/>
      </w:r>
    </w:p>
    <w:p>
      <w:pPr>
        <w:spacing w:before="0" w:after="120" w:line="324" w:lineRule="auto"/>
      </w:pPr>
      <w:r>
        <w:rPr>
          <w:rFonts w:ascii="Georgia" w:hAnsi="Georgia" w:cs="SBL Hebrew" w:eastAsia="Georgia"/>
          <w:b w:val="0"/>
          <w:i w:val="0"/>
          <w:color w:val="1A1A1A"/>
          <w:sz w:val="22"/>
        </w:rPr>
        <w:br/>
        <w:t xml:space="preserve">  מן האירוניה: מה ה</w:t>
      </w:r>
      <w:r>
        <w:rPr>
          <w:rFonts w:ascii="Georgia" w:hAnsi="Georgia" w:cs="SBL Hebrew" w:eastAsia="Georgia"/>
          <w:b w:val="0"/>
          <w:i w:val="0"/>
          <w:color w:val="1A1A1A"/>
          <w:sz w:val="22"/>
        </w:rPr>
        <w:t>שלוחי ציבור</w:t>
      </w:r>
      <w:r>
        <w:rPr>
          <w:rFonts w:ascii="Georgia" w:hAnsi="Georgia" w:cs="SBL Hebrew" w:eastAsia="Georgia"/>
          <w:b w:val="0"/>
          <w:i w:val="0"/>
          <w:color w:val="1A1A1A"/>
          <w:sz w:val="22"/>
        </w:rPr>
        <w:t xml:space="preserve"> והקהילות מדלגים עליו במהירות רבה ביותר? הפסוקים — עצם העיקר. אנו נותנים תשומת לב לפיוטים כי אנו בני אדם; הדרמה מרגשת אותנו, ופסוק חלק פחות. אך בהתבוננות ב</w:t>
      </w:r>
      <w:r>
        <w:rPr>
          <w:rFonts w:ascii="Georgia" w:hAnsi="Georgia" w:cs="SBL Hebrew" w:eastAsia="Georgia"/>
          <w:b w:val="0"/>
          <w:i w:val="0"/>
          <w:color w:val="1A1A1A"/>
          <w:sz w:val="22"/>
        </w:rPr>
        <w:t>חז״ל</w:t>
      </w:r>
      <w:r>
        <w:rPr>
          <w:rFonts w:ascii="Georgia" w:hAnsi="Georgia" w:cs="SBL Hebrew" w:eastAsia="Georgia"/>
          <w:b w:val="0"/>
          <w:i w:val="0"/>
          <w:color w:val="1A1A1A"/>
          <w:sz w:val="22"/>
        </w:rPr>
        <w:t xml:space="preserve"> במשנה ובגמרא, עיקר תפילת ראש השנה הוא: </w:t>
      </w:r>
      <w:r>
        <w:rPr>
          <w:rFonts w:ascii="Georgia" w:hAnsi="Georgia" w:cs="SBL Hebrew" w:eastAsia="Georgia"/>
          <w:b/>
          <w:i w:val="0"/>
          <w:color w:val="1A1A1A"/>
          <w:sz w:val="22"/>
        </w:rPr>
        <w:t>מלכויות, זכרונות, שופרות</w:t>
      </w:r>
      <w:r>
        <w:rPr>
          <w:rFonts w:ascii="Georgia" w:hAnsi="Georgia" w:cs="SBL Hebrew" w:eastAsia="Georgia"/>
          <w:b/>
          <w:i w:val="0"/>
          <w:color w:val="1A1A1A"/>
          <w:sz w:val="22"/>
        </w:rPr>
        <w:t>.</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ד. המבנה הייחודי של מוסף — תשע ברכות, לא שבע</w:t>
      </w:r>
    </w:p>
    <w:p>
      <w:pPr>
        <w:spacing w:before="240" w:after="40"/>
      </w:pPr>
      <w:r>
        <w:rPr>
          <w:rFonts w:ascii="Georgia" w:hAnsi="Georgia" w:cs="SBL Hebrew" w:eastAsia="Georgia"/>
          <w:b w:val="0"/>
          <w:i/>
          <w:color w:val="B8860B"/>
          <w:sz w:val="23"/>
        </w:rPr>
        <w:t>שמות היום מן התורה</w:t>
      </w:r>
    </w:p>
    <w:p>
      <w:pPr>
        <w:spacing w:before="0" w:after="120" w:line="324" w:lineRule="auto"/>
      </w:pPr>
      <w:r>
        <w:rPr>
          <w:rFonts w:ascii="Georgia" w:hAnsi="Georgia" w:cs="SBL Hebrew" w:eastAsia="Georgia"/>
          <w:b w:val="0"/>
          <w:i w:val="0"/>
          <w:color w:val="1A1A1A"/>
          <w:sz w:val="22"/>
        </w:rPr>
        <w:br/>
        <w:t xml:space="preserve">  התורה נותנת לראש השנה ארבעה שמות: </w:t>
      </w:r>
      <w:r>
        <w:rPr>
          <w:rFonts w:ascii="Georgia" w:hAnsi="Georgia" w:cs="SBL Hebrew" w:eastAsia="Georgia"/>
          <w:b w:val="0"/>
          <w:i w:val="0"/>
          <w:color w:val="1A1A1A"/>
          <w:sz w:val="22"/>
        </w:rPr>
        <w:t>יום תרועה, זכרון תרועה, מקרא קודש, ושבתון</w:t>
      </w:r>
      <w:r>
        <w:rPr>
          <w:rFonts w:ascii="Georgia" w:hAnsi="Georgia" w:cs="SBL Hebrew" w:eastAsia="Georgia"/>
          <w:b w:val="0"/>
          <w:i w:val="0"/>
          <w:color w:val="1A1A1A"/>
          <w:sz w:val="22"/>
        </w:rPr>
        <w:t xml:space="preserve">. יש להעיר שהתורה </w:t>
      </w:r>
      <w:r>
        <w:rPr>
          <w:rFonts w:ascii="Georgia" w:hAnsi="Georgia" w:cs="SBL Hebrew" w:eastAsia="Georgia"/>
          <w:b w:val="0"/>
          <w:i/>
          <w:color w:val="1A1A1A"/>
          <w:sz w:val="22"/>
        </w:rPr>
        <w:t>מעולם</w:t>
      </w:r>
      <w:r>
        <w:rPr>
          <w:rFonts w:ascii="Georgia" w:hAnsi="Georgia" w:cs="SBL Hebrew" w:eastAsia="Georgia"/>
          <w:b w:val="0"/>
          <w:i w:val="0"/>
          <w:color w:val="1A1A1A"/>
          <w:sz w:val="22"/>
        </w:rPr>
        <w:t xml:space="preserve"> אינה משתמשת במטבע </w:t>
      </w:r>
      <w:r>
        <w:rPr>
          <w:rFonts w:ascii="Georgia" w:hAnsi="Georgia" w:cs="SBL Hebrew" w:eastAsia="Georgia"/>
          <w:b w:val="0"/>
          <w:i w:val="0"/>
          <w:color w:val="1A1A1A"/>
          <w:sz w:val="22"/>
        </w:rPr>
        <w:t>יום הזיכרון</w:t>
      </w:r>
      <w:r>
        <w:rPr>
          <w:rFonts w:ascii="Georgia" w:hAnsi="Georgia" w:cs="SBL Hebrew" w:eastAsia="Georgia"/>
          <w:b w:val="0"/>
          <w:i w:val="0"/>
          <w:color w:val="1A1A1A"/>
          <w:sz w:val="22"/>
        </w:rPr>
        <w:t xml:space="preserve">. הנוסח שלנו — </w:t>
      </w:r>
      <w:r>
        <w:rPr>
          <w:rFonts w:ascii="Georgia" w:hAnsi="Georgia" w:cs="SBL Hebrew" w:eastAsia="Georgia"/>
          <w:b w:val="0"/>
          <w:i w:val="0"/>
          <w:color w:val="1A1A1A"/>
          <w:sz w:val="22"/>
        </w:rPr>
        <w:t>מְקַדֵּשׁ יוֹם הַזִּכָּרוֹן</w:t>
      </w:r>
      <w:r>
        <w:rPr>
          <w:rFonts w:ascii="Georgia" w:hAnsi="Georgia" w:cs="SBL Hebrew" w:eastAsia="Georgia"/>
          <w:b w:val="0"/>
          <w:i w:val="0"/>
          <w:color w:val="1A1A1A"/>
          <w:sz w:val="22"/>
        </w:rPr>
        <w:t xml:space="preserve"> — בא מחז״ל, לא מן הפסוק. התורה עצמה אומרת מעט על תפילות מסוימות; רק שיום טוב הוא, שיש לתקוע בשופר.</w:t>
        <w:br/>
      </w:r>
    </w:p>
    <w:p>
      <w:pPr>
        <w:spacing w:before="240" w:after="40"/>
      </w:pPr>
      <w:r>
        <w:rPr>
          <w:rFonts w:ascii="Georgia" w:hAnsi="Georgia" w:cs="SBL Hebrew" w:eastAsia="Georgia"/>
          <w:b w:val="0"/>
          <w:i/>
          <w:color w:val="B8860B"/>
          <w:sz w:val="23"/>
        </w:rPr>
        <w:t>חידושם של חז״ל בראש השנה</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val="0"/>
          <w:color w:val="1A1A1A"/>
          <w:sz w:val="22"/>
        </w:rPr>
        <w:t>חז״ל</w:t>
      </w:r>
      <w:r>
        <w:rPr>
          <w:rFonts w:ascii="Georgia" w:hAnsi="Georgia" w:cs="SBL Hebrew" w:eastAsia="Georgia"/>
          <w:b w:val="0"/>
          <w:i w:val="0"/>
          <w:color w:val="1A1A1A"/>
          <w:sz w:val="22"/>
        </w:rPr>
        <w:t xml:space="preserve"> ב</w:t>
      </w:r>
      <w:r>
        <w:rPr>
          <w:rFonts w:ascii="Georgia" w:hAnsi="Georgia" w:cs="SBL Hebrew" w:eastAsia="Georgia"/>
          <w:b/>
          <w:i w:val="0"/>
          <w:color w:val="1A1A1A"/>
          <w:sz w:val="22"/>
        </w:rPr>
        <w:t>משנה ראש השנה</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הם שקבעו מבנה ייחודי. כל מוסף של יום טוב מורכב משבע ברכות: שלוש ראשונות, שלוש אחרונות, וברכת אמצע אחת ל</w:t>
      </w:r>
      <w:r>
        <w:rPr>
          <w:rFonts w:ascii="Georgia" w:hAnsi="Georgia" w:cs="SBL Hebrew" w:eastAsia="Georgia"/>
          <w:b w:val="0"/>
          <w:i w:val="0"/>
          <w:color w:val="1A1A1A"/>
          <w:sz w:val="22"/>
        </w:rPr>
        <w:t>קדושת היום</w:t>
      </w:r>
      <w:r>
        <w:rPr>
          <w:rFonts w:ascii="Georgia" w:hAnsi="Georgia" w:cs="SBL Hebrew" w:eastAsia="Georgia"/>
          <w:b w:val="0"/>
          <w:i w:val="0"/>
          <w:color w:val="1A1A1A"/>
          <w:sz w:val="22"/>
        </w:rPr>
        <w:t xml:space="preserve">. בראש השנה, אמנם, הוסיפו חז״ל שלוש ברכות נוספות: </w:t>
      </w:r>
      <w:r>
        <w:rPr>
          <w:rFonts w:ascii="Georgia" w:hAnsi="Georgia" w:cs="SBL Hebrew" w:eastAsia="Georgia"/>
          <w:b/>
          <w:i w:val="0"/>
          <w:color w:val="1A1A1A"/>
          <w:sz w:val="22"/>
        </w:rPr>
        <w:t>מלכויות</w:t>
      </w:r>
      <w:r>
        <w:rPr>
          <w:rFonts w:ascii="Georgia" w:hAnsi="Georgia" w:cs="SBL Hebrew" w:eastAsia="Georgia"/>
          <w:b w:val="0"/>
          <w:i w:val="0"/>
          <w:color w:val="1A1A1A"/>
          <w:sz w:val="22"/>
        </w:rPr>
        <w:t xml:space="preserve"> (הכרזת מלכות ה'), </w:t>
      </w:r>
      <w:r>
        <w:rPr>
          <w:rFonts w:ascii="Georgia" w:hAnsi="Georgia" w:cs="SBL Hebrew" w:eastAsia="Georgia"/>
          <w:b/>
          <w:i w:val="0"/>
          <w:color w:val="1A1A1A"/>
          <w:sz w:val="22"/>
        </w:rPr>
        <w:t>זכרונות</w:t>
      </w:r>
      <w:r>
        <w:rPr>
          <w:rFonts w:ascii="Georgia" w:hAnsi="Georgia" w:cs="SBL Hebrew" w:eastAsia="Georgia"/>
          <w:b w:val="0"/>
          <w:i w:val="0"/>
          <w:color w:val="1A1A1A"/>
          <w:sz w:val="22"/>
        </w:rPr>
        <w:t xml:space="preserve"> (העלאת זכרוננו לפניו), ו</w:t>
      </w:r>
      <w:r>
        <w:rPr>
          <w:rFonts w:ascii="Georgia" w:hAnsi="Georgia" w:cs="SBL Hebrew" w:eastAsia="Georgia"/>
          <w:b/>
          <w:i w:val="0"/>
          <w:color w:val="1A1A1A"/>
          <w:sz w:val="22"/>
        </w:rPr>
        <w:t>שופרות</w:t>
      </w:r>
      <w:r>
        <w:rPr>
          <w:rFonts w:ascii="Georgia" w:hAnsi="Georgia" w:cs="SBL Hebrew" w:eastAsia="Georgia"/>
          <w:b w:val="0"/>
          <w:i w:val="0"/>
          <w:color w:val="1A1A1A"/>
          <w:sz w:val="22"/>
        </w:rPr>
        <w:t xml:space="preserve"> (העומדות על השופר). עשר ברכות במקור — אך </w:t>
      </w:r>
      <w:r>
        <w:rPr>
          <w:rFonts w:ascii="Georgia" w:hAnsi="Georgia" w:cs="SBL Hebrew" w:eastAsia="Georgia"/>
          <w:b/>
          <w:i w:val="0"/>
          <w:color w:val="1A1A1A"/>
          <w:sz w:val="22"/>
        </w:rPr>
        <w:t>הגמרא</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פסקה ש</w:t>
      </w:r>
      <w:r>
        <w:rPr>
          <w:rFonts w:ascii="Georgia" w:hAnsi="Georgia" w:cs="SBL Hebrew" w:eastAsia="Georgia"/>
          <w:b w:val="0"/>
          <w:i w:val="0"/>
          <w:color w:val="1A1A1A"/>
          <w:sz w:val="22"/>
        </w:rPr>
        <w:t>מלכויות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נכללת</w:t>
      </w:r>
      <w:r>
        <w:rPr>
          <w:rFonts w:ascii="Georgia" w:hAnsi="Georgia" w:cs="SBL Hebrew" w:eastAsia="Georgia"/>
          <w:b w:val="0"/>
          <w:i w:val="0"/>
          <w:color w:val="1A1A1A"/>
          <w:sz w:val="22"/>
        </w:rPr>
        <w:t xml:space="preserve"> בברכת האמצע של </w:t>
      </w:r>
      <w:r>
        <w:rPr>
          <w:rFonts w:ascii="Georgia" w:hAnsi="Georgia" w:cs="SBL Hebrew" w:eastAsia="Georgia"/>
          <w:b w:val="0"/>
          <w:i w:val="0"/>
          <w:color w:val="1A1A1A"/>
          <w:sz w:val="22"/>
        </w:rPr>
        <w:t>קדושת היום</w:t>
      </w:r>
      <w:r>
        <w:rPr>
          <w:rFonts w:ascii="Georgia" w:hAnsi="Georgia" w:cs="SBL Hebrew" w:eastAsia="Georgia"/>
          <w:b w:val="0"/>
          <w:i w:val="0"/>
          <w:color w:val="1A1A1A"/>
          <w:sz w:val="22"/>
        </w:rPr>
        <w:t xml:space="preserve">, ונמצאו </w:t>
      </w:r>
      <w:r>
        <w:rPr>
          <w:rFonts w:ascii="Georgia" w:hAnsi="Georgia" w:cs="SBL Hebrew" w:eastAsia="Georgia"/>
          <w:b/>
          <w:i w:val="0"/>
          <w:color w:val="1A1A1A"/>
          <w:sz w:val="22"/>
        </w:rPr>
        <w:t>תשע ברכות</w:t>
      </w:r>
      <w:r>
        <w:rPr>
          <w:rFonts w:ascii="Georgia" w:hAnsi="Georgia" w:cs="SBL Hebrew" w:eastAsia="Georgia"/>
          <w:b w:val="0"/>
          <w:i w:val="0"/>
          <w:color w:val="1A1A1A"/>
          <w:sz w:val="22"/>
        </w:rPr>
        <w:t xml:space="preserve"> — מבנה ייחודי בכל השנה כולה.</w:t>
        <w:br/>
      </w:r>
    </w:p>
    <w:p>
      <w:pPr>
        <w:spacing w:before="0" w:after="120" w:line="324" w:lineRule="auto"/>
      </w:pPr>
      <w:r>
        <w:rPr>
          <w:rFonts w:ascii="Georgia" w:hAnsi="Georgia" w:cs="SBL Hebrew" w:eastAsia="Georgia"/>
          <w:b w:val="0"/>
          <w:i w:val="0"/>
          <w:color w:val="1A1A1A"/>
          <w:sz w:val="22"/>
        </w:rPr>
        <w:br/>
        <w:t xml:space="preserve">  מדוע הצירוף? כך מלמדת הגמרא: </w:t>
      </w:r>
      <w:r>
        <w:rPr>
          <w:rFonts w:ascii="Georgia" w:hAnsi="Georgia" w:cs="SBL Hebrew" w:eastAsia="Georgia"/>
          <w:b w:val="0"/>
          <w:i w:val="0"/>
          <w:color w:val="1A1A1A"/>
          <w:sz w:val="22"/>
        </w:rPr>
        <w:t>"כְּדֵי שֶׁתַּמְלִיכוּנִי עֲלֵיכֶם"</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כדי שתמליכוני עליכם</w:t>
      </w:r>
      <w:r>
        <w:rPr>
          <w:rFonts w:ascii="Georgia" w:hAnsi="Georgia" w:cs="SBL Hebrew" w:eastAsia="Georgia"/>
          <w:b w:val="0"/>
          <w:i w:val="0"/>
          <w:color w:val="1A1A1A"/>
          <w:sz w:val="22"/>
        </w:rPr>
        <w:t xml:space="preserve">. </w:t>
      </w:r>
      <w:r>
        <w:rPr>
          <w:rFonts w:ascii="Georgia" w:hAnsi="Georgia" w:cs="SBL Hebrew" w:eastAsia="Georgia"/>
          <w:b w:val="0"/>
          <w:i w:val="0"/>
          <w:color w:val="1A1A1A"/>
          <w:sz w:val="22"/>
        </w:rPr>
        <w:t>קדושת היום</w:t>
      </w:r>
      <w:r>
        <w:rPr>
          <w:rFonts w:ascii="Georgia" w:hAnsi="Georgia" w:cs="SBL Hebrew" w:eastAsia="Georgia"/>
          <w:b w:val="0"/>
          <w:i w:val="0"/>
          <w:color w:val="1A1A1A"/>
          <w:sz w:val="22"/>
        </w:rPr>
        <w:t xml:space="preserve"> של ראש השנה </w:t>
      </w:r>
      <w:r>
        <w:rPr>
          <w:rFonts w:ascii="Georgia" w:hAnsi="Georgia" w:cs="SBL Hebrew" w:eastAsia="Georgia"/>
          <w:b w:val="0"/>
          <w:i/>
          <w:color w:val="1A1A1A"/>
          <w:sz w:val="22"/>
        </w:rPr>
        <w:t>היא</w:t>
      </w:r>
      <w:r>
        <w:rPr>
          <w:rFonts w:ascii="Georgia" w:hAnsi="Georgia" w:cs="SBL Hebrew" w:eastAsia="Georgia"/>
          <w:b w:val="0"/>
          <w:i w:val="0"/>
          <w:color w:val="1A1A1A"/>
          <w:sz w:val="22"/>
        </w:rPr>
        <w:t xml:space="preserve"> </w:t>
      </w:r>
      <w:r>
        <w:rPr>
          <w:rFonts w:ascii="Georgia" w:hAnsi="Georgia" w:cs="SBL Hebrew" w:eastAsia="Georgia"/>
          <w:b w:val="0"/>
          <w:i w:val="0"/>
          <w:color w:val="1A1A1A"/>
          <w:sz w:val="22"/>
        </w:rPr>
        <w:t>מלכות</w:t>
      </w:r>
      <w:r>
        <w:rPr>
          <w:rFonts w:ascii="Georgia" w:hAnsi="Georgia" w:cs="SBL Hebrew" w:eastAsia="Georgia"/>
          <w:b w:val="0"/>
          <w:i w:val="0"/>
          <w:color w:val="1A1A1A"/>
          <w:sz w:val="22"/>
        </w:rPr>
        <w:t>. אין השתיים נפרדות; הן מעשה אחד.</w:t>
        <w:br/>
      </w:r>
    </w:p>
    <w:p>
      <w:pPr>
        <w:spacing w:before="360" w:after="80"/>
        <w:pBdr>
          <w:bottom w:val="single" w:sz="6" w:space="2" w:color="b8860b"/>
        </w:pBdr>
      </w:pPr>
      <w:r>
        <w:rPr>
          <w:rFonts w:ascii="Georgia" w:hAnsi="Georgia" w:cs="SBL Hebrew" w:eastAsia="Georgia"/>
          <w:b w:val="0"/>
          <w:i w:val="0"/>
          <w:color w:val="1E3A8A"/>
          <w:sz w:val="26"/>
          <w:smallCaps w:val="1"/>
        </w:rPr>
        <w:t>ה. השתלשלות היסטורית — תנאים, רב, והפייטנים</w:t>
      </w:r>
    </w:p>
    <w:p>
      <w:pPr>
        <w:spacing w:before="240" w:after="40"/>
      </w:pPr>
      <w:r>
        <w:rPr>
          <w:rFonts w:ascii="Georgia" w:hAnsi="Georgia" w:cs="SBL Hebrew" w:eastAsia="Georgia"/>
          <w:b w:val="0"/>
          <w:i/>
          <w:color w:val="B8860B"/>
          <w:sz w:val="23"/>
        </w:rPr>
        <w:t>מחלוקת התנאים על סדר המלכויות</w:t>
      </w:r>
    </w:p>
    <w:p>
      <w:pPr>
        <w:spacing w:before="0" w:after="120" w:line="324" w:lineRule="auto"/>
      </w:pPr>
      <w:r>
        <w:rPr>
          <w:rFonts w:ascii="Georgia" w:hAnsi="Georgia" w:cs="SBL Hebrew" w:eastAsia="Georgia"/>
          <w:b w:val="0"/>
          <w:i w:val="0"/>
          <w:color w:val="1A1A1A"/>
          <w:sz w:val="22"/>
        </w:rPr>
        <w:br/>
        <w:t xml:space="preserve">  עצם מקום ה</w:t>
      </w:r>
      <w:r>
        <w:rPr>
          <w:rFonts w:ascii="Georgia" w:hAnsi="Georgia" w:cs="SBL Hebrew" w:eastAsia="Georgia"/>
          <w:b w:val="0"/>
          <w:i w:val="0"/>
          <w:color w:val="1A1A1A"/>
          <w:sz w:val="22"/>
        </w:rPr>
        <w:t>מלכויות</w:t>
      </w:r>
      <w:r>
        <w:rPr>
          <w:rFonts w:ascii="Georgia" w:hAnsi="Georgia" w:cs="SBL Hebrew" w:eastAsia="Georgia"/>
          <w:b w:val="0"/>
          <w:i w:val="0"/>
          <w:color w:val="1A1A1A"/>
          <w:sz w:val="22"/>
        </w:rPr>
        <w:t xml:space="preserve"> היה נושא למחלוקת גדולה בין התנאים.</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רבי עקיבא</w:t>
      </w:r>
      <w:r>
        <w:rPr>
          <w:rFonts w:ascii="Georgia" w:hAnsi="Georgia" w:cs="SBL Hebrew" w:eastAsia="Georgia"/>
          <w:b w:val="0"/>
          <w:i w:val="0"/>
          <w:color w:val="1A1A1A"/>
          <w:sz w:val="22"/>
        </w:rPr>
        <w:t xml:space="preserve"> סבר — כפי מנהגנו היום — ש</w:t>
      </w:r>
      <w:r>
        <w:rPr>
          <w:rFonts w:ascii="Georgia" w:hAnsi="Georgia" w:cs="SBL Hebrew" w:eastAsia="Georgia"/>
          <w:b w:val="0"/>
          <w:i w:val="0"/>
          <w:color w:val="1A1A1A"/>
          <w:sz w:val="22"/>
        </w:rPr>
        <w:t>מלכויות</w:t>
      </w:r>
      <w:r>
        <w:rPr>
          <w:rFonts w:ascii="Georgia" w:hAnsi="Georgia" w:cs="SBL Hebrew" w:eastAsia="Georgia"/>
          <w:b w:val="0"/>
          <w:i w:val="0"/>
          <w:color w:val="1A1A1A"/>
          <w:sz w:val="22"/>
        </w:rPr>
        <w:t xml:space="preserve"> תיכלל בברכת האמצע הייחודית של מוסף העמידה. </w:t>
      </w:r>
      <w:r>
        <w:rPr>
          <w:rFonts w:ascii="Georgia" w:hAnsi="Georgia" w:cs="SBL Hebrew" w:eastAsia="Georgia"/>
          <w:b/>
          <w:i w:val="0"/>
          <w:color w:val="1A1A1A"/>
          <w:sz w:val="22"/>
        </w:rPr>
        <w:t>רבי יוחנן בן נורי</w:t>
      </w:r>
      <w:r>
        <w:rPr>
          <w:rFonts w:ascii="Georgia" w:hAnsi="Georgia" w:cs="SBL Hebrew" w:eastAsia="Georgia"/>
          <w:b w:val="0"/>
          <w:i w:val="0"/>
          <w:color w:val="1A1A1A"/>
          <w:sz w:val="22"/>
        </w:rPr>
        <w:t xml:space="preserve"> חלק וסבר ש</w:t>
      </w:r>
      <w:r>
        <w:rPr>
          <w:rFonts w:ascii="Georgia" w:hAnsi="Georgia" w:cs="SBL Hebrew" w:eastAsia="Georgia"/>
          <w:b w:val="0"/>
          <w:i w:val="0"/>
          <w:color w:val="1A1A1A"/>
          <w:sz w:val="22"/>
        </w:rPr>
        <w:t>מלכויות</w:t>
      </w:r>
      <w:r>
        <w:rPr>
          <w:rFonts w:ascii="Georgia" w:hAnsi="Georgia" w:cs="SBL Hebrew" w:eastAsia="Georgia"/>
          <w:b w:val="0"/>
          <w:i w:val="0"/>
          <w:color w:val="1A1A1A"/>
          <w:sz w:val="22"/>
        </w:rPr>
        <w:t xml:space="preserve"> תיכלל דווקא בברכה השלישית של </w:t>
      </w:r>
      <w:r>
        <w:rPr>
          <w:rFonts w:ascii="Georgia" w:hAnsi="Georgia" w:cs="SBL Hebrew" w:eastAsia="Georgia"/>
          <w:b w:val="0"/>
          <w:i w:val="0"/>
          <w:color w:val="1A1A1A"/>
          <w:sz w:val="22"/>
        </w:rPr>
        <w:t>קדושת השם</w:t>
      </w:r>
      <w:r>
        <w:rPr>
          <w:rFonts w:ascii="Georgia" w:hAnsi="Georgia" w:cs="SBL Hebrew" w:eastAsia="Georgia"/>
          <w:b w:val="0"/>
          <w:i w:val="0"/>
          <w:color w:val="1A1A1A"/>
          <w:sz w:val="22"/>
        </w:rPr>
        <w:t>, הנאמרת יום־יום ב</w:t>
      </w:r>
      <w:r>
        <w:rPr>
          <w:rFonts w:ascii="Georgia" w:hAnsi="Georgia" w:cs="SBL Hebrew" w:eastAsia="Georgia"/>
          <w:b w:val="0"/>
          <w:i w:val="0"/>
          <w:color w:val="1A1A1A"/>
          <w:sz w:val="22"/>
        </w:rPr>
        <w:t>אתה קדוש</w:t>
      </w:r>
      <w:r>
        <w:rPr>
          <w:rFonts w:ascii="Georgia" w:hAnsi="Georgia" w:cs="SBL Hebrew" w:eastAsia="Georgia"/>
          <w:b w:val="0"/>
          <w:i w:val="0"/>
          <w:color w:val="1A1A1A"/>
          <w:sz w:val="22"/>
        </w:rPr>
        <w:t>, המסתיימת ב</w:t>
      </w:r>
      <w:r>
        <w:rPr>
          <w:rFonts w:ascii="Georgia" w:hAnsi="Georgia" w:cs="SBL Hebrew" w:eastAsia="Georgia"/>
          <w:b w:val="0"/>
          <w:i w:val="0"/>
          <w:color w:val="1A1A1A"/>
          <w:sz w:val="22"/>
        </w:rPr>
        <w:t>הַמֶּלֶךְ הַקָּדוֹשׁ</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ההלכה אצלנו אינה כ</w:t>
      </w:r>
      <w:r>
        <w:rPr>
          <w:rFonts w:ascii="Georgia" w:hAnsi="Georgia" w:cs="SBL Hebrew" w:eastAsia="Georgia"/>
          <w:b w:val="0"/>
          <w:i w:val="0"/>
          <w:color w:val="1A1A1A"/>
          <w:sz w:val="22"/>
        </w:rPr>
        <w:t>רבי יוחנן בן נורי</w:t>
      </w:r>
      <w:r>
        <w:rPr>
          <w:rFonts w:ascii="Georgia" w:hAnsi="Georgia" w:cs="SBL Hebrew" w:eastAsia="Georgia"/>
          <w:b w:val="0"/>
          <w:i w:val="0"/>
          <w:color w:val="1A1A1A"/>
          <w:sz w:val="22"/>
        </w:rPr>
        <w:t xml:space="preserve">, אך בזמן המשנה המנהג </w:t>
      </w:r>
      <w:r>
        <w:rPr>
          <w:rFonts w:ascii="Georgia" w:hAnsi="Georgia" w:cs="SBL Hebrew" w:eastAsia="Georgia"/>
          <w:b w:val="0"/>
          <w:i/>
          <w:color w:val="1A1A1A"/>
          <w:sz w:val="22"/>
        </w:rPr>
        <w:t>לא היה אחיד</w:t>
      </w:r>
      <w:r>
        <w:rPr>
          <w:rFonts w:ascii="Georgia" w:hAnsi="Georgia" w:cs="SBL Hebrew" w:eastAsia="Georgia"/>
          <w:b w:val="0"/>
          <w:i w:val="0"/>
          <w:color w:val="1A1A1A"/>
          <w:sz w:val="22"/>
        </w:rPr>
        <w:t>. ה</w:t>
      </w:r>
      <w:r>
        <w:rPr>
          <w:rFonts w:ascii="Georgia" w:hAnsi="Georgia" w:cs="SBL Hebrew" w:eastAsia="Georgia"/>
          <w:b/>
          <w:i w:val="0"/>
          <w:color w:val="1A1A1A"/>
          <w:sz w:val="22"/>
        </w:rPr>
        <w:t>ירושלמי</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מוסר שבארץ </w:t>
      </w:r>
      <w:r>
        <w:rPr>
          <w:rFonts w:ascii="Georgia" w:hAnsi="Georgia" w:cs="SBL Hebrew" w:eastAsia="Georgia"/>
          <w:b w:val="0"/>
          <w:i w:val="0"/>
          <w:color w:val="1A1A1A"/>
          <w:sz w:val="22"/>
        </w:rPr>
        <w:t>גליל</w:t>
      </w:r>
      <w:r>
        <w:rPr>
          <w:rFonts w:ascii="Georgia" w:hAnsi="Georgia" w:cs="SBL Hebrew" w:eastAsia="Georgia"/>
          <w:b w:val="0"/>
          <w:i w:val="0"/>
          <w:color w:val="1A1A1A"/>
          <w:sz w:val="22"/>
        </w:rPr>
        <w:t xml:space="preserve"> נהגו כ</w:t>
      </w:r>
      <w:r>
        <w:rPr>
          <w:rFonts w:ascii="Georgia" w:hAnsi="Georgia" w:cs="SBL Hebrew" w:eastAsia="Georgia"/>
          <w:b w:val="0"/>
          <w:i w:val="0"/>
          <w:color w:val="1A1A1A"/>
          <w:sz w:val="22"/>
        </w:rPr>
        <w:t>רבי יוחנן בן נורי</w:t>
      </w:r>
      <w:r>
        <w:rPr>
          <w:rFonts w:ascii="Georgia" w:hAnsi="Georgia" w:cs="SBL Hebrew" w:eastAsia="Georgia"/>
          <w:b w:val="0"/>
          <w:i w:val="0"/>
          <w:color w:val="1A1A1A"/>
          <w:sz w:val="22"/>
        </w:rPr>
        <w:t xml:space="preserve">; בארץ </w:t>
      </w:r>
      <w:r>
        <w:rPr>
          <w:rFonts w:ascii="Georgia" w:hAnsi="Georgia" w:cs="SBL Hebrew" w:eastAsia="Georgia"/>
          <w:b w:val="0"/>
          <w:i w:val="0"/>
          <w:color w:val="1A1A1A"/>
          <w:sz w:val="22"/>
        </w:rPr>
        <w:t>יהודה</w:t>
      </w:r>
      <w:r>
        <w:rPr>
          <w:rFonts w:ascii="Georgia" w:hAnsi="Georgia" w:cs="SBL Hebrew" w:eastAsia="Georgia"/>
          <w:b w:val="0"/>
          <w:i w:val="0"/>
          <w:color w:val="1A1A1A"/>
          <w:sz w:val="22"/>
        </w:rPr>
        <w:t xml:space="preserve"> נהגו כ</w:t>
      </w:r>
      <w:r>
        <w:rPr>
          <w:rFonts w:ascii="Georgia" w:hAnsi="Georgia" w:cs="SBL Hebrew" w:eastAsia="Georgia"/>
          <w:b w:val="0"/>
          <w:i w:val="0"/>
          <w:color w:val="1A1A1A"/>
          <w:sz w:val="22"/>
        </w:rPr>
        <w:t>רבי עקיבא</w:t>
      </w:r>
      <w:r>
        <w:rPr>
          <w:rFonts w:ascii="Georgia" w:hAnsi="Georgia" w:cs="SBL Hebrew" w:eastAsia="Georgia"/>
          <w:b w:val="0"/>
          <w:i w:val="0"/>
          <w:color w:val="1A1A1A"/>
          <w:sz w:val="22"/>
        </w:rPr>
        <w:t>. האחידות שלוקחים כמובנת מאליה לקחה דורות רבים להתגבש.</w:t>
        <w:br/>
      </w:r>
    </w:p>
    <w:p>
      <w:pPr>
        <w:spacing w:before="240" w:after="40"/>
      </w:pPr>
      <w:r>
        <w:rPr>
          <w:rFonts w:ascii="Georgia" w:hAnsi="Georgia" w:cs="SBL Hebrew" w:eastAsia="Georgia"/>
          <w:b w:val="0"/>
          <w:i/>
          <w:color w:val="B8860B"/>
          <w:sz w:val="23"/>
        </w:rPr>
        <w:t>תוכן הברכות בזמן התנאים — עשרה פסוקים בכל אחת</w:t>
      </w:r>
    </w:p>
    <w:p>
      <w:pPr>
        <w:spacing w:before="0" w:after="120" w:line="324" w:lineRule="auto"/>
      </w:pPr>
      <w:r>
        <w:rPr>
          <w:rFonts w:ascii="Georgia" w:hAnsi="Georgia" w:cs="SBL Hebrew" w:eastAsia="Georgia"/>
          <w:b w:val="0"/>
          <w:i w:val="0"/>
          <w:color w:val="1A1A1A"/>
          <w:sz w:val="22"/>
        </w:rPr>
        <w:br/>
        <w:t xml:space="preserve">  בזמן התנאים, תוכן הברכות המיוחדות הללו היה תמציתי. בכל אחת — </w:t>
      </w:r>
      <w:r>
        <w:rPr>
          <w:rFonts w:ascii="Georgia" w:hAnsi="Georgia" w:cs="SBL Hebrew" w:eastAsia="Georgia"/>
          <w:b w:val="0"/>
          <w:i w:val="0"/>
          <w:color w:val="1A1A1A"/>
          <w:sz w:val="22"/>
        </w:rPr>
        <w:t>מלכויות</w:t>
      </w:r>
      <w:r>
        <w:rPr>
          <w:rFonts w:ascii="Georgia" w:hAnsi="Georgia" w:cs="SBL Hebrew" w:eastAsia="Georgia"/>
          <w:b w:val="0"/>
          <w:i w:val="0"/>
          <w:color w:val="1A1A1A"/>
          <w:sz w:val="22"/>
        </w:rPr>
        <w:t xml:space="preserve">, </w:t>
      </w:r>
      <w:r>
        <w:rPr>
          <w:rFonts w:ascii="Georgia" w:hAnsi="Georgia" w:cs="SBL Hebrew" w:eastAsia="Georgia"/>
          <w:b w:val="0"/>
          <w:i w:val="0"/>
          <w:color w:val="1A1A1A"/>
          <w:sz w:val="22"/>
        </w:rPr>
        <w:t>זכרונות</w:t>
      </w:r>
      <w:r>
        <w:rPr>
          <w:rFonts w:ascii="Georgia" w:hAnsi="Georgia" w:cs="SBL Hebrew" w:eastAsia="Georgia"/>
          <w:b w:val="0"/>
          <w:i w:val="0"/>
          <w:color w:val="1A1A1A"/>
          <w:sz w:val="22"/>
        </w:rPr>
        <w:t xml:space="preserve">, </w:t>
      </w:r>
      <w:r>
        <w:rPr>
          <w:rFonts w:ascii="Georgia" w:hAnsi="Georgia" w:cs="SBL Hebrew" w:eastAsia="Georgia"/>
          <w:b w:val="0"/>
          <w:i w:val="0"/>
          <w:color w:val="1A1A1A"/>
          <w:sz w:val="22"/>
        </w:rPr>
        <w:t>שופרות</w:t>
      </w:r>
      <w:r>
        <w:rPr>
          <w:rFonts w:ascii="Georgia" w:hAnsi="Georgia" w:cs="SBL Hebrew" w:eastAsia="Georgia"/>
          <w:b w:val="0"/>
          <w:i w:val="0"/>
          <w:color w:val="1A1A1A"/>
          <w:sz w:val="22"/>
        </w:rPr>
        <w:t xml:space="preserve"> — אמרו </w:t>
      </w:r>
      <w:r>
        <w:rPr>
          <w:rFonts w:ascii="Georgia" w:hAnsi="Georgia" w:cs="SBL Hebrew" w:eastAsia="Georgia"/>
          <w:b w:val="0"/>
          <w:i/>
          <w:color w:val="1A1A1A"/>
          <w:sz w:val="22"/>
        </w:rPr>
        <w:t>עשרה פסוקים</w:t>
      </w:r>
      <w:r>
        <w:rPr>
          <w:rFonts w:ascii="Georgia" w:hAnsi="Georgia" w:cs="SBL Hebrew" w:eastAsia="Georgia"/>
          <w:b w:val="0"/>
          <w:i w:val="0"/>
          <w:color w:val="1A1A1A"/>
          <w:sz w:val="22"/>
        </w:rPr>
        <w:t>. ה</w:t>
      </w:r>
      <w:r>
        <w:rPr>
          <w:rFonts w:ascii="Georgia" w:hAnsi="Georgia" w:cs="SBL Hebrew" w:eastAsia="Georgia"/>
          <w:b/>
          <w:i w:val="0"/>
          <w:color w:val="1A1A1A"/>
          <w:sz w:val="22"/>
        </w:rPr>
        <w:t>גמרא</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מפרטת את החלוקה: </w:t>
      </w:r>
      <w:r>
        <w:rPr>
          <w:rFonts w:ascii="Georgia" w:hAnsi="Georgia" w:cs="SBL Hebrew" w:eastAsia="Georgia"/>
          <w:b/>
          <w:i w:val="0"/>
          <w:color w:val="1A1A1A"/>
          <w:sz w:val="22"/>
        </w:rPr>
        <w:t>שלושה מן התורה, שלושה מן הכתובים</w:t>
      </w:r>
      <w:r>
        <w:rPr>
          <w:rFonts w:ascii="Georgia" w:hAnsi="Georgia" w:cs="SBL Hebrew" w:eastAsia="Georgia"/>
          <w:b w:val="0"/>
          <w:i w:val="0"/>
          <w:color w:val="1A1A1A"/>
          <w:sz w:val="22"/>
        </w:rPr>
        <w:t xml:space="preserve"> (דהיינו מתהילים), </w:t>
      </w:r>
      <w:r>
        <w:rPr>
          <w:rFonts w:ascii="Georgia" w:hAnsi="Georgia" w:cs="SBL Hebrew" w:eastAsia="Georgia"/>
          <w:b/>
          <w:i w:val="0"/>
          <w:color w:val="1A1A1A"/>
          <w:sz w:val="22"/>
        </w:rPr>
        <w:t>שלושה מן הנביאים, ופסוק עשירי חותם מן התורה</w:t>
      </w:r>
      <w:r>
        <w:rPr>
          <w:rFonts w:ascii="Georgia" w:hAnsi="Georgia" w:cs="SBL Hebrew" w:eastAsia="Georgia"/>
          <w:b w:val="0"/>
          <w:i w:val="0"/>
          <w:color w:val="1A1A1A"/>
          <w:sz w:val="22"/>
        </w:rPr>
        <w:t>. וזה הכל. אין הקדמות, אין פיוטים. רק הפסוקים, שלוש קבוצות של עשרה, ממוסגרים בברכות.</w:t>
        <w:br/>
      </w:r>
    </w:p>
    <w:p>
      <w:pPr>
        <w:spacing w:before="240" w:after="40"/>
      </w:pPr>
      <w:r>
        <w:rPr>
          <w:rFonts w:ascii="Georgia" w:hAnsi="Georgia" w:cs="SBL Hebrew" w:eastAsia="Georgia"/>
          <w:b w:val="0"/>
          <w:i/>
          <w:color w:val="B8860B"/>
          <w:sz w:val="23"/>
        </w:rPr>
        <w:t>תקע דרב — ההקדמות של האמוראים</w:t>
      </w:r>
    </w:p>
    <w:p>
      <w:pPr>
        <w:spacing w:before="0" w:after="120" w:line="324" w:lineRule="auto"/>
      </w:pPr>
      <w:r>
        <w:rPr>
          <w:rFonts w:ascii="Georgia" w:hAnsi="Georgia" w:cs="SBL Hebrew" w:eastAsia="Georgia"/>
          <w:b w:val="0"/>
          <w:i w:val="0"/>
          <w:color w:val="1A1A1A"/>
          <w:sz w:val="22"/>
        </w:rPr>
        <w:br/>
        <w:t xml:space="preserve">  ואחר כך בא </w:t>
      </w:r>
      <w:r>
        <w:rPr>
          <w:rFonts w:ascii="Georgia" w:hAnsi="Georgia" w:cs="SBL Hebrew" w:eastAsia="Georgia"/>
          <w:b/>
          <w:i w:val="0"/>
          <w:color w:val="1A1A1A"/>
          <w:sz w:val="22"/>
        </w:rPr>
        <w:t>רב</w:t>
      </w:r>
      <w:r>
        <w:rPr>
          <w:rFonts w:ascii="Georgia" w:hAnsi="Georgia" w:cs="SBL Hebrew" w:eastAsia="Georgia"/>
          <w:b w:val="0"/>
          <w:i w:val="0"/>
          <w:color w:val="1A1A1A"/>
          <w:sz w:val="22"/>
        </w:rPr>
        <w:t>, מגדולי האמוראים, וקבע את הידוע כ</w:t>
      </w:r>
      <w:r>
        <w:rPr>
          <w:rFonts w:ascii="Georgia" w:hAnsi="Georgia" w:cs="SBL Hebrew" w:eastAsia="Georgia"/>
          <w:b w:val="0"/>
          <w:i w:val="0"/>
          <w:color w:val="1A1A1A"/>
          <w:sz w:val="22"/>
        </w:rPr>
        <w:t>תָּקַע דְּרַב</w:t>
      </w:r>
      <w:r>
        <w:rPr>
          <w:rFonts w:ascii="Georgia" w:hAnsi="Georgia" w:cs="SBL Hebrew" w:eastAsia="Georgia"/>
          <w:b w:val="0"/>
          <w:i w:val="0"/>
          <w:color w:val="1A1A1A"/>
          <w:sz w:val="22"/>
        </w:rPr>
        <w:t xml:space="preserve"> — "תקנתו של רב".</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הוא חיבר </w:t>
      </w:r>
      <w:r>
        <w:rPr>
          <w:rFonts w:ascii="Georgia" w:hAnsi="Georgia" w:cs="SBL Hebrew" w:eastAsia="Georgia"/>
          <w:b w:val="0"/>
          <w:i/>
          <w:color w:val="1A1A1A"/>
          <w:sz w:val="22"/>
        </w:rPr>
        <w:t>הקדמות</w:t>
      </w:r>
      <w:r>
        <w:rPr>
          <w:rFonts w:ascii="Georgia" w:hAnsi="Georgia" w:cs="SBL Hebrew" w:eastAsia="Georgia"/>
          <w:b w:val="0"/>
          <w:i w:val="0"/>
          <w:color w:val="1A1A1A"/>
          <w:sz w:val="22"/>
        </w:rPr>
        <w:t xml:space="preserve"> ענייניות שתיאמרנה לפני פסוקי כל ברכה:</w:t>
        <w:br/>
      </w:r>
    </w:p>
    <w:p>
      <w:pPr>
        <w:spacing w:before="0" w:after="120" w:line="324" w:lineRule="auto"/>
      </w:pPr>
      <w:r>
        <w:rPr>
          <w:rFonts w:ascii="Georgia" w:hAnsi="Georgia" w:cs="SBL Hebrew" w:eastAsia="Georgia"/>
          <w:b w:val="0"/>
          <w:i w:val="0"/>
          <w:color w:val="1A1A1A"/>
          <w:sz w:val="22"/>
        </w:rPr>
        <w:br/>
        <w:t xml:space="preserve">  הקדמותיו של רב נעשו נוסח קבוע. </w:t>
      </w:r>
      <w:r>
        <w:rPr>
          <w:rFonts w:ascii="Georgia" w:hAnsi="Georgia" w:cs="SBL Hebrew" w:eastAsia="Georgia"/>
          <w:b w:val="0"/>
          <w:i w:val="0"/>
          <w:color w:val="1A1A1A"/>
          <w:sz w:val="22"/>
        </w:rPr>
        <w:t>עלינו</w:t>
      </w:r>
      <w:r>
        <w:rPr>
          <w:rFonts w:ascii="Georgia" w:hAnsi="Georgia" w:cs="SBL Hebrew" w:eastAsia="Georgia"/>
          <w:b w:val="0"/>
          <w:i w:val="0"/>
          <w:color w:val="1A1A1A"/>
          <w:sz w:val="22"/>
        </w:rPr>
        <w:t>, בייחוד, נלקח לימים מבית ראש השנה שלו ונקבע כחתימת כל תפילה — אך מקומו המקורי כאן, בפתיחת מלכויות של ראש השנה.</w:t>
        <w:br/>
      </w:r>
    </w:p>
    <w:p>
      <w:pPr>
        <w:spacing w:before="240" w:after="40"/>
      </w:pPr>
      <w:r>
        <w:rPr>
          <w:rFonts w:ascii="Georgia" w:hAnsi="Georgia" w:cs="SBL Hebrew" w:eastAsia="Georgia"/>
          <w:b w:val="0"/>
          <w:i/>
          <w:color w:val="B8860B"/>
          <w:sz w:val="23"/>
        </w:rPr>
        <w:t>הפיוטים — גאונים וראשונים</w:t>
      </w:r>
    </w:p>
    <w:p>
      <w:pPr>
        <w:spacing w:before="0" w:after="120" w:line="324" w:lineRule="auto"/>
      </w:pPr>
      <w:r>
        <w:rPr>
          <w:rFonts w:ascii="Georgia" w:hAnsi="Georgia" w:cs="SBL Hebrew" w:eastAsia="Georgia"/>
          <w:b w:val="0"/>
          <w:i w:val="0"/>
          <w:color w:val="1A1A1A"/>
          <w:sz w:val="22"/>
        </w:rPr>
        <w:br/>
        <w:t xml:space="preserve">  הפיוטים נוספו הרבה יותר מאוחר, בזמן ה</w:t>
      </w:r>
      <w:r>
        <w:rPr>
          <w:rFonts w:ascii="Georgia" w:hAnsi="Georgia" w:cs="SBL Hebrew" w:eastAsia="Georgia"/>
          <w:b w:val="0"/>
          <w:i w:val="0"/>
          <w:color w:val="1A1A1A"/>
          <w:sz w:val="22"/>
        </w:rPr>
        <w:t>גאונים</w:t>
      </w:r>
      <w:r>
        <w:rPr>
          <w:rFonts w:ascii="Georgia" w:hAnsi="Georgia" w:cs="SBL Hebrew" w:eastAsia="Georgia"/>
          <w:b w:val="0"/>
          <w:i w:val="0"/>
          <w:color w:val="1A1A1A"/>
          <w:sz w:val="22"/>
        </w:rPr>
        <w:t xml:space="preserve"> וה</w:t>
      </w:r>
      <w:r>
        <w:rPr>
          <w:rFonts w:ascii="Georgia" w:hAnsi="Georgia" w:cs="SBL Hebrew" w:eastAsia="Georgia"/>
          <w:b w:val="0"/>
          <w:i w:val="0"/>
          <w:color w:val="1A1A1A"/>
          <w:sz w:val="22"/>
        </w:rPr>
        <w:t>ראשונים</w:t>
      </w:r>
      <w:r>
        <w:rPr>
          <w:rFonts w:ascii="Georgia" w:hAnsi="Georgia" w:cs="SBL Hebrew" w:eastAsia="Georgia"/>
          <w:b w:val="0"/>
          <w:i w:val="0"/>
          <w:color w:val="1A1A1A"/>
          <w:sz w:val="22"/>
        </w:rPr>
        <w:t xml:space="preserve"> הראשונים. פייטנים גדולים לקחו את הנושאים המרכזיים ושזרו אותם בצורות פיוטיות מסובכות. בכך נוצר קושי בזמננו: מי שאינו מבין </w:t>
      </w:r>
      <w:r>
        <w:rPr>
          <w:rFonts w:ascii="Georgia" w:hAnsi="Georgia" w:cs="SBL Hebrew" w:eastAsia="Georgia"/>
          <w:b w:val="0"/>
          <w:i w:val="0"/>
          <w:color w:val="1A1A1A"/>
          <w:sz w:val="22"/>
        </w:rPr>
        <w:t>לשון הקודש</w:t>
      </w:r>
      <w:r>
        <w:rPr>
          <w:rFonts w:ascii="Georgia" w:hAnsi="Georgia" w:cs="SBL Hebrew" w:eastAsia="Georgia"/>
          <w:b w:val="0"/>
          <w:i w:val="0"/>
          <w:color w:val="1A1A1A"/>
          <w:sz w:val="22"/>
        </w:rPr>
        <w:t xml:space="preserve"> על בוריו, אמירת הפיוטים המסובכים ללא הבנה עלולה להחמיץ את העניין.</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עצה מעשית</w:t>
            </w:r>
          </w:p>
          <w:p>
            <w:pPr>
              <w:spacing w:before="0" w:after="80" w:line="312" w:lineRule="auto"/>
            </w:pPr>
            <w:r>
              <w:rPr>
                <w:rFonts w:ascii="Georgia" w:hAnsi="Georgia" w:cs="SBL Hebrew" w:eastAsia="Georgia"/>
                <w:color w:val="3B3B3B"/>
                <w:sz w:val="21"/>
              </w:rPr>
              <w:br/>
              <w:t xml:space="preserve">  במקום לרוץ דרך </w:t>
            </w:r>
            <w:r>
              <w:rPr>
                <w:rFonts w:ascii="Georgia" w:hAnsi="Georgia" w:cs="SBL Hebrew" w:eastAsia="Georgia"/>
                <w:b w:val="0"/>
                <w:i w:val="0"/>
                <w:color w:val="3B3B3B"/>
                <w:sz w:val="21"/>
              </w:rPr>
              <w:t>כל</w:t>
            </w:r>
            <w:r>
              <w:rPr>
                <w:rFonts w:ascii="Georgia" w:hAnsi="Georgia" w:cs="SBL Hebrew" w:eastAsia="Georgia"/>
                <w:color w:val="3B3B3B"/>
                <w:sz w:val="21"/>
              </w:rPr>
              <w:t xml:space="preserve"> הפיוטים, התמקד ב</w:t>
            </w:r>
            <w:r>
              <w:rPr>
                <w:rFonts w:ascii="Georgia" w:hAnsi="Georgia" w:cs="SBL Hebrew" w:eastAsia="Georgia"/>
                <w:b w:val="0"/>
                <w:i w:val="0"/>
                <w:color w:val="3B3B3B"/>
                <w:sz w:val="21"/>
              </w:rPr>
              <w:t>אחד</w:t>
            </w:r>
            <w:r>
              <w:rPr>
                <w:rFonts w:ascii="Georgia" w:hAnsi="Georgia" w:cs="SBL Hebrew" w:eastAsia="Georgia"/>
                <w:color w:val="3B3B3B"/>
                <w:sz w:val="21"/>
              </w:rPr>
              <w:t>. למד את משמעותו מראש. אמור אותו פיוט אחד ב</w:t>
            </w:r>
            <w:r>
              <w:rPr>
                <w:rFonts w:ascii="Georgia" w:hAnsi="Georgia" w:cs="SBL Hebrew" w:eastAsia="Georgia"/>
                <w:b w:val="0"/>
                <w:i w:val="0"/>
                <w:color w:val="3B3B3B"/>
                <w:sz w:val="21"/>
              </w:rPr>
              <w:t>כוונה</w:t>
            </w:r>
            <w:r>
              <w:rPr>
                <w:rFonts w:ascii="Georgia" w:hAnsi="Georgia" w:cs="SBL Hebrew" w:eastAsia="Georgia"/>
                <w:color w:val="3B3B3B"/>
                <w:sz w:val="21"/>
              </w:rPr>
              <w:t xml:space="preserve"> אמיתית. תפילתך תהיה מרוממת בהרבה מהרצה בכל הקטלוג ללא הבנה של אחד מהם.</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ו. שלושת הענינים המרכזיים</w:t>
      </w:r>
    </w:p>
    <w:p>
      <w:pPr>
        <w:spacing w:before="240" w:after="40"/>
      </w:pPr>
      <w:r>
        <w:rPr>
          <w:rFonts w:ascii="Georgia" w:hAnsi="Georgia" w:cs="SBL Hebrew" w:eastAsia="Georgia"/>
          <w:b w:val="0"/>
          <w:i/>
          <w:color w:val="B8860B"/>
          <w:sz w:val="23"/>
        </w:rPr>
        <w:t>מלכויות</w:t>
      </w:r>
      <w:r>
        <w:rPr>
          <w:rFonts w:ascii="Georgia" w:hAnsi="Georgia" w:cs="SBL Hebrew" w:eastAsia="Georgia"/>
          <w:b w:val="0"/>
          <w:i/>
          <w:color w:val="B8860B"/>
          <w:sz w:val="23"/>
        </w:rPr>
        <w:t xml:space="preserve"> — הכתרת המלך</w:t>
      </w:r>
    </w:p>
    <w:p>
      <w:pPr>
        <w:spacing w:before="0" w:after="120" w:line="324" w:lineRule="auto"/>
      </w:pPr>
      <w:r>
        <w:rPr>
          <w:rFonts w:ascii="Georgia" w:hAnsi="Georgia" w:cs="SBL Hebrew" w:eastAsia="Georgia"/>
          <w:b w:val="0"/>
          <w:i w:val="0"/>
          <w:color w:val="1A1A1A"/>
          <w:sz w:val="22"/>
        </w:rPr>
        <w:br/>
        <w:t xml:space="preserve">  הגמרא נותנת את הטעם למלכויות במפורש: </w:t>
      </w:r>
      <w:r>
        <w:rPr>
          <w:rFonts w:ascii="Georgia" w:hAnsi="Georgia" w:cs="SBL Hebrew" w:eastAsia="Georgia"/>
          <w:b w:val="0"/>
          <w:i w:val="0"/>
          <w:color w:val="1A1A1A"/>
          <w:sz w:val="22"/>
        </w:rPr>
        <w:t>"כְּדֵי שֶׁתַּמְלִיכוּנִי עֲלֵיכֶם"</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כדי שתמליכוני עליכם</w:t>
      </w:r>
      <w:r>
        <w:rPr>
          <w:rFonts w:ascii="Georgia" w:hAnsi="Georgia" w:cs="SBL Hebrew" w:eastAsia="Georgia"/>
          <w:b w:val="0"/>
          <w:i w:val="0"/>
          <w:color w:val="1A1A1A"/>
          <w:sz w:val="22"/>
        </w:rPr>
        <w:t>.</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סיפורו של הגר״י דב מטשאסלוויטש — קרוינינג נאכט</w:t>
            </w:r>
          </w:p>
          <w:p>
            <w:pPr>
              <w:spacing w:before="0" w:after="80" w:line="312" w:lineRule="auto"/>
            </w:pPr>
            <w:r>
              <w:rPr>
                <w:rFonts w:ascii="Georgia" w:hAnsi="Georgia" w:cs="SBL Hebrew" w:eastAsia="Georgia"/>
                <w:b w:val="0"/>
                <w:i w:val="0"/>
                <w:color w:val="3B3B3B"/>
                <w:sz w:val="21"/>
              </w:rPr>
              <w:br/>
            </w:r>
            <w:r>
              <w:rPr>
                <w:rFonts w:ascii="Georgia" w:hAnsi="Georgia" w:cs="SBL Hebrew" w:eastAsia="Georgia"/>
                <w:b/>
                <w:i w:val="0"/>
                <w:color w:val="3B3B3B"/>
                <w:sz w:val="21"/>
              </w:rPr>
              <w:t>הגאון הרב יוסף דב סולובייצ'יק זצ״ל</w:t>
            </w:r>
            <w:r>
              <w:rPr>
                <w:rFonts w:ascii="Georgia" w:hAnsi="Georgia" w:cs="SBL Hebrew" w:eastAsia="Georgia"/>
                <w:color w:val="B8860B"/>
                <w:sz w:val="16"/>
                <w:vertAlign w:val="superscript"/>
              </w:rPr>
              <w:t>[9]</w:t>
            </w:r>
            <w:r>
              <w:rPr>
                <w:rFonts w:ascii="Georgia" w:hAnsi="Georgia" w:cs="SBL Hebrew" w:eastAsia="Georgia"/>
                <w:b w:val="0"/>
                <w:i w:val="0"/>
                <w:color w:val="3B3B3B"/>
                <w:sz w:val="21"/>
              </w:rPr>
              <w:t xml:space="preserve"> סיפר מעשה מילדותו בעיירה החסידית </w:t>
            </w:r>
            <w:r>
              <w:rPr>
                <w:rFonts w:ascii="Georgia" w:hAnsi="Georgia" w:cs="SBL Hebrew" w:eastAsia="Georgia"/>
                <w:b w:val="0"/>
                <w:i/>
                <w:color w:val="3B3B3B"/>
                <w:sz w:val="21"/>
              </w:rPr>
              <w:t>טשאסלוויטש</w:t>
            </w:r>
            <w:r>
              <w:rPr>
                <w:rFonts w:ascii="Georgia" w:hAnsi="Georgia" w:cs="SBL Hebrew" w:eastAsia="Georgia"/>
                <w:b w:val="0"/>
                <w:i w:val="0"/>
                <w:color w:val="3B3B3B"/>
                <w:sz w:val="21"/>
              </w:rPr>
              <w:t xml:space="preserve">. פעם בראש השנה, מלמדו בכיתה א' — חסיד ליובאוויטש — נכנס לכיתה ופניו זורחות. שאל את הילדים: </w:t>
            </w:r>
            <w:r>
              <w:rPr>
                <w:rFonts w:ascii="Georgia" w:hAnsi="Georgia" w:cs="SBL Hebrew" w:eastAsia="Georgia"/>
                <w:b w:val="0"/>
                <w:i/>
                <w:color w:val="3B3B3B"/>
                <w:sz w:val="21"/>
              </w:rPr>
              <w:t xml:space="preserve">"האם ידעתם מה הלילה הזה? הלילה הוא </w:t>
            </w:r>
            <w:r>
              <w:rPr>
                <w:rFonts w:ascii="Georgia" w:hAnsi="Georgia" w:cs="SBL Hebrew" w:eastAsia="Georgia"/>
                <w:b/>
                <w:i/>
                <w:color w:val="3B3B3B"/>
                <w:sz w:val="21"/>
              </w:rPr>
              <w:t>קרוינינג נאכט</w:t>
            </w:r>
            <w:r>
              <w:rPr>
                <w:rFonts w:ascii="Georgia" w:hAnsi="Georgia" w:cs="SBL Hebrew" w:eastAsia="Georgia"/>
                <w:b w:val="0"/>
                <w:i/>
                <w:color w:val="3B3B3B"/>
                <w:sz w:val="21"/>
              </w:rPr>
              <w:t xml:space="preserve"> — ליל הכתרה. הלילה אנו מכתירים את </w:t>
            </w:r>
            <w:r>
              <w:rPr>
                <w:rFonts w:ascii="Georgia" w:hAnsi="Georgia" w:cs="SBL Hebrew" w:eastAsia="Georgia"/>
                <w:b w:val="0"/>
                <w:i/>
                <w:color w:val="3B3B3B"/>
                <w:sz w:val="21"/>
              </w:rPr>
              <w:t>הקדוש ברוך הוא</w:t>
            </w:r>
            <w:r>
              <w:rPr>
                <w:rFonts w:ascii="Georgia" w:hAnsi="Georgia" w:cs="SBL Hebrew" w:eastAsia="Georgia"/>
                <w:b w:val="0"/>
                <w:i/>
                <w:color w:val="3B3B3B"/>
                <w:sz w:val="21"/>
              </w:rPr>
              <w:t xml:space="preserve">. אנו נותנים כתר על ראשו, </w:t>
            </w:r>
            <w:r>
              <w:rPr>
                <w:rFonts w:ascii="Georgia" w:hAnsi="Georgia" w:cs="SBL Hebrew" w:eastAsia="Georgia"/>
                <w:b w:val="0"/>
                <w:i/>
                <w:color w:val="3B3B3B"/>
                <w:sz w:val="21"/>
              </w:rPr>
              <w:t>כביכול</w:t>
            </w:r>
            <w:r>
              <w:rPr>
                <w:rFonts w:ascii="Georgia" w:hAnsi="Georgia" w:cs="SBL Hebrew" w:eastAsia="Georgia"/>
                <w:b w:val="0"/>
                <w:i/>
                <w:color w:val="3B3B3B"/>
                <w:sz w:val="21"/>
              </w:rPr>
              <w:t xml:space="preserve">. ומי נותן את הכתר? יענקל החייט, בערל הסנדלר — כל יהודי פשוט עולה על </w:t>
            </w:r>
            <w:r>
              <w:rPr>
                <w:rFonts w:ascii="Georgia" w:hAnsi="Georgia" w:cs="SBL Hebrew" w:eastAsia="Georgia"/>
                <w:b w:val="0"/>
                <w:i/>
                <w:color w:val="3B3B3B"/>
                <w:sz w:val="21"/>
              </w:rPr>
              <w:t>כסא הכבוד</w:t>
            </w:r>
            <w:r>
              <w:rPr>
                <w:rFonts w:ascii="Georgia" w:hAnsi="Georgia" w:cs="SBL Hebrew" w:eastAsia="Georgia"/>
                <w:b w:val="0"/>
                <w:i/>
                <w:color w:val="3B3B3B"/>
                <w:sz w:val="21"/>
              </w:rPr>
              <w:t xml:space="preserve"> ומכתיר את הקב״ה. אנו אומרים: </w:t>
            </w:r>
            <w:r>
              <w:rPr>
                <w:rFonts w:ascii="Georgia" w:hAnsi="Georgia" w:cs="SBL Hebrew" w:eastAsia="Georgia"/>
                <w:b w:val="0"/>
                <w:i/>
                <w:color w:val="3B3B3B"/>
                <w:sz w:val="21"/>
              </w:rPr>
              <w:t>ריבונו של עולם</w:t>
            </w:r>
            <w:r>
              <w:rPr>
                <w:rFonts w:ascii="Georgia" w:hAnsi="Georgia" w:cs="SBL Hebrew" w:eastAsia="Georgia"/>
                <w:b w:val="0"/>
                <w:i/>
                <w:color w:val="3B3B3B"/>
                <w:sz w:val="21"/>
              </w:rPr>
              <w:t xml:space="preserve"> — אתה הוא מלכנו."</w:t>
            </w:r>
            <w:r>
              <w:rPr>
                <w:rFonts w:ascii="Georgia" w:hAnsi="Georgia" w:cs="SBL Hebrew" w:eastAsia="Georgia"/>
                <w:b w:val="0"/>
                <w:i w:val="0"/>
                <w:color w:val="3B3B3B"/>
                <w:sz w:val="21"/>
              </w:rPr>
              <w:br/>
            </w:r>
          </w:p>
          <w:p>
            <w:pPr>
              <w:spacing w:before="0" w:after="80" w:line="312" w:lineRule="auto"/>
            </w:pPr>
            <w:r>
              <w:rPr>
                <w:rFonts w:ascii="Georgia" w:hAnsi="Georgia" w:cs="SBL Hebrew" w:eastAsia="Georgia"/>
                <w:b w:val="0"/>
                <w:i w:val="0"/>
                <w:color w:val="3B3B3B"/>
                <w:sz w:val="21"/>
              </w:rPr>
              <w:br/>
              <w:t xml:space="preserve">    זהו עצם עניין מלכויות. כתר החייט וכתר הסנדלר יחד — הם הם כתר המלך.</w:t>
              <w:br/>
              <w:t xml:space="preserve">  </w:t>
            </w:r>
          </w:p>
        </w:tc>
      </w:tr>
    </w:tbl>
    <w:p>
      <w:pPr>
        <w:spacing w:before="0" w:after="120"/>
      </w:pPr>
    </w:p>
    <w:p>
      <w:pPr>
        <w:spacing w:before="240" w:after="40"/>
      </w:pPr>
      <w:r>
        <w:rPr>
          <w:rFonts w:ascii="Georgia" w:hAnsi="Georgia" w:cs="SBL Hebrew" w:eastAsia="Georgia"/>
          <w:b w:val="0"/>
          <w:i/>
          <w:color w:val="B8860B"/>
          <w:sz w:val="23"/>
        </w:rPr>
        <w:t>זכרונות</w:t>
      </w:r>
      <w:r>
        <w:rPr>
          <w:rFonts w:ascii="Georgia" w:hAnsi="Georgia" w:cs="SBL Hebrew" w:eastAsia="Georgia"/>
          <w:b w:val="0"/>
          <w:i/>
          <w:color w:val="B8860B"/>
          <w:sz w:val="23"/>
        </w:rPr>
        <w:t xml:space="preserve"> — פן של יום הדין</w:t>
      </w:r>
    </w:p>
    <w:p>
      <w:pPr>
        <w:spacing w:before="0" w:after="120" w:line="324" w:lineRule="auto"/>
      </w:pPr>
      <w:r>
        <w:rPr>
          <w:rFonts w:ascii="Georgia" w:hAnsi="Georgia" w:cs="SBL Hebrew" w:eastAsia="Georgia"/>
          <w:b w:val="0"/>
          <w:i w:val="0"/>
          <w:color w:val="1A1A1A"/>
          <w:sz w:val="22"/>
        </w:rPr>
        <w:br/>
        <w:t xml:space="preserve">  הנושא השני הוא </w:t>
      </w:r>
      <w:r>
        <w:rPr>
          <w:rFonts w:ascii="Georgia" w:hAnsi="Georgia" w:cs="SBL Hebrew" w:eastAsia="Georgia"/>
          <w:b w:val="0"/>
          <w:i w:val="0"/>
          <w:color w:val="1A1A1A"/>
          <w:sz w:val="22"/>
        </w:rPr>
        <w:t>זכרונות</w:t>
      </w:r>
      <w:r>
        <w:rPr>
          <w:rFonts w:ascii="Georgia" w:hAnsi="Georgia" w:cs="SBL Hebrew" w:eastAsia="Georgia"/>
          <w:b w:val="0"/>
          <w:i w:val="0"/>
          <w:color w:val="1A1A1A"/>
          <w:sz w:val="22"/>
        </w:rPr>
        <w:t xml:space="preserve">, המשקף את הפן של </w:t>
      </w:r>
      <w:r>
        <w:rPr>
          <w:rFonts w:ascii="Georgia" w:hAnsi="Georgia" w:cs="SBL Hebrew" w:eastAsia="Georgia"/>
          <w:b w:val="0"/>
          <w:i w:val="0"/>
          <w:color w:val="1A1A1A"/>
          <w:sz w:val="22"/>
        </w:rPr>
        <w:t>יום הדין</w:t>
      </w:r>
      <w:r>
        <w:rPr>
          <w:rFonts w:ascii="Georgia" w:hAnsi="Georgia" w:cs="SBL Hebrew" w:eastAsia="Georgia"/>
          <w:b w:val="0"/>
          <w:i w:val="0"/>
          <w:color w:val="1A1A1A"/>
          <w:sz w:val="22"/>
        </w:rPr>
        <w:t xml:space="preserve">. הגמרא מבארת את הטעם: </w:t>
      </w:r>
      <w:r>
        <w:rPr>
          <w:rFonts w:ascii="Georgia" w:hAnsi="Georgia" w:cs="SBL Hebrew" w:eastAsia="Georgia"/>
          <w:b w:val="0"/>
          <w:i w:val="0"/>
          <w:color w:val="1A1A1A"/>
          <w:sz w:val="22"/>
        </w:rPr>
        <w:t>"כְּדֵי שֶׁיַּעֲלֶה זִכְרוֹנְכֶם לְפָנַי לְטוֹבָה"</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כדי שיעלה זכרונכם לפני לטובה</w:t>
      </w:r>
      <w:r>
        <w:rPr>
          <w:rFonts w:ascii="Georgia" w:hAnsi="Georgia" w:cs="SBL Hebrew" w:eastAsia="Georgia"/>
          <w:b w:val="0"/>
          <w:i w:val="0"/>
          <w:color w:val="1A1A1A"/>
          <w:sz w:val="22"/>
        </w:rPr>
        <w:t xml:space="preserve">. בברכת זכרונות אנו מזכירים להקב״ה — </w:t>
      </w:r>
      <w:r>
        <w:rPr>
          <w:rFonts w:ascii="Georgia" w:hAnsi="Georgia" w:cs="SBL Hebrew" w:eastAsia="Georgia"/>
          <w:b w:val="0"/>
          <w:i w:val="0"/>
          <w:color w:val="1A1A1A"/>
          <w:sz w:val="22"/>
        </w:rPr>
        <w:t>כביכול</w:t>
      </w:r>
      <w:r>
        <w:rPr>
          <w:rFonts w:ascii="Georgia" w:hAnsi="Georgia" w:cs="SBL Hebrew" w:eastAsia="Georgia"/>
          <w:b w:val="0"/>
          <w:i w:val="0"/>
          <w:color w:val="1A1A1A"/>
          <w:sz w:val="22"/>
        </w:rPr>
        <w:t xml:space="preserve"> — שהוא זוכר את הכל, ובראש ובראשונה את </w:t>
      </w:r>
      <w:r>
        <w:rPr>
          <w:rFonts w:ascii="Georgia" w:hAnsi="Georgia" w:cs="SBL Hebrew" w:eastAsia="Georgia"/>
          <w:b/>
          <w:i w:val="0"/>
          <w:color w:val="1A1A1A"/>
          <w:sz w:val="22"/>
        </w:rPr>
        <w:t>עֲקֵדַת יִצְחָק</w:t>
      </w:r>
      <w:r>
        <w:rPr>
          <w:rFonts w:ascii="Georgia" w:hAnsi="Georgia" w:cs="SBL Hebrew" w:eastAsia="Georgia"/>
          <w:b w:val="0"/>
          <w:i w:val="0"/>
          <w:color w:val="1A1A1A"/>
          <w:sz w:val="22"/>
        </w:rPr>
        <w:t xml:space="preserve">, ולפיכך יגאל אותנו </w:t>
      </w:r>
      <w:r>
        <w:rPr>
          <w:rFonts w:ascii="Georgia" w:hAnsi="Georgia" w:cs="SBL Hebrew" w:eastAsia="Georgia"/>
          <w:b w:val="0"/>
          <w:i w:val="0"/>
          <w:color w:val="1A1A1A"/>
          <w:sz w:val="22"/>
        </w:rPr>
        <w:t>גאולה שלמה</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שופרות</w:t>
      </w:r>
      <w:r>
        <w:rPr>
          <w:rFonts w:ascii="Georgia" w:hAnsi="Georgia" w:cs="SBL Hebrew" w:eastAsia="Georgia"/>
          <w:b w:val="0"/>
          <w:i/>
          <w:color w:val="B8860B"/>
          <w:sz w:val="23"/>
        </w:rPr>
        <w:t xml:space="preserve"> — קול ההיסטוריה</w:t>
      </w:r>
    </w:p>
    <w:p>
      <w:pPr>
        <w:spacing w:before="0" w:after="120" w:line="324" w:lineRule="auto"/>
      </w:pPr>
      <w:r>
        <w:rPr>
          <w:rFonts w:ascii="Georgia" w:hAnsi="Georgia" w:cs="SBL Hebrew" w:eastAsia="Georgia"/>
          <w:b w:val="0"/>
          <w:i w:val="0"/>
          <w:color w:val="1A1A1A"/>
          <w:sz w:val="22"/>
        </w:rPr>
        <w:br/>
        <w:t xml:space="preserve">  הנושא השלישי הוא </w:t>
      </w:r>
      <w:r>
        <w:rPr>
          <w:rFonts w:ascii="Georgia" w:hAnsi="Georgia" w:cs="SBL Hebrew" w:eastAsia="Georgia"/>
          <w:b w:val="0"/>
          <w:i w:val="0"/>
          <w:color w:val="1A1A1A"/>
          <w:sz w:val="22"/>
        </w:rPr>
        <w:t>שופרות</w:t>
      </w:r>
      <w:r>
        <w:rPr>
          <w:rFonts w:ascii="Georgia" w:hAnsi="Georgia" w:cs="SBL Hebrew" w:eastAsia="Georgia"/>
          <w:b w:val="0"/>
          <w:i w:val="0"/>
          <w:color w:val="1A1A1A"/>
          <w:sz w:val="22"/>
        </w:rPr>
        <w:t xml:space="preserve"> — עבודת היום. אנו תוקעים בשופר ואנו </w:t>
      </w:r>
      <w:r>
        <w:rPr>
          <w:rFonts w:ascii="Georgia" w:hAnsi="Georgia" w:cs="SBL Hebrew" w:eastAsia="Georgia"/>
          <w:b w:val="0"/>
          <w:i/>
          <w:color w:val="1A1A1A"/>
          <w:sz w:val="22"/>
        </w:rPr>
        <w:t>מדברים</w:t>
      </w:r>
      <w:r>
        <w:rPr>
          <w:rFonts w:ascii="Georgia" w:hAnsi="Georgia" w:cs="SBL Hebrew" w:eastAsia="Georgia"/>
          <w:b w:val="0"/>
          <w:i w:val="0"/>
          <w:color w:val="1A1A1A"/>
          <w:sz w:val="22"/>
        </w:rPr>
        <w:t xml:space="preserve"> על השופר. תקיעת השופר הגדולה הראשונה בהיסטוריה היתה ב</w:t>
      </w:r>
      <w:r>
        <w:rPr>
          <w:rFonts w:ascii="Georgia" w:hAnsi="Georgia" w:cs="SBL Hebrew" w:eastAsia="Georgia"/>
          <w:b w:val="0"/>
          <w:i w:val="0"/>
          <w:color w:val="1A1A1A"/>
          <w:sz w:val="22"/>
        </w:rPr>
        <w:t>מתן תורה</w:t>
      </w:r>
      <w:r>
        <w:rPr>
          <w:rFonts w:ascii="Georgia" w:hAnsi="Georgia" w:cs="SBL Hebrew" w:eastAsia="Georgia"/>
          <w:b w:val="0"/>
          <w:i w:val="0"/>
          <w:color w:val="1A1A1A"/>
          <w:sz w:val="22"/>
        </w:rPr>
        <w:t xml:space="preserve">. השופר האחרון יישמע בגאולה השלמה: </w:t>
      </w:r>
      <w:r>
        <w:rPr>
          <w:rFonts w:ascii="Georgia" w:hAnsi="Georgia" w:cs="SBL Hebrew" w:eastAsia="Georgia"/>
          <w:b w:val="0"/>
          <w:i w:val="0"/>
          <w:color w:val="1A1A1A"/>
          <w:sz w:val="22"/>
        </w:rPr>
        <w:t>תְּקִיעָה גְּדוֹלָה לְחֵרוּתֵנוּ</w:t>
      </w:r>
      <w:r>
        <w:rPr>
          <w:rFonts w:ascii="Georgia" w:hAnsi="Georgia" w:cs="SBL Hebrew" w:eastAsia="Georgia"/>
          <w:b w:val="0"/>
          <w:i w:val="0"/>
          <w:color w:val="1A1A1A"/>
          <w:sz w:val="22"/>
        </w:rPr>
        <w:t>. בין השופר הראשון לאחרון עומדות כל תקיעות השופר של תולדות ישראל — כולל אלו שנתקע מחר בבוקר. כל זה שזור בברכת שופרות.</w:t>
        <w:br/>
      </w:r>
    </w:p>
    <w:p>
      <w:pPr>
        <w:spacing w:before="360" w:after="80"/>
        <w:pBdr>
          <w:bottom w:val="single" w:sz="6" w:space="2" w:color="b8860b"/>
        </w:pBdr>
      </w:pPr>
      <w:r>
        <w:rPr>
          <w:rFonts w:ascii="Georgia" w:hAnsi="Georgia" w:cs="SBL Hebrew" w:eastAsia="Georgia"/>
          <w:b w:val="0"/>
          <w:i w:val="0"/>
          <w:color w:val="1E3A8A"/>
          <w:sz w:val="26"/>
          <w:smallCaps w:val="1"/>
        </w:rPr>
        <w:t xml:space="preserve">ז. הכפילות — </w:t>
      </w:r>
      <w:r>
        <w:rPr>
          <w:rFonts w:ascii="Georgia" w:hAnsi="Georgia" w:cs="SBL Hebrew" w:eastAsia="Georgia"/>
          <w:b w:val="0"/>
          <w:i w:val="0"/>
          <w:color w:val="1E3A8A"/>
          <w:sz w:val="26"/>
          <w:smallCaps w:val="1"/>
        </w:rPr>
        <w:t>פחד</w:t>
      </w:r>
      <w:r>
        <w:rPr>
          <w:rFonts w:ascii="Georgia" w:hAnsi="Georgia" w:cs="SBL Hebrew" w:eastAsia="Georgia"/>
          <w:b w:val="0"/>
          <w:i w:val="0"/>
          <w:color w:val="1E3A8A"/>
          <w:sz w:val="26"/>
          <w:smallCaps w:val="1"/>
        </w:rPr>
        <w:t xml:space="preserve"> ו</w:t>
      </w:r>
      <w:r>
        <w:rPr>
          <w:rFonts w:ascii="Georgia" w:hAnsi="Georgia" w:cs="SBL Hebrew" w:eastAsia="Georgia"/>
          <w:b w:val="0"/>
          <w:i w:val="0"/>
          <w:color w:val="1E3A8A"/>
          <w:sz w:val="26"/>
          <w:smallCaps w:val="1"/>
        </w:rPr>
        <w:t>שמחה</w:t>
      </w:r>
    </w:p>
    <w:p>
      <w:pPr>
        <w:spacing w:before="240" w:after="40"/>
      </w:pPr>
      <w:r>
        <w:rPr>
          <w:rFonts w:ascii="Georgia" w:hAnsi="Georgia" w:cs="SBL Hebrew" w:eastAsia="Georgia"/>
          <w:b w:val="0"/>
          <w:i/>
          <w:color w:val="B8860B"/>
          <w:sz w:val="23"/>
        </w:rPr>
        <w:t xml:space="preserve">הפן של </w:t>
      </w:r>
      <w:r>
        <w:rPr>
          <w:rFonts w:ascii="Georgia" w:hAnsi="Georgia" w:cs="SBL Hebrew" w:eastAsia="Georgia"/>
          <w:b w:val="0"/>
          <w:i/>
          <w:color w:val="B8860B"/>
          <w:sz w:val="23"/>
        </w:rPr>
        <w:t>פחד</w:t>
      </w:r>
    </w:p>
    <w:p>
      <w:pPr>
        <w:spacing w:before="0" w:after="120" w:line="324" w:lineRule="auto"/>
      </w:pPr>
      <w:r>
        <w:rPr>
          <w:rFonts w:ascii="Georgia" w:hAnsi="Georgia" w:cs="SBL Hebrew" w:eastAsia="Georgia"/>
          <w:b w:val="0"/>
          <w:i w:val="0"/>
          <w:color w:val="1A1A1A"/>
          <w:sz w:val="22"/>
        </w:rPr>
        <w:br/>
        <w:t xml:space="preserve">  מצד אחד, זהו יום של </w:t>
      </w:r>
      <w:r>
        <w:rPr>
          <w:rFonts w:ascii="Georgia" w:hAnsi="Georgia" w:cs="SBL Hebrew" w:eastAsia="Georgia"/>
          <w:b w:val="0"/>
          <w:i w:val="0"/>
          <w:color w:val="1A1A1A"/>
          <w:sz w:val="22"/>
        </w:rPr>
        <w:t>פחד</w:t>
      </w:r>
      <w:r>
        <w:rPr>
          <w:rFonts w:ascii="Georgia" w:hAnsi="Georgia" w:cs="SBL Hebrew" w:eastAsia="Georgia"/>
          <w:b w:val="0"/>
          <w:i w:val="0"/>
          <w:color w:val="1A1A1A"/>
          <w:sz w:val="22"/>
        </w:rPr>
        <w:t xml:space="preserve"> ו</w:t>
      </w:r>
      <w:r>
        <w:rPr>
          <w:rFonts w:ascii="Georgia" w:hAnsi="Georgia" w:cs="SBL Hebrew" w:eastAsia="Georgia"/>
          <w:b w:val="0"/>
          <w:i w:val="0"/>
          <w:color w:val="1A1A1A"/>
          <w:sz w:val="22"/>
        </w:rPr>
        <w:t>אימה</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הגמרא במסכת ראש השנה דף ט״ז ע״ב</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מלמדת ששלושה </w:t>
      </w:r>
      <w:r>
        <w:rPr>
          <w:rFonts w:ascii="Georgia" w:hAnsi="Georgia" w:cs="SBL Hebrew" w:eastAsia="Georgia"/>
          <w:b w:val="0"/>
          <w:i w:val="0"/>
          <w:color w:val="1A1A1A"/>
          <w:sz w:val="22"/>
        </w:rPr>
        <w:t>ספרים</w:t>
      </w:r>
      <w:r>
        <w:rPr>
          <w:rFonts w:ascii="Georgia" w:hAnsi="Georgia" w:cs="SBL Hebrew" w:eastAsia="Georgia"/>
          <w:b w:val="0"/>
          <w:i w:val="0"/>
          <w:color w:val="1A1A1A"/>
          <w:sz w:val="22"/>
        </w:rPr>
        <w:t xml:space="preserve"> נפתחים: אחד ל</w:t>
      </w:r>
      <w:r>
        <w:rPr>
          <w:rFonts w:ascii="Georgia" w:hAnsi="Georgia" w:cs="SBL Hebrew" w:eastAsia="Georgia"/>
          <w:b w:val="0"/>
          <w:i w:val="0"/>
          <w:color w:val="1A1A1A"/>
          <w:sz w:val="22"/>
        </w:rPr>
        <w:t>צדיקים</w:t>
      </w:r>
      <w:r>
        <w:rPr>
          <w:rFonts w:ascii="Georgia" w:hAnsi="Georgia" w:cs="SBL Hebrew" w:eastAsia="Georgia"/>
          <w:b w:val="0"/>
          <w:i w:val="0"/>
          <w:color w:val="1A1A1A"/>
          <w:sz w:val="22"/>
        </w:rPr>
        <w:t>, אחד ל</w:t>
      </w:r>
      <w:r>
        <w:rPr>
          <w:rFonts w:ascii="Georgia" w:hAnsi="Georgia" w:cs="SBL Hebrew" w:eastAsia="Georgia"/>
          <w:b w:val="0"/>
          <w:i w:val="0"/>
          <w:color w:val="1A1A1A"/>
          <w:sz w:val="22"/>
        </w:rPr>
        <w:t>רשעים</w:t>
      </w:r>
      <w:r>
        <w:rPr>
          <w:rFonts w:ascii="Georgia" w:hAnsi="Georgia" w:cs="SBL Hebrew" w:eastAsia="Georgia"/>
          <w:b w:val="0"/>
          <w:i w:val="0"/>
          <w:color w:val="1A1A1A"/>
          <w:sz w:val="22"/>
        </w:rPr>
        <w:t>, ואחד ל</w:t>
      </w:r>
      <w:r>
        <w:rPr>
          <w:rFonts w:ascii="Georgia" w:hAnsi="Georgia" w:cs="SBL Hebrew" w:eastAsia="Georgia"/>
          <w:b w:val="0"/>
          <w:i w:val="0"/>
          <w:color w:val="1A1A1A"/>
          <w:sz w:val="22"/>
        </w:rPr>
        <w:t>בינוניים</w:t>
      </w:r>
      <w:r>
        <w:rPr>
          <w:rFonts w:ascii="Georgia" w:hAnsi="Georgia" w:cs="SBL Hebrew" w:eastAsia="Georgia"/>
          <w:b w:val="0"/>
          <w:i w:val="0"/>
          <w:color w:val="1A1A1A"/>
          <w:sz w:val="22"/>
        </w:rPr>
        <w:t xml:space="preserve"> — שם רובנו — ה</w:t>
      </w:r>
      <w:r>
        <w:rPr>
          <w:rFonts w:ascii="Georgia" w:hAnsi="Georgia" w:cs="SBL Hebrew" w:eastAsia="Georgia"/>
          <w:b w:val="0"/>
          <w:i w:val="0"/>
          <w:color w:val="1A1A1A"/>
          <w:sz w:val="22"/>
        </w:rPr>
        <w:t>תְּלוּיִים וְעוֹמְדִים</w:t>
      </w:r>
      <w:r>
        <w:rPr>
          <w:rFonts w:ascii="Georgia" w:hAnsi="Georgia" w:cs="SBL Hebrew" w:eastAsia="Georgia"/>
          <w:b w:val="0"/>
          <w:i w:val="0"/>
          <w:color w:val="1A1A1A"/>
          <w:sz w:val="22"/>
        </w:rPr>
        <w:t>. אנו תלויים בין חיים למוות עשרה ימים, עד יום כיפור.</w:t>
        <w:br/>
      </w:r>
    </w:p>
    <w:p>
      <w:pPr>
        <w:spacing w:before="0" w:after="120" w:line="324" w:lineRule="auto"/>
      </w:pPr>
      <w:r>
        <w:rPr>
          <w:rFonts w:ascii="Georgia" w:hAnsi="Georgia" w:cs="SBL Hebrew" w:eastAsia="Georgia"/>
          <w:b w:val="0"/>
          <w:i w:val="0"/>
          <w:color w:val="1A1A1A"/>
          <w:sz w:val="22"/>
        </w:rPr>
        <w:br/>
        <w:t xml:space="preserve">  כפי שהתבטא </w:t>
      </w:r>
      <w:r>
        <w:rPr>
          <w:rFonts w:ascii="Georgia" w:hAnsi="Georgia" w:cs="SBL Hebrew" w:eastAsia="Georgia"/>
          <w:b/>
          <w:i w:val="0"/>
          <w:color w:val="1A1A1A"/>
          <w:sz w:val="22"/>
        </w:rPr>
        <w:t>רבי חיים שמואל לוויט</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כאילו החבל מונח על צווארנו, ויש לנו עשרה ימים ש</w:t>
      </w:r>
      <w:r>
        <w:rPr>
          <w:rFonts w:ascii="Georgia" w:hAnsi="Georgia" w:cs="SBL Hebrew" w:eastAsia="Georgia"/>
          <w:b w:val="0"/>
          <w:i w:val="0"/>
          <w:color w:val="1A1A1A"/>
          <w:sz w:val="22"/>
        </w:rPr>
        <w:t>תשובתנו</w:t>
      </w:r>
      <w:r>
        <w:rPr>
          <w:rFonts w:ascii="Georgia" w:hAnsi="Georgia" w:cs="SBL Hebrew" w:eastAsia="Georgia"/>
          <w:b w:val="0"/>
          <w:i w:val="0"/>
          <w:color w:val="1A1A1A"/>
          <w:sz w:val="22"/>
        </w:rPr>
        <w:t xml:space="preserve"> ומעשינו יעלו כעדי הצלה. לכן פחד אמיתי שייך בראש השנה.</w:t>
        <w:br/>
      </w:r>
    </w:p>
    <w:p>
      <w:pPr>
        <w:spacing w:before="240" w:after="40"/>
      </w:pPr>
      <w:r>
        <w:rPr>
          <w:rFonts w:ascii="Georgia" w:hAnsi="Georgia" w:cs="SBL Hebrew" w:eastAsia="Georgia"/>
          <w:b w:val="0"/>
          <w:i/>
          <w:color w:val="B8860B"/>
          <w:sz w:val="23"/>
        </w:rPr>
        <w:t xml:space="preserve">הפן של </w:t>
      </w:r>
      <w:r>
        <w:rPr>
          <w:rFonts w:ascii="Georgia" w:hAnsi="Georgia" w:cs="SBL Hebrew" w:eastAsia="Georgia"/>
          <w:b w:val="0"/>
          <w:i/>
          <w:color w:val="B8860B"/>
          <w:sz w:val="23"/>
        </w:rPr>
        <w:t>שמחה</w:t>
      </w:r>
      <w:r>
        <w:rPr>
          <w:rFonts w:ascii="Georgia" w:hAnsi="Georgia" w:cs="SBL Hebrew" w:eastAsia="Georgia"/>
          <w:b w:val="0"/>
          <w:i/>
          <w:color w:val="B8860B"/>
          <w:sz w:val="23"/>
        </w:rPr>
        <w:t xml:space="preserve"> ו</w:t>
      </w:r>
      <w:r>
        <w:rPr>
          <w:rFonts w:ascii="Georgia" w:hAnsi="Georgia" w:cs="SBL Hebrew" w:eastAsia="Georgia"/>
          <w:b w:val="0"/>
          <w:i/>
          <w:color w:val="B8860B"/>
          <w:sz w:val="23"/>
        </w:rPr>
        <w:t>בטחון</w:t>
      </w:r>
    </w:p>
    <w:p>
      <w:pPr>
        <w:spacing w:before="0" w:after="120" w:line="324" w:lineRule="auto"/>
      </w:pPr>
      <w:r>
        <w:rPr>
          <w:rFonts w:ascii="Georgia" w:hAnsi="Georgia" w:cs="SBL Hebrew" w:eastAsia="Georgia"/>
          <w:b w:val="0"/>
          <w:i w:val="0"/>
          <w:color w:val="1A1A1A"/>
          <w:sz w:val="22"/>
        </w:rPr>
        <w:br/>
        <w:t xml:space="preserve">  מצד שני, אנו לובשים </w:t>
      </w:r>
      <w:r>
        <w:rPr>
          <w:rFonts w:ascii="Georgia" w:hAnsi="Georgia" w:cs="SBL Hebrew" w:eastAsia="Georgia"/>
          <w:b w:val="0"/>
          <w:i w:val="0"/>
          <w:color w:val="1A1A1A"/>
          <w:sz w:val="22"/>
        </w:rPr>
        <w:t>בגדי לבן</w:t>
      </w:r>
      <w:r>
        <w:rPr>
          <w:rFonts w:ascii="Georgia" w:hAnsi="Georgia" w:cs="SBL Hebrew" w:eastAsia="Georgia"/>
          <w:b w:val="0"/>
          <w:i w:val="0"/>
          <w:color w:val="1A1A1A"/>
          <w:sz w:val="22"/>
        </w:rPr>
        <w:t>, מתלבשים כביום טוב, ואוכלים היטב. הגמרא שואלת מדוע אין אומרים הלל בראש השנה — ומשיבה שהספרים של חיים ומתים פתוחים. איך אפשר לומר שירה?</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ובכל זאת אותה גמרא רושמת גם את הצד השני: </w:t>
      </w:r>
      <w:r>
        <w:rPr>
          <w:rFonts w:ascii="Georgia" w:hAnsi="Georgia" w:cs="SBL Hebrew" w:eastAsia="Georgia"/>
          <w:b w:val="0"/>
          <w:i w:val="0"/>
          <w:color w:val="1A1A1A"/>
          <w:sz w:val="22"/>
        </w:rPr>
        <w:t>לוֹבְשִׁין לְבָנִין וּמִתְעַטְּפִין לְבָנִין</w:t>
      </w:r>
      <w:r>
        <w:rPr>
          <w:rFonts w:ascii="Georgia" w:hAnsi="Georgia" w:cs="SBL Hebrew" w:eastAsia="Georgia"/>
          <w:b w:val="0"/>
          <w:i w:val="0"/>
          <w:color w:val="1A1A1A"/>
          <w:sz w:val="22"/>
        </w:rPr>
        <w:t xml:space="preserve"> — לובשים לבן ובאים ב</w:t>
      </w:r>
      <w:r>
        <w:rPr>
          <w:rFonts w:ascii="Georgia" w:hAnsi="Georgia" w:cs="SBL Hebrew" w:eastAsia="Georgia"/>
          <w:b w:val="0"/>
          <w:i w:val="0"/>
          <w:color w:val="1A1A1A"/>
          <w:sz w:val="22"/>
        </w:rPr>
        <w:t>שמחה</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הפסוק ב</w:t>
      </w:r>
      <w:r>
        <w:rPr>
          <w:rFonts w:ascii="Georgia" w:hAnsi="Georgia" w:cs="SBL Hebrew" w:eastAsia="Georgia"/>
          <w:b/>
          <w:i w:val="0"/>
          <w:color w:val="1A1A1A"/>
          <w:sz w:val="22"/>
        </w:rPr>
        <w:t>נחמיה ח':י'</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מפורש:</w:t>
        <w:br/>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Georgia" w:hAnsi="Georgia" w:cs="SBL Hebrew" w:eastAsia="Georgia"/>
          <w:b w:val="0"/>
          <w:i w:val="0"/>
          <w:color w:val="1A1A1A"/>
          <w:sz w:val="22"/>
        </w:rPr>
        <w:t>"לְכוּ אִכְלוּ מַשְׁמַנִּים וּשְׁתוּ מַמְתַקִּים... כִּי חֶדְוַת ה' הִיא מָעֻזְּכֶם."</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היה אף מנהג, שרשם ה</w:t>
      </w:r>
      <w:r>
        <w:rPr>
          <w:rFonts w:ascii="Georgia" w:hAnsi="Georgia" w:cs="SBL Hebrew" w:eastAsia="Georgia"/>
          <w:b/>
          <w:i w:val="0"/>
          <w:color w:val="1A1A1A"/>
          <w:sz w:val="22"/>
        </w:rPr>
        <w:t>פרי חדש</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לשלוח </w:t>
      </w:r>
      <w:r>
        <w:rPr>
          <w:rFonts w:ascii="Georgia" w:hAnsi="Georgia" w:cs="SBL Hebrew" w:eastAsia="Georgia"/>
          <w:b w:val="0"/>
          <w:i w:val="0"/>
          <w:color w:val="1A1A1A"/>
          <w:sz w:val="22"/>
        </w:rPr>
        <w:t>משלוח מנות</w:t>
      </w:r>
      <w:r>
        <w:rPr>
          <w:rFonts w:ascii="Georgia" w:hAnsi="Georgia" w:cs="SBL Hebrew" w:eastAsia="Georgia"/>
          <w:b w:val="0"/>
          <w:i w:val="0"/>
          <w:color w:val="1A1A1A"/>
          <w:sz w:val="22"/>
        </w:rPr>
        <w:t xml:space="preserve"> בראש השנה, כדרך שנוהגים בפורים. השמחה באה מן ה</w:t>
      </w:r>
      <w:r>
        <w:rPr>
          <w:rFonts w:ascii="Georgia" w:hAnsi="Georgia" w:cs="SBL Hebrew" w:eastAsia="Georgia"/>
          <w:b w:val="0"/>
          <w:i w:val="0"/>
          <w:color w:val="1A1A1A"/>
          <w:sz w:val="22"/>
        </w:rPr>
        <w:t>בטחון</w:t>
      </w:r>
      <w:r>
        <w:rPr>
          <w:rFonts w:ascii="Georgia" w:hAnsi="Georgia" w:cs="SBL Hebrew" w:eastAsia="Georgia"/>
          <w:b w:val="0"/>
          <w:i w:val="0"/>
          <w:color w:val="1A1A1A"/>
          <w:sz w:val="22"/>
        </w:rPr>
        <w:t xml:space="preserve"> — אנו בטוחים ש</w:t>
      </w:r>
      <w:r>
        <w:rPr>
          <w:rFonts w:ascii="Georgia" w:hAnsi="Georgia" w:cs="SBL Hebrew" w:eastAsia="Georgia"/>
          <w:b w:val="0"/>
          <w:i w:val="0"/>
          <w:color w:val="1A1A1A"/>
          <w:sz w:val="22"/>
        </w:rPr>
        <w:t>הקב״ה</w:t>
      </w:r>
      <w:r>
        <w:rPr>
          <w:rFonts w:ascii="Georgia" w:hAnsi="Georgia" w:cs="SBL Hebrew" w:eastAsia="Georgia"/>
          <w:b w:val="0"/>
          <w:i w:val="0"/>
          <w:color w:val="1A1A1A"/>
          <w:sz w:val="22"/>
        </w:rPr>
        <w:t xml:space="preserve">, אבינו ודיינו, יעשה לנו </w:t>
      </w:r>
      <w:r>
        <w:rPr>
          <w:rFonts w:ascii="Georgia" w:hAnsi="Georgia" w:cs="SBL Hebrew" w:eastAsia="Georgia"/>
          <w:b w:val="0"/>
          <w:i w:val="0"/>
          <w:color w:val="1A1A1A"/>
          <w:sz w:val="22"/>
        </w:rPr>
        <w:t>עת רצון</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 xml:space="preserve">הסינתזה — </w:t>
      </w:r>
      <w:r>
        <w:rPr>
          <w:rFonts w:ascii="Georgia" w:hAnsi="Georgia" w:cs="SBL Hebrew" w:eastAsia="Georgia"/>
          <w:b w:val="0"/>
          <w:i/>
          <w:color w:val="B8860B"/>
          <w:sz w:val="23"/>
        </w:rPr>
        <w:t>גילו ברעדה</w:t>
      </w:r>
    </w:p>
    <w:p>
      <w:pPr>
        <w:spacing w:before="0" w:after="120" w:line="324" w:lineRule="auto"/>
      </w:pPr>
      <w:r>
        <w:rPr>
          <w:rFonts w:ascii="Georgia" w:hAnsi="Georgia" w:cs="SBL Hebrew" w:eastAsia="Georgia"/>
          <w:b w:val="0"/>
          <w:i w:val="0"/>
          <w:color w:val="1A1A1A"/>
          <w:sz w:val="22"/>
        </w:rPr>
        <w:br/>
        <w:t xml:space="preserve">  רק יהודי יכול לזה. רק אנו יכולים לקחת שני ימים ולאחוז בהם בו זמנית בפחד ובאימה של הדין וגם בשמחה ובבטחון שהוא אבינו. זהו פירוש הפסוק ב</w:t>
      </w:r>
      <w:r>
        <w:rPr>
          <w:rFonts w:ascii="Georgia" w:hAnsi="Georgia" w:cs="SBL Hebrew" w:eastAsia="Georgia"/>
          <w:b/>
          <w:i w:val="0"/>
          <w:color w:val="1A1A1A"/>
          <w:sz w:val="22"/>
        </w:rPr>
        <w:t>תהילים ב':י״א</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w:t>
        <w:br/>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Georgia" w:hAnsi="Georgia" w:cs="SBL Hebrew" w:eastAsia="Georgia"/>
          <w:b w:val="0"/>
          <w:i w:val="0"/>
          <w:color w:val="1A1A1A"/>
          <w:sz w:val="22"/>
        </w:rPr>
        <w:t>"עִבְדוּ אֶת ה' בְּיִרְאָה וְגִילוּ בִּרְעָדָה."</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הרעדה והגילה קיימות </w:t>
      </w:r>
      <w:r>
        <w:rPr>
          <w:rFonts w:ascii="Georgia" w:hAnsi="Georgia" w:cs="SBL Hebrew" w:eastAsia="Georgia"/>
          <w:b w:val="0"/>
          <w:i/>
          <w:color w:val="1A1A1A"/>
          <w:sz w:val="22"/>
        </w:rPr>
        <w:t>יחד</w:t>
      </w:r>
      <w:r>
        <w:rPr>
          <w:rFonts w:ascii="Georgia" w:hAnsi="Georgia" w:cs="SBL Hebrew" w:eastAsia="Georgia"/>
          <w:b w:val="0"/>
          <w:i w:val="0"/>
          <w:color w:val="1A1A1A"/>
          <w:sz w:val="22"/>
        </w:rPr>
        <w:t>. לא בזה אחר זה — לא "תחילה פחד, אחר כך שמחה". אלא בו זמנית. זהו ראש השנה.</w:t>
        <w:br/>
      </w:r>
    </w:p>
    <w:p>
      <w:pPr>
        <w:spacing w:before="360" w:after="80"/>
        <w:pBdr>
          <w:bottom w:val="single" w:sz="6" w:space="2" w:color="b8860b"/>
        </w:pBdr>
      </w:pPr>
      <w:r>
        <w:rPr>
          <w:rFonts w:ascii="Georgia" w:hAnsi="Georgia" w:cs="SBL Hebrew" w:eastAsia="Georgia"/>
          <w:b w:val="0"/>
          <w:i w:val="0"/>
          <w:color w:val="1E3A8A"/>
          <w:sz w:val="26"/>
          <w:smallCaps w:val="1"/>
        </w:rPr>
        <w:t xml:space="preserve">ח. </w:t>
      </w:r>
      <w:r>
        <w:rPr>
          <w:rFonts w:ascii="Georgia" w:hAnsi="Georgia" w:cs="SBL Hebrew" w:eastAsia="Georgia"/>
          <w:b w:val="0"/>
          <w:i w:val="0"/>
          <w:color w:val="1E3A8A"/>
          <w:sz w:val="26"/>
          <w:smallCaps w:val="1"/>
        </w:rPr>
        <w:t>כוונה</w:t>
      </w:r>
      <w:r>
        <w:rPr>
          <w:rFonts w:ascii="Georgia" w:hAnsi="Georgia" w:cs="SBL Hebrew" w:eastAsia="Georgia"/>
          <w:b w:val="0"/>
          <w:i w:val="0"/>
          <w:color w:val="1E3A8A"/>
          <w:sz w:val="26"/>
          <w:smallCaps w:val="1"/>
        </w:rPr>
        <w:t xml:space="preserve"> אישית וזהות של ציבור</w:t>
      </w:r>
    </w:p>
    <w:p>
      <w:pPr>
        <w:spacing w:before="0" w:after="120" w:line="324" w:lineRule="auto"/>
      </w:pPr>
      <w:r>
        <w:rPr>
          <w:rFonts w:ascii="Georgia" w:hAnsi="Georgia" w:cs="SBL Hebrew" w:eastAsia="Georgia"/>
          <w:b w:val="0"/>
          <w:i w:val="0"/>
          <w:color w:val="1A1A1A"/>
          <w:sz w:val="22"/>
        </w:rPr>
        <w:br/>
        <w:t xml:space="preserve">  שגיאה נפוצה: להאיץ בשמונה עשרה כדי "לעמוד בקצב" של הציבור. אדרבה — </w:t>
      </w:r>
      <w:r>
        <w:rPr>
          <w:rFonts w:ascii="Georgia" w:hAnsi="Georgia" w:cs="SBL Hebrew" w:eastAsia="Georgia"/>
          <w:b w:val="0"/>
          <w:i w:val="0"/>
          <w:color w:val="1A1A1A"/>
          <w:sz w:val="22"/>
        </w:rPr>
        <w:t>עמידתך</w:t>
      </w:r>
      <w:r>
        <w:rPr>
          <w:rFonts w:ascii="Georgia" w:hAnsi="Georgia" w:cs="SBL Hebrew" w:eastAsia="Georgia"/>
          <w:b w:val="0"/>
          <w:i w:val="0"/>
          <w:color w:val="1A1A1A"/>
          <w:sz w:val="22"/>
        </w:rPr>
        <w:t xml:space="preserve"> האישית יכולה וצריכה להיות </w:t>
      </w:r>
      <w:r>
        <w:rPr>
          <w:rFonts w:ascii="Georgia" w:hAnsi="Georgia" w:cs="SBL Hebrew" w:eastAsia="Georgia"/>
          <w:b w:val="0"/>
          <w:i/>
          <w:color w:val="1A1A1A"/>
          <w:sz w:val="22"/>
        </w:rPr>
        <w:t>ארוכה יותר</w:t>
      </w:r>
      <w:r>
        <w:rPr>
          <w:rFonts w:ascii="Georgia" w:hAnsi="Georgia" w:cs="SBL Hebrew" w:eastAsia="Georgia"/>
          <w:b w:val="0"/>
          <w:i w:val="0"/>
          <w:color w:val="1A1A1A"/>
          <w:sz w:val="22"/>
        </w:rPr>
        <w:t xml:space="preserve"> אם אתה לוקח זמן לדבר עם הקב״ה. הפיוטים הם התוספת; העיקר הוא השמונה עשרה עצמה והפסוקים שבתוכה.</w:t>
        <w:br/>
      </w:r>
    </w:p>
    <w:p>
      <w:pPr>
        <w:spacing w:before="0" w:after="120" w:line="324" w:lineRule="auto"/>
      </w:pPr>
      <w:r>
        <w:rPr>
          <w:rFonts w:ascii="Georgia" w:hAnsi="Georgia" w:cs="SBL Hebrew" w:eastAsia="Georgia"/>
          <w:b w:val="0"/>
          <w:i w:val="0"/>
          <w:color w:val="1A1A1A"/>
          <w:sz w:val="22"/>
        </w:rPr>
        <w:br/>
        <w:t xml:space="preserve">  אך המיקוד האישי הזה חייב להתאזן גם עם האמת שאנו מתפללים את ראש השנה כ</w:t>
      </w:r>
      <w:r>
        <w:rPr>
          <w:rFonts w:ascii="Georgia" w:hAnsi="Georgia" w:cs="SBL Hebrew" w:eastAsia="Georgia"/>
          <w:b w:val="0"/>
          <w:i/>
          <w:color w:val="1A1A1A"/>
          <w:sz w:val="22"/>
        </w:rPr>
        <w:t>ציבור</w:t>
      </w:r>
      <w:r>
        <w:rPr>
          <w:rFonts w:ascii="Georgia" w:hAnsi="Georgia" w:cs="SBL Hebrew" w:eastAsia="Georgia"/>
          <w:b w:val="0"/>
          <w:i w:val="0"/>
          <w:color w:val="1A1A1A"/>
          <w:sz w:val="22"/>
        </w:rPr>
        <w:t>. ה</w:t>
      </w:r>
      <w:r>
        <w:rPr>
          <w:rFonts w:ascii="Georgia" w:hAnsi="Georgia" w:cs="SBL Hebrew" w:eastAsia="Georgia"/>
          <w:b/>
          <w:i w:val="0"/>
          <w:color w:val="1A1A1A"/>
          <w:sz w:val="22"/>
        </w:rPr>
        <w:t>זוהר</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דורש את הפסוק </w:t>
      </w:r>
      <w:r>
        <w:rPr>
          <w:rFonts w:ascii="Georgia" w:hAnsi="Georgia" w:cs="SBL Hebrew" w:eastAsia="Georgia"/>
          <w:b w:val="0"/>
          <w:i w:val="0"/>
          <w:color w:val="1A1A1A"/>
          <w:sz w:val="22"/>
        </w:rPr>
        <w:t>"בְּתוֹךְ עַמִּי אָנֹכִי יֹשָׁבֶת"</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מלכים ב' ד':י״ג</w:t>
      </w:r>
      <w:r>
        <w:rPr>
          <w:rFonts w:ascii="Georgia" w:hAnsi="Georgia" w:cs="SBL Hebrew" w:eastAsia="Georgia"/>
          <w:b w:val="0"/>
          <w:i w:val="0"/>
          <w:color w:val="1A1A1A"/>
          <w:sz w:val="22"/>
        </w:rPr>
        <w:t xml:space="preserve">) על היום: בראש השנה חייבים להיות </w:t>
      </w:r>
      <w:r>
        <w:rPr>
          <w:rFonts w:ascii="Georgia" w:hAnsi="Georgia" w:cs="SBL Hebrew" w:eastAsia="Georgia"/>
          <w:b w:val="0"/>
          <w:i/>
          <w:color w:val="1A1A1A"/>
          <w:sz w:val="22"/>
        </w:rPr>
        <w:t>בתוך עמי</w:t>
      </w:r>
      <w:r>
        <w:rPr>
          <w:rFonts w:ascii="Georgia" w:hAnsi="Georgia" w:cs="SBL Hebrew" w:eastAsia="Georgia"/>
          <w:b w:val="0"/>
          <w:i w:val="0"/>
          <w:color w:val="1A1A1A"/>
          <w:sz w:val="22"/>
        </w:rPr>
        <w:t xml:space="preserve">. תפילותינו ברבים — </w:t>
      </w:r>
      <w:r>
        <w:rPr>
          <w:rFonts w:ascii="Georgia" w:hAnsi="Georgia" w:cs="SBL Hebrew" w:eastAsia="Georgia"/>
          <w:b w:val="0"/>
          <w:i w:val="0"/>
          <w:color w:val="1A1A1A"/>
          <w:sz w:val="22"/>
        </w:rPr>
        <w:t>חָטָאנוּ לְפָנֶיךָ</w:t>
      </w:r>
      <w:r>
        <w:rPr>
          <w:rFonts w:ascii="Georgia" w:hAnsi="Georgia" w:cs="SBL Hebrew" w:eastAsia="Georgia"/>
          <w:b w:val="0"/>
          <w:i w:val="0"/>
          <w:color w:val="1A1A1A"/>
          <w:sz w:val="22"/>
        </w:rPr>
        <w:t>. כשמתפללים בראש השנה, אתה חלק מקהילה יפה; בחיק הציבור, יחיד אינו נבדל לחוד. על ידי היותנו חלק מן הכלל, אנו ניצולים.</w:t>
        <w:br/>
      </w:r>
    </w:p>
    <w:p>
      <w:pPr>
        <w:spacing w:before="0" w:after="120" w:line="324" w:lineRule="auto"/>
      </w:pPr>
      <w:r>
        <w:rPr>
          <w:rFonts w:ascii="Georgia" w:hAnsi="Georgia" w:cs="SBL Hebrew" w:eastAsia="Georgia"/>
          <w:b w:val="0"/>
          <w:i w:val="0"/>
          <w:color w:val="1A1A1A"/>
          <w:sz w:val="22"/>
        </w:rPr>
        <w:br/>
        <w:t xml:space="preserve">  כדברי המשנה ב</w:t>
      </w:r>
      <w:r>
        <w:rPr>
          <w:rFonts w:ascii="Georgia" w:hAnsi="Georgia" w:cs="SBL Hebrew" w:eastAsia="Georgia"/>
          <w:b/>
          <w:i w:val="0"/>
          <w:color w:val="1A1A1A"/>
          <w:sz w:val="22"/>
        </w:rPr>
        <w:t>אבות א':י״ד</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w:t>
      </w:r>
      <w:r>
        <w:rPr>
          <w:rFonts w:ascii="Georgia" w:hAnsi="Georgia" w:cs="SBL Hebrew" w:eastAsia="Georgia"/>
          <w:b w:val="0"/>
          <w:i w:val="0"/>
          <w:color w:val="1A1A1A"/>
          <w:sz w:val="22"/>
        </w:rPr>
        <w:t>"אִם אֵין אֲנִי לִי, מִי לִי? וּכְשֶׁאֲנִי לְעַצְמִי, מָה אֲנִי?"</w:t>
      </w:r>
      <w:r>
        <w:rPr>
          <w:rFonts w:ascii="Georgia" w:hAnsi="Georgia" w:cs="SBL Hebrew" w:eastAsia="Georgia"/>
          <w:b w:val="0"/>
          <w:i w:val="0"/>
          <w:color w:val="1A1A1A"/>
          <w:sz w:val="22"/>
        </w:rPr>
        <w:t xml:space="preserve"> — שני הצדדים חלים בראש השנה בו זמנית.</w:t>
        <w:br/>
      </w:r>
    </w:p>
    <w:p>
      <w:pPr>
        <w:spacing w:before="360" w:after="80"/>
        <w:pBdr>
          <w:bottom w:val="single" w:sz="6" w:space="2" w:color="b8860b"/>
        </w:pBdr>
      </w:pPr>
      <w:r>
        <w:rPr>
          <w:rFonts w:ascii="Georgia" w:hAnsi="Georgia" w:cs="SBL Hebrew" w:eastAsia="Georgia"/>
          <w:b w:val="0"/>
          <w:i w:val="0"/>
          <w:color w:val="1E3A8A"/>
          <w:sz w:val="26"/>
          <w:smallCaps w:val="1"/>
        </w:rPr>
        <w:t xml:space="preserve">ט. כובד היום — </w:t>
      </w:r>
      <w:r>
        <w:rPr>
          <w:rFonts w:ascii="Georgia" w:hAnsi="Georgia" w:cs="SBL Hebrew" w:eastAsia="Georgia"/>
          <w:b w:val="0"/>
          <w:i w:val="0"/>
          <w:color w:val="1E3A8A"/>
          <w:sz w:val="26"/>
          <w:smallCaps w:val="1"/>
        </w:rPr>
        <w:t>גזר דין</w:t>
      </w:r>
    </w:p>
    <w:p>
      <w:pPr>
        <w:spacing w:before="0" w:after="120" w:line="324" w:lineRule="auto"/>
      </w:pPr>
      <w:r>
        <w:rPr>
          <w:rFonts w:ascii="Georgia" w:hAnsi="Georgia" w:cs="SBL Hebrew" w:eastAsia="Georgia"/>
          <w:b w:val="0"/>
          <w:i w:val="0"/>
          <w:color w:val="1A1A1A"/>
          <w:sz w:val="22"/>
        </w:rPr>
        <w:br/>
        <w:t xml:space="preserve">  כדי לתפוס את חומרת ראש השנה, יש לעיין במכתב של </w:t>
      </w:r>
      <w:r>
        <w:rPr>
          <w:rFonts w:ascii="Georgia" w:hAnsi="Georgia" w:cs="SBL Hebrew" w:eastAsia="Georgia"/>
          <w:b/>
          <w:i w:val="0"/>
          <w:color w:val="1A1A1A"/>
          <w:sz w:val="22"/>
        </w:rPr>
        <w:t>הרב אליהו דסלר</w:t>
      </w:r>
      <w:r>
        <w:rPr>
          <w:rFonts w:ascii="Georgia" w:hAnsi="Georgia" w:cs="SBL Hebrew" w:eastAsia="Georgia"/>
          <w:b w:val="0"/>
          <w:i w:val="0"/>
          <w:color w:val="1A1A1A"/>
          <w:sz w:val="22"/>
        </w:rPr>
        <w:t xml:space="preserve"> ב</w:t>
      </w:r>
      <w:r>
        <w:rPr>
          <w:rFonts w:ascii="Georgia" w:hAnsi="Georgia" w:cs="SBL Hebrew" w:eastAsia="Georgia"/>
          <w:b w:val="0"/>
          <w:i w:val="0"/>
          <w:color w:val="1A1A1A"/>
          <w:sz w:val="22"/>
        </w:rPr>
        <w:t>מכתב מאליהו</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הוא כתב לבנו: </w:t>
      </w:r>
      <w:r>
        <w:rPr>
          <w:rFonts w:ascii="Georgia" w:hAnsi="Georgia" w:cs="SBL Hebrew" w:eastAsia="Georgia"/>
          <w:b w:val="0"/>
          <w:i/>
          <w:color w:val="1A1A1A"/>
          <w:sz w:val="22"/>
        </w:rPr>
        <w:t>כל</w:t>
      </w:r>
      <w:r>
        <w:rPr>
          <w:rFonts w:ascii="Georgia" w:hAnsi="Georgia" w:cs="SBL Hebrew" w:eastAsia="Georgia"/>
          <w:b w:val="0"/>
          <w:i w:val="0"/>
          <w:color w:val="1A1A1A"/>
          <w:sz w:val="22"/>
        </w:rPr>
        <w:t xml:space="preserve"> הצרות, היסורים, ועגמת הנפש של השנה שעברה נגזרו על ראש השנה ה</w:t>
      </w:r>
      <w:r>
        <w:rPr>
          <w:rFonts w:ascii="Georgia" w:hAnsi="Georgia" w:cs="SBL Hebrew" w:eastAsia="Georgia"/>
          <w:b w:val="0"/>
          <w:i/>
          <w:color w:val="1A1A1A"/>
          <w:sz w:val="22"/>
        </w:rPr>
        <w:t>קודם</w:t>
      </w:r>
      <w:r>
        <w:rPr>
          <w:rFonts w:ascii="Georgia" w:hAnsi="Georgia" w:cs="SBL Hebrew" w:eastAsia="Georgia"/>
          <w:b w:val="0"/>
          <w:i w:val="0"/>
          <w:color w:val="1A1A1A"/>
          <w:sz w:val="22"/>
        </w:rPr>
        <w:t xml:space="preserve">. אילו התפללנו רק ביותר </w:t>
      </w:r>
      <w:r>
        <w:rPr>
          <w:rFonts w:ascii="Georgia" w:hAnsi="Georgia" w:cs="SBL Hebrew" w:eastAsia="Georgia"/>
          <w:b w:val="0"/>
          <w:i w:val="0"/>
          <w:color w:val="1A1A1A"/>
          <w:sz w:val="22"/>
        </w:rPr>
        <w:t>כוונה</w:t>
      </w:r>
      <w:r>
        <w:rPr>
          <w:rFonts w:ascii="Georgia" w:hAnsi="Georgia" w:cs="SBL Hebrew" w:eastAsia="Georgia"/>
          <w:b w:val="0"/>
          <w:i w:val="0"/>
          <w:color w:val="1A1A1A"/>
          <w:sz w:val="22"/>
        </w:rPr>
        <w:t xml:space="preserve">, הגזירה יכולה היתה להיות אחרת. יום זה יש בו </w:t>
      </w:r>
      <w:r>
        <w:rPr>
          <w:rFonts w:ascii="Georgia" w:hAnsi="Georgia" w:cs="SBL Hebrew" w:eastAsia="Georgia"/>
          <w:b w:val="0"/>
          <w:i w:val="0"/>
          <w:color w:val="1A1A1A"/>
          <w:sz w:val="22"/>
        </w:rPr>
        <w:t>כח</w:t>
      </w:r>
      <w:r>
        <w:rPr>
          <w:rFonts w:ascii="Georgia" w:hAnsi="Georgia" w:cs="SBL Hebrew" w:eastAsia="Georgia"/>
          <w:b w:val="0"/>
          <w:i w:val="0"/>
          <w:color w:val="1A1A1A"/>
          <w:sz w:val="22"/>
        </w:rPr>
        <w:t xml:space="preserve"> לשנות את ה</w:t>
      </w:r>
      <w:r>
        <w:rPr>
          <w:rFonts w:ascii="Georgia" w:hAnsi="Georgia" w:cs="SBL Hebrew" w:eastAsia="Georgia"/>
          <w:b w:val="0"/>
          <w:i w:val="0"/>
          <w:color w:val="1A1A1A"/>
          <w:sz w:val="22"/>
        </w:rPr>
        <w:t>גזר דין</w:t>
      </w:r>
      <w:r>
        <w:rPr>
          <w:rFonts w:ascii="Georgia" w:hAnsi="Georgia" w:cs="SBL Hebrew" w:eastAsia="Georgia"/>
          <w:b w:val="0"/>
          <w:i w:val="0"/>
          <w:color w:val="1A1A1A"/>
          <w:sz w:val="22"/>
        </w:rPr>
        <w:t>.</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רבי אלימלך ורבי זושא — הגזירה אינה ניתנת להחלפה</w:t>
            </w:r>
          </w:p>
          <w:p>
            <w:pPr>
              <w:spacing w:before="0" w:after="80" w:line="312" w:lineRule="auto"/>
            </w:pPr>
            <w:r>
              <w:rPr>
                <w:rFonts w:ascii="Georgia" w:hAnsi="Georgia" w:cs="SBL Hebrew" w:eastAsia="Georgia"/>
                <w:b w:val="0"/>
                <w:i w:val="0"/>
                <w:color w:val="3B3B3B"/>
                <w:sz w:val="21"/>
              </w:rPr>
              <w:br/>
              <w:t xml:space="preserve">    סיפור מפורסם על </w:t>
            </w:r>
            <w:r>
              <w:rPr>
                <w:rFonts w:ascii="Georgia" w:hAnsi="Georgia" w:cs="SBL Hebrew" w:eastAsia="Georgia"/>
                <w:b/>
                <w:i w:val="0"/>
                <w:color w:val="3B3B3B"/>
                <w:sz w:val="21"/>
              </w:rPr>
              <w:t>רבי אלימלך מליזענסק</w:t>
            </w:r>
            <w:r>
              <w:rPr>
                <w:rFonts w:ascii="Georgia" w:hAnsi="Georgia" w:cs="SBL Hebrew" w:eastAsia="Georgia"/>
                <w:b w:val="0"/>
                <w:i w:val="0"/>
                <w:color w:val="3B3B3B"/>
                <w:sz w:val="21"/>
              </w:rPr>
              <w:t xml:space="preserve"> ואחיו </w:t>
            </w:r>
            <w:r>
              <w:rPr>
                <w:rFonts w:ascii="Georgia" w:hAnsi="Georgia" w:cs="SBL Hebrew" w:eastAsia="Georgia"/>
                <w:b/>
                <w:i w:val="0"/>
                <w:color w:val="3B3B3B"/>
                <w:sz w:val="21"/>
              </w:rPr>
              <w:t>רבי זושא מאניפולי</w:t>
            </w:r>
            <w:r>
              <w:rPr>
                <w:rFonts w:ascii="Georgia" w:hAnsi="Georgia" w:cs="SBL Hebrew" w:eastAsia="Georgia"/>
                <w:color w:val="B8860B"/>
                <w:sz w:val="16"/>
                <w:vertAlign w:val="superscript"/>
              </w:rPr>
              <w:t>[19]</w:t>
            </w:r>
            <w:r>
              <w:rPr>
                <w:rFonts w:ascii="Georgia" w:hAnsi="Georgia" w:cs="SBL Hebrew" w:eastAsia="Georgia"/>
                <w:b w:val="0"/>
                <w:i w:val="0"/>
                <w:color w:val="3B3B3B"/>
                <w:sz w:val="21"/>
              </w:rPr>
              <w:t xml:space="preserve"> ממחיש את הנקודה. בזמן נדודיהם ב</w:t>
            </w:r>
            <w:r>
              <w:rPr>
                <w:rFonts w:ascii="Georgia" w:hAnsi="Georgia" w:cs="SBL Hebrew" w:eastAsia="Georgia"/>
                <w:b w:val="0"/>
                <w:i w:val="0"/>
                <w:color w:val="3B3B3B"/>
                <w:sz w:val="21"/>
              </w:rPr>
              <w:t>גלות</w:t>
            </w:r>
            <w:r>
              <w:rPr>
                <w:rFonts w:ascii="Georgia" w:hAnsi="Georgia" w:cs="SBL Hebrew" w:eastAsia="Georgia"/>
                <w:b w:val="0"/>
                <w:i w:val="0"/>
                <w:color w:val="3B3B3B"/>
                <w:sz w:val="21"/>
              </w:rPr>
              <w:t xml:space="preserve"> שקיבלו על עצמם, שהו באכסניה. איכרים שיכורים החליטו להכות את רבי זושא שלוש פעמים. רבי אלימלך, שהרגיש שאין זה מן היושר — שאחיו יסבול זאת — החליף מיטות עם רבי זושא, בתקווה שהאיכרים יכו </w:t>
            </w:r>
            <w:r>
              <w:rPr>
                <w:rFonts w:ascii="Georgia" w:hAnsi="Georgia" w:cs="SBL Hebrew" w:eastAsia="Georgia"/>
                <w:b w:val="0"/>
                <w:i/>
                <w:color w:val="3B3B3B"/>
                <w:sz w:val="21"/>
              </w:rPr>
              <w:t>אותו</w:t>
            </w:r>
            <w:r>
              <w:rPr>
                <w:rFonts w:ascii="Georgia" w:hAnsi="Georgia" w:cs="SBL Hebrew" w:eastAsia="Georgia"/>
                <w:b w:val="0"/>
                <w:i w:val="0"/>
                <w:color w:val="3B3B3B"/>
                <w:sz w:val="21"/>
              </w:rPr>
              <w:t xml:space="preserve"> במקום. אבל כשחזרו האיכרים, ובכוונה עכשיו להכות את האיש ה</w:t>
            </w:r>
            <w:r>
              <w:rPr>
                <w:rFonts w:ascii="Georgia" w:hAnsi="Georgia" w:cs="SBL Hebrew" w:eastAsia="Georgia"/>
                <w:b w:val="0"/>
                <w:i/>
                <w:color w:val="3B3B3B"/>
                <w:sz w:val="21"/>
              </w:rPr>
              <w:t>אחר</w:t>
            </w:r>
            <w:r>
              <w:rPr>
                <w:rFonts w:ascii="Georgia" w:hAnsi="Georgia" w:cs="SBL Hebrew" w:eastAsia="Georgia"/>
                <w:b w:val="0"/>
                <w:i w:val="0"/>
                <w:color w:val="3B3B3B"/>
                <w:sz w:val="21"/>
              </w:rPr>
              <w:t>, בסופו של דבר תפסו שוב את רבי זושא — שלוש פעמים.</w:t>
              <w:br/>
              <w:t xml:space="preserve">  </w:t>
            </w:r>
          </w:p>
          <w:p>
            <w:pPr>
              <w:spacing w:before="0" w:after="80" w:line="312" w:lineRule="auto"/>
            </w:pPr>
            <w:r>
              <w:rPr>
                <w:rFonts w:ascii="Georgia" w:hAnsi="Georgia" w:cs="SBL Hebrew" w:eastAsia="Georgia"/>
                <w:b w:val="0"/>
                <w:i w:val="0"/>
                <w:color w:val="3B3B3B"/>
                <w:sz w:val="21"/>
              </w:rPr>
              <w:br/>
              <w:t xml:space="preserve">    רבי זושא הסביר אחר כך: </w:t>
            </w:r>
            <w:r>
              <w:rPr>
                <w:rFonts w:ascii="Georgia" w:hAnsi="Georgia" w:cs="SBL Hebrew" w:eastAsia="Georgia"/>
                <w:b w:val="0"/>
                <w:i/>
                <w:color w:val="3B3B3B"/>
                <w:sz w:val="21"/>
              </w:rPr>
              <w:t>"בראש השנה נגזר שאני אקבל שלוש מכות. אתה יכול להחליף מיטות ככל שתרצה, אבל אם הקב״ה גוזר משהו — הוא יקרה."</w:t>
            </w:r>
            <w:r>
              <w:rPr>
                <w:rFonts w:ascii="Georgia" w:hAnsi="Georgia" w:cs="SBL Hebrew" w:eastAsia="Georgia"/>
                <w:b w:val="0"/>
                <w:i w:val="0"/>
                <w:color w:val="3B3B3B"/>
                <w:sz w:val="21"/>
              </w:rPr>
              <w:br/>
            </w:r>
          </w:p>
        </w:tc>
      </w:tr>
    </w:tbl>
    <w:p>
      <w:pPr>
        <w:spacing w:before="0" w:after="120"/>
      </w:pPr>
    </w:p>
    <w:p>
      <w:pPr>
        <w:spacing w:before="0" w:after="120" w:line="324" w:lineRule="auto"/>
      </w:pPr>
      <w:r>
        <w:rPr>
          <w:rFonts w:ascii="Georgia" w:hAnsi="Georgia" w:cs="SBL Hebrew" w:eastAsia="Georgia"/>
          <w:b w:val="0"/>
          <w:i w:val="0"/>
          <w:color w:val="1A1A1A"/>
          <w:sz w:val="22"/>
        </w:rPr>
        <w:br/>
        <w:t xml:space="preserve">  זהו עצם היום. ה</w:t>
      </w:r>
      <w:r>
        <w:rPr>
          <w:rFonts w:ascii="Georgia" w:hAnsi="Georgia" w:cs="SBL Hebrew" w:eastAsia="Georgia"/>
          <w:b w:val="0"/>
          <w:i w:val="0"/>
          <w:color w:val="1A1A1A"/>
          <w:sz w:val="22"/>
        </w:rPr>
        <w:t>גזר דין</w:t>
      </w:r>
      <w:r>
        <w:rPr>
          <w:rFonts w:ascii="Georgia" w:hAnsi="Georgia" w:cs="SBL Hebrew" w:eastAsia="Georgia"/>
          <w:b w:val="0"/>
          <w:i w:val="0"/>
          <w:color w:val="1A1A1A"/>
          <w:sz w:val="22"/>
        </w:rPr>
        <w:t xml:space="preserve"> נגזר. אם ברצונך למנוע את קשיי השנה הקרובה, זה היום לעשות זאת. הדרך היחידה היא בעבודה ממוקדת — תפילה כתקנה, תשובה כנה, ושמיעת השופר. כשאתה אומר </w:t>
      </w:r>
      <w:r>
        <w:rPr>
          <w:rFonts w:ascii="Georgia" w:hAnsi="Georgia" w:cs="SBL Hebrew" w:eastAsia="Georgia"/>
          <w:b w:val="0"/>
          <w:i w:val="0"/>
          <w:color w:val="1A1A1A"/>
          <w:sz w:val="22"/>
        </w:rPr>
        <w:t>מלכויות, זכרונות, ושופרות</w:t>
      </w:r>
      <w:r>
        <w:rPr>
          <w:rFonts w:ascii="Georgia" w:hAnsi="Georgia" w:cs="SBL Hebrew" w:eastAsia="Georgia"/>
          <w:b w:val="0"/>
          <w:i w:val="0"/>
          <w:color w:val="1A1A1A"/>
          <w:sz w:val="22"/>
        </w:rPr>
        <w:t xml:space="preserve">, אחוז ביראה וגם בבטחון. בעמידה כזו יכול אתה לזכות לדין טוב ולהיות </w:t>
      </w:r>
      <w:r>
        <w:rPr>
          <w:rFonts w:ascii="Georgia" w:hAnsi="Georgia" w:cs="SBL Hebrew" w:eastAsia="Georgia"/>
          <w:b w:val="0"/>
          <w:i w:val="0"/>
          <w:color w:val="1A1A1A"/>
          <w:sz w:val="22"/>
        </w:rPr>
        <w:t>נִכְתָּב וְנֶחְתָּם בְּסֵפֶר צַדִּיקִים לְחַיִּים טוֹבִים</w:t>
      </w:r>
      <w:r>
        <w:rPr>
          <w:rFonts w:ascii="Georgia" w:hAnsi="Georgia" w:cs="SBL Hebrew" w:eastAsia="Georgia"/>
          <w:b w:val="0"/>
          <w:i w:val="0"/>
          <w:color w:val="1A1A1A"/>
          <w:sz w:val="22"/>
        </w:rPr>
        <w:t>.</w:t>
        <w:br/>
      </w:r>
    </w:p>
    <w:p>
      <w:pPr>
        <w:spacing w:before="200" w:after="200"/>
        <w:pBdr>
          <w:bottom w:val="single" w:sz="8" w:space="1" w:color="c9a227"/>
        </w:pBdr>
      </w:pPr>
    </w:p>
    <w:p>
      <w:pPr>
        <w:spacing w:before="360" w:after="80"/>
        <w:pBdr>
          <w:bottom w:val="single" w:sz="6" w:space="2" w:color="b8860b"/>
        </w:pBdr>
      </w:pPr>
      <w:r>
        <w:rPr>
          <w:rFonts w:ascii="Georgia" w:hAnsi="Georgia" w:cs="SBL Hebrew" w:eastAsia="Georgia"/>
          <w:b w:val="0"/>
          <w:i w:val="0"/>
          <w:color w:val="1E3A8A"/>
          <w:sz w:val="26"/>
          <w:smallCaps w:val="1"/>
        </w:rPr>
        <w:t>י. יסודות מעשיים</w:t>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 — מקורות מורחבים</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val="0"/>
          <w:color w:val="1A1A1A"/>
          <w:sz w:val="21"/>
        </w:rPr>
        <w:t xml:space="preserve">הרבי מנדבורנא — </w:t>
      </w:r>
      <w:r>
        <w:rPr>
          <w:rFonts w:ascii="Georgia" w:hAnsi="Georgia" w:cs="SBL Hebrew" w:eastAsia="Georgia"/>
          <w:b w:val="0"/>
          <w:i w:val="0"/>
          <w:color w:val="1A1A1A"/>
          <w:sz w:val="21"/>
        </w:rPr>
        <w:t>הַסִּדּוּר בִּמְקוֹמוֹ, וְהַמַּחְזוֹר מְסֻדָּר. אַתָּה צָרִיךְ לְסַדֵּר אֶת עַצְמְךָ</w:t>
      </w:r>
      <w:r>
        <w:rPr>
          <w:rFonts w:ascii="Georgia" w:hAnsi="Georgia" w:cs="SBL Hebrew" w:eastAsia="Georgia"/>
          <w:color w:val="1A1A1A"/>
          <w:sz w:val="21"/>
        </w:rPr>
        <w:t xml:space="preserve"> — </w:t>
      </w:r>
      <w:r>
        <w:rPr>
          <w:rFonts w:ascii="Georgia" w:hAnsi="Georgia" w:cs="SBL Hebrew" w:eastAsia="Georgia"/>
          <w:b w:val="0"/>
          <w:i w:val="0"/>
          <w:color w:val="1A1A1A"/>
          <w:sz w:val="21"/>
        </w:rPr>
        <w:t>מעשה חסידישע מבית נדבורנא (</w:t>
      </w:r>
      <w:r>
        <w:rPr>
          <w:rFonts w:ascii="Georgia" w:hAnsi="Georgia" w:cs="SBL Hebrew" w:eastAsia="Georgia"/>
          <w:b w:val="0"/>
          <w:i w:val="0"/>
          <w:color w:val="1A1A1A"/>
          <w:sz w:val="21"/>
        </w:rPr>
        <w:t>נַדְבָּרְנָא</w:t>
      </w:r>
      <w:r>
        <w:rPr>
          <w:rFonts w:ascii="Georgia" w:hAnsi="Georgia" w:cs="SBL Hebrew" w:eastAsia="Georgia"/>
          <w:b w:val="0"/>
          <w:i w:val="0"/>
          <w:color w:val="1A1A1A"/>
          <w:sz w:val="21"/>
        </w:rPr>
        <w:t>) — אחת מן החצרות החסידיות הפולניות־גליציאניות הקלאסיות, שנוסדה ע״י צאצאי הרבי מזידיטשוב. הייחוס הספציפי "מולטשלייף־נדבורנא" נאמר על ידי הרב בשיעור. הסיפור מסתובב בצורות שונות בספרות הביוגרפית החסידית; המקור המדויק (איזה ספר, איזה עמוד) לא צוין בשיעור עצמו.</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לא נמסר בשיעור מראה מקום מדויק לגירסה זו של הסיפור המיוחסת לרבי מנדבורנא. אנתולוגיות ביוגרפיות חסידיות (סיפורי חסידים, אוצר הסיפורים) הן המקום לאמת.</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val="0"/>
          <w:color w:val="1A1A1A"/>
          <w:sz w:val="21"/>
        </w:rPr>
        <w:t>ונתנה תוקף</w:t>
      </w:r>
      <w:r>
        <w:rPr>
          <w:rFonts w:ascii="Georgia" w:hAnsi="Georgia" w:cs="SBL Hebrew" w:eastAsia="Georgia"/>
          <w:b w:val="0"/>
          <w:i w:val="0"/>
          <w:color w:val="1A1A1A"/>
          <w:sz w:val="21"/>
        </w:rPr>
        <w:t xml:space="preserve"> — פיוט מאוחר בהרבה; מחברו במחלוקת</w:t>
      </w:r>
      <w:r>
        <w:rPr>
          <w:rFonts w:ascii="Georgia" w:hAnsi="Georgia" w:cs="SBL Hebrew" w:eastAsia="Georgia"/>
          <w:color w:val="1A1A1A"/>
          <w:sz w:val="21"/>
        </w:rPr>
        <w:t xml:space="preserve"> — </w:t>
      </w:r>
      <w:r>
        <w:rPr>
          <w:rFonts w:ascii="Georgia" w:hAnsi="Georgia" w:cs="SBL Hebrew" w:eastAsia="Georgia"/>
          <w:b w:val="0"/>
          <w:i w:val="0"/>
          <w:color w:val="1A1A1A"/>
          <w:sz w:val="21"/>
        </w:rPr>
        <w:t>ונתנה תוקף</w:t>
      </w:r>
      <w:r>
        <w:rPr>
          <w:rFonts w:ascii="Georgia" w:hAnsi="Georgia" w:cs="SBL Hebrew" w:eastAsia="Georgia"/>
          <w:b w:val="0"/>
          <w:i w:val="0"/>
          <w:color w:val="1A1A1A"/>
          <w:sz w:val="21"/>
        </w:rPr>
        <w:t xml:space="preserve"> הוא מן הפיוטים המרגשים ביותר במחזור הימים הנוראים. אינו מחז״ל — </w:t>
      </w:r>
      <w:r>
        <w:rPr>
          <w:rFonts w:ascii="Georgia" w:hAnsi="Georgia" w:cs="SBL Hebrew" w:eastAsia="Georgia"/>
          <w:b w:val="0"/>
          <w:i w:val="0"/>
          <w:color w:val="1A1A1A"/>
          <w:sz w:val="21"/>
        </w:rPr>
        <w:t>אביי ורבא</w:t>
      </w:r>
      <w:r>
        <w:rPr>
          <w:rFonts w:ascii="Georgia" w:hAnsi="Georgia" w:cs="SBL Hebrew" w:eastAsia="Georgia"/>
          <w:b w:val="0"/>
          <w:i w:val="0"/>
          <w:color w:val="1A1A1A"/>
          <w:sz w:val="21"/>
        </w:rPr>
        <w:t xml:space="preserve"> מעולם לא אמרוהו. הייחוס המסורתי נותנו ל</w:t>
      </w:r>
      <w:r>
        <w:rPr>
          <w:rFonts w:ascii="Georgia" w:hAnsi="Georgia" w:cs="SBL Hebrew" w:eastAsia="Georgia"/>
          <w:b/>
          <w:i w:val="0"/>
          <w:color w:val="1A1A1A"/>
          <w:sz w:val="21"/>
        </w:rPr>
        <w:t>ר' אמנון ממַיִנץ</w:t>
      </w:r>
      <w:r>
        <w:rPr>
          <w:rFonts w:ascii="Georgia" w:hAnsi="Georgia" w:cs="SBL Hebrew" w:eastAsia="Georgia"/>
          <w:b w:val="0"/>
          <w:i w:val="0"/>
          <w:color w:val="1A1A1A"/>
          <w:sz w:val="21"/>
        </w:rPr>
        <w:t>, עם המעשה הידוע שנשמר ב</w:t>
      </w:r>
      <w:r>
        <w:rPr>
          <w:rFonts w:ascii="Georgia" w:hAnsi="Georgia" w:cs="SBL Hebrew" w:eastAsia="Georgia"/>
          <w:b w:val="0"/>
          <w:i w:val="0"/>
          <w:color w:val="1A1A1A"/>
          <w:sz w:val="21"/>
        </w:rPr>
        <w:t>אור זרוע</w:t>
      </w:r>
      <w:r>
        <w:rPr>
          <w:rFonts w:ascii="Georgia" w:hAnsi="Georgia" w:cs="SBL Hebrew" w:eastAsia="Georgia"/>
          <w:b w:val="0"/>
          <w:i w:val="0"/>
          <w:color w:val="1A1A1A"/>
          <w:sz w:val="21"/>
        </w:rPr>
        <w:t xml:space="preserve"> (המאה הי״ג) על רבי אמנון שחיבר את הפיוט על מיטת מותו לאחר שסירב להמרת דת. המחקר המודרני, ברם, גילה גירסאות של </w:t>
      </w:r>
      <w:r>
        <w:rPr>
          <w:rFonts w:ascii="Georgia" w:hAnsi="Georgia" w:cs="SBL Hebrew" w:eastAsia="Georgia"/>
          <w:b w:val="0"/>
          <w:i w:val="0"/>
          <w:color w:val="1A1A1A"/>
          <w:sz w:val="21"/>
        </w:rPr>
        <w:t>ונתנה תוקף</w:t>
      </w:r>
      <w:r>
        <w:rPr>
          <w:rFonts w:ascii="Georgia" w:hAnsi="Georgia" w:cs="SBL Hebrew" w:eastAsia="Georgia"/>
          <w:b w:val="0"/>
          <w:i w:val="0"/>
          <w:color w:val="1A1A1A"/>
          <w:sz w:val="21"/>
        </w:rPr>
        <w:t xml:space="preserve"> בקטעי גניזה קהיריים הקודמים לר' אמנון, ומזה משתמע מקור ביזנטי או קדום יותר, וסיפור ר' אמנון נלווה אל הטקסט בשלב מאוחר. עיין ספרותם של יעקב יובל ואחרים על שאלת אמנון.</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התיארוך ההיסטורי המודרני של </w:t>
            </w:r>
            <w:r>
              <w:rPr>
                <w:rFonts w:ascii="Georgia" w:hAnsi="Georgia" w:cs="SBL Hebrew" w:eastAsia="Georgia"/>
                <w:b w:val="0"/>
                <w:i w:val="0"/>
                <w:color w:val="3B3B3B"/>
                <w:sz w:val="20"/>
              </w:rPr>
              <w:t>ונתנה תוקף</w:t>
            </w:r>
            <w:r>
              <w:rPr>
                <w:rFonts w:ascii="Georgia" w:hAnsi="Georgia" w:cs="SBL Hebrew" w:eastAsia="Georgia"/>
                <w:b w:val="0"/>
                <w:i w:val="0"/>
                <w:color w:val="3B3B3B"/>
                <w:sz w:val="20"/>
              </w:rPr>
              <w:t xml:space="preserve"> הוא דיון חי במחקר. מסגורו של הרב — "אביי ורבא מעולם לא אמרוהו" — בוודאי נכון; המחבר המדויק נשאר במחלוקת.</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val="0"/>
          <w:color w:val="1A1A1A"/>
          <w:sz w:val="21"/>
        </w:rPr>
        <w:t>משנה ראש השנה — תשע ברכות של מוסף ייחודיות לראש השנה</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משנה במסכת ראש השנה פרק ד' משנה ה'</w:t>
      </w:r>
      <w:r>
        <w:rPr>
          <w:rFonts w:ascii="Georgia" w:hAnsi="Georgia" w:cs="SBL Hebrew" w:eastAsia="Georgia"/>
          <w:b w:val="0"/>
          <w:i w:val="0"/>
          <w:color w:val="1A1A1A"/>
          <w:sz w:val="21"/>
        </w:rPr>
        <w:t xml:space="preserve"> מתווה את מבנה המוסף הייחודי של ראש השנה: תשע ברכות במקום שבע הברכות המסורתיות של מוסף יום טוב. המשנה מפרטת שבנוסף לשלוש הפותחות ולשלוש החותמות הסטנדרטיות, האמצע מורכב מ</w:t>
      </w:r>
      <w:r>
        <w:rPr>
          <w:rFonts w:ascii="Georgia" w:hAnsi="Georgia" w:cs="SBL Hebrew" w:eastAsia="Georgia"/>
          <w:b w:val="0"/>
          <w:i w:val="0"/>
          <w:color w:val="1A1A1A"/>
          <w:sz w:val="21"/>
        </w:rPr>
        <w:t>קדושת היום</w:t>
      </w:r>
      <w:r>
        <w:rPr>
          <w:rFonts w:ascii="Georgia" w:hAnsi="Georgia" w:cs="SBL Hebrew" w:eastAsia="Georgia"/>
          <w:b w:val="0"/>
          <w:i w:val="0"/>
          <w:color w:val="1A1A1A"/>
          <w:sz w:val="21"/>
        </w:rPr>
        <w:t xml:space="preserve"> יחד עם </w:t>
      </w:r>
      <w:r>
        <w:rPr>
          <w:rFonts w:ascii="Georgia" w:hAnsi="Georgia" w:cs="SBL Hebrew" w:eastAsia="Georgia"/>
          <w:b w:val="0"/>
          <w:i w:val="0"/>
          <w:color w:val="1A1A1A"/>
          <w:sz w:val="21"/>
        </w:rPr>
        <w:t>מלכויות</w:t>
      </w:r>
      <w:r>
        <w:rPr>
          <w:rFonts w:ascii="Georgia" w:hAnsi="Georgia" w:cs="SBL Hebrew" w:eastAsia="Georgia"/>
          <w:b w:val="0"/>
          <w:i w:val="0"/>
          <w:color w:val="1A1A1A"/>
          <w:sz w:val="21"/>
        </w:rPr>
        <w:t xml:space="preserve">, ולאחריהן </w:t>
      </w:r>
      <w:r>
        <w:rPr>
          <w:rFonts w:ascii="Georgia" w:hAnsi="Georgia" w:cs="SBL Hebrew" w:eastAsia="Georgia"/>
          <w:b w:val="0"/>
          <w:i w:val="0"/>
          <w:color w:val="1A1A1A"/>
          <w:sz w:val="21"/>
        </w:rPr>
        <w:t>זכרונות</w:t>
      </w:r>
      <w:r>
        <w:rPr>
          <w:rFonts w:ascii="Georgia" w:hAnsi="Georgia" w:cs="SBL Hebrew" w:eastAsia="Georgia"/>
          <w:b w:val="0"/>
          <w:i w:val="0"/>
          <w:color w:val="1A1A1A"/>
          <w:sz w:val="21"/>
        </w:rPr>
        <w:t xml:space="preserve">, ולאחריהן </w:t>
      </w:r>
      <w:r>
        <w:rPr>
          <w:rFonts w:ascii="Georgia" w:hAnsi="Georgia" w:cs="SBL Hebrew" w:eastAsia="Georgia"/>
          <w:b w:val="0"/>
          <w:i w:val="0"/>
          <w:color w:val="1A1A1A"/>
          <w:sz w:val="21"/>
        </w:rPr>
        <w:t>שופרות</w:t>
      </w:r>
      <w:r>
        <w:rPr>
          <w:rFonts w:ascii="Georgia" w:hAnsi="Georgia" w:cs="SBL Hebrew" w:eastAsia="Georgia"/>
          <w:b w:val="0"/>
          <w:i w:val="0"/>
          <w:color w:val="1A1A1A"/>
          <w:sz w:val="21"/>
        </w:rPr>
        <w:t>. מנין תשע הברכות ייחודי בכל השנה הליטורגית.</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val="0"/>
          <w:color w:val="1A1A1A"/>
          <w:sz w:val="21"/>
        </w:rPr>
        <w:t>גמרא ראש השנה — מלכויות נכללת בקדושת היום: "</w:t>
      </w:r>
      <w:r>
        <w:rPr>
          <w:rFonts w:ascii="Georgia" w:hAnsi="Georgia" w:cs="SBL Hebrew" w:eastAsia="Georgia"/>
          <w:b w:val="0"/>
          <w:i w:val="0"/>
          <w:color w:val="1A1A1A"/>
          <w:sz w:val="21"/>
        </w:rPr>
        <w:t>כדי שתמליכוני עליכם</w:t>
      </w:r>
      <w:r>
        <w:rPr>
          <w:rFonts w:ascii="Georgia" w:hAnsi="Georgia" w:cs="SBL Hebrew" w:eastAsia="Georgia"/>
          <w:b w:val="0"/>
          <w:i w:val="0"/>
          <w:color w:val="1A1A1A"/>
          <w:sz w:val="21"/>
        </w:rPr>
        <w:t>"</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גמרא במסכת ראש השנה דף ל״ב</w:t>
      </w:r>
      <w:r>
        <w:rPr>
          <w:rFonts w:ascii="Georgia" w:hAnsi="Georgia" w:cs="SBL Hebrew" w:eastAsia="Georgia"/>
          <w:b w:val="0"/>
          <w:i w:val="0"/>
          <w:color w:val="1A1A1A"/>
          <w:sz w:val="21"/>
        </w:rPr>
        <w:t xml:space="preserve"> דנה בצירוף </w:t>
      </w:r>
      <w:r>
        <w:rPr>
          <w:rFonts w:ascii="Georgia" w:hAnsi="Georgia" w:cs="SBL Hebrew" w:eastAsia="Georgia"/>
          <w:b w:val="0"/>
          <w:i w:val="0"/>
          <w:color w:val="1A1A1A"/>
          <w:sz w:val="21"/>
        </w:rPr>
        <w:t>מלכויות</w:t>
      </w:r>
      <w:r>
        <w:rPr>
          <w:rFonts w:ascii="Georgia" w:hAnsi="Georgia" w:cs="SBL Hebrew" w:eastAsia="Georgia"/>
          <w:b w:val="0"/>
          <w:i w:val="0"/>
          <w:color w:val="1A1A1A"/>
          <w:sz w:val="21"/>
        </w:rPr>
        <w:t xml:space="preserve"> עם </w:t>
      </w:r>
      <w:r>
        <w:rPr>
          <w:rFonts w:ascii="Georgia" w:hAnsi="Georgia" w:cs="SBL Hebrew" w:eastAsia="Georgia"/>
          <w:b w:val="0"/>
          <w:i w:val="0"/>
          <w:color w:val="1A1A1A"/>
          <w:sz w:val="21"/>
        </w:rPr>
        <w:t>קדושת היום</w:t>
      </w:r>
      <w:r>
        <w:rPr>
          <w:rFonts w:ascii="Georgia" w:hAnsi="Georgia" w:cs="SBL Hebrew" w:eastAsia="Georgia"/>
          <w:b w:val="0"/>
          <w:i w:val="0"/>
          <w:color w:val="1A1A1A"/>
          <w:sz w:val="21"/>
        </w:rPr>
        <w:t xml:space="preserve"> ובטעמים של כל אחת משלוש הברכות המיוחדות. המטבע </w:t>
      </w:r>
      <w:r>
        <w:rPr>
          <w:rFonts w:ascii="Georgia" w:hAnsi="Georgia" w:cs="SBL Hebrew" w:eastAsia="Georgia"/>
          <w:b w:val="0"/>
          <w:i w:val="0"/>
          <w:color w:val="1A1A1A"/>
          <w:sz w:val="21"/>
        </w:rPr>
        <w:t>"כדי שתמליכוני עליכם"</w:t>
      </w:r>
      <w:r>
        <w:rPr>
          <w:rFonts w:ascii="Georgia" w:hAnsi="Georgia" w:cs="SBL Hebrew" w:eastAsia="Georgia"/>
          <w:b w:val="0"/>
          <w:i w:val="0"/>
          <w:color w:val="1A1A1A"/>
          <w:sz w:val="21"/>
        </w:rPr>
        <w:t xml:space="preserve"> היא תשובת הגמרא מדוע מלכויות נטמעת דווקא בברכת קדושת היום: </w:t>
      </w:r>
      <w:r>
        <w:rPr>
          <w:rFonts w:ascii="Georgia" w:hAnsi="Georgia" w:cs="SBL Hebrew" w:eastAsia="Georgia"/>
          <w:b w:val="0"/>
          <w:i/>
          <w:color w:val="1A1A1A"/>
          <w:sz w:val="21"/>
        </w:rPr>
        <w:t>קדושת היום</w:t>
      </w:r>
      <w:r>
        <w:rPr>
          <w:rFonts w:ascii="Georgia" w:hAnsi="Georgia" w:cs="SBL Hebrew" w:eastAsia="Georgia"/>
          <w:b w:val="0"/>
          <w:i w:val="0"/>
          <w:color w:val="1A1A1A"/>
          <w:sz w:val="21"/>
        </w:rPr>
        <w:t xml:space="preserve"> של ראש השנה </w:t>
      </w:r>
      <w:r>
        <w:rPr>
          <w:rFonts w:ascii="Georgia" w:hAnsi="Georgia" w:cs="SBL Hebrew" w:eastAsia="Georgia"/>
          <w:b w:val="0"/>
          <w:i/>
          <w:color w:val="1A1A1A"/>
          <w:sz w:val="21"/>
        </w:rPr>
        <w:t>היא</w:t>
      </w:r>
      <w:r>
        <w:rPr>
          <w:rFonts w:ascii="Georgia" w:hAnsi="Georgia" w:cs="SBL Hebrew" w:eastAsia="Georgia"/>
          <w:b w:val="0"/>
          <w:i w:val="0"/>
          <w:color w:val="1A1A1A"/>
          <w:sz w:val="21"/>
        </w:rPr>
        <w:t xml:space="preserve"> הכתרת הקב״ה. מטבעות מקבילות לשתי הברכות האחרות: </w:t>
      </w:r>
      <w:r>
        <w:rPr>
          <w:rFonts w:ascii="Georgia" w:hAnsi="Georgia" w:cs="SBL Hebrew" w:eastAsia="Georgia"/>
          <w:b w:val="0"/>
          <w:i w:val="0"/>
          <w:color w:val="1A1A1A"/>
          <w:sz w:val="21"/>
        </w:rPr>
        <w:t>זכרונות</w:t>
      </w:r>
      <w:r>
        <w:rPr>
          <w:rFonts w:ascii="Georgia" w:hAnsi="Georgia" w:cs="SBL Hebrew" w:eastAsia="Georgia"/>
          <w:b w:val="0"/>
          <w:i w:val="0"/>
          <w:color w:val="1A1A1A"/>
          <w:sz w:val="21"/>
        </w:rPr>
        <w:t xml:space="preserve"> — </w:t>
      </w:r>
      <w:r>
        <w:rPr>
          <w:rFonts w:ascii="Georgia" w:hAnsi="Georgia" w:cs="SBL Hebrew" w:eastAsia="Georgia"/>
          <w:b w:val="0"/>
          <w:i w:val="0"/>
          <w:color w:val="1A1A1A"/>
          <w:sz w:val="21"/>
        </w:rPr>
        <w:t>"כדי שיעלה זכרונכם לפני לטובה"</w:t>
      </w:r>
      <w:r>
        <w:rPr>
          <w:rFonts w:ascii="Georgia" w:hAnsi="Georgia" w:cs="SBL Hebrew" w:eastAsia="Georgia"/>
          <w:b w:val="0"/>
          <w:i w:val="0"/>
          <w:color w:val="1A1A1A"/>
          <w:sz w:val="21"/>
        </w:rPr>
        <w:t xml:space="preserve">; </w:t>
      </w:r>
      <w:r>
        <w:rPr>
          <w:rFonts w:ascii="Georgia" w:hAnsi="Georgia" w:cs="SBL Hebrew" w:eastAsia="Georgia"/>
          <w:b w:val="0"/>
          <w:i w:val="0"/>
          <w:color w:val="1A1A1A"/>
          <w:sz w:val="21"/>
        </w:rPr>
        <w:t>שופרות</w:t>
      </w:r>
      <w:r>
        <w:rPr>
          <w:rFonts w:ascii="Georgia" w:hAnsi="Georgia" w:cs="SBL Hebrew" w:eastAsia="Georgia"/>
          <w:b w:val="0"/>
          <w:i w:val="0"/>
          <w:color w:val="1A1A1A"/>
          <w:sz w:val="21"/>
        </w:rPr>
        <w:t xml:space="preserve"> — ה</w:t>
      </w:r>
      <w:r>
        <w:rPr>
          <w:rFonts w:ascii="Georgia" w:hAnsi="Georgia" w:cs="SBL Hebrew" w:eastAsia="Georgia"/>
          <w:b w:val="0"/>
          <w:i w:val="0"/>
          <w:color w:val="1A1A1A"/>
          <w:sz w:val="21"/>
        </w:rPr>
        <w:t>עבודה</w:t>
      </w:r>
      <w:r>
        <w:rPr>
          <w:rFonts w:ascii="Georgia" w:hAnsi="Georgia" w:cs="SBL Hebrew" w:eastAsia="Georgia"/>
          <w:b w:val="0"/>
          <w:i w:val="0"/>
          <w:color w:val="1A1A1A"/>
          <w:sz w:val="21"/>
        </w:rPr>
        <w:t xml:space="preserve"> ו</w:t>
      </w:r>
      <w:r>
        <w:rPr>
          <w:rFonts w:ascii="Georgia" w:hAnsi="Georgia" w:cs="SBL Hebrew" w:eastAsia="Georgia"/>
          <w:b w:val="0"/>
          <w:i w:val="0"/>
          <w:color w:val="1A1A1A"/>
          <w:sz w:val="21"/>
        </w:rPr>
        <w:t>זכר לשופר של מתן תורה ולעתיד לבוא</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val="0"/>
          <w:color w:val="1A1A1A"/>
          <w:sz w:val="21"/>
        </w:rPr>
        <w:t>רבי עקיבא נגד רבי יוחנן בן נורי — סדר מלכויות (ר״ה ל״ד ע״ב)</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גמרא בראש השנה דף ל״ד ע״ב</w:t>
      </w:r>
      <w:r>
        <w:rPr>
          <w:rFonts w:ascii="Georgia" w:hAnsi="Georgia" w:cs="SBL Hebrew" w:eastAsia="Georgia"/>
          <w:b w:val="0"/>
          <w:i w:val="0"/>
          <w:color w:val="1A1A1A"/>
          <w:sz w:val="21"/>
        </w:rPr>
        <w:t xml:space="preserve"> רושמת את המחלוקת בין </w:t>
      </w:r>
      <w:r>
        <w:rPr>
          <w:rFonts w:ascii="Georgia" w:hAnsi="Georgia" w:cs="SBL Hebrew" w:eastAsia="Georgia"/>
          <w:b w:val="0"/>
          <w:i w:val="0"/>
          <w:color w:val="1A1A1A"/>
          <w:sz w:val="21"/>
        </w:rPr>
        <w:t>רבי עקיבא</w:t>
      </w:r>
      <w:r>
        <w:rPr>
          <w:rFonts w:ascii="Georgia" w:hAnsi="Georgia" w:cs="SBL Hebrew" w:eastAsia="Georgia"/>
          <w:b w:val="0"/>
          <w:i w:val="0"/>
          <w:color w:val="1A1A1A"/>
          <w:sz w:val="21"/>
        </w:rPr>
        <w:t xml:space="preserve"> ו</w:t>
      </w:r>
      <w:r>
        <w:rPr>
          <w:rFonts w:ascii="Georgia" w:hAnsi="Georgia" w:cs="SBL Hebrew" w:eastAsia="Georgia"/>
          <w:b w:val="0"/>
          <w:i w:val="0"/>
          <w:color w:val="1A1A1A"/>
          <w:sz w:val="21"/>
        </w:rPr>
        <w:t>רבי יוחנן בן נורי</w:t>
      </w:r>
      <w:r>
        <w:rPr>
          <w:rFonts w:ascii="Georgia" w:hAnsi="Georgia" w:cs="SBL Hebrew" w:eastAsia="Georgia"/>
          <w:b w:val="0"/>
          <w:i w:val="0"/>
          <w:color w:val="1A1A1A"/>
          <w:sz w:val="21"/>
        </w:rPr>
        <w:t xml:space="preserve"> על מקום ה</w:t>
      </w:r>
      <w:r>
        <w:rPr>
          <w:rFonts w:ascii="Georgia" w:hAnsi="Georgia" w:cs="SBL Hebrew" w:eastAsia="Georgia"/>
          <w:b w:val="0"/>
          <w:i w:val="0"/>
          <w:color w:val="1A1A1A"/>
          <w:sz w:val="21"/>
        </w:rPr>
        <w:t>מלכויות</w:t>
      </w:r>
      <w:r>
        <w:rPr>
          <w:rFonts w:ascii="Georgia" w:hAnsi="Georgia" w:cs="SBL Hebrew" w:eastAsia="Georgia"/>
          <w:b w:val="0"/>
          <w:i w:val="0"/>
          <w:color w:val="1A1A1A"/>
          <w:sz w:val="21"/>
        </w:rPr>
        <w:t xml:space="preserve">. </w:t>
      </w:r>
      <w:r>
        <w:rPr>
          <w:rFonts w:ascii="Georgia" w:hAnsi="Georgia" w:cs="SBL Hebrew" w:eastAsia="Georgia"/>
          <w:b w:val="0"/>
          <w:i w:val="0"/>
          <w:color w:val="1A1A1A"/>
          <w:sz w:val="21"/>
        </w:rPr>
        <w:t>רבי יוחנן בן נורי</w:t>
      </w:r>
      <w:r>
        <w:rPr>
          <w:rFonts w:ascii="Georgia" w:hAnsi="Georgia" w:cs="SBL Hebrew" w:eastAsia="Georgia"/>
          <w:b w:val="0"/>
          <w:i w:val="0"/>
          <w:color w:val="1A1A1A"/>
          <w:sz w:val="21"/>
        </w:rPr>
        <w:t xml:space="preserve">: מלכויות נכללת בברכה השלישית של </w:t>
      </w:r>
      <w:r>
        <w:rPr>
          <w:rFonts w:ascii="Georgia" w:hAnsi="Georgia" w:cs="SBL Hebrew" w:eastAsia="Georgia"/>
          <w:b w:val="0"/>
          <w:i w:val="0"/>
          <w:color w:val="1A1A1A"/>
          <w:sz w:val="21"/>
        </w:rPr>
        <w:t>אתה קדוש</w:t>
      </w:r>
      <w:r>
        <w:rPr>
          <w:rFonts w:ascii="Georgia" w:hAnsi="Georgia" w:cs="SBL Hebrew" w:eastAsia="Georgia"/>
          <w:b w:val="0"/>
          <w:i w:val="0"/>
          <w:color w:val="1A1A1A"/>
          <w:sz w:val="21"/>
        </w:rPr>
        <w:t>, המסתיימת ב</w:t>
      </w:r>
      <w:r>
        <w:rPr>
          <w:rFonts w:ascii="Georgia" w:hAnsi="Georgia" w:cs="SBL Hebrew" w:eastAsia="Georgia"/>
          <w:b w:val="0"/>
          <w:i w:val="0"/>
          <w:color w:val="1A1A1A"/>
          <w:sz w:val="21"/>
        </w:rPr>
        <w:t>המלך הקדוש</w:t>
      </w:r>
      <w:r>
        <w:rPr>
          <w:rFonts w:ascii="Georgia" w:hAnsi="Georgia" w:cs="SBL Hebrew" w:eastAsia="Georgia"/>
          <w:b w:val="0"/>
          <w:i w:val="0"/>
          <w:color w:val="1A1A1A"/>
          <w:sz w:val="21"/>
        </w:rPr>
        <w:t xml:space="preserve"> (שאנו כבר אומרים יום־יום בעשרת ימי תשובה, אך לר' יוחנן בן נורי היא נושאת גם את מלוא עומס המלכויות). </w:t>
      </w:r>
      <w:r>
        <w:rPr>
          <w:rFonts w:ascii="Georgia" w:hAnsi="Georgia" w:cs="SBL Hebrew" w:eastAsia="Georgia"/>
          <w:b w:val="0"/>
          <w:i w:val="0"/>
          <w:color w:val="1A1A1A"/>
          <w:sz w:val="21"/>
        </w:rPr>
        <w:t>רבי עקיבא</w:t>
      </w:r>
      <w:r>
        <w:rPr>
          <w:rFonts w:ascii="Georgia" w:hAnsi="Georgia" w:cs="SBL Hebrew" w:eastAsia="Georgia"/>
          <w:b w:val="0"/>
          <w:i w:val="0"/>
          <w:color w:val="1A1A1A"/>
          <w:sz w:val="21"/>
        </w:rPr>
        <w:t>: מלכויות נכללת בברכת האמצע הייחודית, ונעשית עצם קדושת היום. אנו פוסקים כ</w:t>
      </w:r>
      <w:r>
        <w:rPr>
          <w:rFonts w:ascii="Georgia" w:hAnsi="Georgia" w:cs="SBL Hebrew" w:eastAsia="Georgia"/>
          <w:b w:val="0"/>
          <w:i w:val="0"/>
          <w:color w:val="1A1A1A"/>
          <w:sz w:val="21"/>
        </w:rPr>
        <w:t>רבי עקיבא</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val="0"/>
          <w:color w:val="1A1A1A"/>
          <w:sz w:val="21"/>
        </w:rPr>
        <w:t>ירושלמי — מנהג אזורי שונה: גליל נהגו כרבי יוחנן בן נורי, יהודה נהגו כרבי עקיבא</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ירושלמי במסכת ראש השנה פרק ד'</w:t>
      </w:r>
      <w:r>
        <w:rPr>
          <w:rFonts w:ascii="Georgia" w:hAnsi="Georgia" w:cs="SBL Hebrew" w:eastAsia="Georgia"/>
          <w:b w:val="0"/>
          <w:i w:val="0"/>
          <w:color w:val="1A1A1A"/>
          <w:sz w:val="21"/>
        </w:rPr>
        <w:t xml:space="preserve"> רושם שבתקופת המשנה, המנהג האזורי </w:t>
      </w:r>
      <w:r>
        <w:rPr>
          <w:rFonts w:ascii="Georgia" w:hAnsi="Georgia" w:cs="SBL Hebrew" w:eastAsia="Georgia"/>
          <w:b w:val="0"/>
          <w:i/>
          <w:color w:val="1A1A1A"/>
          <w:sz w:val="21"/>
        </w:rPr>
        <w:t>לא היה</w:t>
      </w:r>
      <w:r>
        <w:rPr>
          <w:rFonts w:ascii="Georgia" w:hAnsi="Georgia" w:cs="SBL Hebrew" w:eastAsia="Georgia"/>
          <w:b w:val="0"/>
          <w:i w:val="0"/>
          <w:color w:val="1A1A1A"/>
          <w:sz w:val="21"/>
        </w:rPr>
        <w:t xml:space="preserve"> אחיד. ב</w:t>
      </w:r>
      <w:r>
        <w:rPr>
          <w:rFonts w:ascii="Georgia" w:hAnsi="Georgia" w:cs="SBL Hebrew" w:eastAsia="Georgia"/>
          <w:b w:val="0"/>
          <w:i w:val="0"/>
          <w:color w:val="1A1A1A"/>
          <w:sz w:val="21"/>
        </w:rPr>
        <w:t>גליל</w:t>
      </w:r>
      <w:r>
        <w:rPr>
          <w:rFonts w:ascii="Georgia" w:hAnsi="Georgia" w:cs="SBL Hebrew" w:eastAsia="Georgia"/>
          <w:b w:val="0"/>
          <w:i w:val="0"/>
          <w:color w:val="1A1A1A"/>
          <w:sz w:val="21"/>
        </w:rPr>
        <w:t xml:space="preserve"> נהגו כ</w:t>
      </w:r>
      <w:r>
        <w:rPr>
          <w:rFonts w:ascii="Georgia" w:hAnsi="Georgia" w:cs="SBL Hebrew" w:eastAsia="Georgia"/>
          <w:b w:val="0"/>
          <w:i w:val="0"/>
          <w:color w:val="1A1A1A"/>
          <w:sz w:val="21"/>
        </w:rPr>
        <w:t>רבי יוחנן בן נורי</w:t>
      </w:r>
      <w:r>
        <w:rPr>
          <w:rFonts w:ascii="Georgia" w:hAnsi="Georgia" w:cs="SBL Hebrew" w:eastAsia="Georgia"/>
          <w:b w:val="0"/>
          <w:i w:val="0"/>
          <w:color w:val="1A1A1A"/>
          <w:sz w:val="21"/>
        </w:rPr>
        <w:t>; ב</w:t>
      </w:r>
      <w:r>
        <w:rPr>
          <w:rFonts w:ascii="Georgia" w:hAnsi="Georgia" w:cs="SBL Hebrew" w:eastAsia="Georgia"/>
          <w:b w:val="0"/>
          <w:i w:val="0"/>
          <w:color w:val="1A1A1A"/>
          <w:sz w:val="21"/>
        </w:rPr>
        <w:t>יהודה</w:t>
      </w:r>
      <w:r>
        <w:rPr>
          <w:rFonts w:ascii="Georgia" w:hAnsi="Georgia" w:cs="SBL Hebrew" w:eastAsia="Georgia"/>
          <w:b w:val="0"/>
          <w:i w:val="0"/>
          <w:color w:val="1A1A1A"/>
          <w:sz w:val="21"/>
        </w:rPr>
        <w:t xml:space="preserve"> נהגו כ</w:t>
      </w:r>
      <w:r>
        <w:rPr>
          <w:rFonts w:ascii="Georgia" w:hAnsi="Georgia" w:cs="SBL Hebrew" w:eastAsia="Georgia"/>
          <w:b w:val="0"/>
          <w:i w:val="0"/>
          <w:color w:val="1A1A1A"/>
          <w:sz w:val="21"/>
        </w:rPr>
        <w:t>רבי עקיבא</w:t>
      </w:r>
      <w:r>
        <w:rPr>
          <w:rFonts w:ascii="Georgia" w:hAnsi="Georgia" w:cs="SBL Hebrew" w:eastAsia="Georgia"/>
          <w:b w:val="0"/>
          <w:i w:val="0"/>
          <w:color w:val="1A1A1A"/>
          <w:sz w:val="21"/>
        </w:rPr>
        <w:t>. ההתלכדות למנהג אחד ואחיד לקחה דורות. הרב ציין זאת בשיעור כדוגמה לכך שמה שנתפס כמנהג ישראל קבוע, לקח דורות רבים להתגבש.</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הרב ציטט "הגמרא" למקור זה — מראה המקום הספציפי הוא ירושלמי ראש השנה, הלכה ו' בפרק ד' (לפי דפוס וילנא).</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val="0"/>
          <w:color w:val="1A1A1A"/>
          <w:sz w:val="21"/>
        </w:rPr>
        <w:t>גמרא ראש השנה ל״ב — עשרה פסוקים לכל ברכה (ג' תורה + ג' כתובים + ג' נביאים + א' תורה)</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גמרא בראש השנה דף ל״ב ע״א</w:t>
      </w:r>
      <w:r>
        <w:rPr>
          <w:rFonts w:ascii="Georgia" w:hAnsi="Georgia" w:cs="SBL Hebrew" w:eastAsia="Georgia"/>
          <w:b w:val="0"/>
          <w:i w:val="0"/>
          <w:color w:val="1A1A1A"/>
          <w:sz w:val="21"/>
        </w:rPr>
        <w:t xml:space="preserve"> מפרטת את הרכב הפסוקים הנדרש בכל אחת משלוש הברכות המיוחדות. כל אחת מ</w:t>
      </w:r>
      <w:r>
        <w:rPr>
          <w:rFonts w:ascii="Georgia" w:hAnsi="Georgia" w:cs="SBL Hebrew" w:eastAsia="Georgia"/>
          <w:b w:val="0"/>
          <w:i w:val="0"/>
          <w:color w:val="1A1A1A"/>
          <w:sz w:val="21"/>
        </w:rPr>
        <w:t>מלכויות</w:t>
      </w:r>
      <w:r>
        <w:rPr>
          <w:rFonts w:ascii="Georgia" w:hAnsi="Georgia" w:cs="SBL Hebrew" w:eastAsia="Georgia"/>
          <w:b w:val="0"/>
          <w:i w:val="0"/>
          <w:color w:val="1A1A1A"/>
          <w:sz w:val="21"/>
        </w:rPr>
        <w:t xml:space="preserve">, </w:t>
      </w:r>
      <w:r>
        <w:rPr>
          <w:rFonts w:ascii="Georgia" w:hAnsi="Georgia" w:cs="SBL Hebrew" w:eastAsia="Georgia"/>
          <w:b w:val="0"/>
          <w:i w:val="0"/>
          <w:color w:val="1A1A1A"/>
          <w:sz w:val="21"/>
        </w:rPr>
        <w:t>זכרונות</w:t>
      </w:r>
      <w:r>
        <w:rPr>
          <w:rFonts w:ascii="Georgia" w:hAnsi="Georgia" w:cs="SBL Hebrew" w:eastAsia="Georgia"/>
          <w:b w:val="0"/>
          <w:i w:val="0"/>
          <w:color w:val="1A1A1A"/>
          <w:sz w:val="21"/>
        </w:rPr>
        <w:t>, ו</w:t>
      </w:r>
      <w:r>
        <w:rPr>
          <w:rFonts w:ascii="Georgia" w:hAnsi="Georgia" w:cs="SBL Hebrew" w:eastAsia="Georgia"/>
          <w:b w:val="0"/>
          <w:i w:val="0"/>
          <w:color w:val="1A1A1A"/>
          <w:sz w:val="21"/>
        </w:rPr>
        <w:t>שופרות</w:t>
      </w:r>
      <w:r>
        <w:rPr>
          <w:rFonts w:ascii="Georgia" w:hAnsi="Georgia" w:cs="SBL Hebrew" w:eastAsia="Georgia"/>
          <w:b w:val="0"/>
          <w:i w:val="0"/>
          <w:color w:val="1A1A1A"/>
          <w:sz w:val="21"/>
        </w:rPr>
        <w:t xml:space="preserve"> דורשת </w:t>
      </w:r>
      <w:r>
        <w:rPr>
          <w:rFonts w:ascii="Georgia" w:hAnsi="Georgia" w:cs="SBL Hebrew" w:eastAsia="Georgia"/>
          <w:b w:val="0"/>
          <w:i/>
          <w:color w:val="1A1A1A"/>
          <w:sz w:val="21"/>
        </w:rPr>
        <w:t>עשרה פסוקים</w:t>
      </w:r>
      <w:r>
        <w:rPr>
          <w:rFonts w:ascii="Georgia" w:hAnsi="Georgia" w:cs="SBL Hebrew" w:eastAsia="Georgia"/>
          <w:b w:val="0"/>
          <w:i w:val="0"/>
          <w:color w:val="1A1A1A"/>
          <w:sz w:val="21"/>
        </w:rPr>
        <w:t>, בחלוקה: שלושה מן ה</w:t>
      </w:r>
      <w:r>
        <w:rPr>
          <w:rFonts w:ascii="Georgia" w:hAnsi="Georgia" w:cs="SBL Hebrew" w:eastAsia="Georgia"/>
          <w:b/>
          <w:i w:val="0"/>
          <w:color w:val="1A1A1A"/>
          <w:sz w:val="21"/>
        </w:rPr>
        <w:t>תורה</w:t>
      </w:r>
      <w:r>
        <w:rPr>
          <w:rFonts w:ascii="Georgia" w:hAnsi="Georgia" w:cs="SBL Hebrew" w:eastAsia="Georgia"/>
          <w:b w:val="0"/>
          <w:i w:val="0"/>
          <w:color w:val="1A1A1A"/>
          <w:sz w:val="21"/>
        </w:rPr>
        <w:t>, שלושה מן ה</w:t>
      </w:r>
      <w:r>
        <w:rPr>
          <w:rFonts w:ascii="Georgia" w:hAnsi="Georgia" w:cs="SBL Hebrew" w:eastAsia="Georgia"/>
          <w:b/>
          <w:i w:val="0"/>
          <w:color w:val="1A1A1A"/>
          <w:sz w:val="21"/>
        </w:rPr>
        <w:t>כתובים</w:t>
      </w:r>
      <w:r>
        <w:rPr>
          <w:rFonts w:ascii="Georgia" w:hAnsi="Georgia" w:cs="SBL Hebrew" w:eastAsia="Georgia"/>
          <w:b w:val="0"/>
          <w:i w:val="0"/>
          <w:color w:val="1A1A1A"/>
          <w:sz w:val="21"/>
        </w:rPr>
        <w:t xml:space="preserve"> (דהיינו </w:t>
      </w:r>
      <w:r>
        <w:rPr>
          <w:rFonts w:ascii="Georgia" w:hAnsi="Georgia" w:cs="SBL Hebrew" w:eastAsia="Georgia"/>
          <w:b w:val="0"/>
          <w:i w:val="0"/>
          <w:color w:val="1A1A1A"/>
          <w:sz w:val="21"/>
        </w:rPr>
        <w:t>תהילים</w:t>
      </w:r>
      <w:r>
        <w:rPr>
          <w:rFonts w:ascii="Georgia" w:hAnsi="Georgia" w:cs="SBL Hebrew" w:eastAsia="Georgia"/>
          <w:b w:val="0"/>
          <w:i w:val="0"/>
          <w:color w:val="1A1A1A"/>
          <w:sz w:val="21"/>
        </w:rPr>
        <w:t>), שלושה מן ה</w:t>
      </w:r>
      <w:r>
        <w:rPr>
          <w:rFonts w:ascii="Georgia" w:hAnsi="Georgia" w:cs="SBL Hebrew" w:eastAsia="Georgia"/>
          <w:b/>
          <w:i w:val="0"/>
          <w:color w:val="1A1A1A"/>
          <w:sz w:val="21"/>
        </w:rPr>
        <w:t>נביאים</w:t>
      </w:r>
      <w:r>
        <w:rPr>
          <w:rFonts w:ascii="Georgia" w:hAnsi="Georgia" w:cs="SBL Hebrew" w:eastAsia="Georgia"/>
          <w:b w:val="0"/>
          <w:i w:val="0"/>
          <w:color w:val="1A1A1A"/>
          <w:sz w:val="21"/>
        </w:rPr>
        <w:t>, ופסוק עשירי חותם שוב מן ה</w:t>
      </w:r>
      <w:r>
        <w:rPr>
          <w:rFonts w:ascii="Georgia" w:hAnsi="Georgia" w:cs="SBL Hebrew" w:eastAsia="Georgia"/>
          <w:b/>
          <w:i w:val="0"/>
          <w:color w:val="1A1A1A"/>
          <w:sz w:val="21"/>
        </w:rPr>
        <w:t>תורה</w:t>
      </w:r>
      <w:r>
        <w:rPr>
          <w:rFonts w:ascii="Georgia" w:hAnsi="Georgia" w:cs="SBL Hebrew" w:eastAsia="Georgia"/>
          <w:b w:val="0"/>
          <w:i w:val="0"/>
          <w:color w:val="1A1A1A"/>
          <w:sz w:val="21"/>
        </w:rPr>
        <w:t>. חלוקה זו נותנת לברכות מבנה קצבי מיוחד — תורה ← כתובים ← נביאים ← תורה כעוגן חותם. בזמן התנאים, זה היה עצם תוכן הברכה, מלבד מטבעות הפתיחה והחתימה.</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val="0"/>
          <w:color w:val="1A1A1A"/>
          <w:sz w:val="21"/>
        </w:rPr>
        <w:t>תָּקַע דְּרַב — הקדמות רב: עלינו לשבח, אתה זוכר, אתה נגלית</w:t>
      </w:r>
      <w:r>
        <w:rPr>
          <w:rFonts w:ascii="Georgia" w:hAnsi="Georgia" w:cs="SBL Hebrew" w:eastAsia="Georgia"/>
          <w:color w:val="1A1A1A"/>
          <w:sz w:val="21"/>
        </w:rPr>
        <w:t xml:space="preserve"> — </w:t>
      </w:r>
      <w:r>
        <w:rPr>
          <w:rFonts w:ascii="Georgia" w:hAnsi="Georgia" w:cs="SBL Hebrew" w:eastAsia="Georgia"/>
          <w:b/>
          <w:i w:val="0"/>
          <w:color w:val="1A1A1A"/>
          <w:sz w:val="21"/>
        </w:rPr>
        <w:t>רב</w:t>
      </w:r>
      <w:r>
        <w:rPr>
          <w:rFonts w:ascii="Georgia" w:hAnsi="Georgia" w:cs="SBL Hebrew" w:eastAsia="Georgia"/>
          <w:b w:val="0"/>
          <w:i w:val="0"/>
          <w:color w:val="1A1A1A"/>
          <w:sz w:val="21"/>
        </w:rPr>
        <w:t xml:space="preserve"> (אבא אריכא, אמורא בדור הראשון, בערך 175–247 לספה״נ) חיבר הקדמות ענייניות לכל אחת משלוש הברכות המיוחדות של מוסף. המונח </w:t>
      </w:r>
      <w:r>
        <w:rPr>
          <w:rFonts w:ascii="Georgia" w:hAnsi="Georgia" w:cs="SBL Hebrew" w:eastAsia="Georgia"/>
          <w:b w:val="0"/>
          <w:i w:val="0"/>
          <w:color w:val="1A1A1A"/>
          <w:sz w:val="21"/>
        </w:rPr>
        <w:t>"תָּקַע דְּרַב"</w:t>
      </w:r>
      <w:r>
        <w:rPr>
          <w:rFonts w:ascii="Georgia" w:hAnsi="Georgia" w:cs="SBL Hebrew" w:eastAsia="Georgia"/>
          <w:b w:val="0"/>
          <w:i w:val="0"/>
          <w:color w:val="1A1A1A"/>
          <w:sz w:val="21"/>
        </w:rPr>
        <w:t xml:space="preserve"> (מילולית "תקנתו של רב" או "מה שקבע רב") מתייחס להוספה ליטורגית זו. שלוש ההקדמות: </w:t>
      </w:r>
      <w:r>
        <w:rPr>
          <w:rFonts w:ascii="Georgia" w:hAnsi="Georgia" w:cs="SBL Hebrew" w:eastAsia="Georgia"/>
          <w:b w:val="0"/>
          <w:i w:val="0"/>
          <w:color w:val="1A1A1A"/>
          <w:sz w:val="21"/>
        </w:rPr>
        <w:t>עָלֵינוּ לְשַׁבֵּחַ</w:t>
      </w:r>
      <w:r>
        <w:rPr>
          <w:rFonts w:ascii="Georgia" w:hAnsi="Georgia" w:cs="SBL Hebrew" w:eastAsia="Georgia"/>
          <w:b w:val="0"/>
          <w:i w:val="0"/>
          <w:color w:val="1A1A1A"/>
          <w:sz w:val="21"/>
        </w:rPr>
        <w:t xml:space="preserve"> ל</w:t>
      </w:r>
      <w:r>
        <w:rPr>
          <w:rFonts w:ascii="Georgia" w:hAnsi="Georgia" w:cs="SBL Hebrew" w:eastAsia="Georgia"/>
          <w:b w:val="0"/>
          <w:i w:val="0"/>
          <w:color w:val="1A1A1A"/>
          <w:sz w:val="21"/>
        </w:rPr>
        <w:t>מלכויות</w:t>
      </w:r>
      <w:r>
        <w:rPr>
          <w:rFonts w:ascii="Georgia" w:hAnsi="Georgia" w:cs="SBL Hebrew" w:eastAsia="Georgia"/>
          <w:b w:val="0"/>
          <w:i w:val="0"/>
          <w:color w:val="1A1A1A"/>
          <w:sz w:val="21"/>
        </w:rPr>
        <w:t xml:space="preserve">; </w:t>
      </w:r>
      <w:r>
        <w:rPr>
          <w:rFonts w:ascii="Georgia" w:hAnsi="Georgia" w:cs="SBL Hebrew" w:eastAsia="Georgia"/>
          <w:b w:val="0"/>
          <w:i w:val="0"/>
          <w:color w:val="1A1A1A"/>
          <w:sz w:val="21"/>
        </w:rPr>
        <w:t>אַתָּה זוֹכֵר מַעֲשֵׂה עוֹלָם</w:t>
      </w:r>
      <w:r>
        <w:rPr>
          <w:rFonts w:ascii="Georgia" w:hAnsi="Georgia" w:cs="SBL Hebrew" w:eastAsia="Georgia"/>
          <w:b w:val="0"/>
          <w:i w:val="0"/>
          <w:color w:val="1A1A1A"/>
          <w:sz w:val="21"/>
        </w:rPr>
        <w:t xml:space="preserve"> ל</w:t>
      </w:r>
      <w:r>
        <w:rPr>
          <w:rFonts w:ascii="Georgia" w:hAnsi="Georgia" w:cs="SBL Hebrew" w:eastAsia="Georgia"/>
          <w:b w:val="0"/>
          <w:i w:val="0"/>
          <w:color w:val="1A1A1A"/>
          <w:sz w:val="21"/>
        </w:rPr>
        <w:t>זכרונות</w:t>
      </w:r>
      <w:r>
        <w:rPr>
          <w:rFonts w:ascii="Georgia" w:hAnsi="Georgia" w:cs="SBL Hebrew" w:eastAsia="Georgia"/>
          <w:b w:val="0"/>
          <w:i w:val="0"/>
          <w:color w:val="1A1A1A"/>
          <w:sz w:val="21"/>
        </w:rPr>
        <w:t xml:space="preserve">; </w:t>
      </w:r>
      <w:r>
        <w:rPr>
          <w:rFonts w:ascii="Georgia" w:hAnsi="Georgia" w:cs="SBL Hebrew" w:eastAsia="Georgia"/>
          <w:b w:val="0"/>
          <w:i w:val="0"/>
          <w:color w:val="1A1A1A"/>
          <w:sz w:val="21"/>
        </w:rPr>
        <w:t>אַתָּה נִגְלֵיתָ בַּעֲנַן כְּבוֹדֶךָ</w:t>
      </w:r>
      <w:r>
        <w:rPr>
          <w:rFonts w:ascii="Georgia" w:hAnsi="Georgia" w:cs="SBL Hebrew" w:eastAsia="Georgia"/>
          <w:b w:val="0"/>
          <w:i w:val="0"/>
          <w:color w:val="1A1A1A"/>
          <w:sz w:val="21"/>
        </w:rPr>
        <w:t xml:space="preserve"> ל</w:t>
      </w:r>
      <w:r>
        <w:rPr>
          <w:rFonts w:ascii="Georgia" w:hAnsi="Georgia" w:cs="SBL Hebrew" w:eastAsia="Georgia"/>
          <w:b w:val="0"/>
          <w:i w:val="0"/>
          <w:color w:val="1A1A1A"/>
          <w:sz w:val="21"/>
        </w:rPr>
        <w:t>שופרות</w:t>
      </w:r>
      <w:r>
        <w:rPr>
          <w:rFonts w:ascii="Georgia" w:hAnsi="Georgia" w:cs="SBL Hebrew" w:eastAsia="Georgia"/>
          <w:b w:val="0"/>
          <w:i w:val="0"/>
          <w:color w:val="1A1A1A"/>
          <w:sz w:val="21"/>
        </w:rPr>
        <w:t>. יש לציין ש</w:t>
      </w:r>
      <w:r>
        <w:rPr>
          <w:rFonts w:ascii="Georgia" w:hAnsi="Georgia" w:cs="SBL Hebrew" w:eastAsia="Georgia"/>
          <w:b w:val="0"/>
          <w:i w:val="0"/>
          <w:color w:val="1A1A1A"/>
          <w:sz w:val="21"/>
        </w:rPr>
        <w:t>עלינו</w:t>
      </w:r>
      <w:r>
        <w:rPr>
          <w:rFonts w:ascii="Georgia" w:hAnsi="Georgia" w:cs="SBL Hebrew" w:eastAsia="Georgia"/>
          <w:b w:val="0"/>
          <w:i w:val="0"/>
          <w:color w:val="1A1A1A"/>
          <w:sz w:val="21"/>
        </w:rPr>
        <w:t xml:space="preserve"> חובר במקור לראש השנה מלכויות, ורק אחר כך הופרד ונקבע כחתימת כל תפילה — רב הוא המקור גם לתפקידו בראש השנה, וגם (בעקיפין) לנוכחותו הכללית בתפילה היום־יומית.</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ייחוס </w:t>
            </w:r>
            <w:r>
              <w:rPr>
                <w:rFonts w:ascii="Georgia" w:hAnsi="Georgia" w:cs="SBL Hebrew" w:eastAsia="Georgia"/>
                <w:b w:val="0"/>
                <w:i w:val="0"/>
                <w:color w:val="3B3B3B"/>
                <w:sz w:val="20"/>
              </w:rPr>
              <w:t>עלינו</w:t>
            </w:r>
            <w:r>
              <w:rPr>
                <w:rFonts w:ascii="Georgia" w:hAnsi="Georgia" w:cs="SBL Hebrew" w:eastAsia="Georgia"/>
                <w:b w:val="0"/>
                <w:i w:val="0"/>
                <w:color w:val="3B3B3B"/>
                <w:sz w:val="20"/>
              </w:rPr>
              <w:t xml:space="preserve"> ספציפית ל</w:t>
            </w:r>
            <w:r>
              <w:rPr>
                <w:rFonts w:ascii="Georgia" w:hAnsi="Georgia" w:cs="SBL Hebrew" w:eastAsia="Georgia"/>
                <w:b w:val="0"/>
                <w:i w:val="0"/>
                <w:color w:val="3B3B3B"/>
                <w:sz w:val="20"/>
              </w:rPr>
              <w:t>רב</w:t>
            </w:r>
            <w:r>
              <w:rPr>
                <w:rFonts w:ascii="Georgia" w:hAnsi="Georgia" w:cs="SBL Hebrew" w:eastAsia="Georgia"/>
                <w:b w:val="0"/>
                <w:i w:val="0"/>
                <w:color w:val="3B3B3B"/>
                <w:sz w:val="20"/>
              </w:rPr>
              <w:t xml:space="preserve"> הוא שיטת הראשונים הסטנדרטית (מחזור ויטרי, כל בו, וכו') אך המחקר מוצא גם עדויות לפיוט בספרות ההיכלות הקדם־אמוראית — מחברותו של רב לגירסת המוסף מתיישבת עם קדם־ ההיכלות.</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val="0"/>
          <w:color w:val="1A1A1A"/>
          <w:sz w:val="21"/>
        </w:rPr>
        <w:t>הגר״י דב סולובייצ׳יק — סיפור קרוינינג נאכט בטשאסלוויטש</w:t>
      </w:r>
      <w:r>
        <w:rPr>
          <w:rFonts w:ascii="Georgia" w:hAnsi="Georgia" w:cs="SBL Hebrew" w:eastAsia="Georgia"/>
          <w:color w:val="1A1A1A"/>
          <w:sz w:val="21"/>
        </w:rPr>
        <w:t xml:space="preserve"> — </w:t>
      </w:r>
      <w:r>
        <w:rPr>
          <w:rFonts w:ascii="Georgia" w:hAnsi="Georgia" w:cs="SBL Hebrew" w:eastAsia="Georgia"/>
          <w:b/>
          <w:i w:val="0"/>
          <w:color w:val="1A1A1A"/>
          <w:sz w:val="21"/>
        </w:rPr>
        <w:t>הגאון הרב יוסף דב סולובייצ׳יק זצ״ל</w:t>
      </w:r>
      <w:r>
        <w:rPr>
          <w:rFonts w:ascii="Georgia" w:hAnsi="Georgia" w:cs="SBL Hebrew" w:eastAsia="Georgia"/>
          <w:b w:val="0"/>
          <w:i w:val="0"/>
          <w:color w:val="1A1A1A"/>
          <w:sz w:val="21"/>
        </w:rPr>
        <w:t xml:space="preserve"> ("הרב" מבוסטון, 1903–1993). סיפור טשאסלוויטש — מלמדו הליובאוויטשער בכיתה א' שקורא לליל ראש השנה "קרוינינג נאכט" ומתאר כל יהודי פשוט העולה על כסא הכבוד להכתיר את הקב״ה — נדפס במספר קבצים של דרשות ראש השנה של הרב, ובעיקר ב־</w:t>
      </w:r>
      <w:r>
        <w:rPr>
          <w:rFonts w:ascii="Georgia" w:hAnsi="Georgia" w:cs="SBL Hebrew" w:eastAsia="Georgia"/>
          <w:b w:val="0"/>
          <w:i/>
          <w:color w:val="1A1A1A"/>
          <w:sz w:val="21"/>
        </w:rPr>
        <w:t>Days of Deliverance</w:t>
      </w:r>
      <w:r>
        <w:rPr>
          <w:rFonts w:ascii="Georgia" w:hAnsi="Georgia" w:cs="SBL Hebrew" w:eastAsia="Georgia"/>
          <w:b w:val="0"/>
          <w:i w:val="0"/>
          <w:color w:val="1A1A1A"/>
          <w:sz w:val="21"/>
        </w:rPr>
        <w:t xml:space="preserve"> וב־</w:t>
      </w:r>
      <w:r>
        <w:rPr>
          <w:rFonts w:ascii="Georgia" w:hAnsi="Georgia" w:cs="SBL Hebrew" w:eastAsia="Georgia"/>
          <w:b w:val="0"/>
          <w:i/>
          <w:color w:val="1A1A1A"/>
          <w:sz w:val="21"/>
        </w:rPr>
        <w:t>Before Hashem You Shall Be Purified</w:t>
      </w:r>
      <w:r>
        <w:rPr>
          <w:rFonts w:ascii="Georgia" w:hAnsi="Georgia" w:cs="SBL Hebrew" w:eastAsia="Georgia"/>
          <w:b w:val="0"/>
          <w:i w:val="0"/>
          <w:color w:val="1A1A1A"/>
          <w:sz w:val="21"/>
        </w:rPr>
        <w:t>. זהו אחד מסיפורי החתימה של הרב על נושא ההכתרה האישית־האוניברסלית.</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val="0"/>
          <w:color w:val="1A1A1A"/>
          <w:sz w:val="21"/>
        </w:rPr>
        <w:t>גמרא ראש השנה ט״ז ע״ב — שלושה ספרים; תלויים ועומדים</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גמרא במסכת ראש השנה דף ט״ז ע״ב</w:t>
      </w:r>
      <w:r>
        <w:rPr>
          <w:rFonts w:ascii="Georgia" w:hAnsi="Georgia" w:cs="SBL Hebrew" w:eastAsia="Georgia"/>
          <w:b w:val="0"/>
          <w:i w:val="0"/>
          <w:color w:val="1A1A1A"/>
          <w:sz w:val="21"/>
        </w:rPr>
        <w:t xml:space="preserve">, מצטטת </w:t>
      </w:r>
      <w:r>
        <w:rPr>
          <w:rFonts w:ascii="Georgia" w:hAnsi="Georgia" w:cs="SBL Hebrew" w:eastAsia="Georgia"/>
          <w:b w:val="0"/>
          <w:i w:val="0"/>
          <w:color w:val="1A1A1A"/>
          <w:sz w:val="21"/>
        </w:rPr>
        <w:t>רבי כרוספדאי אמר רבי יוחנן</w:t>
      </w:r>
      <w:r>
        <w:rPr>
          <w:rFonts w:ascii="Georgia" w:hAnsi="Georgia" w:cs="SBL Hebrew" w:eastAsia="Georgia"/>
          <w:b w:val="0"/>
          <w:i w:val="0"/>
          <w:color w:val="1A1A1A"/>
          <w:sz w:val="21"/>
        </w:rPr>
        <w:t xml:space="preserve">: בראש השנה שלושה </w:t>
      </w:r>
      <w:r>
        <w:rPr>
          <w:rFonts w:ascii="Georgia" w:hAnsi="Georgia" w:cs="SBL Hebrew" w:eastAsia="Georgia"/>
          <w:b w:val="0"/>
          <w:i w:val="0"/>
          <w:color w:val="1A1A1A"/>
          <w:sz w:val="21"/>
        </w:rPr>
        <w:t>ספרים</w:t>
      </w:r>
      <w:r>
        <w:rPr>
          <w:rFonts w:ascii="Georgia" w:hAnsi="Georgia" w:cs="SBL Hebrew" w:eastAsia="Georgia"/>
          <w:b w:val="0"/>
          <w:i w:val="0"/>
          <w:color w:val="1A1A1A"/>
          <w:sz w:val="21"/>
        </w:rPr>
        <w:t xml:space="preserve"> נפתחים לפני הקב״ה — אחד ל</w:t>
      </w:r>
      <w:r>
        <w:rPr>
          <w:rFonts w:ascii="Georgia" w:hAnsi="Georgia" w:cs="SBL Hebrew" w:eastAsia="Georgia"/>
          <w:b w:val="0"/>
          <w:i w:val="0"/>
          <w:color w:val="1A1A1A"/>
          <w:sz w:val="21"/>
        </w:rPr>
        <w:t>רשעים גמורים</w:t>
      </w:r>
      <w:r>
        <w:rPr>
          <w:rFonts w:ascii="Georgia" w:hAnsi="Georgia" w:cs="SBL Hebrew" w:eastAsia="Georgia"/>
          <w:b w:val="0"/>
          <w:i w:val="0"/>
          <w:color w:val="1A1A1A"/>
          <w:sz w:val="21"/>
        </w:rPr>
        <w:t>, אחד ל</w:t>
      </w:r>
      <w:r>
        <w:rPr>
          <w:rFonts w:ascii="Georgia" w:hAnsi="Georgia" w:cs="SBL Hebrew" w:eastAsia="Georgia"/>
          <w:b w:val="0"/>
          <w:i w:val="0"/>
          <w:color w:val="1A1A1A"/>
          <w:sz w:val="21"/>
        </w:rPr>
        <w:t>צדיקים גמורים</w:t>
      </w:r>
      <w:r>
        <w:rPr>
          <w:rFonts w:ascii="Georgia" w:hAnsi="Georgia" w:cs="SBL Hebrew" w:eastAsia="Georgia"/>
          <w:b w:val="0"/>
          <w:i w:val="0"/>
          <w:color w:val="1A1A1A"/>
          <w:sz w:val="21"/>
        </w:rPr>
        <w:t>, ואחד ל</w:t>
      </w:r>
      <w:r>
        <w:rPr>
          <w:rFonts w:ascii="Georgia" w:hAnsi="Georgia" w:cs="SBL Hebrew" w:eastAsia="Georgia"/>
          <w:b w:val="0"/>
          <w:i w:val="0"/>
          <w:color w:val="1A1A1A"/>
          <w:sz w:val="21"/>
        </w:rPr>
        <w:t>בינוניים</w:t>
      </w:r>
      <w:r>
        <w:rPr>
          <w:rFonts w:ascii="Georgia" w:hAnsi="Georgia" w:cs="SBL Hebrew" w:eastAsia="Georgia"/>
          <w:b w:val="0"/>
          <w:i w:val="0"/>
          <w:color w:val="1A1A1A"/>
          <w:sz w:val="21"/>
        </w:rPr>
        <w:t>. ה</w:t>
      </w:r>
      <w:r>
        <w:rPr>
          <w:rFonts w:ascii="Georgia" w:hAnsi="Georgia" w:cs="SBL Hebrew" w:eastAsia="Georgia"/>
          <w:b w:val="0"/>
          <w:i w:val="0"/>
          <w:color w:val="1A1A1A"/>
          <w:sz w:val="21"/>
        </w:rPr>
        <w:t>צדיקים</w:t>
      </w:r>
      <w:r>
        <w:rPr>
          <w:rFonts w:ascii="Georgia" w:hAnsi="Georgia" w:cs="SBL Hebrew" w:eastAsia="Georgia"/>
          <w:b w:val="0"/>
          <w:i w:val="0"/>
          <w:color w:val="1A1A1A"/>
          <w:sz w:val="21"/>
        </w:rPr>
        <w:t xml:space="preserve"> נכתבים ונחתמים מיד לחיים; ה</w:t>
      </w:r>
      <w:r>
        <w:rPr>
          <w:rFonts w:ascii="Georgia" w:hAnsi="Georgia" w:cs="SBL Hebrew" w:eastAsia="Georgia"/>
          <w:b w:val="0"/>
          <w:i w:val="0"/>
          <w:color w:val="1A1A1A"/>
          <w:sz w:val="21"/>
        </w:rPr>
        <w:t>רשעים</w:t>
      </w:r>
      <w:r>
        <w:rPr>
          <w:rFonts w:ascii="Georgia" w:hAnsi="Georgia" w:cs="SBL Hebrew" w:eastAsia="Georgia"/>
          <w:b w:val="0"/>
          <w:i w:val="0"/>
          <w:color w:val="1A1A1A"/>
          <w:sz w:val="21"/>
        </w:rPr>
        <w:t xml:space="preserve"> למיתה; ה</w:t>
      </w:r>
      <w:r>
        <w:rPr>
          <w:rFonts w:ascii="Georgia" w:hAnsi="Georgia" w:cs="SBL Hebrew" w:eastAsia="Georgia"/>
          <w:b w:val="0"/>
          <w:i w:val="0"/>
          <w:color w:val="1A1A1A"/>
          <w:sz w:val="21"/>
        </w:rPr>
        <w:t>בינוניים</w:t>
      </w:r>
      <w:r>
        <w:rPr>
          <w:rFonts w:ascii="Georgia" w:hAnsi="Georgia" w:cs="SBL Hebrew" w:eastAsia="Georgia"/>
          <w:b w:val="0"/>
          <w:i w:val="0"/>
          <w:color w:val="1A1A1A"/>
          <w:sz w:val="21"/>
        </w:rPr>
        <w:t xml:space="preserve"> </w:t>
      </w:r>
      <w:r>
        <w:rPr>
          <w:rFonts w:ascii="Georgia" w:hAnsi="Georgia" w:cs="SBL Hebrew" w:eastAsia="Georgia"/>
          <w:b w:val="0"/>
          <w:i w:val="0"/>
          <w:color w:val="1A1A1A"/>
          <w:sz w:val="21"/>
        </w:rPr>
        <w:t>"תְּלוּיִים וְעוֹמְדִים"</w:t>
      </w:r>
      <w:r>
        <w:rPr>
          <w:rFonts w:ascii="Georgia" w:hAnsi="Georgia" w:cs="SBL Hebrew" w:eastAsia="Georgia"/>
          <w:b w:val="0"/>
          <w:i w:val="0"/>
          <w:color w:val="1A1A1A"/>
          <w:sz w:val="21"/>
        </w:rPr>
        <w:t xml:space="preserve"> — תלויים מראש השנה עד יום כיפור. עשרת ימי תשובה ניתנו במיוחד לקבוצת האמצע כדי לשנות את מעמדם.</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val="0"/>
          <w:color w:val="1A1A1A"/>
          <w:sz w:val="21"/>
        </w:rPr>
        <w:t>רבי חיים שמואל לוויט — מסגור החבל־על־הצוואר</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המשל הספציפי — שלבינוני יש "חבל על צווארו" בעשרת הימים, ותשובתו ומעשיו חייבים לעלות כעדים להצלתו — הובא על ידי הרב בשם </w:t>
      </w:r>
      <w:r>
        <w:rPr>
          <w:rFonts w:ascii="Georgia" w:hAnsi="Georgia" w:cs="SBL Hebrew" w:eastAsia="Georgia"/>
          <w:b/>
          <w:i w:val="0"/>
          <w:color w:val="1A1A1A"/>
          <w:sz w:val="21"/>
        </w:rPr>
        <w:t>רבי חיים שמואל לוויט</w:t>
      </w:r>
      <w:r>
        <w:rPr>
          <w:rFonts w:ascii="Georgia" w:hAnsi="Georgia" w:cs="SBL Hebrew" w:eastAsia="Georgia"/>
          <w:b w:val="0"/>
          <w:i w:val="0"/>
          <w:color w:val="1A1A1A"/>
          <w:sz w:val="21"/>
        </w:rPr>
        <w:t xml:space="preserve">. מראה מקום סטנדרטי לתיאולוגיה של תלייה עשרת ימים: </w:t>
      </w:r>
      <w:r>
        <w:rPr>
          <w:rFonts w:ascii="Georgia" w:hAnsi="Georgia" w:cs="SBL Hebrew" w:eastAsia="Georgia"/>
          <w:b w:val="0"/>
          <w:i w:val="0"/>
          <w:color w:val="1A1A1A"/>
          <w:sz w:val="21"/>
        </w:rPr>
        <w:t>מסילת ישרים</w:t>
      </w:r>
      <w:r>
        <w:rPr>
          <w:rFonts w:ascii="Georgia" w:hAnsi="Georgia" w:cs="SBL Hebrew" w:eastAsia="Georgia"/>
          <w:b w:val="0"/>
          <w:i w:val="0"/>
          <w:color w:val="1A1A1A"/>
          <w:sz w:val="21"/>
        </w:rPr>
        <w:t xml:space="preserve">, </w:t>
      </w:r>
      <w:r>
        <w:rPr>
          <w:rFonts w:ascii="Georgia" w:hAnsi="Georgia" w:cs="SBL Hebrew" w:eastAsia="Georgia"/>
          <w:b w:val="0"/>
          <w:i w:val="0"/>
          <w:color w:val="1A1A1A"/>
          <w:sz w:val="21"/>
        </w:rPr>
        <w:t>שערי תשובה</w:t>
      </w:r>
      <w:r>
        <w:rPr>
          <w:rFonts w:ascii="Georgia" w:hAnsi="Georgia" w:cs="SBL Hebrew" w:eastAsia="Georgia"/>
          <w:b w:val="0"/>
          <w:i w:val="0"/>
          <w:color w:val="1A1A1A"/>
          <w:sz w:val="21"/>
        </w:rPr>
        <w:t xml:space="preserve">, ודרשות שונות של </w:t>
      </w:r>
      <w:r>
        <w:rPr>
          <w:rFonts w:ascii="Georgia" w:hAnsi="Georgia" w:cs="SBL Hebrew" w:eastAsia="Georgia"/>
          <w:b w:val="0"/>
          <w:i w:val="0"/>
          <w:color w:val="1A1A1A"/>
          <w:sz w:val="21"/>
        </w:rPr>
        <w:t>רבי חיים שמואל לוויט</w:t>
      </w:r>
      <w:r>
        <w:rPr>
          <w:rFonts w:ascii="Georgia" w:hAnsi="Georgia" w:cs="SBL Hebrew" w:eastAsia="Georgia"/>
          <w:b w:val="0"/>
          <w:i w:val="0"/>
          <w:color w:val="1A1A1A"/>
          <w:sz w:val="21"/>
        </w:rPr>
        <w:t xml:space="preserve"> שנשמרו בספרי תלמידיו.</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לא נמסר בשיעור ספר/עמוד ספציפי לניסוח "החבל" המיוחס לר' חיים שמואל לוויט.</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val="0"/>
          <w:color w:val="1A1A1A"/>
          <w:sz w:val="21"/>
        </w:rPr>
        <w:t>גמרא — אין הלל בראש השנה כי הספרים של חיים ומתים פתוחים</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גמרא במסכת ראש השנה דף ל״ב ע״ב</w:t>
      </w:r>
      <w:r>
        <w:rPr>
          <w:rFonts w:ascii="Georgia" w:hAnsi="Georgia" w:cs="SBL Hebrew" w:eastAsia="Georgia"/>
          <w:b w:val="0"/>
          <w:i w:val="0"/>
          <w:color w:val="1A1A1A"/>
          <w:sz w:val="21"/>
        </w:rPr>
        <w:t xml:space="preserve"> דנה מדוע אין אומרים </w:t>
      </w:r>
      <w:r>
        <w:rPr>
          <w:rFonts w:ascii="Georgia" w:hAnsi="Georgia" w:cs="SBL Hebrew" w:eastAsia="Georgia"/>
          <w:b w:val="0"/>
          <w:i w:val="0"/>
          <w:color w:val="1A1A1A"/>
          <w:sz w:val="21"/>
        </w:rPr>
        <w:t>הלל</w:t>
      </w:r>
      <w:r>
        <w:rPr>
          <w:rFonts w:ascii="Georgia" w:hAnsi="Georgia" w:cs="SBL Hebrew" w:eastAsia="Georgia"/>
          <w:b w:val="0"/>
          <w:i w:val="0"/>
          <w:color w:val="1A1A1A"/>
          <w:sz w:val="21"/>
        </w:rPr>
        <w:t xml:space="preserve"> בראש השנה וביום כיפור אף שהם מן המועדים הגדולים. התשובה: </w:t>
      </w:r>
      <w:r>
        <w:rPr>
          <w:rFonts w:ascii="Georgia" w:hAnsi="Georgia" w:cs="SBL Hebrew" w:eastAsia="Georgia"/>
          <w:b w:val="0"/>
          <w:i w:val="0"/>
          <w:color w:val="1A1A1A"/>
          <w:sz w:val="21"/>
        </w:rPr>
        <w:t>"אפשר מלך יושב על כסא דין וספרי חיים וספרי מתים פתוחין לפניו וישראל אומרים שירה?"</w:t>
      </w:r>
      <w:r>
        <w:rPr>
          <w:rFonts w:ascii="Georgia" w:hAnsi="Georgia" w:cs="SBL Hebrew" w:eastAsia="Georgia"/>
          <w:b w:val="0"/>
          <w:i w:val="0"/>
          <w:color w:val="1A1A1A"/>
          <w:sz w:val="21"/>
        </w:rPr>
        <w:t xml:space="preserve"> — איך יאמר כלל ישראל שירה בעוד המלך יושב על כסא הדין וספרי חיים וספרי מתים פתוחים לפניו? היעדר ההלל הוא עצמו סוג של פחד. ובכל זאת — המנהג המקביל של </w:t>
      </w:r>
      <w:r>
        <w:rPr>
          <w:rFonts w:ascii="Georgia" w:hAnsi="Georgia" w:cs="SBL Hebrew" w:eastAsia="Georgia"/>
          <w:b w:val="0"/>
          <w:i w:val="0"/>
          <w:color w:val="1A1A1A"/>
          <w:sz w:val="21"/>
        </w:rPr>
        <w:t>לובשין לבנין</w:t>
      </w:r>
      <w:r>
        <w:rPr>
          <w:rFonts w:ascii="Georgia" w:hAnsi="Georgia" w:cs="SBL Hebrew" w:eastAsia="Georgia"/>
          <w:b w:val="0"/>
          <w:i w:val="0"/>
          <w:color w:val="1A1A1A"/>
          <w:sz w:val="21"/>
        </w:rPr>
        <w:t xml:space="preserve"> ו</w:t>
      </w:r>
      <w:r>
        <w:rPr>
          <w:rFonts w:ascii="Georgia" w:hAnsi="Georgia" w:cs="SBL Hebrew" w:eastAsia="Georgia"/>
          <w:b w:val="0"/>
          <w:i w:val="0"/>
          <w:color w:val="1A1A1A"/>
          <w:sz w:val="21"/>
        </w:rPr>
        <w:t>חדות ה' היא מעוזכם</w:t>
      </w:r>
      <w:r>
        <w:rPr>
          <w:rFonts w:ascii="Georgia" w:hAnsi="Georgia" w:cs="SBL Hebrew" w:eastAsia="Georgia"/>
          <w:b w:val="0"/>
          <w:i w:val="0"/>
          <w:color w:val="1A1A1A"/>
          <w:sz w:val="21"/>
        </w:rPr>
        <w:t xml:space="preserve"> חי לצידו.</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val="0"/>
          <w:color w:val="1A1A1A"/>
          <w:sz w:val="21"/>
        </w:rPr>
        <w:t xml:space="preserve">נחמיה ח':י' — </w:t>
      </w:r>
      <w:r>
        <w:rPr>
          <w:rFonts w:ascii="Georgia" w:hAnsi="Georgia" w:cs="SBL Hebrew" w:eastAsia="Georgia"/>
          <w:b w:val="0"/>
          <w:i w:val="0"/>
          <w:color w:val="1A1A1A"/>
          <w:sz w:val="21"/>
        </w:rPr>
        <w:t>חדות ה' היא מעוזכם</w:t>
      </w:r>
      <w:r>
        <w:rPr>
          <w:rFonts w:ascii="Georgia" w:hAnsi="Georgia" w:cs="SBL Hebrew" w:eastAsia="Georgia"/>
          <w:color w:val="1A1A1A"/>
          <w:sz w:val="21"/>
        </w:rPr>
        <w:t xml:space="preserve"> — </w:t>
      </w:r>
      <w:r>
        <w:rPr>
          <w:rFonts w:ascii="Georgia" w:hAnsi="Georgia" w:cs="SBL Hebrew" w:eastAsia="Georgia"/>
          <w:b w:val="0"/>
          <w:i w:val="0"/>
          <w:color w:val="1A1A1A"/>
          <w:sz w:val="21"/>
        </w:rPr>
        <w:t>הפסוק המלא מ</w:t>
      </w:r>
      <w:r>
        <w:rPr>
          <w:rFonts w:ascii="Georgia" w:hAnsi="Georgia" w:cs="SBL Hebrew" w:eastAsia="Georgia"/>
          <w:b/>
          <w:i w:val="0"/>
          <w:color w:val="1A1A1A"/>
          <w:sz w:val="21"/>
        </w:rPr>
        <w:t>נחמיה פרק ח' פסוק י'</w:t>
      </w:r>
      <w:r>
        <w:rPr>
          <w:rFonts w:ascii="Georgia" w:hAnsi="Georgia" w:cs="SBL Hebrew" w:eastAsia="Georgia"/>
          <w:b w:val="0"/>
          <w:i w:val="0"/>
          <w:color w:val="1A1A1A"/>
          <w:sz w:val="21"/>
        </w:rPr>
        <w:t xml:space="preserve">: </w:t>
      </w:r>
      <w:r>
        <w:rPr>
          <w:rFonts w:ascii="Georgia" w:hAnsi="Georgia" w:cs="SBL Hebrew" w:eastAsia="Georgia"/>
          <w:b w:val="0"/>
          <w:i w:val="0"/>
          <w:color w:val="1A1A1A"/>
          <w:sz w:val="21"/>
        </w:rPr>
        <w:t>"וַיֹּאמֶר לָהֶם: לְכוּ אִכְלוּ מַשְׁמַנִּים וּשְׁתוּ מַמְתַקִּים, וְשִׁלְחוּ מָנוֹת לְאֵין נָכוֹן לוֹ — כִּי־קָדוֹשׁ הַיּוֹם לַאֲדֹנֵינוּ; וְאַל־תֵּעָצֵבוּ, כִּי־חֶדְוַת ה' הִיא מָעֻזְּכֶם."</w:t>
      </w:r>
      <w:r>
        <w:rPr>
          <w:rFonts w:ascii="Georgia" w:hAnsi="Georgia" w:cs="SBL Hebrew" w:eastAsia="Georgia"/>
          <w:b w:val="0"/>
          <w:i w:val="0"/>
          <w:color w:val="1A1A1A"/>
          <w:sz w:val="21"/>
        </w:rPr>
        <w:t xml:space="preserve"> ההקשר: </w:t>
      </w:r>
      <w:r>
        <w:rPr>
          <w:rFonts w:ascii="Georgia" w:hAnsi="Georgia" w:cs="SBL Hebrew" w:eastAsia="Georgia"/>
          <w:b w:val="0"/>
          <w:i w:val="0"/>
          <w:color w:val="1A1A1A"/>
          <w:sz w:val="21"/>
        </w:rPr>
        <w:t>עזרא הסופר</w:t>
      </w:r>
      <w:r>
        <w:rPr>
          <w:rFonts w:ascii="Georgia" w:hAnsi="Georgia" w:cs="SBL Hebrew" w:eastAsia="Georgia"/>
          <w:b w:val="0"/>
          <w:i w:val="0"/>
          <w:color w:val="1A1A1A"/>
          <w:sz w:val="21"/>
        </w:rPr>
        <w:t xml:space="preserve"> קורא את התורה לשבי בבל ב</w:t>
      </w:r>
      <w:r>
        <w:rPr>
          <w:rFonts w:ascii="Georgia" w:hAnsi="Georgia" w:cs="SBL Hebrew" w:eastAsia="Georgia"/>
          <w:b w:val="0"/>
          <w:i/>
          <w:color w:val="1A1A1A"/>
          <w:sz w:val="21"/>
        </w:rPr>
        <w:t>ראש השנה</w:t>
      </w:r>
      <w:r>
        <w:rPr>
          <w:rFonts w:ascii="Georgia" w:hAnsi="Georgia" w:cs="SBL Hebrew" w:eastAsia="Georgia"/>
          <w:b w:val="0"/>
          <w:i w:val="0"/>
          <w:color w:val="1A1A1A"/>
          <w:sz w:val="21"/>
        </w:rPr>
        <w:t xml:space="preserve"> — הקהל בכה כששמעו את דברי התורה, ועזרא אמר להם: אל תבכו; היום קדוש; לכו אכלו משמנים, שתו ממתקים, ושלחו </w:t>
      </w:r>
      <w:r>
        <w:rPr>
          <w:rFonts w:ascii="Georgia" w:hAnsi="Georgia" w:cs="SBL Hebrew" w:eastAsia="Georgia"/>
          <w:b w:val="0"/>
          <w:i w:val="0"/>
          <w:color w:val="1A1A1A"/>
          <w:sz w:val="21"/>
        </w:rPr>
        <w:t>מנות</w:t>
      </w:r>
      <w:r>
        <w:rPr>
          <w:rFonts w:ascii="Georgia" w:hAnsi="Georgia" w:cs="SBL Hebrew" w:eastAsia="Georgia"/>
          <w:b w:val="0"/>
          <w:i w:val="0"/>
          <w:color w:val="1A1A1A"/>
          <w:sz w:val="21"/>
        </w:rPr>
        <w:t xml:space="preserve"> למי שאין נכון לו; חדות ה' היא מעוזכם. פסוק זה הוא העוגן ההלכתי־טקסטואלי לצד השמחה של ראש השנה.</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val="0"/>
          <w:color w:val="1A1A1A"/>
          <w:sz w:val="21"/>
        </w:rPr>
        <w:t>פרי חדש — מנהג משלוח מנות בראש השנה</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פרי חדש</w:t>
      </w:r>
      <w:r>
        <w:rPr>
          <w:rFonts w:ascii="Georgia" w:hAnsi="Georgia" w:cs="SBL Hebrew" w:eastAsia="Georgia"/>
          <w:b w:val="0"/>
          <w:i w:val="0"/>
          <w:color w:val="1A1A1A"/>
          <w:sz w:val="21"/>
        </w:rPr>
        <w:t xml:space="preserve"> (</w:t>
      </w:r>
      <w:r>
        <w:rPr>
          <w:rFonts w:ascii="Georgia" w:hAnsi="Georgia" w:cs="SBL Hebrew" w:eastAsia="Georgia"/>
          <w:b w:val="0"/>
          <w:i w:val="0"/>
          <w:color w:val="1A1A1A"/>
          <w:sz w:val="21"/>
        </w:rPr>
        <w:t>רבי חזקיה די סילוה</w:t>
      </w:r>
      <w:r>
        <w:rPr>
          <w:rFonts w:ascii="Georgia" w:hAnsi="Georgia" w:cs="SBL Hebrew" w:eastAsia="Georgia"/>
          <w:b w:val="0"/>
          <w:i w:val="0"/>
          <w:color w:val="1A1A1A"/>
          <w:sz w:val="21"/>
        </w:rPr>
        <w:t xml:space="preserve">, 1659–1698), פירוש על </w:t>
      </w:r>
      <w:r>
        <w:rPr>
          <w:rFonts w:ascii="Georgia" w:hAnsi="Georgia" w:cs="SBL Hebrew" w:eastAsia="Georgia"/>
          <w:b w:val="0"/>
          <w:i w:val="0"/>
          <w:color w:val="1A1A1A"/>
          <w:sz w:val="21"/>
        </w:rPr>
        <w:t>שולחן ערוך אורח חיים</w:t>
      </w:r>
      <w:r>
        <w:rPr>
          <w:rFonts w:ascii="Georgia" w:hAnsi="Georgia" w:cs="SBL Hebrew" w:eastAsia="Georgia"/>
          <w:b w:val="0"/>
          <w:i w:val="0"/>
          <w:color w:val="1A1A1A"/>
          <w:sz w:val="21"/>
        </w:rPr>
        <w:t xml:space="preserve">, רושם מנהג לשלוח </w:t>
      </w:r>
      <w:r>
        <w:rPr>
          <w:rFonts w:ascii="Georgia" w:hAnsi="Georgia" w:cs="SBL Hebrew" w:eastAsia="Georgia"/>
          <w:b w:val="0"/>
          <w:i w:val="0"/>
          <w:color w:val="1A1A1A"/>
          <w:sz w:val="21"/>
        </w:rPr>
        <w:t>משלוח מנות</w:t>
      </w:r>
      <w:r>
        <w:rPr>
          <w:rFonts w:ascii="Georgia" w:hAnsi="Georgia" w:cs="SBL Hebrew" w:eastAsia="Georgia"/>
          <w:b w:val="0"/>
          <w:i w:val="0"/>
          <w:color w:val="1A1A1A"/>
          <w:sz w:val="21"/>
        </w:rPr>
        <w:t xml:space="preserve"> בראש השנה, המושתת על פסוק נחמיה ח':י' (הערה 13, </w:t>
      </w:r>
      <w:r>
        <w:rPr>
          <w:rFonts w:ascii="Georgia" w:hAnsi="Georgia" w:cs="SBL Hebrew" w:eastAsia="Georgia"/>
          <w:b w:val="0"/>
          <w:i w:val="0"/>
          <w:color w:val="1A1A1A"/>
          <w:sz w:val="21"/>
        </w:rPr>
        <w:t>שלחו מנות לאין נכון לו</w:t>
      </w:r>
      <w:r>
        <w:rPr>
          <w:rFonts w:ascii="Georgia" w:hAnsi="Georgia" w:cs="SBL Hebrew" w:eastAsia="Georgia"/>
          <w:b w:val="0"/>
          <w:i w:val="0"/>
          <w:color w:val="1A1A1A"/>
          <w:sz w:val="21"/>
        </w:rPr>
        <w:t xml:space="preserve">). המנהג יצא משמושו הכללי — רוב הקהילות בזמננו מייחסות </w:t>
      </w:r>
      <w:r>
        <w:rPr>
          <w:rFonts w:ascii="Georgia" w:hAnsi="Georgia" w:cs="SBL Hebrew" w:eastAsia="Georgia"/>
          <w:b w:val="0"/>
          <w:i w:val="0"/>
          <w:color w:val="1A1A1A"/>
          <w:sz w:val="21"/>
        </w:rPr>
        <w:t>משלוח מנות</w:t>
      </w:r>
      <w:r>
        <w:rPr>
          <w:rFonts w:ascii="Georgia" w:hAnsi="Georgia" w:cs="SBL Hebrew" w:eastAsia="Georgia"/>
          <w:b w:val="0"/>
          <w:i w:val="0"/>
          <w:color w:val="1A1A1A"/>
          <w:sz w:val="21"/>
        </w:rPr>
        <w:t xml:space="preserve"> לפורים בלבד — אבל הפרי חדש שומר עליו כמנהג עתיק לגיטימי לראש השנה, מושרש בהקשר נחמיה.</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לא צוין בשיעור סימן ספציפי בפרי חדש אורח חיים — כנראה סימן תקצ"ז (סימן ראש השנה) או הסימן הכללי בהלכות ראש השנה.</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val="0"/>
          <w:color w:val="1A1A1A"/>
          <w:sz w:val="21"/>
        </w:rPr>
        <w:t xml:space="preserve">תהילים ב':י״א — </w:t>
      </w:r>
      <w:r>
        <w:rPr>
          <w:rFonts w:ascii="Georgia" w:hAnsi="Georgia" w:cs="SBL Hebrew" w:eastAsia="Georgia"/>
          <w:b w:val="0"/>
          <w:i w:val="0"/>
          <w:color w:val="1A1A1A"/>
          <w:sz w:val="21"/>
        </w:rPr>
        <w:t>עבדו את ה' ביראה וגילו ברעדה</w:t>
      </w:r>
      <w:r>
        <w:rPr>
          <w:rFonts w:ascii="Georgia" w:hAnsi="Georgia" w:cs="SBL Hebrew" w:eastAsia="Georgia"/>
          <w:color w:val="1A1A1A"/>
          <w:sz w:val="21"/>
        </w:rPr>
        <w:t xml:space="preserve"> — </w:t>
      </w:r>
      <w:r>
        <w:rPr>
          <w:rFonts w:ascii="Georgia" w:hAnsi="Georgia" w:cs="SBL Hebrew" w:eastAsia="Georgia"/>
          <w:b w:val="0"/>
          <w:i w:val="0"/>
          <w:color w:val="1A1A1A"/>
          <w:sz w:val="21"/>
        </w:rPr>
        <w:t>הפסוק המלא מ</w:t>
      </w:r>
      <w:r>
        <w:rPr>
          <w:rFonts w:ascii="Georgia" w:hAnsi="Georgia" w:cs="SBL Hebrew" w:eastAsia="Georgia"/>
          <w:b/>
          <w:i w:val="0"/>
          <w:color w:val="1A1A1A"/>
          <w:sz w:val="21"/>
        </w:rPr>
        <w:t>תהילים פרק ב' פסוק י״א</w:t>
      </w:r>
      <w:r>
        <w:rPr>
          <w:rFonts w:ascii="Georgia" w:hAnsi="Georgia" w:cs="SBL Hebrew" w:eastAsia="Georgia"/>
          <w:b w:val="0"/>
          <w:i w:val="0"/>
          <w:color w:val="1A1A1A"/>
          <w:sz w:val="21"/>
        </w:rPr>
        <w:t xml:space="preserve">: </w:t>
      </w:r>
      <w:r>
        <w:rPr>
          <w:rFonts w:ascii="Georgia" w:hAnsi="Georgia" w:cs="SBL Hebrew" w:eastAsia="Georgia"/>
          <w:b w:val="0"/>
          <w:i w:val="0"/>
          <w:color w:val="1A1A1A"/>
          <w:sz w:val="21"/>
        </w:rPr>
        <w:t>"עִבְדוּ אֶת ה' בְּיִרְאָה, וְגִילוּ בִּרְעָדָה."</w:t>
      </w:r>
      <w:r>
        <w:rPr>
          <w:rFonts w:ascii="Georgia" w:hAnsi="Georgia" w:cs="SBL Hebrew" w:eastAsia="Georgia"/>
          <w:b w:val="0"/>
          <w:i w:val="0"/>
          <w:color w:val="1A1A1A"/>
          <w:sz w:val="21"/>
        </w:rPr>
        <w:t xml:space="preserve"> ה</w:t>
      </w:r>
      <w:r>
        <w:rPr>
          <w:rFonts w:ascii="Georgia" w:hAnsi="Georgia" w:cs="SBL Hebrew" w:eastAsia="Georgia"/>
          <w:b/>
          <w:i w:val="0"/>
          <w:color w:val="1A1A1A"/>
          <w:sz w:val="21"/>
        </w:rPr>
        <w:t>גמרא במסכת ברכות דף ל' ע״ב</w:t>
      </w:r>
      <w:r>
        <w:rPr>
          <w:rFonts w:ascii="Georgia" w:hAnsi="Georgia" w:cs="SBL Hebrew" w:eastAsia="Georgia"/>
          <w:b w:val="0"/>
          <w:i w:val="0"/>
          <w:color w:val="1A1A1A"/>
          <w:sz w:val="21"/>
        </w:rPr>
        <w:t xml:space="preserve"> משתמשת בפסוק זה כדי לקבוע את היסוד ההלכתי ששמחה עזה ויראה עזה חייבות לחיות יחד בעבודת ה'. הפסוק הוא המקור הקלאסי לסינתזה התיאולוגית של כפילות ראש השנה — השמחה אינה </w:t>
      </w:r>
      <w:r>
        <w:rPr>
          <w:rFonts w:ascii="Georgia" w:hAnsi="Georgia" w:cs="SBL Hebrew" w:eastAsia="Georgia"/>
          <w:b w:val="0"/>
          <w:i/>
          <w:color w:val="1A1A1A"/>
          <w:sz w:val="21"/>
        </w:rPr>
        <w:t>למרות</w:t>
      </w:r>
      <w:r>
        <w:rPr>
          <w:rFonts w:ascii="Georgia" w:hAnsi="Georgia" w:cs="SBL Hebrew" w:eastAsia="Georgia"/>
          <w:b w:val="0"/>
          <w:i w:val="0"/>
          <w:color w:val="1A1A1A"/>
          <w:sz w:val="21"/>
        </w:rPr>
        <w:t xml:space="preserve"> הרעדה אלא </w:t>
      </w:r>
      <w:r>
        <w:rPr>
          <w:rFonts w:ascii="Georgia" w:hAnsi="Georgia" w:cs="SBL Hebrew" w:eastAsia="Georgia"/>
          <w:b w:val="0"/>
          <w:i/>
          <w:color w:val="1A1A1A"/>
          <w:sz w:val="21"/>
        </w:rPr>
        <w:t>בתוכה</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val="0"/>
          <w:color w:val="1A1A1A"/>
          <w:sz w:val="21"/>
        </w:rPr>
        <w:t xml:space="preserve">זוהר — </w:t>
      </w:r>
      <w:r>
        <w:rPr>
          <w:rFonts w:ascii="Georgia" w:hAnsi="Georgia" w:cs="SBL Hebrew" w:eastAsia="Georgia"/>
          <w:b w:val="0"/>
          <w:i w:val="0"/>
          <w:color w:val="1A1A1A"/>
          <w:sz w:val="21"/>
        </w:rPr>
        <w:t>בתוך עמי אנכי יושבת</w:t>
      </w:r>
      <w:r>
        <w:rPr>
          <w:rFonts w:ascii="Georgia" w:hAnsi="Georgia" w:cs="SBL Hebrew" w:eastAsia="Georgia"/>
          <w:b w:val="0"/>
          <w:i w:val="0"/>
          <w:color w:val="1A1A1A"/>
          <w:sz w:val="21"/>
        </w:rPr>
        <w:t xml:space="preserve"> מיושם על ראש השנה</w:t>
      </w:r>
      <w:r>
        <w:rPr>
          <w:rFonts w:ascii="Georgia" w:hAnsi="Georgia" w:cs="SBL Hebrew" w:eastAsia="Georgia"/>
          <w:color w:val="1A1A1A"/>
          <w:sz w:val="21"/>
        </w:rPr>
        <w:t xml:space="preserve"> — </w:t>
      </w:r>
      <w:r>
        <w:rPr>
          <w:rFonts w:ascii="Georgia" w:hAnsi="Georgia" w:cs="SBL Hebrew" w:eastAsia="Georgia"/>
          <w:b w:val="0"/>
          <w:i w:val="0"/>
          <w:color w:val="1A1A1A"/>
          <w:sz w:val="21"/>
        </w:rPr>
        <w:t>ה</w:t>
      </w:r>
      <w:r>
        <w:rPr>
          <w:rFonts w:ascii="Georgia" w:hAnsi="Georgia" w:cs="SBL Hebrew" w:eastAsia="Georgia"/>
          <w:b/>
          <w:i w:val="0"/>
          <w:color w:val="1A1A1A"/>
          <w:sz w:val="21"/>
        </w:rPr>
        <w:t>זוהר חלק ג' דף ק״א ע״א</w:t>
      </w:r>
      <w:r>
        <w:rPr>
          <w:rFonts w:ascii="Georgia" w:hAnsi="Georgia" w:cs="SBL Hebrew" w:eastAsia="Georgia"/>
          <w:b w:val="0"/>
          <w:i w:val="0"/>
          <w:color w:val="1A1A1A"/>
          <w:sz w:val="21"/>
        </w:rPr>
        <w:t xml:space="preserve"> (</w:t>
      </w:r>
      <w:r>
        <w:rPr>
          <w:rFonts w:ascii="Georgia" w:hAnsi="Georgia" w:cs="SBL Hebrew" w:eastAsia="Georgia"/>
          <w:b w:val="0"/>
          <w:i w:val="0"/>
          <w:color w:val="1A1A1A"/>
          <w:sz w:val="21"/>
        </w:rPr>
        <w:t>פרשת אמור</w:t>
      </w:r>
      <w:r>
        <w:rPr>
          <w:rFonts w:ascii="Georgia" w:hAnsi="Georgia" w:cs="SBL Hebrew" w:eastAsia="Georgia"/>
          <w:b w:val="0"/>
          <w:i w:val="0"/>
          <w:color w:val="1A1A1A"/>
          <w:sz w:val="21"/>
        </w:rPr>
        <w:t>) מדרש את הפסוק מ</w:t>
      </w:r>
      <w:r>
        <w:rPr>
          <w:rFonts w:ascii="Georgia" w:hAnsi="Georgia" w:cs="SBL Hebrew" w:eastAsia="Georgia"/>
          <w:b/>
          <w:i w:val="0"/>
          <w:color w:val="1A1A1A"/>
          <w:sz w:val="21"/>
        </w:rPr>
        <w:t>מלכים ב' פרק ד' פסוק י״ג</w:t>
      </w:r>
      <w:r>
        <w:rPr>
          <w:rFonts w:ascii="Georgia" w:hAnsi="Georgia" w:cs="SBL Hebrew" w:eastAsia="Georgia"/>
          <w:b w:val="0"/>
          <w:i w:val="0"/>
          <w:color w:val="1A1A1A"/>
          <w:sz w:val="21"/>
        </w:rPr>
        <w:t xml:space="preserve"> — </w:t>
      </w:r>
      <w:r>
        <w:rPr>
          <w:rFonts w:ascii="Georgia" w:hAnsi="Georgia" w:cs="SBL Hebrew" w:eastAsia="Georgia"/>
          <w:b w:val="0"/>
          <w:i w:val="0"/>
          <w:color w:val="1A1A1A"/>
          <w:sz w:val="21"/>
        </w:rPr>
        <w:t>"בְּתוֹךְ עַמִּי אָנֹכִי יֹשָׁבֶת"</w:t>
      </w:r>
      <w:r>
        <w:rPr>
          <w:rFonts w:ascii="Georgia" w:hAnsi="Georgia" w:cs="SBL Hebrew" w:eastAsia="Georgia"/>
          <w:b w:val="0"/>
          <w:i w:val="0"/>
          <w:color w:val="1A1A1A"/>
          <w:sz w:val="21"/>
        </w:rPr>
        <w:t xml:space="preserve">, תשובת האשה השונמית לאלישע כששאלה מה היא צריכה מן המלך — על תיאולוגיית התפילה בציבור בראש השנה. היחיד האומר </w:t>
      </w:r>
      <w:r>
        <w:rPr>
          <w:rFonts w:ascii="Georgia" w:hAnsi="Georgia" w:cs="SBL Hebrew" w:eastAsia="Georgia"/>
          <w:b w:val="0"/>
          <w:i/>
          <w:color w:val="1A1A1A"/>
          <w:sz w:val="21"/>
        </w:rPr>
        <w:t>בתוך עמי אנכי יושבת</w:t>
      </w:r>
      <w:r>
        <w:rPr>
          <w:rFonts w:ascii="Georgia" w:hAnsi="Georgia" w:cs="SBL Hebrew" w:eastAsia="Georgia"/>
          <w:b w:val="0"/>
          <w:i w:val="0"/>
          <w:color w:val="1A1A1A"/>
          <w:sz w:val="21"/>
        </w:rPr>
        <w:t xml:space="preserve"> — כלומר, אינו מבקש להתייחד בטיפול מיוחד — זוכה בהגנת הציבור: כשהמקטרג מחפש יחידים לקטרג עליהם, האדם המובלע בציבור אינו נראה כמטרה. זוהר זה הוא המקור הקלאסי להעדפה ההלכתית־קבלית של תפילה בציבור בימים הנוראים.</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val="0"/>
          <w:color w:val="1A1A1A"/>
          <w:sz w:val="21"/>
        </w:rPr>
        <w:t xml:space="preserve">אבות א':י״ד — הלל: </w:t>
      </w:r>
      <w:r>
        <w:rPr>
          <w:rFonts w:ascii="Georgia" w:hAnsi="Georgia" w:cs="SBL Hebrew" w:eastAsia="Georgia"/>
          <w:b w:val="0"/>
          <w:i w:val="0"/>
          <w:color w:val="1A1A1A"/>
          <w:sz w:val="21"/>
        </w:rPr>
        <w:t>אם אין אני לי מי לי</w:t>
      </w:r>
      <w:r>
        <w:rPr>
          <w:rFonts w:ascii="Georgia" w:hAnsi="Georgia" w:cs="SBL Hebrew" w:eastAsia="Georgia"/>
          <w:color w:val="1A1A1A"/>
          <w:sz w:val="21"/>
        </w:rPr>
        <w:t xml:space="preserve"> — </w:t>
      </w:r>
      <w:r>
        <w:rPr>
          <w:rFonts w:ascii="Georgia" w:hAnsi="Georgia" w:cs="SBL Hebrew" w:eastAsia="Georgia"/>
          <w:b/>
          <w:i w:val="0"/>
          <w:color w:val="1A1A1A"/>
          <w:sz w:val="21"/>
        </w:rPr>
        <w:t>מסכת אבות פרק א' משנה י״ד</w:t>
      </w:r>
      <w:r>
        <w:rPr>
          <w:rFonts w:ascii="Georgia" w:hAnsi="Georgia" w:cs="SBL Hebrew" w:eastAsia="Georgia"/>
          <w:b w:val="0"/>
          <w:i w:val="0"/>
          <w:color w:val="1A1A1A"/>
          <w:sz w:val="21"/>
        </w:rPr>
        <w:t xml:space="preserve"> — </w:t>
      </w:r>
      <w:r>
        <w:rPr>
          <w:rFonts w:ascii="Georgia" w:hAnsi="Georgia" w:cs="SBL Hebrew" w:eastAsia="Georgia"/>
          <w:b w:val="0"/>
          <w:i w:val="0"/>
          <w:color w:val="1A1A1A"/>
          <w:sz w:val="21"/>
        </w:rPr>
        <w:t>"הוּא הָיָה אוֹמֵר: אִם אֵין אֲנִי לִי, מִי לִי? וּכְשֶׁאֲנִי לְעַצְמִי, מָה אֲנִי? וְאִם לֹא עַכְשָׁיו, אֵימָתָי?"</w:t>
      </w:r>
      <w:r>
        <w:rPr>
          <w:rFonts w:ascii="Georgia" w:hAnsi="Georgia" w:cs="SBL Hebrew" w:eastAsia="Georgia"/>
          <w:b w:val="0"/>
          <w:i w:val="0"/>
          <w:color w:val="1A1A1A"/>
          <w:sz w:val="21"/>
        </w:rPr>
        <w:t xml:space="preserve"> — משנתו המפורסמת בת שלוש השורות של </w:t>
      </w:r>
      <w:r>
        <w:rPr>
          <w:rFonts w:ascii="Georgia" w:hAnsi="Georgia" w:cs="SBL Hebrew" w:eastAsia="Georgia"/>
          <w:b w:val="0"/>
          <w:i w:val="0"/>
          <w:color w:val="1A1A1A"/>
          <w:sz w:val="21"/>
        </w:rPr>
        <w:t>הלל הזקן</w:t>
      </w:r>
      <w:r>
        <w:rPr>
          <w:rFonts w:ascii="Georgia" w:hAnsi="Georgia" w:cs="SBL Hebrew" w:eastAsia="Georgia"/>
          <w:b w:val="0"/>
          <w:i w:val="0"/>
          <w:color w:val="1A1A1A"/>
          <w:sz w:val="21"/>
        </w:rPr>
        <w:t>. הרב הביאה כאן לאיזון בין אחריות אישית (</w:t>
      </w:r>
      <w:r>
        <w:rPr>
          <w:rFonts w:ascii="Georgia" w:hAnsi="Georgia" w:cs="SBL Hebrew" w:eastAsia="Georgia"/>
          <w:b w:val="0"/>
          <w:i w:val="0"/>
          <w:color w:val="1A1A1A"/>
          <w:sz w:val="21"/>
        </w:rPr>
        <w:t>אם אין אני לי מי לי</w:t>
      </w:r>
      <w:r>
        <w:rPr>
          <w:rFonts w:ascii="Georgia" w:hAnsi="Georgia" w:cs="SBL Hebrew" w:eastAsia="Georgia"/>
          <w:b w:val="0"/>
          <w:i w:val="0"/>
          <w:color w:val="1A1A1A"/>
          <w:sz w:val="21"/>
        </w:rPr>
        <w:t>) לזהות ציבורית (</w:t>
      </w:r>
      <w:r>
        <w:rPr>
          <w:rFonts w:ascii="Georgia" w:hAnsi="Georgia" w:cs="SBL Hebrew" w:eastAsia="Georgia"/>
          <w:b w:val="0"/>
          <w:i w:val="0"/>
          <w:color w:val="1A1A1A"/>
          <w:sz w:val="21"/>
        </w:rPr>
        <w:t>וכשאני לעצמי מה אני</w:t>
      </w:r>
      <w:r>
        <w:rPr>
          <w:rFonts w:ascii="Georgia" w:hAnsi="Georgia" w:cs="SBL Hebrew" w:eastAsia="Georgia"/>
          <w:b w:val="0"/>
          <w:i w:val="0"/>
          <w:color w:val="1A1A1A"/>
          <w:sz w:val="21"/>
        </w:rPr>
        <w:t>). שניהם חיוניים בראש השנה; אחד לבדו אינו מספיק.</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val="0"/>
          <w:color w:val="1A1A1A"/>
          <w:sz w:val="21"/>
        </w:rPr>
        <w:t>הרב אליהו דסלר — מכתב מאליהו: תפילת ראש השנה הקודם קובעת את צרות השנה</w:t>
      </w:r>
      <w:r>
        <w:rPr>
          <w:rFonts w:ascii="Georgia" w:hAnsi="Georgia" w:cs="SBL Hebrew" w:eastAsia="Georgia"/>
          <w:color w:val="1A1A1A"/>
          <w:sz w:val="21"/>
        </w:rPr>
        <w:t xml:space="preserve"> — </w:t>
      </w:r>
      <w:r>
        <w:rPr>
          <w:rFonts w:ascii="Georgia" w:hAnsi="Georgia" w:cs="SBL Hebrew" w:eastAsia="Georgia"/>
          <w:b/>
          <w:i w:val="0"/>
          <w:color w:val="1A1A1A"/>
          <w:sz w:val="21"/>
        </w:rPr>
        <w:t>מכתב מאליהו</w:t>
      </w:r>
      <w:r>
        <w:rPr>
          <w:rFonts w:ascii="Georgia" w:hAnsi="Georgia" w:cs="SBL Hebrew" w:eastAsia="Georgia"/>
          <w:b w:val="0"/>
          <w:i w:val="0"/>
          <w:color w:val="1A1A1A"/>
          <w:sz w:val="21"/>
        </w:rPr>
        <w:t xml:space="preserve">, מאת </w:t>
      </w:r>
      <w:r>
        <w:rPr>
          <w:rFonts w:ascii="Georgia" w:hAnsi="Georgia" w:cs="SBL Hebrew" w:eastAsia="Georgia"/>
          <w:b w:val="0"/>
          <w:i w:val="0"/>
          <w:color w:val="1A1A1A"/>
          <w:sz w:val="21"/>
        </w:rPr>
        <w:t>רבי אליהו אליעזר דסלר זצ״ל</w:t>
      </w:r>
      <w:r>
        <w:rPr>
          <w:rFonts w:ascii="Georgia" w:hAnsi="Georgia" w:cs="SBL Hebrew" w:eastAsia="Georgia"/>
          <w:b w:val="0"/>
          <w:i w:val="0"/>
          <w:color w:val="1A1A1A"/>
          <w:sz w:val="21"/>
        </w:rPr>
        <w:t xml:space="preserve"> (1892–1953), בני ברק. במכתב לבנו (שנדפס בכרכים המאוחרים של הקובץ), ר' דסלר טוען ש</w:t>
      </w:r>
      <w:r>
        <w:rPr>
          <w:rFonts w:ascii="Georgia" w:hAnsi="Georgia" w:cs="SBL Hebrew" w:eastAsia="Georgia"/>
          <w:b w:val="0"/>
          <w:i/>
          <w:color w:val="1A1A1A"/>
          <w:sz w:val="21"/>
        </w:rPr>
        <w:t>כל</w:t>
      </w:r>
      <w:r>
        <w:rPr>
          <w:rFonts w:ascii="Georgia" w:hAnsi="Georgia" w:cs="SBL Hebrew" w:eastAsia="Georgia"/>
          <w:b w:val="0"/>
          <w:i w:val="0"/>
          <w:color w:val="1A1A1A"/>
          <w:sz w:val="21"/>
        </w:rPr>
        <w:t xml:space="preserve"> הצרות, היסורים, ועגמת הנפש שאדם חווה בשנה נתונה נגזרו בראש השנה הקודם. אילו התפילה של ראש השנה זה היתה ממוקדת יותר, גזירת השנה יכולה היתה להיות שונה בהרבה. הנקודה של המכתב אינה גזרה שאין להשיב אלא ההיפך: יום ראש השנה נושא משקל </w:t>
      </w:r>
      <w:r>
        <w:rPr>
          <w:rFonts w:ascii="Georgia" w:hAnsi="Georgia" w:cs="SBL Hebrew" w:eastAsia="Georgia"/>
          <w:b w:val="0"/>
          <w:i/>
          <w:color w:val="1A1A1A"/>
          <w:sz w:val="21"/>
        </w:rPr>
        <w:t>סיבתי אמיתי</w:t>
      </w:r>
      <w:r>
        <w:rPr>
          <w:rFonts w:ascii="Georgia" w:hAnsi="Georgia" w:cs="SBL Hebrew" w:eastAsia="Georgia"/>
          <w:b w:val="0"/>
          <w:i w:val="0"/>
          <w:color w:val="1A1A1A"/>
          <w:sz w:val="21"/>
        </w:rPr>
        <w:t xml:space="preserve"> על השנה הקרובה, והתפילה בו ראויה להשקעה מקבילה.</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לא צוין בשיעור כרך/עמוד מדויק במכתב מאליהו.</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val="0"/>
          <w:color w:val="1A1A1A"/>
          <w:sz w:val="21"/>
        </w:rPr>
        <w:t>רבי אלימלך מליזענסק ורבי זושא מאניפולי — סיפור המכות באכסניה</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מעשה חסידישע ידוע על שני האחים </w:t>
      </w:r>
      <w:r>
        <w:rPr>
          <w:rFonts w:ascii="Georgia" w:hAnsi="Georgia" w:cs="SBL Hebrew" w:eastAsia="Georgia"/>
          <w:b/>
          <w:i w:val="0"/>
          <w:color w:val="1A1A1A"/>
          <w:sz w:val="21"/>
        </w:rPr>
        <w:t>רבי אלימלך מליזענסק</w:t>
      </w:r>
      <w:r>
        <w:rPr>
          <w:rFonts w:ascii="Georgia" w:hAnsi="Georgia" w:cs="SBL Hebrew" w:eastAsia="Georgia"/>
          <w:b w:val="0"/>
          <w:i w:val="0"/>
          <w:color w:val="1A1A1A"/>
          <w:sz w:val="21"/>
        </w:rPr>
        <w:t xml:space="preserve"> (1717–1787, בעל </w:t>
      </w:r>
      <w:r>
        <w:rPr>
          <w:rFonts w:ascii="Georgia" w:hAnsi="Georgia" w:cs="SBL Hebrew" w:eastAsia="Georgia"/>
          <w:b w:val="0"/>
          <w:i w:val="0"/>
          <w:color w:val="1A1A1A"/>
          <w:sz w:val="21"/>
        </w:rPr>
        <w:t>נועם אלימלך</w:t>
      </w:r>
      <w:r>
        <w:rPr>
          <w:rFonts w:ascii="Georgia" w:hAnsi="Georgia" w:cs="SBL Hebrew" w:eastAsia="Georgia"/>
          <w:b w:val="0"/>
          <w:i w:val="0"/>
          <w:color w:val="1A1A1A"/>
          <w:sz w:val="21"/>
        </w:rPr>
        <w:t>) ו</w:t>
      </w:r>
      <w:r>
        <w:rPr>
          <w:rFonts w:ascii="Georgia" w:hAnsi="Georgia" w:cs="SBL Hebrew" w:eastAsia="Georgia"/>
          <w:b/>
          <w:i w:val="0"/>
          <w:color w:val="1A1A1A"/>
          <w:sz w:val="21"/>
        </w:rPr>
        <w:t>רבי זושא מאניפולי</w:t>
      </w:r>
      <w:r>
        <w:rPr>
          <w:rFonts w:ascii="Georgia" w:hAnsi="Georgia" w:cs="SBL Hebrew" w:eastAsia="Georgia"/>
          <w:b w:val="0"/>
          <w:i w:val="0"/>
          <w:color w:val="1A1A1A"/>
          <w:sz w:val="21"/>
        </w:rPr>
        <w:t xml:space="preserve"> (בערך 1718–1800, אחיו וחברו הקרוב של רבי אלימלך). שניהם היו תלמידי ה</w:t>
      </w:r>
      <w:r>
        <w:rPr>
          <w:rFonts w:ascii="Georgia" w:hAnsi="Georgia" w:cs="SBL Hebrew" w:eastAsia="Georgia"/>
          <w:b w:val="0"/>
          <w:i w:val="0"/>
          <w:color w:val="1A1A1A"/>
          <w:sz w:val="21"/>
        </w:rPr>
        <w:t>מגיד ממעזריטש</w:t>
      </w:r>
      <w:r>
        <w:rPr>
          <w:rFonts w:ascii="Georgia" w:hAnsi="Georgia" w:cs="SBL Hebrew" w:eastAsia="Georgia"/>
          <w:b w:val="0"/>
          <w:i w:val="0"/>
          <w:color w:val="1A1A1A"/>
          <w:sz w:val="21"/>
        </w:rPr>
        <w:t>. השניים עשו שנים ב</w:t>
      </w:r>
      <w:r>
        <w:rPr>
          <w:rFonts w:ascii="Georgia" w:hAnsi="Georgia" w:cs="SBL Hebrew" w:eastAsia="Georgia"/>
          <w:b w:val="0"/>
          <w:i w:val="0"/>
          <w:color w:val="1A1A1A"/>
          <w:sz w:val="21"/>
        </w:rPr>
        <w:t>גלות</w:t>
      </w:r>
      <w:r>
        <w:rPr>
          <w:rFonts w:ascii="Georgia" w:hAnsi="Georgia" w:cs="SBL Hebrew" w:eastAsia="Georgia"/>
          <w:b w:val="0"/>
          <w:i w:val="0"/>
          <w:color w:val="1A1A1A"/>
          <w:sz w:val="21"/>
        </w:rPr>
        <w:t xml:space="preserve"> שקיבלו על עצמם, נודדים מעיר לעיר במסווה, מתקנים תשובה עבור כלל ישראל. סיפור האכסניה־והמכות מסתובב במספר גירסאות באנתולוגיות ביוגרפיות חסידיות (סיפורי חסידים, מעשה הגדולים, וכו'); ה</w:t>
      </w:r>
      <w:r>
        <w:rPr>
          <w:rFonts w:ascii="Georgia" w:hAnsi="Georgia" w:cs="SBL Hebrew" w:eastAsia="Georgia"/>
          <w:b w:val="0"/>
          <w:i w:val="0"/>
          <w:color w:val="1A1A1A"/>
          <w:sz w:val="21"/>
        </w:rPr>
        <w:t>נקודה</w:t>
      </w:r>
      <w:r>
        <w:rPr>
          <w:rFonts w:ascii="Georgia" w:hAnsi="Georgia" w:cs="SBL Hebrew" w:eastAsia="Georgia"/>
          <w:b w:val="0"/>
          <w:i w:val="0"/>
          <w:color w:val="1A1A1A"/>
          <w:sz w:val="21"/>
        </w:rPr>
        <w:t xml:space="preserve"> שלו היא אי־היכולת להזיז גזר דין ברגע שנגזר בראש השנה. הגירסה הספציפית שהובאה בשיעור חותמת במשפט של רבי זושא: </w:t>
      </w:r>
      <w:r>
        <w:rPr>
          <w:rFonts w:ascii="Georgia" w:hAnsi="Georgia" w:cs="SBL Hebrew" w:eastAsia="Georgia"/>
          <w:b w:val="0"/>
          <w:i/>
          <w:color w:val="1A1A1A"/>
          <w:sz w:val="21"/>
        </w:rPr>
        <w:t>"אתה יכול להחליף מיטות ככל שתרצה, אבל אם הקב״ה גוזר משהו — הוא יקרה."</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לא נמסר בשיעור מראה מקום מפורש לגירסה זו של הסיפור על ר' זושא / ר' אלימלך. אנתולוגיות ביוגרפיות חסידיות הן המקום הטבעי לחפש.</w:t>
            </w:r>
          </w:p>
        </w:tc>
      </w:tr>
    </w:tbl>
    <w:p>
      <w:pPr>
        <w:spacing w:before="0" w:after="80"/>
      </w:pP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הרב יוסף אפרתי · שיעור יום ראשון בבוקר על תפילה · ט״ז אלול תשפ״ו (30 באוגוסט 2026) · הראשון משלושה שיעורים על </w:t>
      </w:r>
      <w:r>
        <w:rPr>
          <w:rFonts w:ascii="Georgia" w:hAnsi="Georgia" w:cs="SBL Hebrew" w:eastAsia="Georgia"/>
          <w:b w:val="0"/>
          <w:i/>
          <w:color w:val="5A4B1A"/>
          <w:sz w:val="20"/>
        </w:rPr>
        <w:t>מחזור ראש השנה</w:t>
      </w:r>
      <w:r>
        <w:rPr>
          <w:rFonts w:ascii="Georgia" w:hAnsi="Georgia" w:cs="SBL Hebrew" w:eastAsia="Georgia"/>
          <w:b w:val="0"/>
          <w:i/>
          <w:color w:val="5A4B1A"/>
          <w:sz w:val="20"/>
        </w:rPr>
        <w:t xml:space="preserve"> · נערך עם מראה מקומות ללימוד נוסף.</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