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הרב אפרתי · שיעור יום ראשון בבוקר על תפילה</w:t>
      </w:r>
    </w:p>
    <w:p>
      <w:pPr>
        <w:spacing w:before="40" w:after="80"/>
        <w:jc w:val="center"/>
      </w:pPr>
      <w:r>
        <w:rPr>
          <w:rFonts w:ascii="Georgia" w:hAnsi="Georgia" w:cs="SBL Hebrew" w:eastAsia="Georgia"/>
          <w:b w:val="0"/>
          <w:i w:val="0"/>
          <w:color w:val="1E3A8A"/>
          <w:sz w:val="40"/>
        </w:rPr>
        <w:t>הַמַּפִּיל, הריני מוחל, וסדר המהר"ם מרוטנבורג</w:t>
      </w:r>
    </w:p>
    <w:p>
      <w:pPr>
        <w:spacing w:before="40" w:after="120"/>
        <w:jc w:val="center"/>
      </w:pPr>
      <w:r>
        <w:rPr>
          <w:rFonts w:ascii="Georgia" w:hAnsi="Georgia" w:cs="SBL Hebrew" w:eastAsia="Georgia"/>
          <w:b w:val="0"/>
          <w:i/>
          <w:color w:val="2C5282"/>
          <w:sz w:val="24"/>
        </w:rPr>
        <w:t>קריאת שמע על המיטה בהמשך — המחלוקת הגדולה של החיי אדם והמשנה ברורה על הַמַּפִּיל, מעשה הזוהר על היהודי שהיה מוחל בכל לילה וזכה לנס כפול, והסדר הלילי השלם ששוּמר מבית האסורים של המהר"ם באנזיסהיים</w:t>
      </w:r>
    </w:p>
    <w:p>
      <w:pPr>
        <w:spacing w:before="80" w:after="80"/>
        <w:jc w:val="center"/>
      </w:pPr>
      <w:r>
        <w:rPr>
          <w:rFonts w:ascii="Georgia" w:hAnsi="Georgia" w:cs="SBL Hebrew" w:eastAsia="Georgia"/>
          <w:b w:val="0"/>
          <w:i w:val="0"/>
          <w:color w:val="5A4B1A"/>
          <w:sz w:val="20"/>
        </w:rPr>
        <w:t>נמסר ביום ראשון, ג' אב תשפ"ו (19 ביולי 2026) · נערך ועובד מן השיעור המקורי</w:t>
      </w:r>
    </w:p>
    <w:p>
      <w:pPr>
        <w:spacing w:before="200" w:after="200"/>
        <w:pBdr>
          <w:bottom w:val="single" w:sz="8" w:space="1" w:color="c9a227"/>
        </w:pBdr>
      </w:pPr>
    </w:p>
    <w:p>
      <w:pPr>
        <w:spacing w:before="0" w:after="200"/>
      </w:pP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6" w:color="d4a017"/>
              <w:left w:val="single" w:sz="6" w:color="d4a017"/>
              <w:bottom w:val="single" w:sz="6" w:color="d4a017"/>
              <w:right w:val="single" w:sz="6" w:color="d4a017"/>
            </w:tcBorders>
          </w:tcPr>
          <w:p>
            <w:pPr>
              <w:spacing w:before="0" w:after="40"/>
            </w:pPr>
            <w:r>
              <w:rPr>
                <w:rFonts w:ascii="Georgia" w:hAnsi="Georgia" w:cs="SBL Hebrew" w:eastAsia="Georgia"/>
                <w:color w:val="B8860B"/>
                <w:sz w:val="18"/>
                <w:smallCaps w:val="1"/>
              </w:rPr>
              <w:t>הקדשה</w:t>
            </w:r>
          </w:p>
          <w:p>
            <w:pPr>
              <w:spacing w:before="0" w:after="0" w:line="324" w:lineRule="auto"/>
            </w:pPr>
            <w:r>
              <w:rPr>
                <w:rFonts w:ascii="Georgia" w:hAnsi="Georgia" w:cs="SBL Hebrew" w:eastAsia="Georgia"/>
                <w:color w:val="3B3B3B"/>
                <w:sz w:val="21"/>
              </w:rPr>
              <w:t xml:space="preserve">  שיעור וארוחת הבוקר של השבוע נתרמו על ידי מר וגברת ווייסמן, לכבוד ה</w:t>
            </w:r>
            <w:r>
              <w:rPr>
                <w:rFonts w:ascii="Georgia" w:hAnsi="Georgia" w:cs="SBL Hebrew" w:eastAsia="Georgia"/>
                <w:b w:val="0"/>
                <w:i w:val="0"/>
                <w:color w:val="3B3B3B"/>
                <w:sz w:val="21"/>
              </w:rPr>
              <w:t>בר מצוה</w:t>
            </w:r>
            <w:r>
              <w:rPr>
                <w:rFonts w:ascii="Georgia" w:hAnsi="Georgia" w:cs="SBL Hebrew" w:eastAsia="Georgia"/>
                <w:color w:val="3B3B3B"/>
                <w:sz w:val="21"/>
              </w:rPr>
              <w:t xml:space="preserve"> של נכדם </w:t>
            </w:r>
            <w:r>
              <w:rPr>
                <w:rFonts w:ascii="Georgia" w:hAnsi="Georgia" w:cs="SBL Hebrew" w:eastAsia="Georgia"/>
                <w:b w:val="0"/>
                <w:i w:val="0"/>
                <w:color w:val="3B3B3B"/>
                <w:sz w:val="21"/>
              </w:rPr>
              <w:t>יוסף מנחם מענדל שויבל</w:t>
            </w:r>
            <w:r>
              <w:rPr>
                <w:rFonts w:ascii="Georgia" w:hAnsi="Georgia" w:cs="SBL Hebrew" w:eastAsia="Georgia"/>
                <w:color w:val="3B3B3B"/>
                <w:sz w:val="21"/>
              </w:rPr>
              <w:t xml:space="preserve">. </w:t>
            </w:r>
            <w:r>
              <w:rPr>
                <w:rFonts w:ascii="Georgia" w:hAnsi="Georgia" w:cs="SBL Hebrew" w:eastAsia="Georgia"/>
                <w:b w:val="0"/>
                <w:i w:val="0"/>
                <w:color w:val="3B3B3B"/>
                <w:sz w:val="21"/>
              </w:rPr>
              <w:t>מזל טוב!</w:t>
            </w:r>
            <w:r>
              <w:rPr>
                <w:rFonts w:ascii="Georgia" w:hAnsi="Georgia" w:cs="SBL Hebrew" w:eastAsia="Georgia"/>
                <w:color w:val="3B3B3B"/>
                <w:sz w:val="21"/>
              </w:rPr>
              <w:t xml:space="preserve"> יהי לאור למשפחתך ולמקור </w:t>
            </w:r>
            <w:r>
              <w:rPr>
                <w:rFonts w:ascii="Georgia" w:hAnsi="Georgia" w:cs="SBL Hebrew" w:eastAsia="Georgia"/>
                <w:b w:val="0"/>
                <w:i w:val="0"/>
                <w:color w:val="3B3B3B"/>
                <w:sz w:val="21"/>
              </w:rPr>
              <w:t>נחת</w:t>
            </w:r>
            <w:r>
              <w:rPr>
                <w:rFonts w:ascii="Georgia" w:hAnsi="Georgia" w:cs="SBL Hebrew" w:eastAsia="Georgia"/>
                <w:color w:val="3B3B3B"/>
                <w:sz w:val="21"/>
              </w:rPr>
              <w:t xml:space="preserve"> לכל </w:t>
            </w:r>
            <w:r>
              <w:rPr>
                <w:rFonts w:ascii="Georgia" w:hAnsi="Georgia" w:cs="SBL Hebrew" w:eastAsia="Georgia"/>
                <w:b w:val="0"/>
                <w:i w:val="0"/>
                <w:color w:val="3B3B3B"/>
                <w:sz w:val="21"/>
              </w:rPr>
              <w:t>כלל ישראל</w:t>
            </w:r>
            <w:r>
              <w:rPr>
                <w:rFonts w:ascii="Georgia" w:hAnsi="Georgia" w:cs="SBL Hebrew" w:eastAsia="Georgia"/>
                <w:color w:val="3B3B3B"/>
                <w:sz w:val="21"/>
              </w:rPr>
              <w:t>.</w:t>
            </w:r>
          </w:p>
        </w:tc>
      </w:tr>
    </w:tbl>
    <w:p>
      <w:pPr>
        <w:spacing w:before="0" w:after="16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שיעור השבוע הוא המשך הסוגיא שנפתחה שבוע שעבר — קריאת שמע על המיטה. שם השיעור פתח את המסגרת ונגע בסוגיית הַמַּפִּיל רק בשלוש הדקות האחרונות שלו; השבוע נכנס הרב אפרתי לסוגיית הַמַּפִּיל בכובד ראש ודחף עד כדי הסדר הלילי המלא. המסלול: המשל הפותח הנוקב על הבור בגן עדן ושומר השער הבור בגיהנום; הגמרא בברכות ס' ע"ב ותוספת הגירסא של רבינו חננאל של ויאמר; שלושת התפקידים של הַמַּפִּיל (הודאה על השינה, תקוה להשכמה, ובקשת שמירה מחלומות רעים); המחלוקת המרכזית של החיי אדם (הַמַּפִּיל בלילה היא </w:t>
      </w:r>
      <w:r>
        <w:rPr>
          <w:rFonts w:ascii="Georgia" w:hAnsi="Georgia" w:cs="SBL Hebrew" w:eastAsia="Georgia"/>
          <w:b w:val="0"/>
          <w:i/>
          <w:color w:val="3B3B3B"/>
          <w:sz w:val="22"/>
        </w:rPr>
        <w:t>ברכת שבח</w:t>
      </w:r>
      <w:r>
        <w:rPr>
          <w:rFonts w:ascii="Georgia" w:hAnsi="Georgia" w:cs="SBL Hebrew" w:eastAsia="Georgia"/>
          <w:b w:val="0"/>
          <w:i/>
          <w:color w:val="3B3B3B"/>
          <w:sz w:val="22"/>
        </w:rPr>
        <w:t xml:space="preserve"> על מנהגו של עולם, לא ברכת הנהנין — ולכן אין חשש הפסק) כנגד המשנה ברורה (הלשון היחידה של הברכה עושה אותה ברכת הנהנין — הפסק היא בעיה אמיתית); העיגון הביוגרפי של החיי אדם כסוחר-בעל-הלכה; דחיפת הרב אשר וייס המבנית ששינה אינה הנאה הנכנסת לגוף כמאכל, משקה, או ריח (על פי תוספות בברכות מ"ג ע"ב); המגן אברהם על סדר — האם אומרים קריאת שמע לפני או אחרי הַמַּפִּיל?; מנהג המקובלים לא לומר הַמַּפִּיל אחרי חצות; לב הסדר הלילי — </w:t>
      </w:r>
      <w:r>
        <w:rPr>
          <w:rFonts w:ascii="Georgia" w:hAnsi="Georgia" w:cs="SBL Hebrew" w:eastAsia="Georgia"/>
          <w:b w:val="0"/>
          <w:i/>
          <w:color w:val="3B3B3B"/>
          <w:sz w:val="22"/>
        </w:rPr>
        <w:t>הריני מוחל וסולח</w:t>
      </w:r>
      <w:r>
        <w:rPr>
          <w:rFonts w:ascii="Georgia" w:hAnsi="Georgia" w:cs="SBL Hebrew" w:eastAsia="Georgia"/>
          <w:b w:val="0"/>
          <w:i/>
          <w:color w:val="3B3B3B"/>
          <w:sz w:val="22"/>
        </w:rPr>
        <w:t xml:space="preserve"> — עם מעשה הזוהר של רבי אבא והנס הכפול; ההשוואה למחילת יוסף הצדיק לאחיו; אזהרת הפלא יועץ שנוסח המחילה של הנפגע לא פוטר את הפוגע מחובתו לבקש מחילה; קושיית הנודע ביהודה בצל"ח מדוע מבקשים </w:t>
      </w:r>
      <w:r>
        <w:rPr>
          <w:rFonts w:ascii="Georgia" w:hAnsi="Georgia" w:cs="SBL Hebrew" w:eastAsia="Georgia"/>
          <w:b w:val="0"/>
          <w:i/>
          <w:color w:val="3B3B3B"/>
          <w:sz w:val="22"/>
        </w:rPr>
        <w:t>ושים חלקנו בתורתך</w:t>
      </w:r>
      <w:r>
        <w:rPr>
          <w:rFonts w:ascii="Georgia" w:hAnsi="Georgia" w:cs="SBL Hebrew" w:eastAsia="Georgia"/>
          <w:b w:val="0"/>
          <w:i/>
          <w:color w:val="3B3B3B"/>
          <w:sz w:val="22"/>
        </w:rPr>
        <w:t xml:space="preserve"> ממש לפני השינה, ותשובת האר"י על הישיבה של מעלה; ה</w:t>
      </w:r>
      <w:r>
        <w:rPr>
          <w:rFonts w:ascii="Georgia" w:hAnsi="Georgia" w:cs="SBL Hebrew" w:eastAsia="Georgia"/>
          <w:b w:val="0"/>
          <w:i/>
          <w:color w:val="3B3B3B"/>
          <w:sz w:val="22"/>
        </w:rPr>
        <w:t>סדר הלילי של המהר"ם מרוטנבורג עצמו</w:t>
      </w:r>
      <w:r>
        <w:rPr>
          <w:rFonts w:ascii="Georgia" w:hAnsi="Georgia" w:cs="SBL Hebrew" w:eastAsia="Georgia"/>
          <w:b w:val="0"/>
          <w:i/>
          <w:color w:val="3B3B3B"/>
          <w:sz w:val="22"/>
        </w:rPr>
        <w:t xml:space="preserve"> ששומר על ידי תלמידיו מתאו באנזיסהיים (פרשה ראשונה של קריאת שמע, המלאך הגואל, לישועתך קויתי, יושב בסתר, השכיבנו, ברכת כהנים); ה</w:t>
      </w:r>
      <w:r>
        <w:rPr>
          <w:rFonts w:ascii="SBL Hebrew" w:hAnsi="SBL Hebrew" w:cs="SBL Hebrew" w:eastAsia="SBL Hebrew"/>
          <w:b w:val="0"/>
          <w:i/>
          <w:color w:val="3B3B3B"/>
          <w:sz w:val="22"/>
        </w:rPr>
        <w:t>שישים גיבורים</w:t>
      </w:r>
      <w:r>
        <w:rPr>
          <w:rFonts w:ascii="Georgia" w:hAnsi="Georgia" w:cs="SBL Hebrew" w:eastAsia="Georgia"/>
          <w:b w:val="0"/>
          <w:i/>
          <w:color w:val="3B3B3B"/>
          <w:sz w:val="22"/>
        </w:rPr>
        <w:t xml:space="preserve"> כשישים אותיות של ברכת כהנים; ברכת השכיבנו ללא חתימת ברכה על פי הטור והרא"ש; ומימיני מיכאל עם ראשי התיבות </w:t>
      </w:r>
      <w:r>
        <w:rPr>
          <w:rFonts w:ascii="SBL Hebrew" w:hAnsi="SBL Hebrew" w:cs="SBL Hebrew" w:eastAsia="SBL Hebrew"/>
          <w:b w:val="0"/>
          <w:i/>
          <w:color w:val="3B3B3B"/>
          <w:sz w:val="22"/>
        </w:rPr>
        <w:t>ארגמן</w:t>
      </w:r>
      <w:r>
        <w:rPr>
          <w:rFonts w:ascii="Georgia" w:hAnsi="Georgia" w:cs="SBL Hebrew" w:eastAsia="Georgia"/>
          <w:b w:val="0"/>
          <w:i/>
          <w:color w:val="3B3B3B"/>
          <w:sz w:val="22"/>
        </w:rPr>
        <w:t xml:space="preserve"> כטבעת המלאכים סביב היהודי הישן.</w:t>
        <w:br/>
      </w:r>
    </w:p>
    <w:p>
      <w:pPr>
        <w:spacing w:before="360" w:after="80"/>
        <w:pBdr>
          <w:bottom w:val="single" w:sz="6" w:space="2" w:color="b8860b"/>
        </w:pBdr>
      </w:pPr>
      <w:r>
        <w:rPr>
          <w:rFonts w:ascii="Georgia" w:hAnsi="Georgia" w:cs="SBL Hebrew" w:eastAsia="Georgia"/>
          <w:b w:val="0"/>
          <w:i w:val="0"/>
          <w:color w:val="1E3A8A"/>
          <w:sz w:val="26"/>
          <w:smallCaps w:val="1"/>
        </w:rPr>
        <w:t>א. פתיחה — משל שני הבורים</w:t>
      </w:r>
    </w:p>
    <w:p>
      <w:pPr>
        <w:spacing w:before="0" w:after="120" w:line="324" w:lineRule="auto"/>
      </w:pPr>
      <w:r>
        <w:rPr>
          <w:rFonts w:ascii="Georgia" w:hAnsi="Georgia" w:cs="SBL Hebrew" w:eastAsia="Georgia"/>
          <w:b w:val="0"/>
          <w:i w:val="0"/>
          <w:color w:val="1A1A1A"/>
          <w:sz w:val="22"/>
        </w:rPr>
        <w:br/>
        <w:t xml:space="preserve">  הרב אפרתי פתח בשיעור ב</w:t>
      </w:r>
      <w:r>
        <w:rPr>
          <w:rFonts w:ascii="SBL Hebrew" w:hAnsi="SBL Hebrew" w:cs="SBL Hebrew" w:eastAsia="SBL Hebrew"/>
          <w:b w:val="0"/>
          <w:i w:val="0"/>
          <w:color w:val="1A1A1A"/>
          <w:sz w:val="22"/>
        </w:rPr>
        <w:t>מַשָׁל</w:t>
      </w:r>
      <w:r>
        <w:rPr>
          <w:rFonts w:ascii="Georgia" w:hAnsi="Georgia" w:cs="SBL Hebrew" w:eastAsia="Georgia"/>
          <w:b w:val="0"/>
          <w:i w:val="0"/>
          <w:color w:val="1A1A1A"/>
          <w:sz w:val="22"/>
        </w:rPr>
        <w:t xml:space="preserve"> נוקב שמסגר את כל השיעור. יש בו הומור ועקיצה; הוא גם רציני מבנית.</w:t>
        <w:br/>
      </w:r>
    </w:p>
    <w:p>
      <w:pPr>
        <w:spacing w:before="0" w:after="120" w:line="324" w:lineRule="auto"/>
      </w:pPr>
      <w:r>
        <w:rPr>
          <w:rFonts w:ascii="Georgia" w:hAnsi="Georgia" w:cs="SBL Hebrew" w:eastAsia="Georgia"/>
          <w:b w:val="0"/>
          <w:i w:val="0"/>
          <w:color w:val="1A1A1A"/>
          <w:sz w:val="22"/>
        </w:rPr>
        <w:br/>
        <w:t xml:space="preserve">  אדם החליט לחיות חיי </w:t>
      </w:r>
      <w:r>
        <w:rPr>
          <w:rFonts w:ascii="SBL Hebrew" w:hAnsi="SBL Hebrew" w:cs="SBL Hebrew" w:eastAsia="SBL Hebrew"/>
          <w:b w:val="0"/>
          <w:i w:val="0"/>
          <w:color w:val="1A1A1A"/>
          <w:sz w:val="22"/>
        </w:rPr>
        <w:t>עבירות</w:t>
      </w:r>
      <w:r>
        <w:rPr>
          <w:rFonts w:ascii="Georgia" w:hAnsi="Georgia" w:cs="SBL Hebrew" w:eastAsia="Georgia"/>
          <w:b w:val="0"/>
          <w:i w:val="0"/>
          <w:color w:val="1A1A1A"/>
          <w:sz w:val="22"/>
        </w:rPr>
        <w:t xml:space="preserve"> וחשב שמצא את הפרצה החוקית המושלמת. </w:t>
      </w:r>
      <w:r>
        <w:rPr>
          <w:rFonts w:ascii="Georgia" w:hAnsi="Georgia" w:cs="SBL Hebrew" w:eastAsia="Georgia"/>
          <w:b w:val="0"/>
          <w:i/>
          <w:color w:val="1A1A1A"/>
          <w:sz w:val="22"/>
        </w:rPr>
        <w:t xml:space="preserve">"אם לעולם לא אלמד תורה — לא אלמד אפילו לקרוא — לא תהיה לאף אחד </w:t>
      </w:r>
      <w:r>
        <w:rPr>
          <w:rFonts w:ascii="SBL Hebrew" w:hAnsi="SBL Hebrew" w:cs="SBL Hebrew" w:eastAsia="SBL Hebrew"/>
          <w:b w:val="0"/>
          <w:i/>
          <w:color w:val="1A1A1A"/>
          <w:sz w:val="22"/>
        </w:rPr>
        <w:t>טענה</w:t>
      </w:r>
      <w:r>
        <w:rPr>
          <w:rFonts w:ascii="Georgia" w:hAnsi="Georgia" w:cs="SBL Hebrew" w:eastAsia="Georgia"/>
          <w:b w:val="0"/>
          <w:i/>
          <w:color w:val="1A1A1A"/>
          <w:sz w:val="22"/>
        </w:rPr>
        <w:t xml:space="preserve"> עלי. אם אינני יכול לקרוא את השולחן ערוך, לא ניתן להטיל עלי אחריות על מה שכתוב בו"</w:t>
      </w:r>
      <w:r>
        <w:rPr>
          <w:rFonts w:ascii="Georgia" w:hAnsi="Georgia" w:cs="SBL Hebrew" w:eastAsia="Georgia"/>
          <w:b w:val="0"/>
          <w:i w:val="0"/>
          <w:color w:val="1A1A1A"/>
          <w:sz w:val="22"/>
        </w:rPr>
        <w:t>. הוא נמנע מקריאה כל חייו. נמנע מן הספרים. נמנע מלהיות בעל אחריות.</w:t>
        <w:br/>
      </w:r>
    </w:p>
    <w:p>
      <w:pPr>
        <w:spacing w:before="0" w:after="120" w:line="324" w:lineRule="auto"/>
      </w:pPr>
      <w:r>
        <w:rPr>
          <w:rFonts w:ascii="Georgia" w:hAnsi="Georgia" w:cs="SBL Hebrew" w:eastAsia="Georgia"/>
          <w:b w:val="0"/>
          <w:i w:val="0"/>
          <w:color w:val="1A1A1A"/>
          <w:sz w:val="22"/>
        </w:rPr>
        <w:br/>
        <w:t xml:space="preserve">  לאחר 120 הגיע לשמים. הראו לו רשימת עבירות. הוא טען את הגנתו: </w:t>
      </w:r>
      <w:r>
        <w:rPr>
          <w:rFonts w:ascii="Georgia" w:hAnsi="Georgia" w:cs="SBL Hebrew" w:eastAsia="Georgia"/>
          <w:b w:val="0"/>
          <w:i/>
          <w:color w:val="1A1A1A"/>
          <w:sz w:val="22"/>
        </w:rPr>
        <w:t>"אינני יכול לקרוא!"</w:t>
      </w:r>
      <w:r>
        <w:rPr>
          <w:rFonts w:ascii="Georgia" w:hAnsi="Georgia" w:cs="SBL Hebrew" w:eastAsia="Georgia"/>
          <w:b w:val="0"/>
          <w:i w:val="0"/>
          <w:color w:val="1A1A1A"/>
          <w:sz w:val="22"/>
        </w:rPr>
        <w:t xml:space="preserve"> טוב — שלחו אותו ל</w:t>
      </w:r>
      <w:r>
        <w:rPr>
          <w:rFonts w:ascii="SBL Hebrew" w:hAnsi="SBL Hebrew" w:cs="SBL Hebrew" w:eastAsia="SBL Hebrew"/>
          <w:b w:val="0"/>
          <w:i w:val="0"/>
          <w:color w:val="1A1A1A"/>
          <w:sz w:val="22"/>
        </w:rPr>
        <w:t>גן עדן</w:t>
      </w:r>
      <w:r>
        <w:rPr>
          <w:rFonts w:ascii="Georgia" w:hAnsi="Georgia" w:cs="SBL Hebrew" w:eastAsia="Georgia"/>
          <w:b w:val="0"/>
          <w:i w:val="0"/>
          <w:color w:val="1A1A1A"/>
          <w:sz w:val="22"/>
        </w:rPr>
        <w:t xml:space="preserve">. אבל מה </w:t>
      </w:r>
      <w:r>
        <w:rPr>
          <w:rFonts w:ascii="Georgia" w:hAnsi="Georgia" w:cs="SBL Hebrew" w:eastAsia="Georgia"/>
          <w:b w:val="0"/>
          <w:i/>
          <w:color w:val="1A1A1A"/>
          <w:sz w:val="22"/>
        </w:rPr>
        <w:t>הוא</w:t>
      </w:r>
      <w:r>
        <w:rPr>
          <w:rFonts w:ascii="Georgia" w:hAnsi="Georgia" w:cs="SBL Hebrew" w:eastAsia="Georgia"/>
          <w:b w:val="0"/>
          <w:i w:val="0"/>
          <w:color w:val="1A1A1A"/>
          <w:sz w:val="22"/>
        </w:rPr>
        <w:t xml:space="preserve"> גן עדן? חז"ל מלמדים שהנשמות שם לומדות תורה. הוא מצא את עצמו מוקף ב</w:t>
      </w:r>
      <w:r>
        <w:rPr>
          <w:rFonts w:ascii="SBL Hebrew" w:hAnsi="SBL Hebrew" w:cs="SBL Hebrew" w:eastAsia="SBL Hebrew"/>
          <w:b w:val="0"/>
          <w:i w:val="0"/>
          <w:color w:val="1A1A1A"/>
          <w:sz w:val="22"/>
        </w:rPr>
        <w:t>ספרים</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שטענדערס</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ישיבות</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רבנים</w:t>
      </w:r>
      <w:r>
        <w:rPr>
          <w:rFonts w:ascii="Georgia" w:hAnsi="Georgia" w:cs="SBL Hebrew" w:eastAsia="Georgia"/>
          <w:b w:val="0"/>
          <w:i w:val="0"/>
          <w:color w:val="1A1A1A"/>
          <w:sz w:val="22"/>
        </w:rPr>
        <w:t>. מקסים בהתחלה. אחר כך חסר מנוחה.</w:t>
        <w:br/>
      </w:r>
    </w:p>
    <w:p>
      <w:pPr>
        <w:spacing w:before="0" w:after="120" w:line="324" w:lineRule="auto"/>
      </w:pPr>
      <w:r>
        <w:rPr>
          <w:rFonts w:ascii="Georgia" w:hAnsi="Georgia" w:cs="SBL Hebrew" w:eastAsia="Georgia"/>
          <w:b w:val="0"/>
          <w:i w:val="0"/>
          <w:color w:val="1A1A1A"/>
          <w:sz w:val="22"/>
        </w:rPr>
        <w:br/>
        <w:t xml:space="preserve">  הוא שאל את המלאך הממונה: </w:t>
      </w:r>
      <w:r>
        <w:rPr>
          <w:rFonts w:ascii="Georgia" w:hAnsi="Georgia" w:cs="SBL Hebrew" w:eastAsia="Georgia"/>
          <w:b w:val="0"/>
          <w:i/>
          <w:color w:val="1A1A1A"/>
          <w:sz w:val="22"/>
        </w:rPr>
        <w:t>"תן לי לבקר את חברי בגיהנום לכמה שעות"</w:t>
      </w:r>
      <w:r>
        <w:rPr>
          <w:rFonts w:ascii="Georgia" w:hAnsi="Georgia" w:cs="SBL Hebrew" w:eastAsia="Georgia"/>
          <w:b w:val="0"/>
          <w:i w:val="0"/>
          <w:color w:val="1A1A1A"/>
          <w:sz w:val="22"/>
        </w:rPr>
        <w:t xml:space="preserve">. המלאך הזהיר אותו: </w:t>
      </w:r>
      <w:r>
        <w:rPr>
          <w:rFonts w:ascii="Georgia" w:hAnsi="Georgia" w:cs="SBL Hebrew" w:eastAsia="Georgia"/>
          <w:b w:val="0"/>
          <w:i/>
          <w:color w:val="1A1A1A"/>
          <w:sz w:val="22"/>
        </w:rPr>
        <w:t>"לצאת מגיהנום אינו פשוט"</w:t>
      </w:r>
      <w:r>
        <w:rPr>
          <w:rFonts w:ascii="Georgia" w:hAnsi="Georgia" w:cs="SBL Hebrew" w:eastAsia="Georgia"/>
          <w:b w:val="0"/>
          <w:i w:val="0"/>
          <w:color w:val="1A1A1A"/>
          <w:sz w:val="22"/>
        </w:rPr>
        <w:t xml:space="preserve">. הוא התעקש. המלאך נתן לו </w:t>
      </w:r>
      <w:r>
        <w:rPr>
          <w:rFonts w:ascii="SBL Hebrew" w:hAnsi="SBL Hebrew" w:cs="SBL Hebrew" w:eastAsia="SBL Hebrew"/>
          <w:b w:val="0"/>
          <w:i w:val="0"/>
          <w:color w:val="1A1A1A"/>
          <w:sz w:val="22"/>
        </w:rPr>
        <w:t>שטר</w:t>
      </w:r>
      <w:r>
        <w:rPr>
          <w:rFonts w:ascii="Georgia" w:hAnsi="Georgia" w:cs="SBL Hebrew" w:eastAsia="Georgia"/>
          <w:b w:val="0"/>
          <w:i w:val="0"/>
          <w:color w:val="1A1A1A"/>
          <w:sz w:val="22"/>
        </w:rPr>
        <w:t xml:space="preserve"> — כתב הרשאה — המתיר ביקור קצר. הוא הלך.</w:t>
        <w:br/>
      </w:r>
    </w:p>
    <w:p>
      <w:pPr>
        <w:spacing w:before="0" w:after="120" w:line="324" w:lineRule="auto"/>
      </w:pPr>
      <w:r>
        <w:rPr>
          <w:rFonts w:ascii="Georgia" w:hAnsi="Georgia" w:cs="SBL Hebrew" w:eastAsia="Georgia"/>
          <w:b w:val="0"/>
          <w:i w:val="0"/>
          <w:color w:val="1A1A1A"/>
          <w:sz w:val="22"/>
        </w:rPr>
        <w:br/>
        <w:t xml:space="preserve">  לאחר כמה שעות, החום והייסורים היו מעבר לכוחו לשאת. הוא מיהר לשוב לשער גן עדן. בכניסה עמד ה</w:t>
      </w:r>
      <w:r>
        <w:rPr>
          <w:rFonts w:ascii="SBL Hebrew" w:hAnsi="SBL Hebrew" w:cs="SBL Hebrew" w:eastAsia="SBL Hebrew"/>
          <w:b w:val="0"/>
          <w:i w:val="0"/>
          <w:color w:val="1A1A1A"/>
          <w:sz w:val="22"/>
        </w:rPr>
        <w:t>שומר</w:t>
      </w:r>
      <w:r>
        <w:rPr>
          <w:rFonts w:ascii="Georgia" w:hAnsi="Georgia" w:cs="SBL Hebrew" w:eastAsia="Georgia"/>
          <w:b w:val="0"/>
          <w:i w:val="0"/>
          <w:color w:val="1A1A1A"/>
          <w:sz w:val="22"/>
        </w:rPr>
        <w:t xml:space="preserve"> — השטן ליד הדלת. האיש הציג את שטרו. השומר הביט בו, הביט חזרה עליו, ואמר: </w:t>
      </w:r>
      <w:r>
        <w:rPr>
          <w:rFonts w:ascii="Georgia" w:hAnsi="Georgia" w:cs="SBL Hebrew" w:eastAsia="Georgia"/>
          <w:b w:val="0"/>
          <w:i/>
          <w:color w:val="1A1A1A"/>
          <w:sz w:val="22"/>
        </w:rPr>
        <w:t>"סליחה. אינני יודע לקרוא"</w:t>
      </w:r>
      <w:r>
        <w:rPr>
          <w:rFonts w:ascii="Georgia" w:hAnsi="Georgia" w:cs="SBL Hebrew" w:eastAsia="Georgia"/>
          <w:b w:val="0"/>
          <w:i w:val="0"/>
          <w:color w:val="1A1A1A"/>
          <w:sz w:val="22"/>
        </w:rPr>
        <w:t>.</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מדוע המַשָׁל פותח את השיעור</w:t>
            </w:r>
          </w:p>
          <w:p>
            <w:pPr>
              <w:spacing w:before="0" w:after="80" w:line="312" w:lineRule="auto"/>
            </w:pPr>
            <w:r>
              <w:rPr>
                <w:rFonts w:ascii="Georgia" w:hAnsi="Georgia" w:cs="SBL Hebrew" w:eastAsia="Georgia"/>
                <w:color w:val="3B3B3B"/>
                <w:sz w:val="21"/>
              </w:rPr>
              <w:br/>
              <w:t xml:space="preserve">הנקודה שהרב אפרתי הבליט: </w:t>
            </w:r>
            <w:r>
              <w:rPr>
                <w:rFonts w:ascii="Georgia" w:hAnsi="Georgia" w:cs="SBL Hebrew" w:eastAsia="Georgia"/>
                <w:b w:val="0"/>
                <w:i w:val="0"/>
                <w:color w:val="3B3B3B"/>
                <w:sz w:val="21"/>
              </w:rPr>
              <w:t>נשמה של יהודי קשורה לתורה</w:t>
            </w:r>
            <w:r>
              <w:rPr>
                <w:rFonts w:ascii="Georgia" w:hAnsi="Georgia" w:cs="SBL Hebrew" w:eastAsia="Georgia"/>
                <w:color w:val="3B3B3B"/>
                <w:sz w:val="21"/>
              </w:rPr>
              <w:t>. הימנעות אינה חופש — היא בגידה עצמית. הפעילות הטבעית של הנשמה ב</w:t>
            </w:r>
            <w:r>
              <w:rPr>
                <w:rFonts w:ascii="Georgia" w:hAnsi="Georgia" w:cs="SBL Hebrew" w:eastAsia="Georgia"/>
                <w:b w:val="0"/>
                <w:i w:val="0"/>
                <w:color w:val="3B3B3B"/>
                <w:sz w:val="21"/>
              </w:rPr>
              <w:t>עולם האמת</w:t>
            </w:r>
            <w:r>
              <w:rPr>
                <w:rFonts w:ascii="Georgia" w:hAnsi="Georgia" w:cs="SBL Hebrew" w:eastAsia="Georgia"/>
                <w:color w:val="3B3B3B"/>
                <w:sz w:val="21"/>
              </w:rPr>
              <w:t xml:space="preserve"> היא לימוד. הסדר הלילי של קריאת שמע על המיטה, האר"י על </w:t>
            </w:r>
            <w:r>
              <w:rPr>
                <w:rFonts w:ascii="Georgia" w:hAnsi="Georgia" w:cs="SBL Hebrew" w:eastAsia="Georgia"/>
                <w:b w:val="0"/>
                <w:i w:val="0"/>
                <w:color w:val="3B3B3B"/>
                <w:sz w:val="21"/>
              </w:rPr>
              <w:t>ושים חלקנו בתורתך</w:t>
            </w:r>
            <w:r>
              <w:rPr>
                <w:rFonts w:ascii="Georgia" w:hAnsi="Georgia" w:cs="SBL Hebrew" w:eastAsia="Georgia"/>
                <w:color w:val="3B3B3B"/>
                <w:sz w:val="21"/>
              </w:rPr>
              <w:t>, הישיבה של מעלה — כל זה מניח שהנשמה לומדת תורה אחרי שהיא משתחררת מן ההסחות היומיות של הגוף. הטרגדיה של האיש הבור היא שהגיע למקום שבו הפעילות הטבעית של הנשמה היא לימוד, ועשה את עצמו בלתי מסוגל מבנית להשתתף. הסדר הלילי מיישר את המחשבה שלנו עם מה שהנשמה עומדת לעשות ממילא. לוותר על הסדר הוא לשלוח את הנשמה לישיבה של מעלה בלי הכנה.</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ב. היכן עצרנו — הגמרא ותוספת רבינו חננאל</w:t>
      </w:r>
    </w:p>
    <w:p>
      <w:pPr>
        <w:spacing w:before="0" w:after="120" w:line="324" w:lineRule="auto"/>
      </w:pPr>
      <w:r>
        <w:rPr>
          <w:rFonts w:ascii="Georgia" w:hAnsi="Georgia" w:cs="SBL Hebrew" w:eastAsia="Georgia"/>
          <w:b w:val="0"/>
          <w:i w:val="0"/>
          <w:color w:val="1A1A1A"/>
          <w:sz w:val="22"/>
        </w:rPr>
        <w:br/>
        <w:t xml:space="preserve">  שיעור השבוע שעבר ביסס את המקור של קריאת שמע על המיטה בגמרא בסוף מסכת ברכות</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"הַנִּכְנָס לִישׁוֹן עַל מִטָּתוֹ..."</w:t>
      </w:r>
      <w:r>
        <w:rPr>
          <w:rFonts w:ascii="Georgia" w:hAnsi="Georgia" w:cs="SBL Hebrew" w:eastAsia="Georgia"/>
          <w:b w:val="0"/>
          <w:i w:val="0"/>
          <w:color w:val="1A1A1A"/>
          <w:sz w:val="22"/>
        </w:rPr>
        <w:t xml:space="preserve"> כשאדם נכנס לחדר השינה לישון, הגמרא מציגה את הסדר: תחילה, קריאת שמע (במינימום את הפרשה הראשונה, מ</w:t>
      </w:r>
      <w:r>
        <w:rPr>
          <w:rFonts w:ascii="SBL Hebrew" w:hAnsi="SBL Hebrew" w:cs="SBL Hebrew" w:eastAsia="SBL Hebrew"/>
          <w:b w:val="0"/>
          <w:i w:val="0"/>
          <w:color w:val="1A1A1A"/>
          <w:sz w:val="22"/>
        </w:rPr>
        <w:t>שמע ישראל</w:t>
      </w:r>
      <w:r>
        <w:rPr>
          <w:rFonts w:ascii="Georgia" w:hAnsi="Georgia" w:cs="SBL Hebrew" w:eastAsia="Georgia"/>
          <w:b w:val="0"/>
          <w:i w:val="0"/>
          <w:color w:val="1A1A1A"/>
          <w:sz w:val="22"/>
        </w:rPr>
        <w:t xml:space="preserve"> עד סוף </w:t>
      </w:r>
      <w:r>
        <w:rPr>
          <w:rFonts w:ascii="SBL Hebrew" w:hAnsi="SBL Hebrew" w:cs="SBL Hebrew" w:eastAsia="SBL Hebrew"/>
          <w:b w:val="0"/>
          <w:i w:val="0"/>
          <w:color w:val="1A1A1A"/>
          <w:sz w:val="22"/>
        </w:rPr>
        <w:t>והיה אם שמוע</w:t>
      </w:r>
      <w:r>
        <w:rPr>
          <w:rFonts w:ascii="Georgia" w:hAnsi="Georgia" w:cs="SBL Hebrew" w:eastAsia="Georgia"/>
          <w:b w:val="0"/>
          <w:i w:val="0"/>
          <w:color w:val="1A1A1A"/>
          <w:sz w:val="22"/>
        </w:rPr>
        <w:t>); ואז ברכת הַמַּפִּיל.</w:t>
        <w:br/>
      </w:r>
    </w:p>
    <w:p>
      <w:pPr>
        <w:spacing w:before="0" w:after="120" w:line="324" w:lineRule="auto"/>
      </w:pPr>
      <w:r>
        <w:rPr>
          <w:rFonts w:ascii="Georgia" w:hAnsi="Georgia" w:cs="SBL Hebrew" w:eastAsia="Georgia"/>
          <w:b w:val="0"/>
          <w:i w:val="0"/>
          <w:color w:val="1A1A1A"/>
          <w:sz w:val="22"/>
        </w:rPr>
        <w:br/>
        <w:t xml:space="preserve">  פרט טקסטואלי מסוים ראוי לציון: </w:t>
      </w:r>
      <w:r>
        <w:rPr>
          <w:rFonts w:ascii="Georgia" w:hAnsi="Georgia" w:cs="SBL Hebrew" w:eastAsia="Georgia"/>
          <w:b/>
          <w:i w:val="0"/>
          <w:color w:val="1A1A1A"/>
          <w:sz w:val="22"/>
        </w:rPr>
        <w:t>רבינו חננאל</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מתקן את הגירסא של הגמרא לכלול את ויאמר — הפרשה השלישית של קריאת שמע, המכילה את מצות ציצית. זה המנהג הרווח היום. יש כאן חריגה מבנית: הלילה אינו זמן מצות ציצית, כך שברמת המצוה ויאמר אינה שייכת כאן באופן ברור. אבל המטרה של קריאת שמע על המיטה אינה לקיים מצות ציצית — המטרה היא </w:t>
      </w:r>
      <w:r>
        <w:rPr>
          <w:rFonts w:ascii="SBL Hebrew" w:hAnsi="SBL Hebrew" w:cs="SBL Hebrew" w:eastAsia="SBL Hebrew"/>
          <w:b w:val="0"/>
          <w:i w:val="0"/>
          <w:color w:val="1A1A1A"/>
          <w:sz w:val="22"/>
        </w:rPr>
        <w:t>שמירה מן המזיקין</w:t>
      </w:r>
      <w:r>
        <w:rPr>
          <w:rFonts w:ascii="Georgia" w:hAnsi="Georgia" w:cs="SBL Hebrew" w:eastAsia="Georgia"/>
          <w:b w:val="0"/>
          <w:i w:val="0"/>
          <w:color w:val="1A1A1A"/>
          <w:sz w:val="22"/>
        </w:rPr>
        <w:t xml:space="preserve">. מאחר שקריאת שמע המלאה מכילה </w:t>
      </w:r>
      <w:r>
        <w:rPr>
          <w:rFonts w:ascii="SBL Hebrew" w:hAnsi="SBL Hebrew" w:cs="SBL Hebrew" w:eastAsia="SBL Hebrew"/>
          <w:b w:val="0"/>
          <w:i w:val="0"/>
          <w:color w:val="1A1A1A"/>
          <w:sz w:val="22"/>
        </w:rPr>
        <w:t>רמ"ח</w:t>
      </w:r>
      <w:r>
        <w:rPr>
          <w:rFonts w:ascii="Georgia" w:hAnsi="Georgia" w:cs="SBL Hebrew" w:eastAsia="Georgia"/>
          <w:b w:val="0"/>
          <w:i w:val="0"/>
          <w:color w:val="1A1A1A"/>
          <w:sz w:val="22"/>
        </w:rPr>
        <w:t xml:space="preserve"> (248) מילים, כנגד </w:t>
      </w:r>
      <w:r>
        <w:rPr>
          <w:rFonts w:ascii="SBL Hebrew" w:hAnsi="SBL Hebrew" w:cs="SBL Hebrew" w:eastAsia="SBL Hebrew"/>
          <w:b w:val="0"/>
          <w:i w:val="0"/>
          <w:color w:val="1A1A1A"/>
          <w:sz w:val="22"/>
        </w:rPr>
        <w:t>רמ"ח אברים</w:t>
      </w:r>
      <w:r>
        <w:rPr>
          <w:rFonts w:ascii="Georgia" w:hAnsi="Georgia" w:cs="SBL Hebrew" w:eastAsia="Georgia"/>
          <w:b w:val="0"/>
          <w:i w:val="0"/>
          <w:color w:val="1A1A1A"/>
          <w:sz w:val="22"/>
        </w:rPr>
        <w:t xml:space="preserve"> של גוף האדם, אמירתה בשלמותה נותנת שמירה המכסה כל אבר. תוספת רבינו חננאל של ויאמר משלימה את המנין ומעניקה הגנה מלאה לגוף. ההיגיון של מנין המילים הוא מדוע אומרים את כולה גם אם ההיגיון של מצות ציצית לא היה דורש זאת.</w:t>
        <w:br/>
      </w:r>
    </w:p>
    <w:p>
      <w:pPr>
        <w:spacing w:before="360" w:after="80"/>
        <w:pBdr>
          <w:bottom w:val="single" w:sz="6" w:space="2" w:color="b8860b"/>
        </w:pBdr>
      </w:pPr>
      <w:r>
        <w:rPr>
          <w:rFonts w:ascii="Georgia" w:hAnsi="Georgia" w:cs="SBL Hebrew" w:eastAsia="Georgia"/>
          <w:b w:val="0"/>
          <w:i w:val="0"/>
          <w:color w:val="1E3A8A"/>
          <w:sz w:val="26"/>
          <w:smallCaps w:val="1"/>
        </w:rPr>
        <w:t>ג. שלושת התפקידים של הַמַּפִּיל</w:t>
      </w:r>
    </w:p>
    <w:p>
      <w:pPr>
        <w:spacing w:before="0" w:after="120" w:line="324" w:lineRule="auto"/>
      </w:pPr>
      <w:r>
        <w:rPr>
          <w:rFonts w:ascii="Georgia" w:hAnsi="Georgia" w:cs="SBL Hebrew" w:eastAsia="Georgia"/>
          <w:b w:val="0"/>
          <w:i w:val="0"/>
          <w:color w:val="1A1A1A"/>
          <w:sz w:val="22"/>
        </w:rPr>
        <w:br/>
        <w:t xml:space="preserve">  לאחר קריאת שמע, הגמרא מורה על אמירת </w:t>
      </w:r>
      <w:r>
        <w:rPr>
          <w:rFonts w:ascii="Georgia" w:hAnsi="Georgia" w:cs="SBL Hebrew" w:eastAsia="Georgia"/>
          <w:b w:val="0"/>
          <w:i/>
          <w:color w:val="1A1A1A"/>
          <w:sz w:val="22"/>
        </w:rPr>
        <w:t>הַמַּפִּיל</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אַתָּה ה' אֱלֹקֵינוּ מֶלֶךְ הָעוֹלָם הַמַּפִּיל חֶבְלֵי שֵׁינָה עַל עֵינָי וּתְנוּמָה עַל עַפְעַפָּי...</w:t>
      </w:r>
      <w:r>
        <w:rPr>
          <w:rFonts w:ascii="Georgia" w:hAnsi="Georgia" w:cs="SBL Hebrew" w:eastAsia="Georgia"/>
          <w:b w:val="0"/>
          <w:i w:val="0"/>
          <w:color w:val="1A1A1A"/>
          <w:sz w:val="22"/>
        </w:rPr>
        <w:t xml:space="preserve"> הרב אפרתי פרט שלושה תפקידים מבניים מובחנים שהברכה עושה בו-זמנית:</w:t>
        <w:br/>
      </w:r>
    </w:p>
    <w:p>
      <w:pPr>
        <w:spacing w:before="240" w:after="40"/>
      </w:pPr>
      <w:r>
        <w:rPr>
          <w:rFonts w:ascii="Georgia" w:hAnsi="Georgia" w:cs="SBL Hebrew" w:eastAsia="Georgia"/>
          <w:b w:val="0"/>
          <w:i/>
          <w:color w:val="B8860B"/>
          <w:sz w:val="23"/>
        </w:rPr>
        <w:t>א) הודאה על מתנת השינה</w:t>
      </w:r>
    </w:p>
    <w:p>
      <w:pPr>
        <w:spacing w:before="0" w:after="120" w:line="324" w:lineRule="auto"/>
      </w:pPr>
      <w:r>
        <w:rPr>
          <w:rFonts w:ascii="Georgia" w:hAnsi="Georgia" w:cs="SBL Hebrew" w:eastAsia="Georgia"/>
          <w:b w:val="0"/>
          <w:i w:val="0"/>
          <w:color w:val="1A1A1A"/>
          <w:sz w:val="22"/>
        </w:rPr>
        <w:br/>
        <w:t xml:space="preserve">  התפקיד הברור ביותר: </w:t>
      </w:r>
      <w:r>
        <w:rPr>
          <w:rFonts w:ascii="Georgia" w:hAnsi="Georgia" w:cs="SBL Hebrew" w:eastAsia="Georgia"/>
          <w:b w:val="0"/>
          <w:i/>
          <w:color w:val="1A1A1A"/>
          <w:sz w:val="22"/>
        </w:rPr>
        <w:t>הודאה על מתנת השינה</w:t>
      </w:r>
      <w:r>
        <w:rPr>
          <w:rFonts w:ascii="Georgia" w:hAnsi="Georgia" w:cs="SBL Hebrew" w:eastAsia="Georgia"/>
          <w:b w:val="0"/>
          <w:i w:val="0"/>
          <w:color w:val="1A1A1A"/>
          <w:sz w:val="22"/>
        </w:rPr>
        <w:t xml:space="preserve">. הקב"ה נתן לנו מנגנון פיזיולוגי המאפשר לנו לעצום עינינו, להשקיט את הגוף, להשיב את הנפש, ולהתעורר מוכנים לעבודת היום. זו מתנה ברמת </w:t>
      </w:r>
      <w:r>
        <w:rPr>
          <w:rFonts w:ascii="SBL Hebrew" w:hAnsi="SBL Hebrew" w:cs="SBL Hebrew" w:eastAsia="SBL Hebrew"/>
          <w:b w:val="0"/>
          <w:i w:val="0"/>
          <w:color w:val="1A1A1A"/>
          <w:sz w:val="22"/>
        </w:rPr>
        <w:t>מנהגו של עולם</w:t>
      </w:r>
      <w:r>
        <w:rPr>
          <w:rFonts w:ascii="Georgia" w:hAnsi="Georgia" w:cs="SBL Hebrew" w:eastAsia="Georgia"/>
          <w:b w:val="0"/>
          <w:i w:val="0"/>
          <w:color w:val="1A1A1A"/>
          <w:sz w:val="22"/>
        </w:rPr>
        <w:t xml:space="preserve"> — מבנה הבריאה. הברכה מכירה בזה.</w:t>
        <w:br/>
      </w:r>
    </w:p>
    <w:p>
      <w:pPr>
        <w:spacing w:before="240" w:after="40"/>
      </w:pPr>
      <w:r>
        <w:rPr>
          <w:rFonts w:ascii="Georgia" w:hAnsi="Georgia" w:cs="SBL Hebrew" w:eastAsia="Georgia"/>
          <w:b w:val="0"/>
          <w:i/>
          <w:color w:val="B8860B"/>
          <w:sz w:val="23"/>
        </w:rPr>
        <w:t>ב) תקוה להשכמה</w:t>
      </w:r>
    </w:p>
    <w:p>
      <w:pPr>
        <w:spacing w:before="0" w:after="120" w:line="324" w:lineRule="auto"/>
      </w:pPr>
      <w:r>
        <w:rPr>
          <w:rFonts w:ascii="Georgia" w:hAnsi="Georgia" w:cs="SBL Hebrew" w:eastAsia="Georgia"/>
          <w:b w:val="0"/>
          <w:i w:val="0"/>
          <w:color w:val="1A1A1A"/>
          <w:sz w:val="22"/>
        </w:rPr>
        <w:br/>
        <w:t xml:space="preserve">  שנית: </w:t>
      </w:r>
      <w:r>
        <w:rPr>
          <w:rFonts w:ascii="Georgia" w:hAnsi="Georgia" w:cs="SBL Hebrew" w:eastAsia="Georgia"/>
          <w:b w:val="0"/>
          <w:i/>
          <w:color w:val="1A1A1A"/>
          <w:sz w:val="22"/>
        </w:rPr>
        <w:t>תקוה להתעוררות</w:t>
      </w:r>
      <w:r>
        <w:rPr>
          <w:rFonts w:ascii="Georgia" w:hAnsi="Georgia" w:cs="SBL Hebrew" w:eastAsia="Georgia"/>
          <w:b w:val="0"/>
          <w:i w:val="0"/>
          <w:color w:val="1A1A1A"/>
          <w:sz w:val="22"/>
        </w:rPr>
        <w:t xml:space="preserve">. הרב אפרתי עצר להבליט את הנקודה. </w:t>
      </w:r>
      <w:r>
        <w:rPr>
          <w:rFonts w:ascii="Georgia" w:hAnsi="Georgia" w:cs="SBL Hebrew" w:eastAsia="Georgia"/>
          <w:b w:val="0"/>
          <w:i/>
          <w:color w:val="1A1A1A"/>
          <w:sz w:val="22"/>
        </w:rPr>
        <w:t>אל תסמוך שתקום בבוקר</w:t>
      </w:r>
      <w:r>
        <w:rPr>
          <w:rFonts w:ascii="Georgia" w:hAnsi="Georgia" w:cs="SBL Hebrew" w:eastAsia="Georgia"/>
          <w:b w:val="0"/>
          <w:i w:val="0"/>
          <w:color w:val="1A1A1A"/>
          <w:sz w:val="22"/>
        </w:rPr>
        <w:t>. יהודי מתחבר להקב"ה על ידי הכרה שכל נשימה באה ממנו — ורגע ויתור ההכרה בלילה הוא הרגע שבו השבירות של הכל נראית ביותר. ה</w:t>
      </w:r>
      <w:r>
        <w:rPr>
          <w:rFonts w:ascii="Georgia" w:hAnsi="Georgia" w:cs="SBL Hebrew" w:eastAsia="Georgia"/>
          <w:b w:val="0"/>
          <w:i/>
          <w:color w:val="1A1A1A"/>
          <w:sz w:val="22"/>
        </w:rPr>
        <w:t>תקוה</w:t>
      </w:r>
      <w:r>
        <w:rPr>
          <w:rFonts w:ascii="Georgia" w:hAnsi="Georgia" w:cs="SBL Hebrew" w:eastAsia="Georgia"/>
          <w:b w:val="0"/>
          <w:i w:val="0"/>
          <w:color w:val="1A1A1A"/>
          <w:sz w:val="22"/>
        </w:rPr>
        <w:t xml:space="preserve"> של ההשכמה, המוטבעת בהַמַּפִּיל, היא פעולת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xml:space="preserve"> מבנית קטנה: "לא הובטח לי הבוקר; אני מקווה לו, ממנו".</w:t>
        <w:br/>
      </w:r>
    </w:p>
    <w:p>
      <w:pPr>
        <w:spacing w:before="240" w:after="40"/>
      </w:pPr>
      <w:r>
        <w:rPr>
          <w:rFonts w:ascii="Georgia" w:hAnsi="Georgia" w:cs="SBL Hebrew" w:eastAsia="Georgia"/>
          <w:b w:val="0"/>
          <w:i/>
          <w:color w:val="B8860B"/>
          <w:sz w:val="23"/>
        </w:rPr>
        <w:t>ג) בקשת שמירה מחלומות רעים</w:t>
      </w:r>
    </w:p>
    <w:p>
      <w:pPr>
        <w:spacing w:before="0" w:after="120" w:line="324" w:lineRule="auto"/>
      </w:pPr>
      <w:r>
        <w:rPr>
          <w:rFonts w:ascii="Georgia" w:hAnsi="Georgia" w:cs="SBL Hebrew" w:eastAsia="Georgia"/>
          <w:b w:val="0"/>
          <w:i w:val="0"/>
          <w:color w:val="1A1A1A"/>
          <w:sz w:val="22"/>
        </w:rPr>
        <w:br/>
        <w:t xml:space="preserve">  שלישית: </w:t>
      </w:r>
      <w:r>
        <w:rPr>
          <w:rFonts w:ascii="Georgia" w:hAnsi="Georgia" w:cs="SBL Hebrew" w:eastAsia="Georgia"/>
          <w:b w:val="0"/>
          <w:i/>
          <w:color w:val="1A1A1A"/>
          <w:sz w:val="22"/>
        </w:rPr>
        <w:t>הגנה מחלומות רעים ומחשבות הרסניות</w:t>
      </w:r>
      <w:r>
        <w:rPr>
          <w:rFonts w:ascii="Georgia" w:hAnsi="Georgia" w:cs="SBL Hebrew" w:eastAsia="Georgia"/>
          <w:b w:val="0"/>
          <w:i w:val="0"/>
          <w:color w:val="1A1A1A"/>
          <w:sz w:val="22"/>
        </w:rPr>
        <w:t xml:space="preserve">. המחשבה נודדת כאשר השינה מתקרבת. </w:t>
      </w:r>
      <w:r>
        <w:rPr>
          <w:rFonts w:ascii="SBL Hebrew" w:hAnsi="SBL Hebrew" w:cs="SBL Hebrew" w:eastAsia="SBL Hebrew"/>
          <w:b w:val="0"/>
          <w:i w:val="0"/>
          <w:color w:val="1A1A1A"/>
          <w:sz w:val="22"/>
        </w:rPr>
        <w:t>חלומות רעים</w:t>
      </w:r>
      <w:r>
        <w:rPr>
          <w:rFonts w:ascii="Georgia" w:hAnsi="Georgia" w:cs="SBL Hebrew" w:eastAsia="Georgia"/>
          <w:b w:val="0"/>
          <w:i w:val="0"/>
          <w:color w:val="1A1A1A"/>
          <w:sz w:val="22"/>
        </w:rPr>
        <w:t xml:space="preserve"> ו</w:t>
      </w:r>
      <w:r>
        <w:rPr>
          <w:rFonts w:ascii="SBL Hebrew" w:hAnsi="SBL Hebrew" w:cs="SBL Hebrew" w:eastAsia="SBL Hebrew"/>
          <w:b w:val="0"/>
          <w:i w:val="0"/>
          <w:color w:val="1A1A1A"/>
          <w:sz w:val="22"/>
        </w:rPr>
        <w:t>הרהורים רעים</w:t>
      </w:r>
      <w:r>
        <w:rPr>
          <w:rFonts w:ascii="Georgia" w:hAnsi="Georgia" w:cs="SBL Hebrew" w:eastAsia="Georgia"/>
          <w:b w:val="0"/>
          <w:i w:val="0"/>
          <w:color w:val="1A1A1A"/>
          <w:sz w:val="22"/>
        </w:rPr>
        <w:t xml:space="preserve"> הן קטגוריות הלכתיות אמיתיות — הגמרא במקום אחר מטפלת בחלומות רעים כאירועים רוחניים הדורשים </w:t>
      </w:r>
      <w:r>
        <w:rPr>
          <w:rFonts w:ascii="SBL Hebrew" w:hAnsi="SBL Hebrew" w:cs="SBL Hebrew" w:eastAsia="SBL Hebrew"/>
          <w:b w:val="0"/>
          <w:i w:val="0"/>
          <w:color w:val="1A1A1A"/>
          <w:sz w:val="22"/>
        </w:rPr>
        <w:t>התעוררות</w:t>
      </w:r>
      <w:r>
        <w:rPr>
          <w:rFonts w:ascii="Georgia" w:hAnsi="Georgia" w:cs="SBL Hebrew" w:eastAsia="Georgia"/>
          <w:b w:val="0"/>
          <w:i w:val="0"/>
          <w:color w:val="1A1A1A"/>
          <w:sz w:val="22"/>
        </w:rPr>
        <w:t xml:space="preserve">. הרב אפרתי הצביע על מנהג עכשווי שאינו מוערך מספיק: </w:t>
      </w:r>
      <w:r>
        <w:rPr>
          <w:rFonts w:ascii="Georgia" w:hAnsi="Georgia" w:cs="SBL Hebrew" w:eastAsia="Georgia"/>
          <w:b w:val="0"/>
          <w:i/>
          <w:color w:val="1A1A1A"/>
          <w:sz w:val="22"/>
        </w:rPr>
        <w:t>הטבת חלום</w:t>
      </w:r>
      <w:r>
        <w:rPr>
          <w:rFonts w:ascii="Georgia" w:hAnsi="Georgia" w:cs="SBL Hebrew" w:eastAsia="Georgia"/>
          <w:b w:val="0"/>
          <w:i w:val="0"/>
          <w:color w:val="1A1A1A"/>
          <w:sz w:val="22"/>
        </w:rPr>
        <w:t xml:space="preserve"> — ההליך הרשמי ל"היפוך" חלום רע, מודפס בכל סידור ארטסקרול, הדורש שלושה אנשים לומר </w:t>
      </w:r>
      <w:r>
        <w:rPr>
          <w:rFonts w:ascii="SBL Hebrew" w:hAnsi="SBL Hebrew" w:cs="SBL Hebrew" w:eastAsia="SBL Hebrew"/>
          <w:b w:val="0"/>
          <w:i w:val="0"/>
          <w:color w:val="1A1A1A"/>
          <w:sz w:val="22"/>
        </w:rPr>
        <w:t>חלמא טבא חזאי</w:t>
      </w:r>
      <w:r>
        <w:rPr>
          <w:rFonts w:ascii="Georgia" w:hAnsi="Georgia" w:cs="SBL Hebrew" w:eastAsia="Georgia"/>
          <w:b w:val="0"/>
          <w:i w:val="0"/>
          <w:color w:val="1A1A1A"/>
          <w:sz w:val="22"/>
        </w:rPr>
        <w:t xml:space="preserve"> בתגובה.</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רב חיים בקהילה</w:t>
            </w:r>
          </w:p>
          <w:p>
            <w:pPr>
              <w:spacing w:before="0" w:after="80" w:line="312" w:lineRule="auto"/>
            </w:pPr>
            <w:r>
              <w:rPr>
                <w:rFonts w:ascii="Georgia" w:hAnsi="Georgia" w:cs="SBL Hebrew" w:eastAsia="Georgia"/>
                <w:color w:val="3B3B3B"/>
                <w:sz w:val="21"/>
              </w:rPr>
              <w:br/>
              <w:t>הרב אפרתי שימר פרט אישי קטן משיעור היומי שלו בפלטבוש. יש יהודי — רב חיים — שבא ל</w:t>
            </w:r>
            <w:r>
              <w:rPr>
                <w:rFonts w:ascii="Georgia" w:hAnsi="Georgia" w:cs="SBL Hebrew" w:eastAsia="Georgia"/>
                <w:b w:val="0"/>
                <w:i w:val="0"/>
                <w:color w:val="3B3B3B"/>
                <w:sz w:val="21"/>
              </w:rPr>
              <w:t>קם</w:t>
            </w:r>
            <w:r>
              <w:rPr>
                <w:rFonts w:ascii="Georgia" w:hAnsi="Georgia" w:cs="SBL Hebrew" w:eastAsia="Georgia"/>
                <w:color w:val="3B3B3B"/>
                <w:sz w:val="21"/>
              </w:rPr>
              <w:t xml:space="preserve">-שיעור היומי כל בוקר בגיל 75 או 80. כל יום אחרי השיעור, הוא מבקש מהרב אפרתי שלושה אנשים להיות איתו להטבת חלום. </w:t>
            </w:r>
            <w:r>
              <w:rPr>
                <w:rFonts w:ascii="Georgia" w:hAnsi="Georgia" w:cs="SBL Hebrew" w:eastAsia="Georgia"/>
                <w:b w:val="0"/>
                <w:i w:val="0"/>
                <w:color w:val="3B3B3B"/>
                <w:sz w:val="21"/>
              </w:rPr>
              <w:t>"אני תמיד שואל אותו מה חלמת בלילה. הוא אומר: 'לא ענינך'. אבל הוא תמיד מבקש הטבת חלומות"</w:t>
            </w:r>
            <w:r>
              <w:rPr>
                <w:rFonts w:ascii="Georgia" w:hAnsi="Georgia" w:cs="SBL Hebrew" w:eastAsia="Georgia"/>
                <w:color w:val="3B3B3B"/>
                <w:sz w:val="21"/>
              </w:rPr>
              <w:t>. הנקודה שהרב אפרתי הבליט: הקטגוריה ההלכתית של חלומות רעים אינה ארכאית. עדיין יש יהודים שלוקחים חלומות ברצינות מספיק כדי להיכנס לבית מדרש כל בוקר ולארגן תגובה של שלושה אנשים. סעיף ההגנה הלילי של הַמַּפִּיל הוא הגרסה המוקדמת של מה שהטבת החלום היומית של רב חיים עושה בדיעבד.</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ד. הבעיה המרכזית — הפסק ומהות הַמַּפִּיל</w:t>
      </w:r>
    </w:p>
    <w:p>
      <w:pPr>
        <w:spacing w:before="0" w:after="120" w:line="324" w:lineRule="auto"/>
      </w:pPr>
      <w:r>
        <w:rPr>
          <w:rFonts w:ascii="Georgia" w:hAnsi="Georgia" w:cs="SBL Hebrew" w:eastAsia="Georgia"/>
          <w:b w:val="0"/>
          <w:i w:val="0"/>
          <w:color w:val="1A1A1A"/>
          <w:sz w:val="22"/>
        </w:rPr>
        <w:br/>
        <w:t xml:space="preserve">  הברכה מסתיימת בשם ומלכות: </w:t>
      </w:r>
      <w:r>
        <w:rPr>
          <w:rFonts w:ascii="SBL Hebrew" w:hAnsi="SBL Hebrew" w:cs="SBL Hebrew" w:eastAsia="SBL Hebrew"/>
          <w:b w:val="0"/>
          <w:i w:val="0"/>
          <w:color w:val="1A1A1A"/>
          <w:sz w:val="22"/>
        </w:rPr>
        <w:t>בָּרוּךְ אַתָּה ה', הַמֵּאִיר לְעוֹלָם כֻּלּוֹ בִּכְבוֹדוֹ</w:t>
      </w:r>
      <w:r>
        <w:rPr>
          <w:rFonts w:ascii="Georgia" w:hAnsi="Georgia" w:cs="SBL Hebrew" w:eastAsia="Georgia"/>
          <w:b w:val="0"/>
          <w:i w:val="0"/>
          <w:color w:val="1A1A1A"/>
          <w:sz w:val="22"/>
        </w:rPr>
        <w:t xml:space="preserve">. זו ברכה מלאה ורשמית שנתקנה על ידי חז"ל. וזה מעלה שאלה חדה: </w:t>
      </w:r>
      <w:r>
        <w:rPr>
          <w:rFonts w:ascii="Georgia" w:hAnsi="Georgia" w:cs="SBL Hebrew" w:eastAsia="Georgia"/>
          <w:b w:val="0"/>
          <w:i/>
          <w:color w:val="1A1A1A"/>
          <w:sz w:val="22"/>
        </w:rPr>
        <w:t>מדוע יהודים עכשוויים כה רבים נמנעים מלומר אותה בשם ומלכות?</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התשובה היא בעיה הלכתית מבנית —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הפוסקים מעלים את העיקרון הסטנדרטי: אין לברך אם המעשה שהברכה עליו לא בוודאי יתקיים מיד. אינך מברך </w:t>
      </w:r>
      <w:r>
        <w:rPr>
          <w:rFonts w:ascii="Georgia" w:hAnsi="Georgia" w:cs="SBL Hebrew" w:eastAsia="Georgia"/>
          <w:b w:val="0"/>
          <w:i/>
          <w:color w:val="1A1A1A"/>
          <w:sz w:val="22"/>
        </w:rPr>
        <w:t>המוציא</w:t>
      </w:r>
      <w:r>
        <w:rPr>
          <w:rFonts w:ascii="Georgia" w:hAnsi="Georgia" w:cs="SBL Hebrew" w:eastAsia="Georgia"/>
          <w:b w:val="0"/>
          <w:i w:val="0"/>
          <w:color w:val="1A1A1A"/>
          <w:sz w:val="22"/>
        </w:rPr>
        <w:t xml:space="preserve"> אלא אם כן אתה בטוח שאתה עומד לאכול לחם. באופן דומה, איך אפשר לברך </w:t>
      </w:r>
      <w:r>
        <w:rPr>
          <w:rFonts w:ascii="Georgia" w:hAnsi="Georgia" w:cs="SBL Hebrew" w:eastAsia="Georgia"/>
          <w:b w:val="0"/>
          <w:i/>
          <w:color w:val="1A1A1A"/>
          <w:sz w:val="22"/>
        </w:rPr>
        <w:t>הַמַּפִּיל</w:t>
      </w:r>
      <w:r>
        <w:rPr>
          <w:rFonts w:ascii="Georgia" w:hAnsi="Georgia" w:cs="SBL Hebrew" w:eastAsia="Georgia"/>
          <w:b w:val="0"/>
          <w:i w:val="0"/>
          <w:color w:val="1A1A1A"/>
          <w:sz w:val="22"/>
        </w:rPr>
        <w:t xml:space="preserve"> — ברכה על שינה — ללא הבטחה שתירדם מיד? מה אם עליך לדבר עם בן זוגך, להשתמש בשירותים, להמתין עשר דקות עד שתירדם? אם השינה לא באה מיד, הברכה עלולה להפוך ל</w:t>
      </w:r>
      <w:r>
        <w:rPr>
          <w:rFonts w:ascii="SBL Hebrew" w:hAnsi="SBL Hebrew" w:cs="SBL Hebrew" w:eastAsia="SBL Hebrew"/>
          <w:b w:val="0"/>
          <w:i w:val="0"/>
          <w:color w:val="1A1A1A"/>
          <w:sz w:val="22"/>
        </w:rPr>
        <w:t>ברכה לבטלה</w:t>
      </w:r>
      <w:r>
        <w:rPr>
          <w:rFonts w:ascii="Georgia" w:hAnsi="Georgia" w:cs="SBL Hebrew" w:eastAsia="Georgia"/>
          <w:b w:val="0"/>
          <w:i w:val="0"/>
          <w:color w:val="1A1A1A"/>
          <w:sz w:val="22"/>
        </w:rPr>
        <w:t>. הדאגה הזו מניעה את המחלוקת הגדולה של האחרונים.</w:t>
        <w:br/>
      </w:r>
    </w:p>
    <w:p>
      <w:pPr>
        <w:spacing w:before="360" w:after="80"/>
        <w:pBdr>
          <w:bottom w:val="single" w:sz="6" w:space="2" w:color="b8860b"/>
        </w:pBdr>
      </w:pPr>
      <w:r>
        <w:rPr>
          <w:rFonts w:ascii="Georgia" w:hAnsi="Georgia" w:cs="SBL Hebrew" w:eastAsia="Georgia"/>
          <w:b w:val="0"/>
          <w:i w:val="0"/>
          <w:color w:val="1E3A8A"/>
          <w:sz w:val="26"/>
          <w:smallCaps w:val="1"/>
        </w:rPr>
        <w:t>ה. עמדת החיי אדם — הַמַּפִּיל היא ברכת שבח</w:t>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חיי אדם</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 ר' אברהם דנציג — פותח את הניתוח על ידי טיפול תחילה בשאלה קשורה. </w:t>
      </w:r>
      <w:r>
        <w:rPr>
          <w:rFonts w:ascii="Georgia" w:hAnsi="Georgia" w:cs="SBL Hebrew" w:eastAsia="Georgia"/>
          <w:b w:val="0"/>
          <w:i/>
          <w:color w:val="1A1A1A"/>
          <w:sz w:val="22"/>
        </w:rPr>
        <w:t>האם יש לומר הַמַּפִּיל לפני שנת יום?</w:t>
      </w:r>
      <w:r>
        <w:rPr>
          <w:rFonts w:ascii="Georgia" w:hAnsi="Georgia" w:cs="SBL Hebrew" w:eastAsia="Georgia"/>
          <w:b w:val="0"/>
          <w:i w:val="0"/>
          <w:color w:val="1A1A1A"/>
          <w:sz w:val="22"/>
        </w:rPr>
        <w:t xml:space="preserve"> הוא פוסק ש</w:t>
      </w:r>
      <w:r>
        <w:rPr>
          <w:rFonts w:ascii="Georgia" w:hAnsi="Georgia" w:cs="SBL Hebrew" w:eastAsia="Georgia"/>
          <w:b w:val="0"/>
          <w:i/>
          <w:color w:val="1A1A1A"/>
          <w:sz w:val="22"/>
        </w:rPr>
        <w:t>לא</w:t>
      </w:r>
      <w:r>
        <w:rPr>
          <w:rFonts w:ascii="Georgia" w:hAnsi="Georgia" w:cs="SBL Hebrew" w:eastAsia="Georgia"/>
          <w:b w:val="0"/>
          <w:i w:val="0"/>
          <w:color w:val="1A1A1A"/>
          <w:sz w:val="22"/>
        </w:rPr>
        <w:t>. ביום, האפשרות שלא תירדם היא ממשית, והסיכון של ברכה לבטלה גבוה מדי. אל תעשה הַמַּפִּיל על שנת קבע של יום.</w:t>
        <w:br/>
      </w:r>
    </w:p>
    <w:p>
      <w:pPr>
        <w:spacing w:before="0" w:after="120" w:line="324" w:lineRule="auto"/>
      </w:pPr>
      <w:r>
        <w:rPr>
          <w:rFonts w:ascii="Georgia" w:hAnsi="Georgia" w:cs="SBL Hebrew" w:eastAsia="Georgia"/>
          <w:b w:val="0"/>
          <w:i w:val="0"/>
          <w:color w:val="1A1A1A"/>
          <w:sz w:val="22"/>
        </w:rPr>
        <w:br/>
        <w:t xml:space="preserve">  אך זה מעלה את השאלה המתבקשת: </w:t>
      </w:r>
      <w:r>
        <w:rPr>
          <w:rFonts w:ascii="Georgia" w:hAnsi="Georgia" w:cs="SBL Hebrew" w:eastAsia="Georgia"/>
          <w:b w:val="0"/>
          <w:i/>
          <w:color w:val="1A1A1A"/>
          <w:sz w:val="22"/>
        </w:rPr>
        <w:t>אם שנת יום כפופה לדאגת הלבטלה, מדוע לילה שונה?</w:t>
      </w:r>
      <w:r>
        <w:rPr>
          <w:rFonts w:ascii="Georgia" w:hAnsi="Georgia" w:cs="SBL Hebrew" w:eastAsia="Georgia"/>
          <w:b w:val="0"/>
          <w:i w:val="0"/>
          <w:color w:val="1A1A1A"/>
          <w:sz w:val="22"/>
        </w:rPr>
        <w:t xml:space="preserve"> אדם עלול לשכב בלילה ולא להירדם במשך שעה, או להזדקק לדבר עם רעייתו, או להזדקק לשירותים. מדוע ההלכה לגבי לילה לא זהה להלכה לגבי יום?</w:t>
        <w:br/>
      </w:r>
    </w:p>
    <w:p>
      <w:pPr>
        <w:spacing w:before="0" w:after="120" w:line="324" w:lineRule="auto"/>
      </w:pPr>
      <w:r>
        <w:rPr>
          <w:rFonts w:ascii="Georgia" w:hAnsi="Georgia" w:cs="SBL Hebrew" w:eastAsia="Georgia"/>
          <w:b w:val="0"/>
          <w:i w:val="0"/>
          <w:color w:val="1A1A1A"/>
          <w:sz w:val="22"/>
        </w:rPr>
        <w:br/>
        <w:t xml:space="preserve">  תשובת החיי אדם היא מבנה למדני יפה. </w:t>
      </w:r>
      <w:r>
        <w:rPr>
          <w:rFonts w:ascii="Georgia" w:hAnsi="Georgia" w:cs="SBL Hebrew" w:eastAsia="Georgia"/>
          <w:b w:val="0"/>
          <w:i/>
          <w:color w:val="1A1A1A"/>
          <w:sz w:val="22"/>
        </w:rPr>
        <w:t xml:space="preserve">בלילה, הַמַּפִּיל אינה ברכה אישית על שנתו של </w:t>
      </w:r>
      <w:r>
        <w:rPr>
          <w:rFonts w:ascii="SBL Hebrew" w:hAnsi="SBL Hebrew" w:cs="SBL Hebrew" w:eastAsia="SBL Hebrew"/>
          <w:b w:val="0"/>
          <w:i/>
          <w:color w:val="1A1A1A"/>
          <w:sz w:val="22"/>
        </w:rPr>
        <w:t>אדם זה</w:t>
      </w:r>
      <w:r>
        <w:rPr>
          <w:rFonts w:ascii="Georgia" w:hAnsi="Georgia" w:cs="SBL Hebrew" w:eastAsia="Georgia"/>
          <w:b w:val="0"/>
          <w:i/>
          <w:color w:val="1A1A1A"/>
          <w:sz w:val="22"/>
        </w:rPr>
        <w:t xml:space="preserve">. היא </w:t>
      </w:r>
      <w:r>
        <w:rPr>
          <w:rFonts w:ascii="SBL Hebrew" w:hAnsi="SBL Hebrew" w:cs="SBL Hebrew" w:eastAsia="SBL Hebrew"/>
          <w:b w:val="0"/>
          <w:i/>
          <w:color w:val="1A1A1A"/>
          <w:sz w:val="22"/>
        </w:rPr>
        <w:t>ברכת השבח</w:t>
      </w:r>
      <w:r>
        <w:rPr>
          <w:rFonts w:ascii="Georgia" w:hAnsi="Georgia" w:cs="SBL Hebrew" w:eastAsia="Georgia"/>
          <w:b w:val="0"/>
          <w:i/>
          <w:color w:val="1A1A1A"/>
          <w:sz w:val="22"/>
        </w:rPr>
        <w:t xml:space="preserve"> על המוסד האוניברסלי של השינה — </w:t>
      </w:r>
      <w:r>
        <w:rPr>
          <w:rFonts w:ascii="SBL Hebrew" w:hAnsi="SBL Hebrew" w:cs="SBL Hebrew" w:eastAsia="SBL Hebrew"/>
          <w:b w:val="0"/>
          <w:i/>
          <w:color w:val="1A1A1A"/>
          <w:sz w:val="22"/>
        </w:rPr>
        <w:t>מנהגו של עולם</w:t>
      </w:r>
      <w:r>
        <w:rPr>
          <w:rFonts w:ascii="Georgia" w:hAnsi="Georgia" w:cs="SBL Hebrew" w:eastAsia="Georgia"/>
          <w:b w:val="0"/>
          <w:i/>
          <w:color w:val="1A1A1A"/>
          <w:sz w:val="22"/>
        </w:rPr>
        <w:t xml:space="preserve"> — משבחת את הקב"ה על שברא עולם שבו האנושות כולה נחה בלילה וקמה מחודשת לעבודת ה'.</w:t>
      </w:r>
      <w:r>
        <w:rPr>
          <w:rFonts w:ascii="Georgia" w:hAnsi="Georgia" w:cs="SBL Hebrew" w:eastAsia="Georgia"/>
          <w:b w:val="0"/>
          <w:i w:val="0"/>
          <w:color w:val="1A1A1A"/>
          <w:sz w:val="22"/>
        </w:rPr>
        <w:t xml:space="preserve"> שנת היום, לעומת זאת, אינה חלק מן המוסד האוניברסלי — היא שנתו של </w:t>
      </w:r>
      <w:r>
        <w:rPr>
          <w:rFonts w:ascii="Georgia" w:hAnsi="Georgia" w:cs="SBL Hebrew" w:eastAsia="Georgia"/>
          <w:b w:val="0"/>
          <w:i/>
          <w:color w:val="1A1A1A"/>
          <w:sz w:val="22"/>
        </w:rPr>
        <w:t>אדם זה</w:t>
      </w:r>
      <w:r>
        <w:rPr>
          <w:rFonts w:ascii="Georgia" w:hAnsi="Georgia" w:cs="SBL Hebrew" w:eastAsia="Georgia"/>
          <w:b w:val="0"/>
          <w:i w:val="0"/>
          <w:color w:val="1A1A1A"/>
          <w:sz w:val="22"/>
        </w:rPr>
        <w:t>. אז הַמַּפִּיל של יום תהיה ברכת הנהנין על תועלת אישית, ודאגת הלבטלה חלה. הַמַּפִּיל של לילה היא ברכת השבח על התופעה הקוסמית, ואי-שינה אישית אינה מבטלת את הברכה.</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מי היה החיי אדם?</w:t>
            </w:r>
          </w:p>
          <w:p>
            <w:pPr>
              <w:spacing w:before="0" w:after="80" w:line="312" w:lineRule="auto"/>
            </w:pPr>
            <w:r>
              <w:rPr>
                <w:rFonts w:ascii="Georgia" w:hAnsi="Georgia" w:cs="SBL Hebrew" w:eastAsia="Georgia"/>
                <w:color w:val="3B3B3B"/>
                <w:sz w:val="21"/>
              </w:rPr>
              <w:br/>
              <w:t xml:space="preserve">הרב אפרתי הקדיש רגע לעגן את החיי אדם ביוגרפית משום שהשיטה כה יסודית והאיש מאחוריה אינו מוכר כמו הספר. </w:t>
            </w:r>
            <w:r>
              <w:rPr>
                <w:rFonts w:ascii="Georgia" w:hAnsi="Georgia" w:cs="SBL Hebrew" w:eastAsia="Georgia"/>
                <w:b w:val="0"/>
                <w:i w:val="0"/>
                <w:color w:val="3B3B3B"/>
                <w:sz w:val="21"/>
              </w:rPr>
              <w:t>ר' אברהם דנציג</w:t>
            </w:r>
            <w:r>
              <w:rPr>
                <w:rFonts w:ascii="Georgia" w:hAnsi="Georgia" w:cs="SBL Hebrew" w:eastAsia="Georgia"/>
                <w:color w:val="3B3B3B"/>
                <w:sz w:val="21"/>
              </w:rPr>
              <w:t xml:space="preserve"> — 1748–1820 — חי בוילנא והיה </w:t>
            </w:r>
            <w:r>
              <w:rPr>
                <w:rFonts w:ascii="Georgia" w:hAnsi="Georgia" w:cs="SBL Hebrew" w:eastAsia="Georgia"/>
                <w:b w:val="0"/>
                <w:i w:val="0"/>
                <w:color w:val="3B3B3B"/>
                <w:sz w:val="21"/>
              </w:rPr>
              <w:t>מחותן קרוב של הגר"א</w:t>
            </w:r>
            <w:r>
              <w:rPr>
                <w:rFonts w:ascii="Georgia" w:hAnsi="Georgia" w:cs="SBL Hebrew" w:eastAsia="Georgia"/>
                <w:color w:val="3B3B3B"/>
                <w:sz w:val="21"/>
              </w:rPr>
              <w:t xml:space="preserve">. הוא היה </w:t>
            </w:r>
            <w:r>
              <w:rPr>
                <w:rFonts w:ascii="Georgia" w:hAnsi="Georgia" w:cs="SBL Hebrew" w:eastAsia="Georgia"/>
                <w:b w:val="0"/>
                <w:i w:val="0"/>
                <w:color w:val="3B3B3B"/>
                <w:sz w:val="21"/>
              </w:rPr>
              <w:t>גאון עולם</w:t>
            </w:r>
            <w:r>
              <w:rPr>
                <w:rFonts w:ascii="Georgia" w:hAnsi="Georgia" w:cs="SBL Hebrew" w:eastAsia="Georgia"/>
                <w:color w:val="3B3B3B"/>
                <w:sz w:val="21"/>
              </w:rPr>
              <w:t xml:space="preserve"> בלמדנותו אבל — קריטית — היה </w:t>
            </w:r>
            <w:r>
              <w:rPr>
                <w:rFonts w:ascii="Georgia" w:hAnsi="Georgia" w:cs="SBL Hebrew" w:eastAsia="Georgia"/>
                <w:b w:val="0"/>
                <w:i w:val="0"/>
                <w:color w:val="3B3B3B"/>
                <w:sz w:val="21"/>
              </w:rPr>
              <w:t>איש עסקים</w:t>
            </w:r>
            <w:r>
              <w:rPr>
                <w:rFonts w:ascii="Georgia" w:hAnsi="Georgia" w:cs="SBL Hebrew" w:eastAsia="Georgia"/>
                <w:color w:val="3B3B3B"/>
                <w:sz w:val="21"/>
              </w:rPr>
              <w:t xml:space="preserve">, לא רב פורמלי או ראש ישיבה. הוא הרוויח את פרנסתו כסוחר עשיר הנוסע לענייני עסקים. הרב אפרתי שימר את השורה של החיי אדם מן ההקדמה שלו: </w:t>
            </w:r>
            <w:r>
              <w:rPr>
                <w:rFonts w:ascii="Georgia" w:hAnsi="Georgia" w:cs="SBL Hebrew" w:eastAsia="Georgia"/>
                <w:b w:val="0"/>
                <w:i w:val="0"/>
                <w:color w:val="3B3B3B"/>
                <w:sz w:val="21"/>
              </w:rPr>
              <w:t>"נסעתי, ותמיד היה השולחן ערוך אתי, ואספתי את כל הערותי והוצאתי ספר"</w:t>
            </w:r>
            <w:r>
              <w:rPr>
                <w:rFonts w:ascii="Georgia" w:hAnsi="Georgia" w:cs="SBL Hebrew" w:eastAsia="Georgia"/>
                <w:color w:val="3B3B3B"/>
                <w:sz w:val="21"/>
              </w:rPr>
              <w:t>. החיי אדם כתב את מה שהפך לספר ההלכה המעשית הפופולרי ביותר לבעלי הבית בהיסטוריה המודרנית — ועשה זאת כבעל הבית בעצמו. סמכותו ההלכתית נושאת את משקל שני הצדדים: למדנותו וניסיונו החי בשאלות מעשיות.</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ו. חילוקו החד של המשנה ברורה</w:t>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משנה ברורה</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 בפירושו על או"ח סימן רל"ט ובמיוחד ב</w:t>
      </w:r>
      <w:r>
        <w:rPr>
          <w:rFonts w:ascii="SBL Hebrew" w:hAnsi="SBL Hebrew" w:cs="SBL Hebrew" w:eastAsia="SBL Hebrew"/>
          <w:b w:val="0"/>
          <w:i w:val="0"/>
          <w:color w:val="1A1A1A"/>
          <w:sz w:val="22"/>
        </w:rPr>
        <w:t>ביאור הלכה ד"ה סמוך למיטתו</w:t>
      </w:r>
      <w:r>
        <w:rPr>
          <w:rFonts w:ascii="Georgia" w:hAnsi="Georgia" w:cs="SBL Hebrew" w:eastAsia="Georgia"/>
          <w:b w:val="0"/>
          <w:i w:val="0"/>
          <w:color w:val="1A1A1A"/>
          <w:sz w:val="22"/>
        </w:rPr>
        <w:t xml:space="preserve"> — דוחה את החיי אדם בחדות. טיעון החפץ חיים: </w:t>
      </w:r>
      <w:r>
        <w:rPr>
          <w:rFonts w:ascii="Georgia" w:hAnsi="Georgia" w:cs="SBL Hebrew" w:eastAsia="Georgia"/>
          <w:b w:val="0"/>
          <w:i/>
          <w:color w:val="1A1A1A"/>
          <w:sz w:val="22"/>
        </w:rPr>
        <w:t>הלשון של הברכה עצמה היא אישית באופן מכריע</w:t>
      </w:r>
      <w:r>
        <w:rPr>
          <w:rFonts w:ascii="Georgia" w:hAnsi="Georgia" w:cs="SBL Hebrew" w:eastAsia="Georgia"/>
          <w:b w:val="0"/>
          <w:i w:val="0"/>
          <w:color w:val="1A1A1A"/>
          <w:sz w:val="22"/>
        </w:rPr>
        <w:t xml:space="preserve">. המילים הן </w:t>
      </w:r>
      <w:r>
        <w:rPr>
          <w:rFonts w:ascii="SBL Hebrew" w:hAnsi="SBL Hebrew" w:cs="SBL Hebrew" w:eastAsia="SBL Hebrew"/>
          <w:b w:val="0"/>
          <w:i w:val="0"/>
          <w:color w:val="1A1A1A"/>
          <w:sz w:val="22"/>
        </w:rPr>
        <w:t>הַמַּפִּיל חַבְלֵי שֵׁינָה עַל עֵינַי וּתְנוּמָה עַל עַפְעַפָּי... וִיהִי רָצוֹן... שֶׁתַּצִּילֵנִי</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כל סעיף ביחיד. כל שם עצם הוא "עיני," "עפעפי," "הצלתי." הברכה בלתי-נפרדת טקסטואלית מן היחיד האומרה.</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אי אפשר, טוען החפץ חיים, לקחת ברכה שכל הטקסט שלה כתוב בגוף ראשון יחיד ולסגר אותה מחדש כשבח קהילתי-אוניברסלי של מוסד. התחביר לא יישא זאת. לפיכך </w:t>
      </w:r>
      <w:r>
        <w:rPr>
          <w:rFonts w:ascii="Georgia" w:hAnsi="Georgia" w:cs="SBL Hebrew" w:eastAsia="Georgia"/>
          <w:b w:val="0"/>
          <w:i/>
          <w:color w:val="1A1A1A"/>
          <w:sz w:val="22"/>
        </w:rPr>
        <w:t>הַמַּפִּיל היא ברכת הנהנין על תועלת אישית של שינה</w:t>
      </w:r>
      <w:r>
        <w:rPr>
          <w:rFonts w:ascii="Georgia" w:hAnsi="Georgia" w:cs="SBL Hebrew" w:eastAsia="Georgia"/>
          <w:b w:val="0"/>
          <w:i w:val="0"/>
          <w:color w:val="1A1A1A"/>
          <w:sz w:val="22"/>
        </w:rPr>
        <w:t>, ודאגת ההפסק חלה בכל עוצמתה. אם הפסק סביר — אם האדם אינו בטוח שיירדם מהר וישאר ישן — אין לו לומר הַמַּפִּיל בשם ומלכות. זהו הבסיס של המנהג העכשווי הרווח להשמיט שם ומלכות, או להשמיט את הברכה כליל, כאשר צפוי עיכוב.</w:t>
        <w:br/>
      </w:r>
    </w:p>
    <w:p>
      <w:pPr>
        <w:spacing w:before="360" w:after="80"/>
        <w:pBdr>
          <w:bottom w:val="single" w:sz="6" w:space="2" w:color="b8860b"/>
        </w:pBdr>
      </w:pPr>
      <w:r>
        <w:rPr>
          <w:rFonts w:ascii="Georgia" w:hAnsi="Georgia" w:cs="SBL Hebrew" w:eastAsia="Georgia"/>
          <w:b w:val="0"/>
          <w:i w:val="0"/>
          <w:color w:val="1E3A8A"/>
          <w:sz w:val="26"/>
          <w:smallCaps w:val="1"/>
        </w:rPr>
        <w:t>ז. הרב אשר וייס — האם שינה בכלל היא הנאה?</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הרב אשר וייס</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לוקח צעד מבני נוסף המפעיל לחץ הן על החיי אדם והן על מסגרת המשנה ברורה. שאלתו: </w:t>
      </w:r>
      <w:r>
        <w:rPr>
          <w:rFonts w:ascii="Georgia" w:hAnsi="Georgia" w:cs="SBL Hebrew" w:eastAsia="Georgia"/>
          <w:b w:val="0"/>
          <w:i/>
          <w:color w:val="1A1A1A"/>
          <w:sz w:val="22"/>
        </w:rPr>
        <w:t xml:space="preserve">על סמך מה אנו מניחים ששינה היא </w:t>
      </w:r>
      <w:r>
        <w:rPr>
          <w:rFonts w:ascii="SBL Hebrew" w:hAnsi="SBL Hebrew" w:cs="SBL Hebrew" w:eastAsia="SBL Hebrew"/>
          <w:b w:val="0"/>
          <w:i/>
          <w:color w:val="1A1A1A"/>
          <w:sz w:val="22"/>
        </w:rPr>
        <w:t>הנאה</w:t>
      </w:r>
      <w:r>
        <w:rPr>
          <w:rFonts w:ascii="Georgia" w:hAnsi="Georgia" w:cs="SBL Hebrew" w:eastAsia="Georgia"/>
          <w:b w:val="0"/>
          <w:i/>
          <w:color w:val="1A1A1A"/>
          <w:sz w:val="22"/>
        </w:rPr>
        <w:t xml:space="preserve"> במובן ההלכתי בכלל?</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תוספות בברכות מ"ג ע"ב</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דן בברכות על </w:t>
      </w:r>
      <w:r>
        <w:rPr>
          <w:rFonts w:ascii="SBL Hebrew" w:hAnsi="SBL Hebrew" w:cs="SBL Hebrew" w:eastAsia="SBL Hebrew"/>
          <w:b w:val="0"/>
          <w:i w:val="0"/>
          <w:color w:val="1A1A1A"/>
          <w:sz w:val="22"/>
        </w:rPr>
        <w:t>ריח</w:t>
      </w:r>
      <w:r>
        <w:rPr>
          <w:rFonts w:ascii="Georgia" w:hAnsi="Georgia" w:cs="SBL Hebrew" w:eastAsia="Georgia"/>
          <w:b w:val="0"/>
          <w:i w:val="0"/>
          <w:color w:val="1A1A1A"/>
          <w:sz w:val="22"/>
        </w:rPr>
        <w:t xml:space="preserve"> — ריח. מדוע מברכים על ריח </w:t>
      </w:r>
      <w:r>
        <w:rPr>
          <w:rFonts w:ascii="SBL Hebrew" w:hAnsi="SBL Hebrew" w:cs="SBL Hebrew" w:eastAsia="SBL Hebrew"/>
          <w:b w:val="0"/>
          <w:i w:val="0"/>
          <w:color w:val="1A1A1A"/>
          <w:sz w:val="22"/>
        </w:rPr>
        <w:t>בשמים</w:t>
      </w:r>
      <w:r>
        <w:rPr>
          <w:rFonts w:ascii="Georgia" w:hAnsi="Georgia" w:cs="SBL Hebrew" w:eastAsia="Georgia"/>
          <w:b w:val="0"/>
          <w:i w:val="0"/>
          <w:color w:val="1A1A1A"/>
          <w:sz w:val="22"/>
        </w:rPr>
        <w:t xml:space="preserve">? משום שמשהו נכנס פיזית לגוף. מולקולות הריח נכנסות דרך האף. כך המקבילה הקטגורית לאכילה (שגם נכנסת לגוף) נשמרת, וברכת הנהנין מוצדקת. תוספות מקדד את העיקרון: </w:t>
      </w:r>
      <w:r>
        <w:rPr>
          <w:rFonts w:ascii="Georgia" w:hAnsi="Georgia" w:cs="SBL Hebrew" w:eastAsia="Georgia"/>
          <w:b w:val="0"/>
          <w:i/>
          <w:color w:val="1A1A1A"/>
          <w:sz w:val="22"/>
        </w:rPr>
        <w:t>ברכות הנהנין הן על דברים הנכנסים לגוף</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הרב אשר וייס מיישם זאת על שינה. </w:t>
      </w:r>
      <w:r>
        <w:rPr>
          <w:rFonts w:ascii="Georgia" w:hAnsi="Georgia" w:cs="SBL Hebrew" w:eastAsia="Georgia"/>
          <w:b w:val="0"/>
          <w:i/>
          <w:color w:val="1A1A1A"/>
          <w:sz w:val="22"/>
        </w:rPr>
        <w:t>שינה אינה נכנסת לגוף</w:t>
      </w:r>
      <w:r>
        <w:rPr>
          <w:rFonts w:ascii="Georgia" w:hAnsi="Georgia" w:cs="SBL Hebrew" w:eastAsia="Georgia"/>
          <w:b w:val="0"/>
          <w:i w:val="0"/>
          <w:color w:val="1A1A1A"/>
          <w:sz w:val="22"/>
        </w:rPr>
        <w:t>. היא אינה נצרכת כפי שאכילה, שתייה, או אפילו ריח נצרכים. היא נחיצות ביולוגית ש</w:t>
      </w:r>
      <w:r>
        <w:rPr>
          <w:rFonts w:ascii="Georgia" w:hAnsi="Georgia" w:cs="SBL Hebrew" w:eastAsia="Georgia"/>
          <w:b w:val="0"/>
          <w:i/>
          <w:color w:val="1A1A1A"/>
          <w:sz w:val="22"/>
        </w:rPr>
        <w:t>קורית ל</w:t>
      </w:r>
      <w:r>
        <w:rPr>
          <w:rFonts w:ascii="Georgia" w:hAnsi="Georgia" w:cs="SBL Hebrew" w:eastAsia="Georgia"/>
          <w:b w:val="0"/>
          <w:i w:val="0"/>
          <w:color w:val="1A1A1A"/>
          <w:sz w:val="22"/>
        </w:rPr>
        <w:t xml:space="preserve">גוף, לא משהו שהגוף </w:t>
      </w:r>
      <w:r>
        <w:rPr>
          <w:rFonts w:ascii="Georgia" w:hAnsi="Georgia" w:cs="SBL Hebrew" w:eastAsia="Georgia"/>
          <w:b w:val="0"/>
          <w:i/>
          <w:color w:val="1A1A1A"/>
          <w:sz w:val="22"/>
        </w:rPr>
        <w:t>מכניס</w:t>
      </w:r>
      <w:r>
        <w:rPr>
          <w:rFonts w:ascii="Georgia" w:hAnsi="Georgia" w:cs="SBL Hebrew" w:eastAsia="Georgia"/>
          <w:b w:val="0"/>
          <w:i w:val="0"/>
          <w:color w:val="1A1A1A"/>
          <w:sz w:val="22"/>
        </w:rPr>
        <w:t xml:space="preserve">. על ניתוח מבני זה, הַמַּפִּיל אינה יכולה להיות מסווגת כברכת הנהנין כלל, ללא קשר ללשון היחיד. היא </w:t>
      </w:r>
      <w:r>
        <w:rPr>
          <w:rFonts w:ascii="SBL Hebrew" w:hAnsi="SBL Hebrew" w:cs="SBL Hebrew" w:eastAsia="SBL Hebrew"/>
          <w:b w:val="0"/>
          <w:i w:val="0"/>
          <w:color w:val="1A1A1A"/>
          <w:sz w:val="22"/>
        </w:rPr>
        <w:t>ברכת השבח</w:t>
      </w:r>
      <w:r>
        <w:rPr>
          <w:rFonts w:ascii="Georgia" w:hAnsi="Georgia" w:cs="SBL Hebrew" w:eastAsia="Georgia"/>
          <w:b w:val="0"/>
          <w:i w:val="0"/>
          <w:color w:val="1A1A1A"/>
          <w:sz w:val="22"/>
        </w:rPr>
        <w:t xml:space="preserve"> או </w:t>
      </w:r>
      <w:r>
        <w:rPr>
          <w:rFonts w:ascii="SBL Hebrew" w:hAnsi="SBL Hebrew" w:cs="SBL Hebrew" w:eastAsia="SBL Hebrew"/>
          <w:b w:val="0"/>
          <w:i w:val="0"/>
          <w:color w:val="1A1A1A"/>
          <w:sz w:val="22"/>
        </w:rPr>
        <w:t>ברכת הודאה</w:t>
      </w:r>
      <w:r>
        <w:rPr>
          <w:rFonts w:ascii="Georgia" w:hAnsi="Georgia" w:cs="SBL Hebrew" w:eastAsia="Georgia"/>
          <w:b w:val="0"/>
          <w:i w:val="0"/>
          <w:color w:val="1A1A1A"/>
          <w:sz w:val="22"/>
        </w:rPr>
        <w:t xml:space="preserve"> — משבחת את הקב"ה על מוסד השינה, או מודה לו על המתנה היומית שלה.</w:t>
        <w:br/>
      </w:r>
    </w:p>
    <w:p>
      <w:pPr>
        <w:spacing w:before="0" w:after="120" w:line="324" w:lineRule="auto"/>
      </w:pPr>
      <w:r>
        <w:rPr>
          <w:rFonts w:ascii="Georgia" w:hAnsi="Georgia" w:cs="SBL Hebrew" w:eastAsia="Georgia"/>
          <w:b w:val="0"/>
          <w:i w:val="0"/>
          <w:color w:val="1A1A1A"/>
          <w:sz w:val="22"/>
        </w:rPr>
        <w:br/>
        <w:t xml:space="preserve">  אם הרב אשר וייס צודק, לחץ ההפסק פוחת משמעותית. הדאגה שעיצבה את זהירות המשנה ברורה מאבדת את השיניים המבניות שלה. זה לא פותר לגמרי את המחלוקת — הרב אשר וייס עצמו מכיר בכך שטיעון הלשון של המשנה ברורה אינו לביטול קל — אבל זה פותח מסלול רציני לאלה הרוצים לומר הַמַּפִּיל בשם ומלכות תוך קבלה שאולי לא יירדמו מיד.</w:t>
        <w:br/>
      </w:r>
    </w:p>
    <w:p>
      <w:pPr>
        <w:spacing w:before="360" w:after="80"/>
        <w:pBdr>
          <w:bottom w:val="single" w:sz="6" w:space="2" w:color="b8860b"/>
        </w:pBdr>
      </w:pPr>
      <w:r>
        <w:rPr>
          <w:rFonts w:ascii="Georgia" w:hAnsi="Georgia" w:cs="SBL Hebrew" w:eastAsia="Georgia"/>
          <w:b w:val="0"/>
          <w:i w:val="0"/>
          <w:color w:val="1E3A8A"/>
          <w:sz w:val="26"/>
          <w:smallCaps w:val="1"/>
        </w:rPr>
        <w:t>ח. שאלת הסדר — הַמַּפִּיל וקריאת שמע</w:t>
      </w:r>
    </w:p>
    <w:p>
      <w:pPr>
        <w:spacing w:before="0" w:after="120" w:line="324" w:lineRule="auto"/>
      </w:pPr>
      <w:r>
        <w:rPr>
          <w:rFonts w:ascii="Georgia" w:hAnsi="Georgia" w:cs="SBL Hebrew" w:eastAsia="Georgia"/>
          <w:b w:val="0"/>
          <w:i w:val="0"/>
          <w:color w:val="1A1A1A"/>
          <w:sz w:val="22"/>
        </w:rPr>
        <w:br/>
        <w:t xml:space="preserve">  שאלה מבנית קשורה שה</w:t>
      </w:r>
      <w:r>
        <w:rPr>
          <w:rFonts w:ascii="Georgia" w:hAnsi="Georgia" w:cs="SBL Hebrew" w:eastAsia="Georgia"/>
          <w:b/>
          <w:i w:val="0"/>
          <w:color w:val="1A1A1A"/>
          <w:sz w:val="22"/>
        </w:rPr>
        <w:t>מגן אברהם</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מטפל בה: </w:t>
      </w:r>
      <w:r>
        <w:rPr>
          <w:rFonts w:ascii="Georgia" w:hAnsi="Georgia" w:cs="SBL Hebrew" w:eastAsia="Georgia"/>
          <w:b w:val="0"/>
          <w:i/>
          <w:color w:val="1A1A1A"/>
          <w:sz w:val="22"/>
        </w:rPr>
        <w:t xml:space="preserve">האם קריאת שמע באה </w:t>
      </w:r>
      <w:r>
        <w:rPr>
          <w:rFonts w:ascii="SBL Hebrew" w:hAnsi="SBL Hebrew" w:cs="SBL Hebrew" w:eastAsia="SBL Hebrew"/>
          <w:b w:val="0"/>
          <w:i/>
          <w:color w:val="1A1A1A"/>
          <w:sz w:val="22"/>
        </w:rPr>
        <w:t>לפני</w:t>
      </w:r>
      <w:r>
        <w:rPr>
          <w:rFonts w:ascii="Georgia" w:hAnsi="Georgia" w:cs="SBL Hebrew" w:eastAsia="Georgia"/>
          <w:b w:val="0"/>
          <w:i/>
          <w:color w:val="1A1A1A"/>
          <w:sz w:val="22"/>
        </w:rPr>
        <w:t xml:space="preserve"> או </w:t>
      </w:r>
      <w:r>
        <w:rPr>
          <w:rFonts w:ascii="SBL Hebrew" w:hAnsi="SBL Hebrew" w:cs="SBL Hebrew" w:eastAsia="SBL Hebrew"/>
          <w:b w:val="0"/>
          <w:i/>
          <w:color w:val="1A1A1A"/>
          <w:sz w:val="22"/>
        </w:rPr>
        <w:t>אחרי</w:t>
      </w:r>
      <w:r>
        <w:rPr>
          <w:rFonts w:ascii="Georgia" w:hAnsi="Georgia" w:cs="SBL Hebrew" w:eastAsia="Georgia"/>
          <w:b w:val="0"/>
          <w:i/>
          <w:color w:val="1A1A1A"/>
          <w:sz w:val="22"/>
        </w:rPr>
        <w:t xml:space="preserve"> הַמַּפִּיל?</w:t>
      </w:r>
      <w:r>
        <w:rPr>
          <w:rFonts w:ascii="Georgia" w:hAnsi="Georgia" w:cs="SBL Hebrew" w:eastAsia="Georgia"/>
          <w:b w:val="0"/>
          <w:i w:val="0"/>
          <w:color w:val="1A1A1A"/>
          <w:sz w:val="22"/>
        </w:rPr>
        <w:t xml:space="preserve"> הסידורים משתנים בסדר. מה על כף המאזניים?</w:t>
        <w:br/>
      </w:r>
    </w:p>
    <w:p>
      <w:pPr>
        <w:spacing w:before="0" w:after="120" w:line="324" w:lineRule="auto"/>
      </w:pPr>
      <w:r>
        <w:rPr>
          <w:rFonts w:ascii="Georgia" w:hAnsi="Georgia" w:cs="SBL Hebrew" w:eastAsia="Georgia"/>
          <w:b w:val="0"/>
          <w:i w:val="0"/>
          <w:color w:val="1A1A1A"/>
          <w:sz w:val="22"/>
        </w:rPr>
        <w:br/>
        <w:t xml:space="preserve">  התשובה זורמת ישירות מן העמדה במחלוקת הקודמת. </w:t>
      </w:r>
      <w:r>
        <w:rPr>
          <w:rFonts w:ascii="Georgia" w:hAnsi="Georgia" w:cs="SBL Hebrew" w:eastAsia="Georgia"/>
          <w:b w:val="0"/>
          <w:i/>
          <w:color w:val="1A1A1A"/>
          <w:sz w:val="22"/>
        </w:rPr>
        <w:t>אם הַמַּפִּיל היא ברכת הנהנין (משנה ברורה)</w:t>
      </w:r>
      <w:r>
        <w:rPr>
          <w:rFonts w:ascii="Georgia" w:hAnsi="Georgia" w:cs="SBL Hebrew" w:eastAsia="Georgia"/>
          <w:b w:val="0"/>
          <w:i w:val="0"/>
          <w:color w:val="1A1A1A"/>
          <w:sz w:val="22"/>
        </w:rPr>
        <w:t xml:space="preserve">, יש להימנע מכל הפסק בין הברכה לשינה שהיא מפעילה. אמור קריאת שמע </w:t>
      </w:r>
      <w:r>
        <w:rPr>
          <w:rFonts w:ascii="Georgia" w:hAnsi="Georgia" w:cs="SBL Hebrew" w:eastAsia="Georgia"/>
          <w:b w:val="0"/>
          <w:i/>
          <w:color w:val="1A1A1A"/>
          <w:sz w:val="22"/>
        </w:rPr>
        <w:t>תחילה</w:t>
      </w:r>
      <w:r>
        <w:rPr>
          <w:rFonts w:ascii="Georgia" w:hAnsi="Georgia" w:cs="SBL Hebrew" w:eastAsia="Georgia"/>
          <w:b w:val="0"/>
          <w:i w:val="0"/>
          <w:color w:val="1A1A1A"/>
          <w:sz w:val="22"/>
        </w:rPr>
        <w:t xml:space="preserve">, אז הַמַּפִּיל מיד לפני השינה, ואז שינה — ללא פעילות מילולית או פיזית בין הברכה לשינה. </w:t>
      </w:r>
      <w:r>
        <w:rPr>
          <w:rFonts w:ascii="Georgia" w:hAnsi="Georgia" w:cs="SBL Hebrew" w:eastAsia="Georgia"/>
          <w:b w:val="0"/>
          <w:i/>
          <w:color w:val="1A1A1A"/>
          <w:sz w:val="22"/>
        </w:rPr>
        <w:t>אם הַמַּפִּיל היא בעיקר ברכת שבח (חיי אדם)</w:t>
      </w:r>
      <w:r>
        <w:rPr>
          <w:rFonts w:ascii="Georgia" w:hAnsi="Georgia" w:cs="SBL Hebrew" w:eastAsia="Georgia"/>
          <w:b w:val="0"/>
          <w:i w:val="0"/>
          <w:color w:val="1A1A1A"/>
          <w:sz w:val="22"/>
        </w:rPr>
        <w:t>, כללי ההפסק מקילים הרבה יותר. אפשר לומר הַמַּפִּיל ואז לומר קריאת שמע לאחר מכן, כ</w:t>
      </w:r>
      <w:r>
        <w:rPr>
          <w:rFonts w:ascii="SBL Hebrew" w:hAnsi="SBL Hebrew" w:cs="SBL Hebrew" w:eastAsia="SBL Hebrew"/>
          <w:b w:val="0"/>
          <w:i w:val="0"/>
          <w:color w:val="1A1A1A"/>
          <w:sz w:val="22"/>
        </w:rPr>
        <w:t>צורך התפילה</w:t>
      </w:r>
      <w:r>
        <w:rPr>
          <w:rFonts w:ascii="Georgia" w:hAnsi="Georgia" w:cs="SBL Hebrew" w:eastAsia="Georgia"/>
          <w:b w:val="0"/>
          <w:i w:val="0"/>
          <w:color w:val="1A1A1A"/>
          <w:sz w:val="22"/>
        </w:rPr>
        <w:t xml:space="preserve"> — קריאת שמע מרחיבה את הרגע ולא מפסיקה את הברכה, במיוחד אם השמיט שם ומלכות. בדיעבד, אף הצד המחמיר יכול לא לסווג את קריאת שמע המפסיקה כהפסק אמיתי.</w:t>
        <w:br/>
      </w:r>
    </w:p>
    <w:p>
      <w:pPr>
        <w:spacing w:before="0" w:after="120" w:line="324" w:lineRule="auto"/>
      </w:pPr>
      <w:r>
        <w:rPr>
          <w:rFonts w:ascii="Georgia" w:hAnsi="Georgia" w:cs="SBL Hebrew" w:eastAsia="Georgia"/>
          <w:b w:val="0"/>
          <w:i w:val="0"/>
          <w:color w:val="1A1A1A"/>
          <w:sz w:val="22"/>
        </w:rPr>
        <w:br/>
        <w:t xml:space="preserve">  התוצר המעשי לרוב הסידורים העכשוויים: </w:t>
      </w:r>
      <w:r>
        <w:rPr>
          <w:rFonts w:ascii="Georgia" w:hAnsi="Georgia" w:cs="SBL Hebrew" w:eastAsia="Georgia"/>
          <w:b w:val="0"/>
          <w:i/>
          <w:color w:val="1A1A1A"/>
          <w:sz w:val="22"/>
        </w:rPr>
        <w:t>הַמַּפִּיל באה בסוף</w:t>
      </w:r>
      <w:r>
        <w:rPr>
          <w:rFonts w:ascii="Georgia" w:hAnsi="Georgia" w:cs="SBL Hebrew" w:eastAsia="Georgia"/>
          <w:b w:val="0"/>
          <w:i w:val="0"/>
          <w:color w:val="1A1A1A"/>
          <w:sz w:val="22"/>
        </w:rPr>
        <w:t>, אחרי הפרשיות של קריאת שמע ואחרי רוב התפילות הליליות המקיפות, כדי שהברכה תשב קרוב ככל האפשר לרגע השינה עצמו. זה מיושר עם עדיפות המבנה של המשנה ברורה. חלק מן הקהילות בכל זאת שומרות על הסדר הישן על פי החיי אדם / הראשונים המוקדמים יותר.</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לא אחרי חצות — עמדת המקובלים</w:t>
            </w:r>
          </w:p>
          <w:p>
            <w:pPr>
              <w:spacing w:before="0" w:after="80" w:line="312" w:lineRule="auto"/>
            </w:pPr>
            <w:r>
              <w:rPr>
                <w:rFonts w:ascii="Georgia" w:hAnsi="Georgia" w:cs="SBL Hebrew" w:eastAsia="Georgia"/>
                <w:color w:val="3B3B3B"/>
                <w:sz w:val="21"/>
              </w:rPr>
              <w:br/>
              <w:t>בהמשך לדיון של השבוע שעבר: למקובלים יש מסורת חזקה — נשמרת על ידי הבן איש חי, הכף החיים, ומסורת הספרדים-קבליים הרחבה — ש</w:t>
            </w:r>
            <w:r>
              <w:rPr>
                <w:rFonts w:ascii="Georgia" w:hAnsi="Georgia" w:cs="SBL Hebrew" w:eastAsia="Georgia"/>
                <w:b w:val="0"/>
                <w:i w:val="0"/>
                <w:color w:val="3B3B3B"/>
                <w:sz w:val="21"/>
              </w:rPr>
              <w:t>אין לומר הַמַּפִּיל אחרי חצות</w:t>
            </w:r>
            <w:r>
              <w:rPr>
                <w:rFonts w:ascii="Georgia" w:hAnsi="Georgia" w:cs="SBL Hebrew" w:eastAsia="Georgia"/>
                <w:color w:val="3B3B3B"/>
                <w:sz w:val="21"/>
              </w:rPr>
              <w:t>. החישוב הקבלי-הלכתי של החצי השני של הלילה שונה מן החצי הראשון באופנים שמשפיעים על הברכה. הרב אפרתי חזר על ההערה של השבוע שעבר שה</w:t>
            </w:r>
            <w:r>
              <w:rPr>
                <w:rFonts w:ascii="Georgia" w:hAnsi="Georgia" w:cs="SBL Hebrew" w:eastAsia="Georgia"/>
                <w:b w:val="0"/>
                <w:i w:val="0"/>
                <w:color w:val="3B3B3B"/>
                <w:sz w:val="21"/>
              </w:rPr>
              <w:t>כף החיים בעצמו הפך את מנהגו האישי</w:t>
            </w:r>
            <w:r>
              <w:rPr>
                <w:rFonts w:ascii="Georgia" w:hAnsi="Georgia" w:cs="SBL Hebrew" w:eastAsia="Georgia"/>
                <w:color w:val="3B3B3B"/>
                <w:sz w:val="21"/>
              </w:rPr>
              <w:t xml:space="preserve"> בזה — במשך שנים רבות הוא לא אמר הַמַּפִּיל אחרי חצות בעקבות המקובלים, ואז בבודקו את הפוסקים הסטנדרטיים מצא שאף פוסק לא עושה הבחנה זו, והחל לומר אותה. אבל מנהג המקובלים נשמר בהרחבה בקהילות ספרדיות. יחד עם דאגות ההפסק, זו סיבה נוספת שיהודים עכשוויים רבים או משמיטים שם ומלכות או משמיטים את הברכה כליל.</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 xml:space="preserve">ט. לב הסדר הלילי — </w:t>
      </w:r>
      <w:r>
        <w:rPr>
          <w:rFonts w:ascii="SBL Hebrew" w:hAnsi="SBL Hebrew" w:cs="SBL Hebrew" w:eastAsia="SBL Hebrew"/>
          <w:b w:val="0"/>
          <w:i w:val="0"/>
          <w:color w:val="1E3A8A"/>
          <w:sz w:val="26"/>
          <w:smallCaps w:val="1"/>
        </w:rPr>
        <w:t>הריני מוחל</w:t>
      </w:r>
    </w:p>
    <w:p>
      <w:pPr>
        <w:spacing w:before="0" w:after="120" w:line="324" w:lineRule="auto"/>
      </w:pPr>
      <w:r>
        <w:rPr>
          <w:rFonts w:ascii="Georgia" w:hAnsi="Georgia" w:cs="SBL Hebrew" w:eastAsia="Georgia"/>
          <w:b w:val="0"/>
          <w:i w:val="0"/>
          <w:color w:val="1A1A1A"/>
          <w:sz w:val="22"/>
        </w:rPr>
        <w:br/>
        <w:t xml:space="preserve">  הרב אפרתי עבר מן המחלוקת הטכנית על הַמַּפִּיל למה שהוא כינה </w:t>
      </w:r>
      <w:r>
        <w:rPr>
          <w:rFonts w:ascii="Georgia" w:hAnsi="Georgia" w:cs="SBL Hebrew" w:eastAsia="Georgia"/>
          <w:b w:val="0"/>
          <w:i/>
          <w:color w:val="1A1A1A"/>
          <w:sz w:val="22"/>
        </w:rPr>
        <w:t>הלב</w:t>
      </w:r>
      <w:r>
        <w:rPr>
          <w:rFonts w:ascii="Georgia" w:hAnsi="Georgia" w:cs="SBL Hebrew" w:eastAsia="Georgia"/>
          <w:b w:val="0"/>
          <w:i w:val="0"/>
          <w:color w:val="1A1A1A"/>
          <w:sz w:val="22"/>
        </w:rPr>
        <w:t xml:space="preserve"> של הסדר הלילי — ושמו את הסעיף הזה כחלק הרוחני המשמעותי ביותר של כל השיעור. סידורים רבים מדפיסים בתחילת קריאת שמע על המיטה הצהרה של מחילה:</w:t>
        <w:br/>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הֲרֵינִי מוֹחֵל וְסוֹלֵחַ לְכָל מִי שֶׁחָטָא כְּנֶגְדִּי, בֵּין בְּגוּפִי בֵּין בְּמָמוֹנִי בֵּין בִּכְבוֹדִי... וְלֹא יֵעָנֵשׁ שׁוּם אָדָם בְּסִבָּתִי.</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מבנית: לפני השינה, אנו עורכים </w:t>
      </w:r>
      <w:r>
        <w:rPr>
          <w:rFonts w:ascii="SBL Hebrew" w:hAnsi="SBL Hebrew" w:cs="SBL Hebrew" w:eastAsia="SBL Hebrew"/>
          <w:b w:val="0"/>
          <w:i w:val="0"/>
          <w:color w:val="1A1A1A"/>
          <w:sz w:val="22"/>
        </w:rPr>
        <w:t>חשבון הנפש</w:t>
      </w:r>
      <w:r>
        <w:rPr>
          <w:rFonts w:ascii="Georgia" w:hAnsi="Georgia" w:cs="SBL Hebrew" w:eastAsia="Georgia"/>
          <w:b w:val="0"/>
          <w:i w:val="0"/>
          <w:color w:val="1A1A1A"/>
          <w:sz w:val="22"/>
        </w:rPr>
        <w:t xml:space="preserve">. טבעי ברגע השקט הזה לזכור את פגיעות היום — הנהג שקצץ לפניך, העמית שדיבר אליך בזלזול, בן משפחה שמילותיו כאבו. אבל </w:t>
      </w:r>
      <w:r>
        <w:rPr>
          <w:rFonts w:ascii="Georgia" w:hAnsi="Georgia" w:cs="SBL Hebrew" w:eastAsia="Georgia"/>
          <w:b w:val="0"/>
          <w:i/>
          <w:color w:val="1A1A1A"/>
          <w:sz w:val="22"/>
        </w:rPr>
        <w:t>זה אינו המצב שבו אנו שולחים את נשמתנו למעלה להקב"ה</w:t>
      </w:r>
      <w:r>
        <w:rPr>
          <w:rFonts w:ascii="Georgia" w:hAnsi="Georgia" w:cs="SBL Hebrew" w:eastAsia="Georgia"/>
          <w:b w:val="0"/>
          <w:i w:val="0"/>
          <w:color w:val="1A1A1A"/>
          <w:sz w:val="22"/>
        </w:rPr>
        <w:t xml:space="preserve">. אם נגיע לישיבה של מעלה עם כעס בלתי-פתור, אנו מזמינים </w:t>
      </w:r>
      <w:r>
        <w:rPr>
          <w:rFonts w:ascii="SBL Hebrew" w:hAnsi="SBL Hebrew" w:cs="SBL Hebrew" w:eastAsia="SBL Hebrew"/>
          <w:b w:val="0"/>
          <w:i w:val="0"/>
          <w:color w:val="1A1A1A"/>
          <w:sz w:val="22"/>
        </w:rPr>
        <w:t>מדה כנגד מדה</w:t>
      </w:r>
      <w:r>
        <w:rPr>
          <w:rFonts w:ascii="Georgia" w:hAnsi="Georgia" w:cs="SBL Hebrew" w:eastAsia="Georgia"/>
          <w:b w:val="0"/>
          <w:i w:val="0"/>
          <w:color w:val="1A1A1A"/>
          <w:sz w:val="22"/>
        </w:rPr>
        <w:t xml:space="preserve"> — קטרוג משמים על עבירותינו שלנו. מחילה מונעת של עוברי היום היא פעולה של הגנה עצמית כמו של נדיבות.</w:t>
        <w:br/>
      </w:r>
    </w:p>
    <w:p>
      <w:pPr>
        <w:spacing w:before="240" w:after="40"/>
      </w:pPr>
      <w:r>
        <w:rPr>
          <w:rFonts w:ascii="Georgia" w:hAnsi="Georgia" w:cs="SBL Hebrew" w:eastAsia="Georgia"/>
          <w:b w:val="0"/>
          <w:i/>
          <w:color w:val="B8860B"/>
          <w:sz w:val="23"/>
        </w:rPr>
        <w:t>מעשה הזוהר — רבי אבא והנס הכפול</w:t>
      </w:r>
    </w:p>
    <w:p>
      <w:pPr>
        <w:spacing w:before="0" w:after="120" w:line="324" w:lineRule="auto"/>
      </w:pPr>
      <w:r>
        <w:rPr>
          <w:rFonts w:ascii="Georgia" w:hAnsi="Georgia" w:cs="SBL Hebrew" w:eastAsia="Georgia"/>
          <w:b w:val="0"/>
          <w:i w:val="0"/>
          <w:color w:val="1A1A1A"/>
          <w:sz w:val="22"/>
        </w:rPr>
        <w:br/>
        <w:t xml:space="preserve">  המקור של המנהג הוא ב</w:t>
      </w:r>
      <w:r>
        <w:rPr>
          <w:rFonts w:ascii="Georgia" w:hAnsi="Georgia" w:cs="SBL Hebrew" w:eastAsia="Georgia"/>
          <w:b/>
          <w:i w:val="0"/>
          <w:color w:val="1A1A1A"/>
          <w:sz w:val="22"/>
        </w:rPr>
        <w:t>זהר הקדוש, פרשת מקץ</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הזוהר מספר על </w:t>
      </w:r>
      <w:r>
        <w:rPr>
          <w:rFonts w:ascii="SBL Hebrew" w:hAnsi="SBL Hebrew" w:cs="SBL Hebrew" w:eastAsia="SBL Hebrew"/>
          <w:b w:val="0"/>
          <w:i w:val="0"/>
          <w:color w:val="1A1A1A"/>
          <w:sz w:val="22"/>
        </w:rPr>
        <w:t>רבי אבא</w:t>
      </w:r>
      <w:r>
        <w:rPr>
          <w:rFonts w:ascii="Georgia" w:hAnsi="Georgia" w:cs="SBL Hebrew" w:eastAsia="Georgia"/>
          <w:b w:val="0"/>
          <w:i w:val="0"/>
          <w:color w:val="1A1A1A"/>
          <w:sz w:val="22"/>
        </w:rPr>
        <w:t xml:space="preserve"> — אחד מן התלמידי חכמים הראשיים של צוות הזוהר — שראה אדם ישן לצד הדרך. נחש ארסי התקרב אליו. באורח נס, ענף נפל מעץ סמוך והרג את הנחש לפני שהגיע אליו. ואז, רגעים מאוחר יותר, ערמת האבנים שהאיש ישן לצידה קרסה — לו היה נשאר ישן במקום ההוא לעוד רגע, היה נמחץ. </w:t>
      </w:r>
      <w:r>
        <w:rPr>
          <w:rFonts w:ascii="Georgia" w:hAnsi="Georgia" w:cs="SBL Hebrew" w:eastAsia="Georgia"/>
          <w:b w:val="0"/>
          <w:i/>
          <w:color w:val="1A1A1A"/>
          <w:sz w:val="22"/>
        </w:rPr>
        <w:t>נס כפול</w:t>
      </w:r>
      <w:r>
        <w:rPr>
          <w:rFonts w:ascii="Georgia" w:hAnsi="Georgia" w:cs="SBL Hebrew" w:eastAsia="Georgia"/>
          <w:b w:val="0"/>
          <w:i w:val="0"/>
          <w:color w:val="1A1A1A"/>
          <w:sz w:val="22"/>
        </w:rPr>
        <w:t>: הצלה מן הנחש, ואז הצלה מן הקריסה.</w:t>
        <w:br/>
      </w:r>
    </w:p>
    <w:p>
      <w:pPr>
        <w:spacing w:before="0" w:after="120" w:line="324" w:lineRule="auto"/>
      </w:pPr>
      <w:r>
        <w:rPr>
          <w:rFonts w:ascii="Georgia" w:hAnsi="Georgia" w:cs="SBL Hebrew" w:eastAsia="Georgia"/>
          <w:b w:val="0"/>
          <w:i w:val="0"/>
          <w:color w:val="1A1A1A"/>
          <w:sz w:val="22"/>
        </w:rPr>
        <w:br/>
        <w:t xml:space="preserve">  רבי אבא ניגש אל האיש ושאל איזה </w:t>
      </w:r>
      <w:r>
        <w:rPr>
          <w:rFonts w:ascii="SBL Hebrew" w:hAnsi="SBL Hebrew" w:cs="SBL Hebrew" w:eastAsia="SBL Hebrew"/>
          <w:b w:val="0"/>
          <w:i w:val="0"/>
          <w:color w:val="1A1A1A"/>
          <w:sz w:val="22"/>
        </w:rPr>
        <w:t>זכות</w:t>
      </w:r>
      <w:r>
        <w:rPr>
          <w:rFonts w:ascii="Georgia" w:hAnsi="Georgia" w:cs="SBL Hebrew" w:eastAsia="Georgia"/>
          <w:b w:val="0"/>
          <w:i w:val="0"/>
          <w:color w:val="1A1A1A"/>
          <w:sz w:val="22"/>
        </w:rPr>
        <w:t xml:space="preserve"> יש לו שהעניקה לו נסים כפולים. האיש ענה בפשטות: </w:t>
      </w:r>
      <w:r>
        <w:rPr>
          <w:rFonts w:ascii="Georgia" w:hAnsi="Georgia" w:cs="SBL Hebrew" w:eastAsia="Georgia"/>
          <w:b w:val="0"/>
          <w:i/>
          <w:color w:val="1A1A1A"/>
          <w:sz w:val="22"/>
        </w:rPr>
        <w:t xml:space="preserve">"בכל פעם שמישהו פוגע בי, אני מנסה לרצותו ולסלוח. אם אני לא יכול לרצותו מיד, בכל לילה לפני השינה אני מכריז: </w:t>
      </w:r>
      <w:r>
        <w:rPr>
          <w:rFonts w:ascii="SBL Hebrew" w:hAnsi="SBL Hebrew" w:cs="SBL Hebrew" w:eastAsia="SBL Hebrew"/>
          <w:b w:val="0"/>
          <w:i/>
          <w:color w:val="1A1A1A"/>
          <w:sz w:val="22"/>
        </w:rPr>
        <w:t>רבונו של עולם, אני מוחל לכל מי שפגע בי — בְּלֵב שָׁלֵם</w:t>
      </w:r>
      <w:r>
        <w:rPr>
          <w:rFonts w:ascii="Georgia" w:hAnsi="Georgia" w:cs="SBL Hebrew" w:eastAsia="Georgia"/>
          <w:b w:val="0"/>
          <w:i/>
          <w:color w:val="1A1A1A"/>
          <w:sz w:val="22"/>
        </w:rPr>
        <w:t>."</w:t>
      </w:r>
      <w:r>
        <w:rPr>
          <w:rFonts w:ascii="Georgia" w:hAnsi="Georgia" w:cs="SBL Hebrew" w:eastAsia="Georgia"/>
          <w:b w:val="0"/>
          <w:i w:val="0"/>
          <w:color w:val="1A1A1A"/>
          <w:sz w:val="22"/>
        </w:rPr>
        <w:t xml:space="preserve"> ריבונו של עולם, אני מוחל לכל מי שפגע בי — בלב שלם.</w:t>
        <w:br/>
      </w:r>
    </w:p>
    <w:p>
      <w:pPr>
        <w:spacing w:before="0" w:after="120" w:line="324" w:lineRule="auto"/>
      </w:pPr>
      <w:r>
        <w:rPr>
          <w:rFonts w:ascii="Georgia" w:hAnsi="Georgia" w:cs="SBL Hebrew" w:eastAsia="Georgia"/>
          <w:b w:val="0"/>
          <w:i w:val="0"/>
          <w:color w:val="1A1A1A"/>
          <w:sz w:val="22"/>
        </w:rPr>
        <w:br/>
        <w:t xml:space="preserve">  רבי אבא בכה במפגש. הוא הכריז את האיש כראוי לנס הכפול — והעיר שבמובן מסוים המנהג של האיש </w:t>
      </w:r>
      <w:r>
        <w:rPr>
          <w:rFonts w:ascii="Georgia" w:hAnsi="Georgia" w:cs="SBL Hebrew" w:eastAsia="Georgia"/>
          <w:b w:val="0"/>
          <w:i/>
          <w:color w:val="1A1A1A"/>
          <w:sz w:val="22"/>
        </w:rPr>
        <w:t>עולה</w:t>
      </w:r>
      <w:r>
        <w:rPr>
          <w:rFonts w:ascii="Georgia" w:hAnsi="Georgia" w:cs="SBL Hebrew" w:eastAsia="Georgia"/>
          <w:b w:val="0"/>
          <w:i w:val="0"/>
          <w:color w:val="1A1A1A"/>
          <w:sz w:val="22"/>
        </w:rPr>
        <w:t xml:space="preserve"> אפילו על מחילת יוסף הצדיק לאחיו ב</w:t>
      </w:r>
      <w:r>
        <w:rPr>
          <w:rFonts w:ascii="Georgia" w:hAnsi="Georgia" w:cs="SBL Hebrew" w:eastAsia="Georgia"/>
          <w:b/>
          <w:i w:val="0"/>
          <w:color w:val="1A1A1A"/>
          <w:sz w:val="22"/>
        </w:rPr>
        <w:t>בראשית פרק נ' פסוקים י"ט–כ"א</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יוסף מחל לקבוצה ספציפית של אחים על עוול מתועד ספציפי. איש זה מוחל </w:t>
      </w:r>
      <w:r>
        <w:rPr>
          <w:rFonts w:ascii="Georgia" w:hAnsi="Georgia" w:cs="SBL Hebrew" w:eastAsia="Georgia"/>
          <w:b w:val="0"/>
          <w:i/>
          <w:color w:val="1A1A1A"/>
          <w:sz w:val="22"/>
        </w:rPr>
        <w:t>לכל יהודי, בכל לילה, ללא יוצא מן הכלל</w:t>
      </w:r>
      <w:r>
        <w:rPr>
          <w:rFonts w:ascii="Georgia" w:hAnsi="Georgia" w:cs="SBL Hebrew" w:eastAsia="Georgia"/>
          <w:b w:val="0"/>
          <w:i w:val="0"/>
          <w:color w:val="1A1A1A"/>
          <w:sz w:val="22"/>
        </w:rPr>
        <w:t>. היקף המחילה היומית רחב יותר אפילו מן המחילה החד-פעמית הדרמטית של יוסף.</w:t>
        <w:br/>
      </w:r>
    </w:p>
    <w:p>
      <w:pPr>
        <w:spacing w:before="240" w:after="40"/>
      </w:pPr>
      <w:r>
        <w:rPr>
          <w:rFonts w:ascii="Georgia" w:hAnsi="Georgia" w:cs="SBL Hebrew" w:eastAsia="Georgia"/>
          <w:b w:val="0"/>
          <w:i/>
          <w:color w:val="B8860B"/>
          <w:sz w:val="23"/>
        </w:rPr>
        <w:t>הכנות אינה אופציונלית</w:t>
      </w:r>
    </w:p>
    <w:p>
      <w:pPr>
        <w:spacing w:before="0" w:after="120" w:line="324" w:lineRule="auto"/>
      </w:pPr>
      <w:r>
        <w:rPr>
          <w:rFonts w:ascii="Georgia" w:hAnsi="Georgia" w:cs="SBL Hebrew" w:eastAsia="Georgia"/>
          <w:b w:val="0"/>
          <w:i w:val="0"/>
          <w:color w:val="1A1A1A"/>
          <w:sz w:val="22"/>
        </w:rPr>
        <w:br/>
        <w:t xml:space="preserve">  הרב אפרתי הצביע על ההסתייגות הקריטית. המחילה עובדת רק אם היא </w:t>
      </w:r>
      <w:r>
        <w:rPr>
          <w:rFonts w:ascii="Georgia" w:hAnsi="Georgia" w:cs="SBL Hebrew" w:eastAsia="Georgia"/>
          <w:b w:val="0"/>
          <w:i/>
          <w:color w:val="1A1A1A"/>
          <w:sz w:val="22"/>
        </w:rPr>
        <w:t>כנה</w:t>
      </w:r>
      <w:r>
        <w:rPr>
          <w:rFonts w:ascii="Georgia" w:hAnsi="Georgia" w:cs="SBL Hebrew" w:eastAsia="Georgia"/>
          <w:b w:val="0"/>
          <w:i w:val="0"/>
          <w:color w:val="1A1A1A"/>
          <w:sz w:val="22"/>
        </w:rPr>
        <w:t>. הפסוק ב</w:t>
      </w:r>
      <w:r>
        <w:rPr>
          <w:rFonts w:ascii="Georgia" w:hAnsi="Georgia" w:cs="SBL Hebrew" w:eastAsia="Georgia"/>
          <w:b/>
          <w:i w:val="0"/>
          <w:color w:val="1A1A1A"/>
          <w:sz w:val="22"/>
        </w:rPr>
        <w:t>תהלים ק"א פסוק ז'</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דֹּבֵר שְׁקָרִים לֹא יִכּוֹן לְנֶגֶד עֵינָי</w:t>
      </w:r>
      <w:r>
        <w:rPr>
          <w:rFonts w:ascii="Georgia" w:hAnsi="Georgia" w:cs="SBL Hebrew" w:eastAsia="Georgia"/>
          <w:b w:val="0"/>
          <w:i w:val="0"/>
          <w:color w:val="1A1A1A"/>
          <w:sz w:val="22"/>
        </w:rPr>
        <w:t xml:space="preserve">. מי שמדבר שקר אינו יכון לנגד עיני. אם תאמר </w:t>
      </w:r>
      <w:r>
        <w:rPr>
          <w:rFonts w:ascii="Georgia" w:hAnsi="Georgia" w:cs="SBL Hebrew" w:eastAsia="Georgia"/>
          <w:b w:val="0"/>
          <w:i/>
          <w:color w:val="1A1A1A"/>
          <w:sz w:val="22"/>
        </w:rPr>
        <w:t>הריני מוחל</w:t>
      </w:r>
      <w:r>
        <w:rPr>
          <w:rFonts w:ascii="Georgia" w:hAnsi="Georgia" w:cs="SBL Hebrew" w:eastAsia="Georgia"/>
          <w:b w:val="0"/>
          <w:i w:val="0"/>
          <w:color w:val="1A1A1A"/>
          <w:sz w:val="22"/>
        </w:rPr>
        <w:t xml:space="preserve"> תוך אחיזה בטרוניית היום, הנוסח לא עושה דבר. גרוע יותר — הוא עלול להירשם כשקר מדובר שהוא עצמו זקוק לתשובה. ההצהרה הלילית אינה טקס מכני; היא משמעת של הלב. אם הלב לא יכול עדיין למחול על אירוע ספציפי, המהלך הכן הוא או להשאיר את אותו אירוע בחוץ או לעבוד עליו לפני חזרה אל הנוסח.</w:t>
        <w:br/>
      </w:r>
    </w:p>
    <w:p>
      <w:pPr>
        <w:spacing w:before="240" w:after="40"/>
      </w:pPr>
      <w:r>
        <w:rPr>
          <w:rFonts w:ascii="Georgia" w:hAnsi="Georgia" w:cs="SBL Hebrew" w:eastAsia="Georgia"/>
          <w:b w:val="0"/>
          <w:i/>
          <w:color w:val="B8860B"/>
          <w:sz w:val="23"/>
        </w:rPr>
        <w:t>אזהרתו החדה של הפלא יועץ</w:t>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פלא יועץ</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מנפיק אזהרה חשובה באותה מידה בכיוון השני. </w:t>
      </w:r>
      <w:r>
        <w:rPr>
          <w:rFonts w:ascii="Georgia" w:hAnsi="Georgia" w:cs="SBL Hebrew" w:eastAsia="Georgia"/>
          <w:b w:val="0"/>
          <w:i/>
          <w:color w:val="1A1A1A"/>
          <w:sz w:val="22"/>
        </w:rPr>
        <w:t>לעולם אל תפגע בזולת בהנחה: "הוא יסלח לי הלילה כשהוא יאמר הריני מוחל"</w:t>
      </w:r>
      <w:r>
        <w:rPr>
          <w:rFonts w:ascii="Georgia" w:hAnsi="Georgia" w:cs="SBL Hebrew" w:eastAsia="Georgia"/>
          <w:b w:val="0"/>
          <w:i w:val="0"/>
          <w:color w:val="1A1A1A"/>
          <w:sz w:val="22"/>
        </w:rPr>
        <w:t xml:space="preserve">. פגיעה בזולת יוצרת </w:t>
      </w:r>
      <w:r>
        <w:rPr>
          <w:rFonts w:ascii="Georgia" w:hAnsi="Georgia" w:cs="SBL Hebrew" w:eastAsia="Georgia"/>
          <w:b w:val="0"/>
          <w:i/>
          <w:color w:val="1A1A1A"/>
          <w:sz w:val="22"/>
        </w:rPr>
        <w:t>שתי</w:t>
      </w:r>
      <w:r>
        <w:rPr>
          <w:rFonts w:ascii="Georgia" w:hAnsi="Georgia" w:cs="SBL Hebrew" w:eastAsia="Georgia"/>
          <w:b w:val="0"/>
          <w:i w:val="0"/>
          <w:color w:val="1A1A1A"/>
          <w:sz w:val="22"/>
        </w:rPr>
        <w:t xml:space="preserve"> חובות שונות: (א) חובת הנפגע לסלוח; ו-(ב) </w:t>
      </w:r>
      <w:r>
        <w:rPr>
          <w:rFonts w:ascii="Georgia" w:hAnsi="Georgia" w:cs="SBL Hebrew" w:eastAsia="Georgia"/>
          <w:b w:val="0"/>
          <w:i/>
          <w:color w:val="1A1A1A"/>
          <w:sz w:val="22"/>
        </w:rPr>
        <w:t>חובת הפוגע לבקש מחילה באופן פעיל ולרצות את מי שפגע בו</w:t>
      </w:r>
      <w:r>
        <w:rPr>
          <w:rFonts w:ascii="Georgia" w:hAnsi="Georgia" w:cs="SBL Hebrew" w:eastAsia="Georgia"/>
          <w:b w:val="0"/>
          <w:i w:val="0"/>
          <w:color w:val="1A1A1A"/>
          <w:sz w:val="22"/>
        </w:rPr>
        <w:t xml:space="preserve">. ההצהרה הלילית של הקורבן </w:t>
      </w:r>
      <w:r>
        <w:rPr>
          <w:rFonts w:ascii="Georgia" w:hAnsi="Georgia" w:cs="SBL Hebrew" w:eastAsia="Georgia"/>
          <w:b w:val="0"/>
          <w:i/>
          <w:color w:val="1A1A1A"/>
          <w:sz w:val="22"/>
        </w:rPr>
        <w:t>אינה פוטרת את הפוגע מן החובה השנייה</w:t>
      </w:r>
      <w:r>
        <w:rPr>
          <w:rFonts w:ascii="Georgia" w:hAnsi="Georgia" w:cs="SBL Hebrew" w:eastAsia="Georgia"/>
          <w:b w:val="0"/>
          <w:i w:val="0"/>
          <w:color w:val="1A1A1A"/>
          <w:sz w:val="22"/>
        </w:rPr>
        <w:t>. גם אם היהודי שפגעת בו סולח לך בכל לילה עם הריני מוחל, אתה עדיין חייב לו התנצלות ראויה וניסיון ראוי לרצות. שתי החובות עצמאיות מבנית.</w:t>
        <w:br/>
      </w:r>
    </w:p>
    <w:p>
      <w:pPr>
        <w:spacing w:before="0" w:after="120" w:line="324" w:lineRule="auto"/>
      </w:pPr>
      <w:r>
        <w:rPr>
          <w:rFonts w:ascii="Georgia" w:hAnsi="Georgia" w:cs="SBL Hebrew" w:eastAsia="Georgia"/>
          <w:b w:val="0"/>
          <w:i w:val="0"/>
          <w:color w:val="1A1A1A"/>
          <w:sz w:val="22"/>
        </w:rPr>
        <w:br/>
        <w:t xml:space="preserve">  התוצר המעשי: </w:t>
      </w:r>
      <w:r>
        <w:rPr>
          <w:rFonts w:ascii="Georgia" w:hAnsi="Georgia" w:cs="SBL Hebrew" w:eastAsia="Georgia"/>
          <w:b w:val="0"/>
          <w:i/>
          <w:color w:val="1A1A1A"/>
          <w:sz w:val="22"/>
        </w:rPr>
        <w:t>אם לא היית אומר הריני מוחל, הוסף — בכנות</w:t>
      </w:r>
      <w:r>
        <w:rPr>
          <w:rFonts w:ascii="Georgia" w:hAnsi="Georgia" w:cs="SBL Hebrew" w:eastAsia="Georgia"/>
          <w:b w:val="0"/>
          <w:i w:val="0"/>
          <w:color w:val="1A1A1A"/>
          <w:sz w:val="22"/>
        </w:rPr>
        <w:t>. ו</w:t>
      </w:r>
      <w:r>
        <w:rPr>
          <w:rFonts w:ascii="Georgia" w:hAnsi="Georgia" w:cs="SBL Hebrew" w:eastAsia="Georgia"/>
          <w:b w:val="0"/>
          <w:i/>
          <w:color w:val="1A1A1A"/>
          <w:sz w:val="22"/>
        </w:rPr>
        <w:t>אם פגעת במישהו במהלך היום, אל תסתמך על הקריאה הלילית שלו לפטור את חובתך שלך לבקש מחילה</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 xml:space="preserve">י. </w:t>
      </w:r>
      <w:r>
        <w:rPr>
          <w:rFonts w:ascii="SBL Hebrew" w:hAnsi="SBL Hebrew" w:cs="SBL Hebrew" w:eastAsia="SBL Hebrew"/>
          <w:b w:val="0"/>
          <w:i w:val="0"/>
          <w:color w:val="1E3A8A"/>
          <w:sz w:val="26"/>
          <w:smallCaps w:val="1"/>
        </w:rPr>
        <w:t>ושים חלקנו בתורתך</w:t>
      </w:r>
      <w:r>
        <w:rPr>
          <w:rFonts w:ascii="Georgia" w:hAnsi="Georgia" w:cs="SBL Hebrew" w:eastAsia="Georgia"/>
          <w:b w:val="0"/>
          <w:i w:val="0"/>
          <w:color w:val="1E3A8A"/>
          <w:sz w:val="26"/>
          <w:smallCaps w:val="1"/>
        </w:rPr>
        <w:t xml:space="preserve"> — הישיבה של מעלה הלילית</w:t>
      </w:r>
    </w:p>
    <w:p>
      <w:pPr>
        <w:spacing w:before="0" w:after="120" w:line="324" w:lineRule="auto"/>
      </w:pPr>
      <w:r>
        <w:rPr>
          <w:rFonts w:ascii="Georgia" w:hAnsi="Georgia" w:cs="SBL Hebrew" w:eastAsia="Georgia"/>
          <w:b w:val="0"/>
          <w:i w:val="0"/>
          <w:color w:val="1A1A1A"/>
          <w:sz w:val="22"/>
        </w:rPr>
        <w:br/>
        <w:t xml:space="preserve">  בקשה מרתקת נוספת בתפילות שלפני השינה: </w:t>
      </w:r>
      <w:r>
        <w:rPr>
          <w:rFonts w:ascii="SBL Hebrew" w:hAnsi="SBL Hebrew" w:cs="SBL Hebrew" w:eastAsia="SBL Hebrew"/>
          <w:b w:val="0"/>
          <w:i w:val="0"/>
          <w:color w:val="1A1A1A"/>
          <w:sz w:val="22"/>
        </w:rPr>
        <w:t>וְשִׂים חֶלְקֵנוּ בְּתוֹרָתֶךָ</w:t>
      </w:r>
      <w:r>
        <w:rPr>
          <w:rFonts w:ascii="Georgia" w:hAnsi="Georgia" w:cs="SBL Hebrew" w:eastAsia="Georgia"/>
          <w:b w:val="0"/>
          <w:i w:val="0"/>
          <w:color w:val="1A1A1A"/>
          <w:sz w:val="22"/>
        </w:rPr>
        <w:t>. ה</w:t>
      </w:r>
      <w:r>
        <w:rPr>
          <w:rFonts w:ascii="Georgia" w:hAnsi="Georgia" w:cs="SBL Hebrew" w:eastAsia="Georgia"/>
          <w:b/>
          <w:i w:val="0"/>
          <w:color w:val="1A1A1A"/>
          <w:sz w:val="22"/>
        </w:rPr>
        <w:t>נודע ביהודה</w:t>
      </w:r>
      <w:r>
        <w:rPr>
          <w:rFonts w:ascii="Georgia" w:hAnsi="Georgia" w:cs="SBL Hebrew" w:eastAsia="Georgia"/>
          <w:b w:val="0"/>
          <w:i w:val="0"/>
          <w:color w:val="1A1A1A"/>
          <w:sz w:val="22"/>
        </w:rPr>
        <w:t xml:space="preserve"> — ב</w:t>
      </w:r>
      <w:r>
        <w:rPr>
          <w:rFonts w:ascii="Georgia" w:hAnsi="Georgia" w:cs="SBL Hebrew" w:eastAsia="Georgia"/>
          <w:b w:val="0"/>
          <w:i/>
          <w:color w:val="1A1A1A"/>
          <w:sz w:val="22"/>
        </w:rPr>
        <w:t>צל"ח על ברכות דף ה' ע"א</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 שואל את השאלה החדה המפורסמת: </w:t>
      </w:r>
      <w:r>
        <w:rPr>
          <w:rFonts w:ascii="Georgia" w:hAnsi="Georgia" w:cs="SBL Hebrew" w:eastAsia="Georgia"/>
          <w:b w:val="0"/>
          <w:i/>
          <w:color w:val="1A1A1A"/>
          <w:sz w:val="22"/>
        </w:rPr>
        <w:t xml:space="preserve">מדוע אנו מבקשים חלק בתורה ממש לפני השינה? זהו הרגע שבו אנו עומדים </w:t>
      </w:r>
      <w:r>
        <w:rPr>
          <w:rFonts w:ascii="Georgia" w:hAnsi="Georgia" w:cs="SBL Hebrew" w:eastAsia="Georgia"/>
          <w:b w:val="0"/>
          <w:i/>
          <w:color w:val="1A1A1A"/>
          <w:sz w:val="22"/>
        </w:rPr>
        <w:t>להפסיק</w:t>
      </w:r>
      <w:r>
        <w:rPr>
          <w:rFonts w:ascii="Georgia" w:hAnsi="Georgia" w:cs="SBL Hebrew" w:eastAsia="Georgia"/>
          <w:b w:val="0"/>
          <w:i/>
          <w:color w:val="1A1A1A"/>
          <w:sz w:val="22"/>
        </w:rPr>
        <w:t xml:space="preserve"> ללמוד ללילה. איזה טעם יש לבקשה בעיתוי זה?</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האר"י ז"ל</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עונה בהוראה קבלית המשנה את משמעות הבקשה. </w:t>
      </w:r>
      <w:r>
        <w:rPr>
          <w:rFonts w:ascii="Georgia" w:hAnsi="Georgia" w:cs="SBL Hebrew" w:eastAsia="Georgia"/>
          <w:b w:val="0"/>
          <w:i/>
          <w:color w:val="1A1A1A"/>
          <w:sz w:val="22"/>
        </w:rPr>
        <w:t>כשיהודי ישן, נשמתו עולה ל</w:t>
      </w:r>
      <w:r>
        <w:rPr>
          <w:rFonts w:ascii="SBL Hebrew" w:hAnsi="SBL Hebrew" w:cs="SBL Hebrew" w:eastAsia="SBL Hebrew"/>
          <w:b w:val="0"/>
          <w:i/>
          <w:color w:val="1A1A1A"/>
          <w:sz w:val="22"/>
        </w:rPr>
        <w:t>ישיבה של מעלה</w:t>
      </w:r>
      <w:r>
        <w:rPr>
          <w:rFonts w:ascii="Georgia" w:hAnsi="Georgia" w:cs="SBL Hebrew" w:eastAsia="Georgia"/>
          <w:b w:val="0"/>
          <w:i/>
          <w:color w:val="1A1A1A"/>
          <w:sz w:val="22"/>
        </w:rPr>
        <w:t xml:space="preserve"> וממשיכה ללמוד תורה שם</w:t>
      </w:r>
      <w:r>
        <w:rPr>
          <w:rFonts w:ascii="Georgia" w:hAnsi="Georgia" w:cs="SBL Hebrew" w:eastAsia="Georgia"/>
          <w:b w:val="0"/>
          <w:i w:val="0"/>
          <w:color w:val="1A1A1A"/>
          <w:sz w:val="22"/>
        </w:rPr>
        <w:t xml:space="preserve">. הגוף ישן; הנשמה משתתפת בישיבה למעלה. במסגרת זו, הבקשה </w:t>
      </w:r>
      <w:r>
        <w:rPr>
          <w:rFonts w:ascii="SBL Hebrew" w:hAnsi="SBL Hebrew" w:cs="SBL Hebrew" w:eastAsia="SBL Hebrew"/>
          <w:b w:val="0"/>
          <w:i w:val="0"/>
          <w:color w:val="1A1A1A"/>
          <w:sz w:val="22"/>
        </w:rPr>
        <w:t>ושים חלקנו בתורתך</w:t>
      </w:r>
      <w:r>
        <w:rPr>
          <w:rFonts w:ascii="Georgia" w:hAnsi="Georgia" w:cs="SBL Hebrew" w:eastAsia="Georgia"/>
          <w:b w:val="0"/>
          <w:i w:val="0"/>
          <w:color w:val="1A1A1A"/>
          <w:sz w:val="22"/>
        </w:rPr>
        <w:t xml:space="preserve"> נכונה בדיוק בזמן השינה — היא הבקשה של</w:t>
      </w:r>
      <w:r>
        <w:rPr>
          <w:rFonts w:ascii="Georgia" w:hAnsi="Georgia" w:cs="SBL Hebrew" w:eastAsia="Georgia"/>
          <w:b w:val="0"/>
          <w:i/>
          <w:color w:val="1A1A1A"/>
          <w:sz w:val="22"/>
        </w:rPr>
        <w:t>נו</w:t>
      </w:r>
      <w:r>
        <w:rPr>
          <w:rFonts w:ascii="Georgia" w:hAnsi="Georgia" w:cs="SBL Hebrew" w:eastAsia="Georgia"/>
          <w:b w:val="0"/>
          <w:i w:val="0"/>
          <w:color w:val="1A1A1A"/>
          <w:sz w:val="22"/>
        </w:rPr>
        <w:t xml:space="preserve"> בחלק בלימוד התורה של העולם </w:t>
      </w:r>
      <w:r>
        <w:rPr>
          <w:rFonts w:ascii="Georgia" w:hAnsi="Georgia" w:cs="SBL Hebrew" w:eastAsia="Georgia"/>
          <w:b w:val="0"/>
          <w:i/>
          <w:color w:val="1A1A1A"/>
          <w:sz w:val="22"/>
        </w:rPr>
        <w:t>ימשיך במהלך הלילה</w:t>
      </w:r>
      <w:r>
        <w:rPr>
          <w:rFonts w:ascii="Georgia" w:hAnsi="Georgia" w:cs="SBL Hebrew" w:eastAsia="Georgia"/>
          <w:b w:val="0"/>
          <w:i w:val="0"/>
          <w:color w:val="1A1A1A"/>
          <w:sz w:val="22"/>
        </w:rPr>
        <w:t xml:space="preserve"> בזמן שנשמתנו יושבת בישיבה למעלה.</w:t>
        <w:br/>
      </w:r>
    </w:p>
    <w:p>
      <w:pPr>
        <w:spacing w:before="0" w:after="120" w:line="324" w:lineRule="auto"/>
      </w:pPr>
      <w:r>
        <w:rPr>
          <w:rFonts w:ascii="Georgia" w:hAnsi="Georgia" w:cs="SBL Hebrew" w:eastAsia="Georgia"/>
          <w:b w:val="0"/>
          <w:i w:val="0"/>
          <w:color w:val="1A1A1A"/>
          <w:sz w:val="22"/>
        </w:rPr>
        <w:br/>
        <w:t xml:space="preserve">  זה מתחבר בחזרה למשל הפותח. האיש הבור בגן עדן היה מוצא מבחוץ מבחינה מבנית מן הפעילות עצמה שנשמתו נבראה לבצע. בכל לילה, אותה פעילות זמינה לכל יהודי — הנשמה עולה לישיבה שבה שכר הלימוד חינם והחברותא ללא תחרות. הסדר הלילי הוא ההכנה שלנו לנוכחות שם.</w:t>
        <w:br/>
      </w:r>
    </w:p>
    <w:p>
      <w:pPr>
        <w:spacing w:before="360" w:after="80"/>
        <w:pBdr>
          <w:bottom w:val="single" w:sz="6" w:space="2" w:color="b8860b"/>
        </w:pBdr>
      </w:pPr>
      <w:r>
        <w:rPr>
          <w:rFonts w:ascii="Georgia" w:hAnsi="Georgia" w:cs="SBL Hebrew" w:eastAsia="Georgia"/>
          <w:b w:val="0"/>
          <w:i w:val="0"/>
          <w:color w:val="1E3A8A"/>
          <w:sz w:val="26"/>
          <w:smallCaps w:val="1"/>
        </w:rPr>
        <w:t>יא. הסדר הלילי של המהר"ם מרוטנבורג בבית האסורים</w:t>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מהר"ם מרוטנבורג</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 ר' מאיר בן ברוך, אחד הראשונים הגדולים של גרמניה של המאה הי"ג — בילה את שנותיו האחרונות אסור במגדל </w:t>
      </w:r>
      <w:r>
        <w:rPr>
          <w:rFonts w:ascii="Georgia" w:hAnsi="Georgia" w:cs="SBL Hebrew" w:eastAsia="Georgia"/>
          <w:b w:val="0"/>
          <w:i/>
          <w:color w:val="1A1A1A"/>
          <w:sz w:val="22"/>
        </w:rPr>
        <w:t>אנזיסהיים</w:t>
      </w:r>
      <w:r>
        <w:rPr>
          <w:rFonts w:ascii="Georgia" w:hAnsi="Georgia" w:cs="SBL Hebrew" w:eastAsia="Georgia"/>
          <w:b w:val="0"/>
          <w:i w:val="0"/>
          <w:color w:val="1A1A1A"/>
          <w:sz w:val="22"/>
        </w:rPr>
        <w:t xml:space="preserve"> באלזס, שם נעצר על ידי המלך רודולף הראשון בתכנית לגבות כופר מן הקהילה היהודית. המהר"ם סירב באופן מפורסם לאפשר לקהילה לשלם את הכופר, בהבינו שהסכמה תיצור תקדים שיסכן כל גדול עתידי. הוא מת בכלא לאחר שבע שנות שבי.</w:t>
        <w:br/>
      </w:r>
    </w:p>
    <w:p>
      <w:pPr>
        <w:spacing w:before="0" w:after="120" w:line="324" w:lineRule="auto"/>
      </w:pPr>
      <w:r>
        <w:rPr>
          <w:rFonts w:ascii="Georgia" w:hAnsi="Georgia" w:cs="SBL Hebrew" w:eastAsia="Georgia"/>
          <w:b w:val="0"/>
          <w:i w:val="0"/>
          <w:color w:val="1A1A1A"/>
          <w:sz w:val="22"/>
        </w:rPr>
        <w:br/>
        <w:t xml:space="preserve">  במהלך שנים אלו, תלמידים ביקרו את המהר"ם ושימרו את מנהגיו. בין מה ששימרו הוא ה</w:t>
      </w:r>
      <w:r>
        <w:rPr>
          <w:rFonts w:ascii="Georgia" w:hAnsi="Georgia" w:cs="SBL Hebrew" w:eastAsia="Georgia"/>
          <w:b w:val="0"/>
          <w:i/>
          <w:color w:val="1A1A1A"/>
          <w:sz w:val="22"/>
        </w:rPr>
        <w:t>סדר הלילי של קריאת שמע על המיטה שלו עצמו</w:t>
      </w:r>
      <w:r>
        <w:rPr>
          <w:rFonts w:ascii="Georgia" w:hAnsi="Georgia" w:cs="SBL Hebrew" w:eastAsia="Georgia"/>
          <w:b w:val="0"/>
          <w:i w:val="0"/>
          <w:color w:val="1A1A1A"/>
          <w:sz w:val="22"/>
        </w:rPr>
        <w:t>. הסדר מכוון להיות תמציתי — כנראה משקף גם את מגבלות חיי הכלא וגם את הכלכליות האופיינית של המהר"ם. הוא:</w:t>
        <w:br/>
      </w:r>
    </w:p>
    <w:p>
      <w:pPr>
        <w:spacing w:before="0" w:after="120" w:line="324" w:lineRule="auto"/>
      </w:pPr>
      <w:r>
        <w:rPr>
          <w:rFonts w:ascii="Georgia" w:hAnsi="Georgia" w:cs="SBL Hebrew" w:eastAsia="Georgia"/>
          <w:b w:val="0"/>
          <w:i w:val="0"/>
          <w:color w:val="1A1A1A"/>
          <w:sz w:val="22"/>
        </w:rPr>
        <w:br/>
        <w:t xml:space="preserve">  הסדר של המהר"ם הוא המקור לרבים מן הדברים שאנו עדיין אומרים. סידורים עכשוויים מרחיבים אותו משמעותית (הַמַּפִּיל, מימיני מיכאל, הריני מוחל, ושים חלקנו, פסוקים ותהלים נוספים), אבל השדרה המבנית — פרשה ראשונה, המלאך הגואל, לישועתך, יושב בסתר, השכיבנו, ברכת כהנים — נשמרת מתאו של המהר"ם.</w:t>
        <w:br/>
      </w:r>
    </w:p>
    <w:p>
      <w:pPr>
        <w:spacing w:before="360" w:after="80"/>
        <w:pBdr>
          <w:bottom w:val="single" w:sz="6" w:space="2" w:color="b8860b"/>
        </w:pBdr>
      </w:pPr>
      <w:r>
        <w:rPr>
          <w:rFonts w:ascii="Georgia" w:hAnsi="Georgia" w:cs="SBL Hebrew" w:eastAsia="Georgia"/>
          <w:b w:val="0"/>
          <w:i w:val="0"/>
          <w:color w:val="1E3A8A"/>
          <w:sz w:val="26"/>
          <w:smallCaps w:val="1"/>
        </w:rPr>
        <w:t>יב. מסגרת הלכתית — מתי וכמה</w:t>
      </w:r>
    </w:p>
    <w:p>
      <w:pPr>
        <w:spacing w:before="0" w:after="120" w:line="324" w:lineRule="auto"/>
      </w:pPr>
      <w:r>
        <w:rPr>
          <w:rFonts w:ascii="Georgia" w:hAnsi="Georgia" w:cs="SBL Hebrew" w:eastAsia="Georgia"/>
          <w:b w:val="0"/>
          <w:i w:val="0"/>
          <w:color w:val="1A1A1A"/>
          <w:sz w:val="22"/>
        </w:rPr>
        <w:br/>
        <w:t xml:space="preserve">  נקודה הלכתית מבנית הזורמת מהדיון של השבוע שעבר על רבינו תם ורש"י:</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 xml:space="preserve">אם אדם התפלל מעריב מוקדם (לפני </w:t>
      </w:r>
      <w:r>
        <w:rPr>
          <w:rFonts w:ascii="SBL Hebrew" w:hAnsi="SBL Hebrew" w:cs="SBL Hebrew" w:eastAsia="SBL Hebrew"/>
          <w:b w:val="0"/>
          <w:i/>
          <w:color w:val="1A1A1A"/>
          <w:sz w:val="22"/>
        </w:rPr>
        <w:t>צאת הכוכבים</w:t>
      </w:r>
      <w:r>
        <w:rPr>
          <w:rFonts w:ascii="Georgia" w:hAnsi="Georgia" w:cs="SBL Hebrew" w:eastAsia="Georgia"/>
          <w:b w:val="0"/>
          <w:i/>
          <w:color w:val="1A1A1A"/>
          <w:sz w:val="22"/>
        </w:rPr>
        <w:t>) ועדיין לא קיים את ובשוכבך בזמנה הנכון</w:t>
      </w:r>
      <w:r>
        <w:rPr>
          <w:rFonts w:ascii="Georgia" w:hAnsi="Georgia" w:cs="SBL Hebrew" w:eastAsia="Georgia"/>
          <w:b w:val="0"/>
          <w:i w:val="0"/>
          <w:color w:val="1A1A1A"/>
          <w:sz w:val="22"/>
        </w:rPr>
        <w:t>, המשנה ברורה פוסק שעליו לומר את קריאת שמע ה</w:t>
      </w:r>
      <w:r>
        <w:rPr>
          <w:rFonts w:ascii="Georgia" w:hAnsi="Georgia" w:cs="SBL Hebrew" w:eastAsia="Georgia"/>
          <w:b w:val="0"/>
          <w:i/>
          <w:color w:val="1A1A1A"/>
          <w:sz w:val="22"/>
        </w:rPr>
        <w:t>מלאה</w:t>
      </w:r>
      <w:r>
        <w:rPr>
          <w:rFonts w:ascii="Georgia" w:hAnsi="Georgia" w:cs="SBL Hebrew" w:eastAsia="Georgia"/>
          <w:b w:val="0"/>
          <w:i w:val="0"/>
          <w:color w:val="1A1A1A"/>
          <w:sz w:val="22"/>
        </w:rPr>
        <w:t xml:space="preserve"> עם כל שלוש הפרשיות בעת השינה, משום שאמירת השינה משמשת עכשיו כמצות קריאת שמע הממשית שלו. זו עמדת קו רש"י של השבוע שעבר — פלג-מעריב אינו פורק את חובת ובשוכבך במסגרת רש"י, כך שקריאת שמע של השינה חייבת להשלים אותה.</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אם אדם כבר התפלל מעריב בזמן קריאת שמע בכשרות (אחרי צאת הכוכבים עם הברכות המלאות)</w:t>
      </w:r>
      <w:r>
        <w:rPr>
          <w:rFonts w:ascii="Georgia" w:hAnsi="Georgia" w:cs="SBL Hebrew" w:eastAsia="Georgia"/>
          <w:b w:val="0"/>
          <w:i w:val="0"/>
          <w:color w:val="1A1A1A"/>
          <w:sz w:val="22"/>
        </w:rPr>
        <w:t xml:space="preserve">, לכתחילה עדיין עדיף לומר את קריאת שמע כולה בעת השינה לפונקציית השמירה. אבל בדיעבד, מנהג המהר"ם מרוטנבורג — רק </w:t>
      </w:r>
      <w:r>
        <w:rPr>
          <w:rFonts w:ascii="SBL Hebrew" w:hAnsi="SBL Hebrew" w:cs="SBL Hebrew" w:eastAsia="SBL Hebrew"/>
          <w:b w:val="0"/>
          <w:i w:val="0"/>
          <w:color w:val="1A1A1A"/>
          <w:sz w:val="22"/>
        </w:rPr>
        <w:t>שמע ישראל</w:t>
      </w:r>
      <w:r>
        <w:rPr>
          <w:rFonts w:ascii="Georgia" w:hAnsi="Georgia" w:cs="SBL Hebrew" w:eastAsia="Georgia"/>
          <w:b w:val="0"/>
          <w:i w:val="0"/>
          <w:color w:val="1A1A1A"/>
          <w:sz w:val="22"/>
        </w:rPr>
        <w:t xml:space="preserve"> ואהבת — מספיק.</w:t>
        <w:br/>
      </w:r>
    </w:p>
    <w:p>
      <w:pPr>
        <w:spacing w:before="360" w:after="80"/>
        <w:pBdr>
          <w:bottom w:val="single" w:sz="6" w:space="2" w:color="b8860b"/>
        </w:pBdr>
      </w:pPr>
      <w:r>
        <w:rPr>
          <w:rFonts w:ascii="Georgia" w:hAnsi="Georgia" w:cs="SBL Hebrew" w:eastAsia="Georgia"/>
          <w:b w:val="0"/>
          <w:i w:val="0"/>
          <w:color w:val="1E3A8A"/>
          <w:sz w:val="26"/>
          <w:smallCaps w:val="1"/>
        </w:rPr>
        <w:t>יג. השכיבנו בלילה ללא חתימת ברכה</w:t>
      </w:r>
    </w:p>
    <w:p>
      <w:pPr>
        <w:spacing w:before="0" w:after="120" w:line="324" w:lineRule="auto"/>
      </w:pPr>
      <w:r>
        <w:rPr>
          <w:rFonts w:ascii="Georgia" w:hAnsi="Georgia" w:cs="SBL Hebrew" w:eastAsia="Georgia"/>
          <w:b w:val="0"/>
          <w:i w:val="0"/>
          <w:color w:val="1A1A1A"/>
          <w:sz w:val="22"/>
        </w:rPr>
        <w:br/>
        <w:t xml:space="preserve">  פרט הלכתי בעל השלכה מעשית אמיתית. ה</w:t>
      </w:r>
      <w:r>
        <w:rPr>
          <w:rFonts w:ascii="Georgia" w:hAnsi="Georgia" w:cs="SBL Hebrew" w:eastAsia="Georgia"/>
          <w:b/>
          <w:i w:val="0"/>
          <w:color w:val="1A1A1A"/>
          <w:sz w:val="22"/>
        </w:rPr>
        <w:t>טור</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רושם ש</w:t>
      </w:r>
      <w:r>
        <w:rPr>
          <w:rFonts w:ascii="Georgia" w:hAnsi="Georgia" w:cs="SBL Hebrew" w:eastAsia="Georgia"/>
          <w:b/>
          <w:i w:val="0"/>
          <w:color w:val="1A1A1A"/>
          <w:sz w:val="22"/>
        </w:rPr>
        <w:t>הרא"ש</w:t>
      </w:r>
      <w:r>
        <w:rPr>
          <w:rFonts w:ascii="Georgia" w:hAnsi="Georgia" w:cs="SBL Hebrew" w:eastAsia="Georgia"/>
          <w:b w:val="0"/>
          <w:i w:val="0"/>
          <w:color w:val="1A1A1A"/>
          <w:sz w:val="22"/>
        </w:rPr>
        <w:t xml:space="preserve"> אמר </w:t>
      </w:r>
      <w:r>
        <w:rPr>
          <w:rFonts w:ascii="SBL Hebrew" w:hAnsi="SBL Hebrew" w:cs="SBL Hebrew" w:eastAsia="SBL Hebrew"/>
          <w:b w:val="0"/>
          <w:i w:val="0"/>
          <w:color w:val="1A1A1A"/>
          <w:sz w:val="22"/>
        </w:rPr>
        <w:t>השכיבנו</w:t>
      </w:r>
      <w:r>
        <w:rPr>
          <w:rFonts w:ascii="Georgia" w:hAnsi="Georgia" w:cs="SBL Hebrew" w:eastAsia="Georgia"/>
          <w:b w:val="0"/>
          <w:i w:val="0"/>
          <w:color w:val="1A1A1A"/>
          <w:sz w:val="22"/>
        </w:rPr>
        <w:t xml:space="preserve"> בעת השינה </w:t>
      </w:r>
      <w:r>
        <w:rPr>
          <w:rFonts w:ascii="Georgia" w:hAnsi="Georgia" w:cs="SBL Hebrew" w:eastAsia="Georgia"/>
          <w:b w:val="0"/>
          <w:i/>
          <w:color w:val="1A1A1A"/>
          <w:sz w:val="22"/>
        </w:rPr>
        <w:t>ללא החתימת ברכה</w:t>
      </w:r>
      <w:r>
        <w:rPr>
          <w:rFonts w:ascii="Georgia" w:hAnsi="Georgia" w:cs="SBL Hebrew" w:eastAsia="Georgia"/>
          <w:b w:val="0"/>
          <w:i w:val="0"/>
          <w:color w:val="1A1A1A"/>
          <w:sz w:val="22"/>
        </w:rPr>
        <w:t xml:space="preserve"> — כלומר, ללא פתיחת או סגירת הפסקה ב</w:t>
      </w:r>
      <w:r>
        <w:rPr>
          <w:rFonts w:ascii="SBL Hebrew" w:hAnsi="SBL Hebrew" w:cs="SBL Hebrew" w:eastAsia="SBL Hebrew"/>
          <w:b w:val="0"/>
          <w:i w:val="0"/>
          <w:color w:val="1A1A1A"/>
          <w:sz w:val="22"/>
        </w:rPr>
        <w:t>ברוך אתה ה'</w:t>
      </w:r>
      <w:r>
        <w:rPr>
          <w:rFonts w:ascii="Georgia" w:hAnsi="Georgia" w:cs="SBL Hebrew" w:eastAsia="Georgia"/>
          <w:b w:val="0"/>
          <w:i w:val="0"/>
          <w:color w:val="1A1A1A"/>
          <w:sz w:val="22"/>
        </w:rPr>
        <w:t xml:space="preserve">. אחרונים רבים מקדדים את אותו מנהג: אין לומר פורמט ברכה מלא מחוץ למקומו הקבוע (שהוא במעריב, מיד אחרי אמת ואמונה). במקום זאת, אמור את גוף השכיבנו כתפילה — </w:t>
      </w:r>
      <w:r>
        <w:rPr>
          <w:rFonts w:ascii="SBL Hebrew" w:hAnsi="SBL Hebrew" w:cs="SBL Hebrew" w:eastAsia="SBL Hebrew"/>
          <w:b w:val="0"/>
          <w:i w:val="0"/>
          <w:color w:val="1A1A1A"/>
          <w:sz w:val="22"/>
        </w:rPr>
        <w:t>השכיבנו ה' אלקינו לשלום, והעמידנו מלכנו לחיים...</w:t>
      </w:r>
      <w:r>
        <w:rPr>
          <w:rFonts w:ascii="Georgia" w:hAnsi="Georgia" w:cs="SBL Hebrew" w:eastAsia="Georgia"/>
          <w:b w:val="0"/>
          <w:i w:val="0"/>
          <w:color w:val="1A1A1A"/>
          <w:sz w:val="22"/>
        </w:rPr>
        <w:t xml:space="preserve"> — אבל השמט את מסגרת הברכה.</w:t>
        <w:br/>
      </w:r>
    </w:p>
    <w:p>
      <w:pPr>
        <w:spacing w:before="0" w:after="120" w:line="324" w:lineRule="auto"/>
      </w:pPr>
      <w:r>
        <w:rPr>
          <w:rFonts w:ascii="Georgia" w:hAnsi="Georgia" w:cs="SBL Hebrew" w:eastAsia="Georgia"/>
          <w:b w:val="0"/>
          <w:i w:val="0"/>
          <w:color w:val="1A1A1A"/>
          <w:sz w:val="22"/>
        </w:rPr>
        <w:br/>
        <w:t xml:space="preserve">  זה שומר על איכות השמירה של מילות השכיבנו (הפסקה היא מבנית לשון </w:t>
      </w:r>
      <w:r>
        <w:rPr>
          <w:rFonts w:ascii="SBL Hebrew" w:hAnsi="SBL Hebrew" w:cs="SBL Hebrew" w:eastAsia="SBL Hebrew"/>
          <w:b w:val="0"/>
          <w:i w:val="0"/>
          <w:color w:val="1A1A1A"/>
          <w:sz w:val="22"/>
        </w:rPr>
        <w:t>שומר עמו ישראל</w:t>
      </w:r>
      <w:r>
        <w:rPr>
          <w:rFonts w:ascii="Georgia" w:hAnsi="Georgia" w:cs="SBL Hebrew" w:eastAsia="Georgia"/>
          <w:b w:val="0"/>
          <w:i w:val="0"/>
          <w:color w:val="1A1A1A"/>
          <w:sz w:val="22"/>
        </w:rPr>
        <w:t>) תוך הימנעות מן הבעיה ההלכתית של נוסח ברכה במיקום מבני בלתי-מתאים. יהודים המשתמשים בעמודי הסידור הלילי הסטנדרטיים צריכים להיות מודעים ששכיבנו בהקשר זה הוא שיר, לא ברכה. קרא אותו בהתאם.</w:t>
        <w:br/>
      </w:r>
    </w:p>
    <w:p>
      <w:pPr>
        <w:spacing w:before="360" w:after="80"/>
        <w:pBdr>
          <w:bottom w:val="single" w:sz="6" w:space="2" w:color="b8860b"/>
        </w:pBdr>
      </w:pPr>
      <w:r>
        <w:rPr>
          <w:rFonts w:ascii="Georgia" w:hAnsi="Georgia" w:cs="SBL Hebrew" w:eastAsia="Georgia"/>
          <w:b w:val="0"/>
          <w:i w:val="0"/>
          <w:color w:val="1E3A8A"/>
          <w:sz w:val="26"/>
          <w:smallCaps w:val="1"/>
        </w:rPr>
        <w:t>יד. ברכת כהנים בלילה — השישים גיבורים</w:t>
      </w:r>
    </w:p>
    <w:p>
      <w:pPr>
        <w:spacing w:before="0" w:after="120" w:line="324" w:lineRule="auto"/>
      </w:pPr>
      <w:r>
        <w:rPr>
          <w:rFonts w:ascii="Georgia" w:hAnsi="Georgia" w:cs="SBL Hebrew" w:eastAsia="Georgia"/>
          <w:b w:val="0"/>
          <w:i w:val="0"/>
          <w:color w:val="1A1A1A"/>
          <w:sz w:val="22"/>
        </w:rPr>
        <w:br/>
        <w:t xml:space="preserve">  מדוע סדר המהר"ם — והמנהג הלילי הרווח — כולל </w:t>
      </w:r>
      <w:r>
        <w:rPr>
          <w:rFonts w:ascii="SBL Hebrew" w:hAnsi="SBL Hebrew" w:cs="SBL Hebrew" w:eastAsia="SBL Hebrew"/>
          <w:b w:val="0"/>
          <w:i w:val="0"/>
          <w:color w:val="1A1A1A"/>
          <w:sz w:val="22"/>
        </w:rPr>
        <w:t>ברכת כהנים</w:t>
      </w:r>
      <w:r>
        <w:rPr>
          <w:rFonts w:ascii="Georgia" w:hAnsi="Georgia" w:cs="SBL Hebrew" w:eastAsia="Georgia"/>
          <w:b w:val="0"/>
          <w:i w:val="0"/>
          <w:color w:val="1A1A1A"/>
          <w:sz w:val="22"/>
        </w:rPr>
        <w:t xml:space="preserve"> בעת השינה? ספרים</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מסבירים את הקשר דרך רמז-פסוק יפה. </w:t>
      </w:r>
      <w:r>
        <w:rPr>
          <w:rFonts w:ascii="Georgia" w:hAnsi="Georgia" w:cs="SBL Hebrew" w:eastAsia="Georgia"/>
          <w:b/>
          <w:i w:val="0"/>
          <w:color w:val="1A1A1A"/>
          <w:sz w:val="22"/>
        </w:rPr>
        <w:t>שיר השירים ג' פסוק ז'</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הִנֵּה מִטָּתוֹ שֶׁלִּשְׁלֹמֹה, שִׁשִּׁים גִּבֹּרִים סָבִיב לָהּ מִגִּבֹּרֵי יִשְׂרָאֵל</w:t>
      </w:r>
      <w:r>
        <w:rPr>
          <w:rFonts w:ascii="Georgia" w:hAnsi="Georgia" w:cs="SBL Hebrew" w:eastAsia="Georgia"/>
          <w:b w:val="0"/>
          <w:i w:val="0"/>
          <w:color w:val="1A1A1A"/>
          <w:sz w:val="22"/>
        </w:rPr>
        <w:t>. סביב מיטתו של שלמה המלך עמדו שישים גיבורים, מגיבורי ישראל, שומרים עליו.</w:t>
        <w:br/>
      </w:r>
    </w:p>
    <w:p>
      <w:pPr>
        <w:spacing w:before="0" w:after="120" w:line="324" w:lineRule="auto"/>
      </w:pPr>
      <w:r>
        <w:rPr>
          <w:rFonts w:ascii="Georgia" w:hAnsi="Georgia" w:cs="SBL Hebrew" w:eastAsia="Georgia"/>
          <w:b w:val="0"/>
          <w:i w:val="0"/>
          <w:color w:val="1A1A1A"/>
          <w:sz w:val="22"/>
        </w:rPr>
        <w:br/>
        <w:t xml:space="preserve">  הספרים סופרים את האותיות של ברכת כהנים ומוצאים את המנין בדיוק </w:t>
      </w:r>
      <w:r>
        <w:rPr>
          <w:rFonts w:ascii="Georgia" w:hAnsi="Georgia" w:cs="SBL Hebrew" w:eastAsia="Georgia"/>
          <w:b w:val="0"/>
          <w:i/>
          <w:color w:val="1A1A1A"/>
          <w:sz w:val="22"/>
        </w:rPr>
        <w:t>שישים</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יְבָרֶכְךָ ה' וְיִשְׁמְרֶךָ. יָאֵר ה' פָּנָיו אֵלֶיךָ וִיחֻנֶּךָּ. יִשָּׂא ה' פָּנָיו אֵלֶיךָ וְיָשֵׂם לְךָ שָׁלוֹם.</w:t>
      </w:r>
      <w:r>
        <w:rPr>
          <w:rFonts w:ascii="Georgia" w:hAnsi="Georgia" w:cs="SBL Hebrew" w:eastAsia="Georgia"/>
          <w:b w:val="0"/>
          <w:i w:val="0"/>
          <w:color w:val="1A1A1A"/>
          <w:sz w:val="22"/>
        </w:rPr>
        <w:t xml:space="preserve"> שישים אותיות — שישים גיבורים. מנין האותיות של הברכה מקביל מבנית למנין הגיבורים סביב מיטת שלמה. על פי קריאה זו, </w:t>
      </w:r>
      <w:r>
        <w:rPr>
          <w:rFonts w:ascii="Georgia" w:hAnsi="Georgia" w:cs="SBL Hebrew" w:eastAsia="Georgia"/>
          <w:b w:val="0"/>
          <w:i/>
          <w:color w:val="1A1A1A"/>
          <w:sz w:val="22"/>
        </w:rPr>
        <w:t>אמירת ברכת כהנים בעת השינה מציבה שישים גיבורים רוחניים סביב מיטתך שלך למשמרת הלילה</w:t>
      </w:r>
      <w:r>
        <w:rPr>
          <w:rFonts w:ascii="Georgia" w:hAnsi="Georgia" w:cs="SBL Hebrew" w:eastAsia="Georgia"/>
          <w:b w:val="0"/>
          <w:i w:val="0"/>
          <w:color w:val="1A1A1A"/>
          <w:sz w:val="22"/>
        </w:rPr>
        <w:t>. כל אות היא גיבור. השלום וההגנה של הברכה סובבים באופן מילולי את הישן.</w:t>
        <w:br/>
      </w:r>
    </w:p>
    <w:p>
      <w:pPr>
        <w:spacing w:before="360" w:after="80"/>
        <w:pBdr>
          <w:bottom w:val="single" w:sz="6" w:space="2" w:color="b8860b"/>
        </w:pBdr>
      </w:pPr>
      <w:r>
        <w:rPr>
          <w:rFonts w:ascii="Georgia" w:hAnsi="Georgia" w:cs="SBL Hebrew" w:eastAsia="Georgia"/>
          <w:b w:val="0"/>
          <w:i w:val="0"/>
          <w:color w:val="1E3A8A"/>
          <w:sz w:val="26"/>
          <w:smallCaps w:val="1"/>
        </w:rPr>
        <w:t>טו. מימיני מיכאל — ארבעת המלאכים</w:t>
      </w:r>
    </w:p>
    <w:p>
      <w:pPr>
        <w:spacing w:before="0" w:after="120" w:line="324" w:lineRule="auto"/>
      </w:pPr>
      <w:r>
        <w:rPr>
          <w:rFonts w:ascii="Georgia" w:hAnsi="Georgia" w:cs="SBL Hebrew" w:eastAsia="Georgia"/>
          <w:b w:val="0"/>
          <w:i w:val="0"/>
          <w:color w:val="1A1A1A"/>
          <w:sz w:val="22"/>
        </w:rPr>
        <w:br/>
        <w:t xml:space="preserve">  התפילה האהובה המזמינה את המלאכים בשמם: </w:t>
      </w:r>
      <w:r>
        <w:rPr>
          <w:rFonts w:ascii="SBL Hebrew" w:hAnsi="SBL Hebrew" w:cs="SBL Hebrew" w:eastAsia="SBL Hebrew"/>
          <w:b w:val="0"/>
          <w:i w:val="0"/>
          <w:color w:val="1A1A1A"/>
          <w:sz w:val="22"/>
        </w:rPr>
        <w:t>מִימִינִי מִיכָאֵל, וּמִשְּׂמֹאלִי גַּבְרִיאֵל, וּמִלְּפָנַי אוּרִיאֵל, וּמֵאֲחוֹרַי רְפָאֵל, וְעַל רֹאשִׁי שְׁכִינַת אֵ־ל</w:t>
      </w:r>
      <w:r>
        <w:rPr>
          <w:rFonts w:ascii="Georgia" w:hAnsi="Georgia" w:cs="SBL Hebrew" w:eastAsia="Georgia"/>
          <w:b w:val="0"/>
          <w:i w:val="0"/>
          <w:color w:val="1A1A1A"/>
          <w:sz w:val="22"/>
        </w:rPr>
        <w:t>. עצמותה: היהודי פורש תחת ה</w:t>
      </w:r>
      <w:r>
        <w:rPr>
          <w:rFonts w:ascii="SBL Hebrew" w:hAnsi="SBL Hebrew" w:cs="SBL Hebrew" w:eastAsia="SBL Hebrew"/>
          <w:b w:val="0"/>
          <w:i w:val="0"/>
          <w:color w:val="1A1A1A"/>
          <w:sz w:val="22"/>
        </w:rPr>
        <w:t>שכינה</w:t>
      </w:r>
      <w:r>
        <w:rPr>
          <w:rFonts w:ascii="Georgia" w:hAnsi="Georgia" w:cs="SBL Hebrew" w:eastAsia="Georgia"/>
          <w:b w:val="0"/>
          <w:i w:val="0"/>
          <w:color w:val="1A1A1A"/>
          <w:sz w:val="22"/>
        </w:rPr>
        <w:t>, מוקף בארבעה מלאכי מרכבה, לכל אחד תפקיד מבני מסוים.</w:t>
        <w:br/>
      </w:r>
    </w:p>
    <w:p>
      <w:pPr>
        <w:spacing w:before="0" w:after="120" w:line="324" w:lineRule="auto"/>
      </w:pPr>
      <w:r>
        <w:rPr>
          <w:rFonts w:ascii="Georgia" w:hAnsi="Georgia" w:cs="SBL Hebrew" w:eastAsia="Georgia"/>
          <w:b w:val="0"/>
          <w:i w:val="0"/>
          <w:color w:val="1A1A1A"/>
          <w:sz w:val="22"/>
        </w:rPr>
        <w:br/>
        <w:t xml:space="preserve">  הרב אפרתי הצביע על ראשי התיבות </w:t>
      </w:r>
      <w:r>
        <w:rPr>
          <w:rFonts w:ascii="SBL Hebrew" w:hAnsi="SBL Hebrew" w:cs="SBL Hebrew" w:eastAsia="SBL Hebrew"/>
          <w:b w:val="0"/>
          <w:i w:val="0"/>
          <w:color w:val="1A1A1A"/>
          <w:sz w:val="22"/>
        </w:rPr>
        <w:t>ארגמן</w:t>
      </w:r>
      <w:r>
        <w:rPr>
          <w:rFonts w:ascii="Georgia" w:hAnsi="Georgia" w:cs="SBL Hebrew" w:eastAsia="Georgia"/>
          <w:b w:val="0"/>
          <w:i w:val="0"/>
          <w:color w:val="1A1A1A"/>
          <w:sz w:val="22"/>
        </w:rPr>
        <w:t xml:space="preserve"> שמקדדים את המנהג. המילה </w:t>
      </w:r>
      <w:r>
        <w:rPr>
          <w:rFonts w:ascii="Georgia" w:hAnsi="Georgia" w:cs="SBL Hebrew" w:eastAsia="Georgia"/>
          <w:b w:val="0"/>
          <w:i/>
          <w:color w:val="1A1A1A"/>
          <w:sz w:val="22"/>
        </w:rPr>
        <w:t>ארגמן</w:t>
      </w:r>
      <w:r>
        <w:rPr>
          <w:rFonts w:ascii="Georgia" w:hAnsi="Georgia" w:cs="SBL Hebrew" w:eastAsia="Georgia"/>
          <w:b w:val="0"/>
          <w:i w:val="0"/>
          <w:color w:val="1A1A1A"/>
          <w:sz w:val="22"/>
        </w:rPr>
        <w:t xml:space="preserve"> — הצבע הסגול-שני המצוין ברחבי התורה בהקשר של משכן / בגדי כהונה — נקראת כ</w:t>
      </w:r>
      <w:r>
        <w:rPr>
          <w:rFonts w:ascii="SBL Hebrew" w:hAnsi="SBL Hebrew" w:cs="SBL Hebrew" w:eastAsia="SBL Hebrew"/>
          <w:b w:val="0"/>
          <w:i w:val="0"/>
          <w:color w:val="1A1A1A"/>
          <w:sz w:val="22"/>
        </w:rPr>
        <w:t>ראשי תיבות</w:t>
      </w:r>
      <w:r>
        <w:rPr>
          <w:rFonts w:ascii="Georgia" w:hAnsi="Georgia" w:cs="SBL Hebrew" w:eastAsia="Georgia"/>
          <w:b w:val="0"/>
          <w:i w:val="0"/>
          <w:color w:val="1A1A1A"/>
          <w:sz w:val="22"/>
        </w:rPr>
        <w:t xml:space="preserve"> של ארבעת המלאכים: </w:t>
      </w:r>
      <w:r>
        <w:rPr>
          <w:rFonts w:ascii="Georgia" w:hAnsi="Georgia" w:cs="SBL Hebrew" w:eastAsia="Georgia"/>
          <w:b w:val="0"/>
          <w:i/>
          <w:color w:val="1A1A1A"/>
          <w:sz w:val="22"/>
        </w:rPr>
        <w:t>אוריאל, רפאל, גבריאל, מיכאל, נוריאל</w:t>
      </w:r>
      <w:r>
        <w:rPr>
          <w:rFonts w:ascii="Georgia" w:hAnsi="Georgia" w:cs="SBL Hebrew" w:eastAsia="Georgia"/>
          <w:b w:val="0"/>
          <w:i w:val="0"/>
          <w:color w:val="1A1A1A"/>
          <w:sz w:val="22"/>
        </w:rPr>
        <w:t xml:space="preserve"> (או </w:t>
      </w:r>
      <w:r>
        <w:rPr>
          <w:rFonts w:ascii="Georgia" w:hAnsi="Georgia" w:cs="SBL Hebrew" w:eastAsia="Georgia"/>
          <w:b w:val="0"/>
          <w:i/>
          <w:color w:val="1A1A1A"/>
          <w:sz w:val="22"/>
        </w:rPr>
        <w:t>אוריאל</w:t>
      </w:r>
      <w:r>
        <w:rPr>
          <w:rFonts w:ascii="Georgia" w:hAnsi="Georgia" w:cs="SBL Hebrew" w:eastAsia="Georgia"/>
          <w:b w:val="0"/>
          <w:i w:val="0"/>
          <w:color w:val="1A1A1A"/>
          <w:sz w:val="22"/>
        </w:rPr>
        <w:t xml:space="preserve"> במקום אחד מהם, בהתאם למסורת). ה</w:t>
      </w:r>
      <w:r>
        <w:rPr>
          <w:rFonts w:ascii="SBL Hebrew" w:hAnsi="SBL Hebrew" w:cs="SBL Hebrew" w:eastAsia="SBL Hebrew"/>
          <w:b w:val="0"/>
          <w:i w:val="0"/>
          <w:color w:val="1A1A1A"/>
          <w:sz w:val="22"/>
        </w:rPr>
        <w:t>א</w:t>
      </w:r>
      <w:r>
        <w:rPr>
          <w:rFonts w:ascii="Georgia" w:hAnsi="Georgia" w:cs="SBL Hebrew" w:eastAsia="Georgia"/>
          <w:b w:val="0"/>
          <w:i w:val="0"/>
          <w:color w:val="1A1A1A"/>
          <w:sz w:val="22"/>
        </w:rPr>
        <w:t xml:space="preserve"> בהתחלה מייצגת בנוסף את </w:t>
      </w:r>
      <w:r>
        <w:rPr>
          <w:rFonts w:ascii="SBL Hebrew" w:hAnsi="SBL Hebrew" w:cs="SBL Hebrew" w:eastAsia="SBL Hebrew"/>
          <w:b w:val="0"/>
          <w:i w:val="0"/>
          <w:color w:val="1A1A1A"/>
          <w:sz w:val="22"/>
        </w:rPr>
        <w:t>אלוף העולם</w:t>
      </w:r>
      <w:r>
        <w:rPr>
          <w:rFonts w:ascii="Georgia" w:hAnsi="Georgia" w:cs="SBL Hebrew" w:eastAsia="Georgia"/>
          <w:b w:val="0"/>
          <w:i w:val="0"/>
          <w:color w:val="1A1A1A"/>
          <w:sz w:val="22"/>
        </w:rPr>
        <w:t xml:space="preserve"> — הקב"ה עצמו. המילה ארגמן, על פי קריאה זו, מקודדת את כל טבעת ההגנה האלוקית סביב היהודי הישן: הקב"ה למעלה, ארבעה מלאכים מקיפים את ארבעת הכיוונים.</w:t>
        <w:br/>
      </w:r>
    </w:p>
    <w:p>
      <w:pPr>
        <w:spacing w:before="360" w:after="80"/>
        <w:pBdr>
          <w:bottom w:val="single" w:sz="6" w:space="2" w:color="b8860b"/>
        </w:pBdr>
      </w:pPr>
      <w:r>
        <w:rPr>
          <w:rFonts w:ascii="Georgia" w:hAnsi="Georgia" w:cs="SBL Hebrew" w:eastAsia="Georgia"/>
          <w:b w:val="0"/>
          <w:i w:val="0"/>
          <w:color w:val="1E3A8A"/>
          <w:sz w:val="26"/>
          <w:smallCaps w:val="1"/>
        </w:rPr>
        <w:t>טז. הנחיה מעשית</w:t>
      </w:r>
    </w:p>
    <w:p>
      <w:pPr>
        <w:spacing w:before="0" w:after="120" w:line="324" w:lineRule="auto"/>
      </w:pPr>
      <w:r>
        <w:rPr>
          <w:rFonts w:ascii="Georgia" w:hAnsi="Georgia" w:cs="SBL Hebrew" w:eastAsia="Georgia"/>
          <w:b w:val="0"/>
          <w:i w:val="0"/>
          <w:color w:val="1A1A1A"/>
          <w:sz w:val="22"/>
        </w:rPr>
        <w:br/>
        <w:t xml:space="preserve">  השיעור נסגר בסיכום של הנחיה מעשית. הרב אפרתי הדגיש שהנקודה של כל הטיפול אינה מלומדת — היא שזהו </w:t>
      </w:r>
      <w:r>
        <w:rPr>
          <w:rFonts w:ascii="Georgia" w:hAnsi="Georgia" w:cs="SBL Hebrew" w:eastAsia="Georgia"/>
          <w:b w:val="0"/>
          <w:i/>
          <w:color w:val="1A1A1A"/>
          <w:sz w:val="22"/>
        </w:rPr>
        <w:t>מנהג כל יהודי, בכל לילה</w:t>
      </w:r>
      <w:r>
        <w:rPr>
          <w:rFonts w:ascii="Georgia" w:hAnsi="Georgia" w:cs="SBL Hebrew" w:eastAsia="Georgia"/>
          <w:b w:val="0"/>
          <w:i w:val="0"/>
          <w:color w:val="1A1A1A"/>
          <w:sz w:val="22"/>
        </w:rPr>
        <w:t>, ואפילו שיפורים קטנים מצטברים.</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פתח סידור בכל לילה</w:t>
      </w:r>
      <w:r>
        <w:rPr>
          <w:rFonts w:ascii="Georgia" w:hAnsi="Georgia" w:cs="SBL Hebrew" w:eastAsia="Georgia"/>
          <w:b w:val="0"/>
          <w:i w:val="0"/>
          <w:color w:val="1A1A1A"/>
          <w:sz w:val="22"/>
        </w:rPr>
        <w:t>. אל תלך מן הזיכרון לבד. הפעולה הפיזית של פתיחת הסידור יוצרת את רגע המעבר מן הרעש של היום להעמדה הלילית.</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 xml:space="preserve">אמור לפחות </w:t>
      </w:r>
      <w:r>
        <w:rPr>
          <w:rFonts w:ascii="SBL Hebrew" w:hAnsi="SBL Hebrew" w:cs="SBL Hebrew" w:eastAsia="SBL Hebrew"/>
          <w:b w:val="0"/>
          <w:i/>
          <w:color w:val="1A1A1A"/>
          <w:sz w:val="22"/>
        </w:rPr>
        <w:t>שמע ישראל</w:t>
      </w:r>
      <w:r>
        <w:rPr>
          <w:rFonts w:ascii="Georgia" w:hAnsi="Georgia" w:cs="SBL Hebrew" w:eastAsia="Georgia"/>
          <w:b w:val="0"/>
          <w:i w:val="0"/>
          <w:color w:val="1A1A1A"/>
          <w:sz w:val="22"/>
        </w:rPr>
        <w:t xml:space="preserve"> — והיכן שהנסיבות מאפשרות, את קריאת שמע המלאה עם כל שלוש הפרשיות להגנת הרמ"ח מילים.</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כלול את הפסוקים והתפילות המרכזיים:</w:t>
      </w:r>
      <w:r>
        <w:rPr>
          <w:rFonts w:ascii="Georgia" w:hAnsi="Georgia" w:cs="SBL Hebrew" w:eastAsia="Georgia"/>
          <w:b w:val="0"/>
          <w:i w:val="0"/>
          <w:color w:val="1A1A1A"/>
          <w:sz w:val="22"/>
        </w:rPr>
        <w:t xml:space="preserve"> המלאך הגואל, לישועתך קויתי, יושב בסתר, השכיבנו (ללא חתימת ברכה), ברכת כהנים, ומימיני מיכאל.</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לגבי הַמַּפִּיל:</w:t>
      </w:r>
      <w:r>
        <w:rPr>
          <w:rFonts w:ascii="Georgia" w:hAnsi="Georgia" w:cs="SBL Hebrew" w:eastAsia="Georgia"/>
          <w:b w:val="0"/>
          <w:i w:val="0"/>
          <w:color w:val="1A1A1A"/>
          <w:sz w:val="22"/>
        </w:rPr>
        <w:t xml:space="preserve"> השתדל לומר את הברכה שנתקנה. אם אתה חושש להפסק — שיחה עם בן זוגך, יציאה לשירותים, קושי להירדם — אמור הַמַּפִּיל </w:t>
      </w:r>
      <w:r>
        <w:rPr>
          <w:rFonts w:ascii="Georgia" w:hAnsi="Georgia" w:cs="SBL Hebrew" w:eastAsia="Georgia"/>
          <w:b w:val="0"/>
          <w:i/>
          <w:color w:val="1A1A1A"/>
          <w:sz w:val="22"/>
        </w:rPr>
        <w:t>ללא שם ומלכות</w:t>
      </w:r>
      <w:r>
        <w:rPr>
          <w:rFonts w:ascii="Georgia" w:hAnsi="Georgia" w:cs="SBL Hebrew" w:eastAsia="Georgia"/>
          <w:b w:val="0"/>
          <w:i w:val="0"/>
          <w:color w:val="1A1A1A"/>
          <w:sz w:val="22"/>
        </w:rPr>
        <w:t>. זה מכבד את מוסד חז"ל תוך הימנעות מדאגת הברכה-לבטלה. זוהי גישת המשנה ברורה והברירת מחדל המקובלת בהרחבה לישן העכשווי הבלתי-בטוח.</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הקפד עם הריני מוחל</w:t>
      </w:r>
      <w:r>
        <w:rPr>
          <w:rFonts w:ascii="Georgia" w:hAnsi="Georgia" w:cs="SBL Hebrew" w:eastAsia="Georgia"/>
          <w:b w:val="0"/>
          <w:i w:val="0"/>
          <w:color w:val="1A1A1A"/>
          <w:sz w:val="22"/>
        </w:rPr>
        <w:t xml:space="preserve"> — והתכוון אליו. אם לא היית אומרו, הוסף אותו. ואל תסתמך על הקריאה הלילית של אחרים לפטור את חובתך שלך לבקש מחילתם כשפגעת בהם.</w:t>
        <w:br/>
      </w:r>
    </w:p>
    <w:p>
      <w:pPr>
        <w:spacing w:before="200" w:after="200"/>
        <w:pBdr>
          <w:bottom w:val="single" w:sz="8" w:space="1" w:color="c9a227"/>
        </w:pBdr>
      </w:pPr>
    </w:p>
    <w:p>
      <w:pPr>
        <w:spacing w:before="0" w:after="120" w:line="324" w:lineRule="auto"/>
      </w:pPr>
      <w:r>
        <w:rPr>
          <w:rFonts w:ascii="Georgia" w:hAnsi="Georgia" w:cs="SBL Hebrew" w:eastAsia="Georgia"/>
          <w:b w:val="0"/>
          <w:i w:val="0"/>
          <w:color w:val="1A1A1A"/>
          <w:sz w:val="22"/>
        </w:rPr>
        <w:br/>
        <w:t xml:space="preserve">  המסלול של השיעור בשלוש תנועות. </w:t>
      </w:r>
      <w:r>
        <w:rPr>
          <w:rFonts w:ascii="Georgia" w:hAnsi="Georgia" w:cs="SBL Hebrew" w:eastAsia="Georgia"/>
          <w:b w:val="0"/>
          <w:i/>
          <w:color w:val="1A1A1A"/>
          <w:sz w:val="22"/>
        </w:rPr>
        <w:t>(א)</w:t>
      </w:r>
      <w:r>
        <w:rPr>
          <w:rFonts w:ascii="Georgia" w:hAnsi="Georgia" w:cs="SBL Hebrew" w:eastAsia="Georgia"/>
          <w:b w:val="0"/>
          <w:i w:val="0"/>
          <w:color w:val="1A1A1A"/>
          <w:sz w:val="22"/>
        </w:rPr>
        <w:t xml:space="preserve"> משל שני הבורים כפתיחה פסטורלית, ואז המשך העמדה המבנית של השבוע שעבר — הגמרא בברכות ס' ע"ב, תוספת הגירסא של רבינו חננאל של ויאמר, ושלושת התפקידים של הַמַּפִּיל (הודאה, תקוה, בקשת שמירה) עם הצד של מנהג הטבת החלום היומי של רב חיים בפלטבוש. </w:t>
      </w:r>
      <w:r>
        <w:rPr>
          <w:rFonts w:ascii="Georgia" w:hAnsi="Georgia" w:cs="SBL Hebrew" w:eastAsia="Georgia"/>
          <w:b w:val="0"/>
          <w:i/>
          <w:color w:val="1A1A1A"/>
          <w:sz w:val="22"/>
        </w:rPr>
        <w:t>(ב)</w:t>
      </w:r>
      <w:r>
        <w:rPr>
          <w:rFonts w:ascii="Georgia" w:hAnsi="Georgia" w:cs="SBL Hebrew" w:eastAsia="Georgia"/>
          <w:b w:val="0"/>
          <w:i w:val="0"/>
          <w:color w:val="1A1A1A"/>
          <w:sz w:val="22"/>
        </w:rPr>
        <w:t xml:space="preserve"> המחלוקת המרכזית על הַמַּפִּיל — מסגרת ברכת השבח של החיי אדם (עם הפרט הביוגרפי של החיי אדם כאיש עסקים-מחותן-של-הגר"א) כנגד טיעון ברכת הנהנין של המשנה ברורה מן הלשון היחיד, בצירוף הדחיפה המבנית של הרב אשר וייס מתוספות על ריח ששינה אינה הנאה של הגוף כלל. המגן אברהם על סדר. המקובלים על אחרי חצות. </w:t>
      </w:r>
      <w:r>
        <w:rPr>
          <w:rFonts w:ascii="Georgia" w:hAnsi="Georgia" w:cs="SBL Hebrew" w:eastAsia="Georgia"/>
          <w:b w:val="0"/>
          <w:i/>
          <w:color w:val="1A1A1A"/>
          <w:sz w:val="22"/>
        </w:rPr>
        <w:t>(ג)</w:t>
      </w:r>
      <w:r>
        <w:rPr>
          <w:rFonts w:ascii="Georgia" w:hAnsi="Georgia" w:cs="SBL Hebrew" w:eastAsia="Georgia"/>
          <w:b w:val="0"/>
          <w:i w:val="0"/>
          <w:color w:val="1A1A1A"/>
          <w:sz w:val="22"/>
        </w:rPr>
        <w:t xml:space="preserve"> לב הסדר — הריני מוחל, מעשה הזוהר של רבי אבא והנס הכפול, העלייה על מחילת יוסף, אזהרת הפלא יועץ שחובת הפוגע עצמאית. ושים חלקנו בתורתך והנודע ביהודה / האר"י על הישיבה של מעלה. סדר הכלא של המהר"ם מרוטנבורג כשדרה המבנית. השכיבנו ללא חתימה על פי הרא"ש. שישים אותיות של ברכת כהנים כשישים גיבורים סביב מיטת שלמה. מימיני מיכאל עם ראשי התיבות ארגמן. והנחיה מעשית — פתח סידור, במינימום שמע, הַמַּפִּיל ללא שם ומלכות אם בלתי בטוח, והריני מוחל בכנות.</w:t>
        <w:br/>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color w:val="1A1A1A"/>
          <w:sz w:val="21"/>
        </w:rPr>
        <w:t>גמרא ברכות ס' ע"ב</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הנכנס לישן על מטתו</w:t>
      </w:r>
      <w:r>
        <w:rPr>
          <w:rFonts w:ascii="Georgia" w:hAnsi="Georgia" w:cs="SBL Hebrew" w:eastAsia="Georgia"/>
          <w:b w:val="0"/>
          <w:i w:val="0"/>
          <w:color w:val="1A1A1A"/>
          <w:sz w:val="21"/>
        </w:rPr>
        <w:t>.</w:t>
      </w:r>
      <w:r>
        <w:rPr>
          <w:rFonts w:ascii="Georgia" w:hAnsi="Georgia" w:cs="SBL Hebrew" w:eastAsia="Georgia"/>
          <w:b w:val="0"/>
          <w:i w:val="0"/>
          <w:color w:val="1A1A1A"/>
          <w:sz w:val="21"/>
        </w:rPr>
        <w:t>— הגמרא בסוף מסכת ברכות מציגה את הסדר המבני למי שמתכונן לישון. תחילה: קריאת שמע (במינימום הפרשה הראשונה, מ</w:t>
      </w:r>
      <w:r>
        <w:rPr>
          <w:rFonts w:ascii="SBL Hebrew" w:hAnsi="SBL Hebrew" w:cs="SBL Hebrew" w:eastAsia="SBL Hebrew"/>
          <w:b w:val="0"/>
          <w:i w:val="0"/>
          <w:color w:val="1A1A1A"/>
          <w:sz w:val="21"/>
        </w:rPr>
        <w:t>שמע ישראל</w:t>
      </w:r>
      <w:r>
        <w:rPr>
          <w:rFonts w:ascii="Georgia" w:hAnsi="Georgia" w:cs="SBL Hebrew" w:eastAsia="Georgia"/>
          <w:b w:val="0"/>
          <w:i w:val="0"/>
          <w:color w:val="1A1A1A"/>
          <w:sz w:val="21"/>
        </w:rPr>
        <w:t xml:space="preserve"> עד סוף </w:t>
      </w:r>
      <w:r>
        <w:rPr>
          <w:rFonts w:ascii="SBL Hebrew" w:hAnsi="SBL Hebrew" w:cs="SBL Hebrew" w:eastAsia="SBL Hebrew"/>
          <w:b w:val="0"/>
          <w:i w:val="0"/>
          <w:color w:val="1A1A1A"/>
          <w:sz w:val="21"/>
        </w:rPr>
        <w:t>והיה אם שמוע</w:t>
      </w:r>
      <w:r>
        <w:rPr>
          <w:rFonts w:ascii="Georgia" w:hAnsi="Georgia" w:cs="SBL Hebrew" w:eastAsia="Georgia"/>
          <w:b w:val="0"/>
          <w:i w:val="0"/>
          <w:color w:val="1A1A1A"/>
          <w:sz w:val="21"/>
        </w:rPr>
        <w:t xml:space="preserve">). אז: ברכת הַמַּפִּיל. טקסט הברכה המלא: </w:t>
      </w:r>
      <w:r>
        <w:rPr>
          <w:rFonts w:ascii="SBL Hebrew" w:hAnsi="SBL Hebrew" w:cs="SBL Hebrew" w:eastAsia="SBL Hebrew"/>
          <w:b w:val="0"/>
          <w:i w:val="0"/>
          <w:color w:val="1A1A1A"/>
          <w:sz w:val="21"/>
        </w:rPr>
        <w:t>בָּרוּךְ אַתָּה ה' אֱלֹקֵינוּ מֶלֶךְ הָעוֹלָם הַמַּפִּיל חֶבְלֵי שֵׁינָה עַל עֵינָי וּתְנוּמָה עַל עַפְעַפָּי... בָּרוּךְ אַתָּה ה' הַמֵּאִיר לְעוֹלָם כֻּלּוֹ בִּכְבוֹדוֹ</w:t>
      </w:r>
      <w:r>
        <w:rPr>
          <w:rFonts w:ascii="Georgia" w:hAnsi="Georgia" w:cs="SBL Hebrew" w:eastAsia="Georgia"/>
          <w:b w:val="0"/>
          <w:i w:val="0"/>
          <w:color w:val="1A1A1A"/>
          <w:sz w:val="21"/>
        </w:rPr>
        <w:t>. זו העוגן המבני לכל סוגיית קריאת שמע על המיטה והַמַּפִּיל.</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color w:val="1A1A1A"/>
          <w:sz w:val="21"/>
        </w:rPr>
        <w:t>רבינו חננאל</w:t>
      </w:r>
      <w:r>
        <w:rPr>
          <w:rFonts w:ascii="Georgia" w:hAnsi="Georgia" w:cs="SBL Hebrew" w:eastAsia="Georgia"/>
          <w:b w:val="0"/>
          <w:i w:val="0"/>
          <w:color w:val="1A1A1A"/>
          <w:sz w:val="21"/>
        </w:rPr>
        <w:t xml:space="preserve"> על ברכות — תוספת הגירסא של ויאמר.</w:t>
      </w:r>
      <w:r>
        <w:rPr>
          <w:rFonts w:ascii="Georgia" w:hAnsi="Georgia" w:cs="SBL Hebrew" w:eastAsia="Georgia"/>
          <w:b w:val="0"/>
          <w:i w:val="0"/>
          <w:color w:val="1A1A1A"/>
          <w:sz w:val="21"/>
        </w:rPr>
        <w:t>— רבינו חננאל בן חושיאל (מאה י'-י"א קירואן, צפון אפריקה) — אחד מפרשני התלמוד הראשונים והמוסמכים ביותר של תקופת הגאונים. פירושו מצוטט בהרחבה על ידי רש"י, הראשונים, והרי"ף. תיקון הגירסא שלו של הגמרא בברכות לכלול ויאמר (הפרשה השלישית, המכילה מצות ציצית) הוא המקור של המנהג העכשווי הרווח לומר את קריאת שמע המלאה בעת השינה. ההצדקה המבנית: אף שהלילה אינו זמן ציצית, פונקציית השמירה דורשת את מנין הרמ"ח מילים המלא, והפרשה השלישית תורמת למנין זה.</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color w:val="1A1A1A"/>
          <w:sz w:val="21"/>
        </w:rPr>
        <w:t>חיי אדם</w:t>
      </w:r>
      <w:r>
        <w:rPr>
          <w:rFonts w:ascii="Georgia" w:hAnsi="Georgia" w:cs="SBL Hebrew" w:eastAsia="Georgia"/>
          <w:b w:val="0"/>
          <w:i w:val="0"/>
          <w:color w:val="1A1A1A"/>
          <w:sz w:val="21"/>
        </w:rPr>
        <w:t xml:space="preserve"> — מסגרת ברכת השבח של הַמַּפִּיל.</w:t>
      </w:r>
      <w:r>
        <w:rPr>
          <w:rFonts w:ascii="Georgia" w:hAnsi="Georgia" w:cs="SBL Hebrew" w:eastAsia="Georgia"/>
          <w:b w:val="0"/>
          <w:i w:val="0"/>
          <w:color w:val="1A1A1A"/>
          <w:sz w:val="21"/>
        </w:rPr>
        <w:t xml:space="preserve">— ר' אברהם דנציג (1748–1820, וילנא) — מחבר </w:t>
      </w:r>
      <w:r>
        <w:rPr>
          <w:rFonts w:ascii="Georgia" w:hAnsi="Georgia" w:cs="SBL Hebrew" w:eastAsia="Georgia"/>
          <w:b w:val="0"/>
          <w:i/>
          <w:color w:val="1A1A1A"/>
          <w:sz w:val="21"/>
        </w:rPr>
        <w:t>חיי אדם</w:t>
      </w:r>
      <w:r>
        <w:rPr>
          <w:rFonts w:ascii="Georgia" w:hAnsi="Georgia" w:cs="SBL Hebrew" w:eastAsia="Georgia"/>
          <w:b w:val="0"/>
          <w:i w:val="0"/>
          <w:color w:val="1A1A1A"/>
          <w:sz w:val="21"/>
        </w:rPr>
        <w:t xml:space="preserve"> (הלכות מנהג יומי) ו</w:t>
      </w:r>
      <w:r>
        <w:rPr>
          <w:rFonts w:ascii="Georgia" w:hAnsi="Georgia" w:cs="SBL Hebrew" w:eastAsia="Georgia"/>
          <w:b w:val="0"/>
          <w:i/>
          <w:color w:val="1A1A1A"/>
          <w:sz w:val="21"/>
        </w:rPr>
        <w:t>חכמת אדם</w:t>
      </w:r>
      <w:r>
        <w:rPr>
          <w:rFonts w:ascii="Georgia" w:hAnsi="Georgia" w:cs="SBL Hebrew" w:eastAsia="Georgia"/>
          <w:b w:val="0"/>
          <w:i w:val="0"/>
          <w:color w:val="1A1A1A"/>
          <w:sz w:val="21"/>
        </w:rPr>
        <w:t xml:space="preserve"> (הלכות יורה דעה). מחותן קרוב של הגר"א וסוחר עשיר שכתב מן הניסיון החי שלו בשאלות מעשיות. הטיפול שלו בשנת קבע של יום ובהַמַּפִּיל של לילה מצייר את ההבחנה המבנית: הַמַּפִּיל של יום היא ברכת הנהנין אישית וכפופה לסיכון לבטלה; הַמַּפִּיל של לילה היא ברכת שבח על מוסד השינה האוניברסלי (</w:t>
      </w:r>
      <w:r>
        <w:rPr>
          <w:rFonts w:ascii="SBL Hebrew" w:hAnsi="SBL Hebrew" w:cs="SBL Hebrew" w:eastAsia="SBL Hebrew"/>
          <w:b w:val="0"/>
          <w:i w:val="0"/>
          <w:color w:val="1A1A1A"/>
          <w:sz w:val="21"/>
        </w:rPr>
        <w:t>מנהגו של עולם</w:t>
      </w:r>
      <w:r>
        <w:rPr>
          <w:rFonts w:ascii="Georgia" w:hAnsi="Georgia" w:cs="SBL Hebrew" w:eastAsia="Georgia"/>
          <w:b w:val="0"/>
          <w:i w:val="0"/>
          <w:color w:val="1A1A1A"/>
          <w:sz w:val="21"/>
        </w:rPr>
        <w:t>) ואינה נושאת את אותו לחץ הפסק. המסגרת נדונה בטיפול החיי אדם בדיני קריאת שמע שעל המיטה. הסימן המדויק לא ניתן בשיעור.</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color w:val="1A1A1A"/>
          <w:sz w:val="21"/>
        </w:rPr>
        <w:t>משנה ברורה אורח חיים סימן רל"ט</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ביאור הלכה ד"ה סמוך למיטתו</w:t>
      </w:r>
      <w:r>
        <w:rPr>
          <w:rFonts w:ascii="Georgia" w:hAnsi="Georgia" w:cs="SBL Hebrew" w:eastAsia="Georgia"/>
          <w:b w:val="0"/>
          <w:i w:val="0"/>
          <w:color w:val="1A1A1A"/>
          <w:sz w:val="21"/>
        </w:rPr>
        <w:t xml:space="preserve"> — מסגרת ברכת הנהנין.</w:t>
      </w:r>
      <w:r>
        <w:rPr>
          <w:rFonts w:ascii="Georgia" w:hAnsi="Georgia" w:cs="SBL Hebrew" w:eastAsia="Georgia"/>
          <w:b w:val="0"/>
          <w:i w:val="0"/>
          <w:color w:val="1A1A1A"/>
          <w:sz w:val="21"/>
        </w:rPr>
        <w:t xml:space="preserve">— הדחיפה המכריעה של החפץ חיים על החיי אדם. הטיעון המרכזי: לשון הברכה כולה ביחיד — </w:t>
      </w:r>
      <w:r>
        <w:rPr>
          <w:rFonts w:ascii="SBL Hebrew" w:hAnsi="SBL Hebrew" w:cs="SBL Hebrew" w:eastAsia="SBL Hebrew"/>
          <w:b w:val="0"/>
          <w:i w:val="0"/>
          <w:color w:val="1A1A1A"/>
          <w:sz w:val="21"/>
        </w:rPr>
        <w:t>הַמַּפִּיל חבלי שינה על עיני ותנומה על עפעפי, ויהי רצון... שתצילני</w:t>
      </w:r>
      <w:r>
        <w:rPr>
          <w:rFonts w:ascii="Georgia" w:hAnsi="Georgia" w:cs="SBL Hebrew" w:eastAsia="Georgia"/>
          <w:b w:val="0"/>
          <w:i w:val="0"/>
          <w:color w:val="1A1A1A"/>
          <w:sz w:val="21"/>
        </w:rPr>
        <w:t>. כל סעיף אישי-יחיד. מבנה טקסטואלי זה בלתי מתאים למסגרת של ברכת שבח על מוסד אוניברסלי. לפיכך הַמַּפִּיל היא ברכת הנהנין על התועלת האישית של השינה, ודאגות הפסק חלות בעוצמתן המלאה. הכרעה מעשית: אם הפסק צפוי או השינה בלתי בטוחה, אין לומר הַמַּפִּיל בשם ומלכות. עמדת המשנה ברורה היא הברירת מחדל המקובלת בהרחבה עכשווית לרוב הקהילות.</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color w:val="1A1A1A"/>
          <w:sz w:val="21"/>
        </w:rPr>
        <w:t>הרב אשר וייס</w:t>
      </w:r>
      <w:r>
        <w:rPr>
          <w:rFonts w:ascii="Georgia" w:hAnsi="Georgia" w:cs="SBL Hebrew" w:eastAsia="Georgia"/>
          <w:b w:val="0"/>
          <w:i w:val="0"/>
          <w:color w:val="1A1A1A"/>
          <w:sz w:val="21"/>
        </w:rPr>
        <w:t xml:space="preserve"> — דחיפה מבנית על מסגרת ברכת הנהנין עצמה.</w:t>
      </w:r>
      <w:r>
        <w:rPr>
          <w:rFonts w:ascii="Georgia" w:hAnsi="Georgia" w:cs="SBL Hebrew" w:eastAsia="Georgia"/>
          <w:b w:val="0"/>
          <w:i w:val="0"/>
          <w:color w:val="1A1A1A"/>
          <w:sz w:val="21"/>
        </w:rPr>
        <w:t xml:space="preserve">— הרב אשר וייס (רא"ב"ד עכשווי של בית הדין של ירושלים וראש הכולל של מכון מנחת אשר) — פוסק אשכנזי מוביל עכשווי. הטיפול שלו בהַמַּפִּיל דוחף את השאלה המבנית לרמה עמוקה יותר: </w:t>
      </w:r>
      <w:r>
        <w:rPr>
          <w:rFonts w:ascii="Georgia" w:hAnsi="Georgia" w:cs="SBL Hebrew" w:eastAsia="Georgia"/>
          <w:b w:val="0"/>
          <w:i/>
          <w:color w:val="1A1A1A"/>
          <w:sz w:val="21"/>
        </w:rPr>
        <w:t>על סמך מה שינה בכלל מסווגת כהנאה במובן ההלכתי של ברכה?</w:t>
      </w:r>
      <w:r>
        <w:rPr>
          <w:rFonts w:ascii="Georgia" w:hAnsi="Georgia" w:cs="SBL Hebrew" w:eastAsia="Georgia"/>
          <w:b w:val="0"/>
          <w:i w:val="0"/>
          <w:color w:val="1A1A1A"/>
          <w:sz w:val="21"/>
        </w:rPr>
        <w:t xml:space="preserve"> בהסתמך על תוספות בברכות מ"ג ע"ב (ראה fn6), הרב אשר טוען שברכות הנהנין הן מבנית על דברים ה</w:t>
      </w:r>
      <w:r>
        <w:rPr>
          <w:rFonts w:ascii="Georgia" w:hAnsi="Georgia" w:cs="SBL Hebrew" w:eastAsia="Georgia"/>
          <w:b w:val="0"/>
          <w:i/>
          <w:color w:val="1A1A1A"/>
          <w:sz w:val="21"/>
        </w:rPr>
        <w:t>נכנסים</w:t>
      </w:r>
      <w:r>
        <w:rPr>
          <w:rFonts w:ascii="Georgia" w:hAnsi="Georgia" w:cs="SBL Hebrew" w:eastAsia="Georgia"/>
          <w:b w:val="0"/>
          <w:i w:val="0"/>
          <w:color w:val="1A1A1A"/>
          <w:sz w:val="21"/>
        </w:rPr>
        <w:t xml:space="preserve"> לגוף — מזון, שתייה, אפילו ריח (הנכנס דרך שאיפה). שינה אינה נכנסת לגוף; היא מצב ביולוגי שקורה לגוף אך אינו נצרך על ידו. במסגרת זו, הַמַּפִּיל אינה יכולה להיות ברכת הנהנין ללא קשר ללשון היחיד, ויש לסווגה כברכת שבח או ברכת הודאה. הטיעון המלא מפותח בשיעורי הרב אשר המפורסמים על הסוגיא.</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הקונטרס/שיעור המסוים המפורסם שבו הרב אשר וייס מפתח טיעון זה לא זוהה בשיעור. הטיפול שלו בהַמַּפִּיל מופיע בשיעוריו הכלליים על ברכות ובאסופת התשובות שלו </w:t>
            </w:r>
            <w:r>
              <w:rPr>
                <w:rFonts w:ascii="Georgia" w:hAnsi="Georgia" w:cs="SBL Hebrew" w:eastAsia="Georgia"/>
                <w:b w:val="0"/>
                <w:i/>
                <w:color w:val="3B3B3B"/>
                <w:sz w:val="20"/>
              </w:rPr>
              <w:t>מנחת אשר</w:t>
            </w:r>
            <w:r>
              <w:rPr>
                <w:rFonts w:ascii="Georgia" w:hAnsi="Georgia" w:cs="SBL Hebrew" w:eastAsia="Georgia"/>
                <w:b w:val="0"/>
                <w:i w:val="0"/>
                <w:color w:val="3B3B3B"/>
                <w:sz w:val="20"/>
              </w:rPr>
              <w:t>. יש לאמת את הציטוט הספציפי לפני התייחסות בהקשר הלכתי פורמלי.</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color w:val="1A1A1A"/>
          <w:sz w:val="21"/>
        </w:rPr>
        <w:t>תוספות ברכות מ"ג ע"ב ד"ה דאמר קרא</w:t>
      </w:r>
      <w:r>
        <w:rPr>
          <w:rFonts w:ascii="Georgia" w:hAnsi="Georgia" w:cs="SBL Hebrew" w:eastAsia="Georgia"/>
          <w:b w:val="0"/>
          <w:i w:val="0"/>
          <w:color w:val="1A1A1A"/>
          <w:sz w:val="21"/>
        </w:rPr>
        <w:t xml:space="preserve"> — ברכות הנהנין דורשות כניסה לגוף.</w:t>
      </w:r>
      <w:r>
        <w:rPr>
          <w:rFonts w:ascii="Georgia" w:hAnsi="Georgia" w:cs="SBL Hebrew" w:eastAsia="Georgia"/>
          <w:b w:val="0"/>
          <w:i w:val="0"/>
          <w:color w:val="1A1A1A"/>
          <w:sz w:val="21"/>
        </w:rPr>
        <w:t xml:space="preserve">— דיון התוספות מדוע מברכים על </w:t>
      </w:r>
      <w:r>
        <w:rPr>
          <w:rFonts w:ascii="SBL Hebrew" w:hAnsi="SBL Hebrew" w:cs="SBL Hebrew" w:eastAsia="SBL Hebrew"/>
          <w:b w:val="0"/>
          <w:i w:val="0"/>
          <w:color w:val="1A1A1A"/>
          <w:sz w:val="21"/>
        </w:rPr>
        <w:t>ריח</w:t>
      </w:r>
      <w:r>
        <w:rPr>
          <w:rFonts w:ascii="Georgia" w:hAnsi="Georgia" w:cs="SBL Hebrew" w:eastAsia="Georgia"/>
          <w:b w:val="0"/>
          <w:i w:val="0"/>
          <w:color w:val="1A1A1A"/>
          <w:sz w:val="21"/>
        </w:rPr>
        <w:t>. תוספות מכונן את העיקרון המבני: ברכות הנהנין הן על דברים הנכנסים פיזית לגוף. מזון נכנס דרך הפה; שתייה נכנסת דרך הגרון; אפילו ריח נכנס דרך שאיפה (מולקולות של ריח נכנסות למעברי האף). המקבילה הקטגורית הזו היא מה שמכשיר את השלושה כזכאים להנהנין. הרב אשר וייס (ראה fn5) מיישם זאת קטגורית: שינה אינה נכנסת לגוף, כך שהיא נכשלת בקריטריון התוספות ואינה יכולה להיות מסווגת כהנהנין.</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color w:val="1A1A1A"/>
          <w:sz w:val="21"/>
        </w:rPr>
        <w:t>מגן אברהם</w:t>
      </w:r>
      <w:r>
        <w:rPr>
          <w:rFonts w:ascii="Georgia" w:hAnsi="Georgia" w:cs="SBL Hebrew" w:eastAsia="Georgia"/>
          <w:b w:val="0"/>
          <w:i w:val="0"/>
          <w:color w:val="1A1A1A"/>
          <w:sz w:val="21"/>
        </w:rPr>
        <w:t xml:space="preserve"> על סדר הַמַּפִּיל וקריאת שמע.</w:t>
      </w:r>
      <w:r>
        <w:rPr>
          <w:rFonts w:ascii="Georgia" w:hAnsi="Georgia" w:cs="SBL Hebrew" w:eastAsia="Georgia"/>
          <w:b w:val="0"/>
          <w:i w:val="0"/>
          <w:color w:val="1A1A1A"/>
          <w:sz w:val="21"/>
        </w:rPr>
        <w:t>— המגן אברהם (ר' אברהם גומבינר, פולין המאה הי"ז) מטפל בפירושו על סימני השכיבנו של או"ח בשאלה אם הַמַּפִּיל באה לפני או אחרי קריאת שמע בסדר הלילי. התוצר תלוי איך מסווגים את הַמַּפִּיל: אם ברכת הנהנין (משנה ברורה), אין הפסק בין הברכה לשינה — קריאת שמע באה תחילה, ואז הַמַּפִּיל, ואז שינה. אם ברכת שבח (חיי אדם), כללי ההפסק מקילים — אפשר לומר הַמַּפִּיל תחילה ואז לומר קריאת שמע לאחר מכן. הסימן המדויק במגן אברהם לא ניתן בשיעור.</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color w:val="1A1A1A"/>
          <w:sz w:val="21"/>
        </w:rPr>
        <w:t>זוהר, פרשת מקץ</w:t>
      </w:r>
      <w:r>
        <w:rPr>
          <w:rFonts w:ascii="Georgia" w:hAnsi="Georgia" w:cs="SBL Hebrew" w:eastAsia="Georgia"/>
          <w:b w:val="0"/>
          <w:i w:val="0"/>
          <w:color w:val="1A1A1A"/>
          <w:sz w:val="21"/>
        </w:rPr>
        <w:t xml:space="preserve"> — מעשה רבי אבא והנס הכפול.</w:t>
      </w:r>
      <w:r>
        <w:rPr>
          <w:rFonts w:ascii="Georgia" w:hAnsi="Georgia" w:cs="SBL Hebrew" w:eastAsia="Georgia"/>
          <w:b w:val="0"/>
          <w:i w:val="0"/>
          <w:color w:val="1A1A1A"/>
          <w:sz w:val="21"/>
        </w:rPr>
        <w:t xml:space="preserve">— מעשה הזוהר על רבי אבא הפוגש אדם ישן לצד הדרך שקיבל נס כפול: (א) ענף נפל והרג נחש ארסי המתקרב אליו, ו-(ב) רגעים מאוחר יותר ערמת האבנים שהוא ישן לצידה קרסה, אשר הייתה מוחצת אותו לו נשאר שם. חקירת ר' אבא חשפה את מנהג האיש: מחילה לילית לכל מי שפגע בו עם </w:t>
      </w:r>
      <w:r>
        <w:rPr>
          <w:rFonts w:ascii="SBL Hebrew" w:hAnsi="SBL Hebrew" w:cs="SBL Hebrew" w:eastAsia="SBL Hebrew"/>
          <w:b w:val="0"/>
          <w:i w:val="0"/>
          <w:color w:val="1A1A1A"/>
          <w:sz w:val="21"/>
        </w:rPr>
        <w:t>בלב שלם</w:t>
      </w:r>
      <w:r>
        <w:rPr>
          <w:rFonts w:ascii="Georgia" w:hAnsi="Georgia" w:cs="SBL Hebrew" w:eastAsia="Georgia"/>
          <w:b w:val="0"/>
          <w:i w:val="0"/>
          <w:color w:val="1A1A1A"/>
          <w:sz w:val="21"/>
        </w:rPr>
        <w:t>. הזוהר ממסגר את המחילה הזו כעולה אפילו על מחילת יוסף הצדיק לאחיו (בראשית נ') — יוסף מחל לקבוצת אחים אחת על עוול אחד; איש זה מוחל לכל יהודי בכל לילה על הכל. המקור של מנהג הריני מוחל הלילי כפי שיש לנו בסידורים חוזר לפסוק זוהר זה. הדף המדויק בזוהר לא ניתן בשיעור; הפסוק נמצא בסעיף פרשת מקץ של הפירוש המתמשך של הזוהר על ספר בראשית.</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color w:val="1A1A1A"/>
          <w:sz w:val="21"/>
        </w:rPr>
        <w:t>בראשית פרק נ' פסוקים י"ט–כ"א</w:t>
      </w:r>
      <w:r>
        <w:rPr>
          <w:rFonts w:ascii="Georgia" w:hAnsi="Georgia" w:cs="SBL Hebrew" w:eastAsia="Georgia"/>
          <w:b w:val="0"/>
          <w:i w:val="0"/>
          <w:color w:val="1A1A1A"/>
          <w:sz w:val="21"/>
        </w:rPr>
        <w:t xml:space="preserve"> — מחילת יוסף לאחיו.</w:t>
      </w:r>
      <w:r>
        <w:rPr>
          <w:rFonts w:ascii="Georgia" w:hAnsi="Georgia" w:cs="SBL Hebrew" w:eastAsia="Georgia"/>
          <w:b w:val="0"/>
          <w:i w:val="0"/>
          <w:color w:val="1A1A1A"/>
          <w:sz w:val="21"/>
        </w:rPr>
        <w:t xml:space="preserve">— הפסוקים בסוף ספר בראשית שבהם יוסף, לאחר מות יעקב, מרגיע את אחיו שחוששים שכעת ינקום. </w:t>
      </w:r>
      <w:r>
        <w:rPr>
          <w:rFonts w:ascii="SBL Hebrew" w:hAnsi="SBL Hebrew" w:cs="SBL Hebrew" w:eastAsia="SBL Hebrew"/>
          <w:b w:val="0"/>
          <w:i w:val="0"/>
          <w:color w:val="1A1A1A"/>
          <w:sz w:val="21"/>
        </w:rPr>
        <w:t>אַל תִּירָאוּ... וְאַתֶּם חֲשַׁבְתֶּם עָלַי רָעָה, אֱלֹקִים חֲשָׁבָהּ לְטֹבָה... וְעַתָּה אַל תִּירָאוּ, אָנֹכִי אֲכַלְכֵּל אֶתְכֶם וְאֶת טַפְכֶם, וַיְנַחֵם אוֹתָם וַיְדַבֵּר עַל לִבָּם</w:t>
      </w:r>
      <w:r>
        <w:rPr>
          <w:rFonts w:ascii="Georgia" w:hAnsi="Georgia" w:cs="SBL Hebrew" w:eastAsia="Georgia"/>
          <w:b w:val="0"/>
          <w:i w:val="0"/>
          <w:color w:val="1A1A1A"/>
          <w:sz w:val="21"/>
        </w:rPr>
        <w:t>. מחילת יוסף היא פעולת המחילה הפרדיגמטית בתנ"ך. מעשה הזוהר על רבי אבא ממסגר את המחילה הלילית של האיש האנונימי כעולה, במובן מסוים, אפילו על זו — משום שההיקף הוא אוניברסלי-כל-לילה ולא חד-פעמי-קבוצת-אחים-אחת.</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color w:val="1A1A1A"/>
          <w:sz w:val="21"/>
        </w:rPr>
        <w:t>תהלים ק"א פסוק ז'</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דובר שקרים לא יכון לנגד עיני</w:t>
      </w:r>
      <w:r>
        <w:rPr>
          <w:rFonts w:ascii="Georgia" w:hAnsi="Georgia" w:cs="SBL Hebrew" w:eastAsia="Georgia"/>
          <w:b w:val="0"/>
          <w:i w:val="0"/>
          <w:color w:val="1A1A1A"/>
          <w:sz w:val="21"/>
        </w:rPr>
        <w:t>.</w:t>
      </w:r>
      <w:r>
        <w:rPr>
          <w:rFonts w:ascii="Georgia" w:hAnsi="Georgia" w:cs="SBL Hebrew" w:eastAsia="Georgia"/>
          <w:b w:val="0"/>
          <w:i w:val="0"/>
          <w:color w:val="1A1A1A"/>
          <w:sz w:val="21"/>
        </w:rPr>
        <w:t>— הפסוק מדוד המלך: מי שמדבר שקר אינו יכון לנגד עיני. הפסוק הוא הבסיס ההלכתי-השקפי לדרישה ש</w:t>
      </w:r>
      <w:r>
        <w:rPr>
          <w:rFonts w:ascii="Georgia" w:hAnsi="Georgia" w:cs="SBL Hebrew" w:eastAsia="Georgia"/>
          <w:b w:val="0"/>
          <w:i/>
          <w:color w:val="1A1A1A"/>
          <w:sz w:val="21"/>
        </w:rPr>
        <w:t>הריני מוחל</w:t>
      </w:r>
      <w:r>
        <w:rPr>
          <w:rFonts w:ascii="Georgia" w:hAnsi="Georgia" w:cs="SBL Hebrew" w:eastAsia="Georgia"/>
          <w:b w:val="0"/>
          <w:i w:val="0"/>
          <w:color w:val="1A1A1A"/>
          <w:sz w:val="21"/>
        </w:rPr>
        <w:t xml:space="preserve"> יהיה כן. אמירת נוסח המחילה תוך אחיזה פנימית בטרוניית היום היא לא רק בלתי-אפקטיבית הלכתית — זו שקר מדובר ברגע של עמידה לפני הקב"ה. הפסוק מגביה את דרישת הכנות מפרקטיקה טובה לצורך הלכתי מבני.</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color w:val="1A1A1A"/>
          <w:sz w:val="21"/>
        </w:rPr>
        <w:t>פלא יועץ</w:t>
      </w:r>
      <w:r>
        <w:rPr>
          <w:rFonts w:ascii="Georgia" w:hAnsi="Georgia" w:cs="SBL Hebrew" w:eastAsia="Georgia"/>
          <w:b w:val="0"/>
          <w:i w:val="0"/>
          <w:color w:val="1A1A1A"/>
          <w:sz w:val="21"/>
        </w:rPr>
        <w:t xml:space="preserve"> — חובת הפוגע הבלתי-תלויה לבקש מחילה.</w:t>
      </w:r>
      <w:r>
        <w:rPr>
          <w:rFonts w:ascii="Georgia" w:hAnsi="Georgia" w:cs="SBL Hebrew" w:eastAsia="Georgia"/>
          <w:b w:val="0"/>
          <w:i w:val="0"/>
          <w:color w:val="1A1A1A"/>
          <w:sz w:val="21"/>
        </w:rPr>
        <w:t>— הפלא יועץ (ר' אליעזר פאפו, ראשית המאה הי"ט בולגריה) — ספר מוסר קלאסי המסודר אלפביתית לפי נושא. הטיפול שלו ב</w:t>
      </w:r>
      <w:r>
        <w:rPr>
          <w:rFonts w:ascii="SBL Hebrew" w:hAnsi="SBL Hebrew" w:cs="SBL Hebrew" w:eastAsia="SBL Hebrew"/>
          <w:b w:val="0"/>
          <w:i w:val="0"/>
          <w:color w:val="1A1A1A"/>
          <w:sz w:val="21"/>
        </w:rPr>
        <w:t>מחילה</w:t>
      </w:r>
      <w:r>
        <w:rPr>
          <w:rFonts w:ascii="Georgia" w:hAnsi="Georgia" w:cs="SBL Hebrew" w:eastAsia="Georgia"/>
          <w:b w:val="0"/>
          <w:i w:val="0"/>
          <w:color w:val="1A1A1A"/>
          <w:sz w:val="21"/>
        </w:rPr>
        <w:t xml:space="preserve"> מכונן את העצמאות המבנית של שתי החובות בעוול: (א) חובת הנפגע לסלוח, ו-(ב) חובת הפוגע לבקש מחילה באופן פעיל ולרצות את מי שפגע בו. הקריאה הלילית של הנפגע של הריני מוחל </w:t>
      </w:r>
      <w:r>
        <w:rPr>
          <w:rFonts w:ascii="Georgia" w:hAnsi="Georgia" w:cs="SBL Hebrew" w:eastAsia="Georgia"/>
          <w:b w:val="0"/>
          <w:i/>
          <w:color w:val="1A1A1A"/>
          <w:sz w:val="21"/>
        </w:rPr>
        <w:t>אינה</w:t>
      </w:r>
      <w:r>
        <w:rPr>
          <w:rFonts w:ascii="Georgia" w:hAnsi="Georgia" w:cs="SBL Hebrew" w:eastAsia="Georgia"/>
          <w:b w:val="0"/>
          <w:i w:val="0"/>
          <w:color w:val="1A1A1A"/>
          <w:sz w:val="21"/>
        </w:rPr>
        <w:t xml:space="preserve"> פוטרת את חובת הפוגע. פוגע הנשען על "הוא יסלח לי הלילה" כתירוץ לאי-בקשת התנצלות נכשל בחובה הלכתית עצמאית. מסגרת הפלא יועץ היא טקסט יסודי בטיפולים הלכתיים-מוסריים עכשוויים של תשובה בין-אישית.</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color w:val="1A1A1A"/>
          <w:sz w:val="21"/>
        </w:rPr>
        <w:t>נודע ביהודה — צל"ח על ברכות דף ה' ע"א</w:t>
      </w:r>
      <w:r>
        <w:rPr>
          <w:rFonts w:ascii="Georgia" w:hAnsi="Georgia" w:cs="SBL Hebrew" w:eastAsia="Georgia"/>
          <w:b w:val="0"/>
          <w:i w:val="0"/>
          <w:color w:val="1A1A1A"/>
          <w:sz w:val="21"/>
        </w:rPr>
        <w:t xml:space="preserve"> — קושיא על </w:t>
      </w:r>
      <w:r>
        <w:rPr>
          <w:rFonts w:ascii="SBL Hebrew" w:hAnsi="SBL Hebrew" w:cs="SBL Hebrew" w:eastAsia="SBL Hebrew"/>
          <w:b w:val="0"/>
          <w:i w:val="0"/>
          <w:color w:val="1A1A1A"/>
          <w:sz w:val="21"/>
        </w:rPr>
        <w:t>ושים חלקנו בתורתך</w:t>
      </w:r>
      <w:r>
        <w:rPr>
          <w:rFonts w:ascii="Georgia" w:hAnsi="Georgia" w:cs="SBL Hebrew" w:eastAsia="Georgia"/>
          <w:b w:val="0"/>
          <w:i w:val="0"/>
          <w:color w:val="1A1A1A"/>
          <w:sz w:val="21"/>
        </w:rPr>
        <w:t xml:space="preserve"> בעת השינה.</w:t>
      </w:r>
      <w:r>
        <w:rPr>
          <w:rFonts w:ascii="Georgia" w:hAnsi="Georgia" w:cs="SBL Hebrew" w:eastAsia="Georgia"/>
          <w:b w:val="0"/>
          <w:i w:val="0"/>
          <w:color w:val="1A1A1A"/>
          <w:sz w:val="21"/>
        </w:rPr>
        <w:t>— ר' יחזקאל לנדא (הנודע ביהודה, 1713–1793, פראג) — אחד הרא"ב"דים הגדולים של המאה הי"ח, מחבר שו"ת נודע ביהודה ו</w:t>
      </w:r>
      <w:r>
        <w:rPr>
          <w:rFonts w:ascii="Georgia" w:hAnsi="Georgia" w:cs="SBL Hebrew" w:eastAsia="Georgia"/>
          <w:b w:val="0"/>
          <w:i/>
          <w:color w:val="1A1A1A"/>
          <w:sz w:val="21"/>
        </w:rPr>
        <w:t>ציון לנפש חיה</w:t>
      </w:r>
      <w:r>
        <w:rPr>
          <w:rFonts w:ascii="Georgia" w:hAnsi="Georgia" w:cs="SBL Hebrew" w:eastAsia="Georgia"/>
          <w:b w:val="0"/>
          <w:i w:val="0"/>
          <w:color w:val="1A1A1A"/>
          <w:sz w:val="21"/>
        </w:rPr>
        <w:t xml:space="preserve"> (צל"ח) על מסכתות נבחרות של הש"ס. קושייתו בצל"ח על ברכות ה' ע"א: מדוע מבקשים חלק בתורה בעת השינה, כשזה בדיוק הרגע שאנו חדלים ללמוד ללילה? השאלה היא פתיחה קלאסית של נודע ביהודה — לוחצת על אי-התאמה מבנית לכאורה בליטורגיה — והיא פותחת את הדרך לתשובת האר"י הקבלית (ראה fn13).</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val="0"/>
          <w:color w:val="1A1A1A"/>
          <w:sz w:val="21"/>
        </w:rPr>
        <w:t>ה</w:t>
      </w:r>
      <w:r>
        <w:rPr>
          <w:rFonts w:ascii="Georgia" w:hAnsi="Georgia" w:cs="SBL Hebrew" w:eastAsia="Georgia"/>
          <w:b w:val="0"/>
          <w:i/>
          <w:color w:val="1A1A1A"/>
          <w:sz w:val="21"/>
        </w:rPr>
        <w:t>האר"י ז"ל</w:t>
      </w:r>
      <w:r>
        <w:rPr>
          <w:rFonts w:ascii="Georgia" w:hAnsi="Georgia" w:cs="SBL Hebrew" w:eastAsia="Georgia"/>
          <w:b w:val="0"/>
          <w:i w:val="0"/>
          <w:color w:val="1A1A1A"/>
          <w:sz w:val="21"/>
        </w:rPr>
        <w:t xml:space="preserve"> — תשובת הישיבה של מעלה.</w:t>
      </w:r>
      <w:r>
        <w:rPr>
          <w:rFonts w:ascii="Georgia" w:hAnsi="Georgia" w:cs="SBL Hebrew" w:eastAsia="Georgia"/>
          <w:b w:val="0"/>
          <w:i w:val="0"/>
          <w:color w:val="1A1A1A"/>
          <w:sz w:val="21"/>
        </w:rPr>
        <w:t>— הוראת האר"י שכשיהודי ישן, נשמתו עולה ל</w:t>
      </w:r>
      <w:r>
        <w:rPr>
          <w:rFonts w:ascii="SBL Hebrew" w:hAnsi="SBL Hebrew" w:cs="SBL Hebrew" w:eastAsia="SBL Hebrew"/>
          <w:b w:val="0"/>
          <w:i w:val="0"/>
          <w:color w:val="1A1A1A"/>
          <w:sz w:val="21"/>
        </w:rPr>
        <w:t>ישיבה של מעלה</w:t>
      </w:r>
      <w:r>
        <w:rPr>
          <w:rFonts w:ascii="Georgia" w:hAnsi="Georgia" w:cs="SBL Hebrew" w:eastAsia="Georgia"/>
          <w:b w:val="0"/>
          <w:i w:val="0"/>
          <w:color w:val="1A1A1A"/>
          <w:sz w:val="21"/>
        </w:rPr>
        <w:t xml:space="preserve"> וממשיכה ללמוד תורה שם. המסגרת משנה את משמעות הבקשה בעת השינה </w:t>
      </w:r>
      <w:r>
        <w:rPr>
          <w:rFonts w:ascii="SBL Hebrew" w:hAnsi="SBL Hebrew" w:cs="SBL Hebrew" w:eastAsia="SBL Hebrew"/>
          <w:b w:val="0"/>
          <w:i w:val="0"/>
          <w:color w:val="1A1A1A"/>
          <w:sz w:val="21"/>
        </w:rPr>
        <w:t>ושים חלקנו בתורתך</w:t>
      </w:r>
      <w:r>
        <w:rPr>
          <w:rFonts w:ascii="Georgia" w:hAnsi="Georgia" w:cs="SBL Hebrew" w:eastAsia="Georgia"/>
          <w:b w:val="0"/>
          <w:i w:val="0"/>
          <w:color w:val="1A1A1A"/>
          <w:sz w:val="21"/>
        </w:rPr>
        <w:t>: הבקשה אינה ללימוד מתמשך תוך ערנות (הפוסקת), אלא ל</w:t>
      </w:r>
      <w:r>
        <w:rPr>
          <w:rFonts w:ascii="Georgia" w:hAnsi="Georgia" w:cs="SBL Hebrew" w:eastAsia="Georgia"/>
          <w:b w:val="0"/>
          <w:i/>
          <w:color w:val="1A1A1A"/>
          <w:sz w:val="21"/>
        </w:rPr>
        <w:t>חלק</w:t>
      </w:r>
      <w:r>
        <w:rPr>
          <w:rFonts w:ascii="Georgia" w:hAnsi="Georgia" w:cs="SBL Hebrew" w:eastAsia="Georgia"/>
          <w:b w:val="0"/>
          <w:i w:val="0"/>
          <w:color w:val="1A1A1A"/>
          <w:sz w:val="21"/>
        </w:rPr>
        <w:t xml:space="preserve"> מתמשך בלימוד התורה של העולם בזמן שהנשמה משתתפת בישיבה למעלה. ההוראה מפותחת ברחבי טקסטים לוריאניים רבים ונשמרת במהדורות הסטנדרטיות המודפסות של כתבי האר"י (</w:t>
      </w:r>
      <w:r>
        <w:rPr>
          <w:rFonts w:ascii="Georgia" w:hAnsi="Georgia" w:cs="SBL Hebrew" w:eastAsia="Georgia"/>
          <w:b w:val="0"/>
          <w:i/>
          <w:color w:val="1A1A1A"/>
          <w:sz w:val="21"/>
        </w:rPr>
        <w:t>עץ חיים</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שער הכוונות</w:t>
      </w:r>
      <w:r>
        <w:rPr>
          <w:rFonts w:ascii="Georgia" w:hAnsi="Georgia" w:cs="SBL Hebrew" w:eastAsia="Georgia"/>
          <w:b w:val="0"/>
          <w:i w:val="0"/>
          <w:color w:val="1A1A1A"/>
          <w:sz w:val="21"/>
        </w:rPr>
        <w:t>). הציטוט המדויק לא ניתן בשיעור.</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val="0"/>
          <w:color w:val="1A1A1A"/>
          <w:sz w:val="21"/>
        </w:rPr>
        <w:t xml:space="preserve">הסדר הלילי של </w:t>
      </w:r>
      <w:r>
        <w:rPr>
          <w:rFonts w:ascii="Georgia" w:hAnsi="Georgia" w:cs="SBL Hebrew" w:eastAsia="Georgia"/>
          <w:b w:val="0"/>
          <w:i/>
          <w:color w:val="1A1A1A"/>
          <w:sz w:val="21"/>
        </w:rPr>
        <w:t>המהר"ם מרוטנבורג</w:t>
      </w:r>
      <w:r>
        <w:rPr>
          <w:rFonts w:ascii="Georgia" w:hAnsi="Georgia" w:cs="SBL Hebrew" w:eastAsia="Georgia"/>
          <w:b w:val="0"/>
          <w:i w:val="0"/>
          <w:color w:val="1A1A1A"/>
          <w:sz w:val="21"/>
        </w:rPr>
        <w:t xml:space="preserve"> — נשמר על ידי תלמידיו מן התא שלו באנזיסהיים.</w:t>
      </w:r>
      <w:r>
        <w:rPr>
          <w:rFonts w:ascii="Georgia" w:hAnsi="Georgia" w:cs="SBL Hebrew" w:eastAsia="Georgia"/>
          <w:b w:val="0"/>
          <w:i w:val="0"/>
          <w:color w:val="1A1A1A"/>
          <w:sz w:val="21"/>
        </w:rPr>
        <w:t xml:space="preserve">— </w:t>
      </w:r>
      <w:r>
        <w:rPr>
          <w:rFonts w:ascii="Georgia" w:hAnsi="Georgia" w:cs="SBL Hebrew" w:eastAsia="Georgia"/>
          <w:b/>
          <w:i w:val="0"/>
          <w:color w:val="1A1A1A"/>
          <w:sz w:val="21"/>
        </w:rPr>
        <w:t>ר' מאיר בן ברוך מרוטנבורג</w:t>
      </w:r>
      <w:r>
        <w:rPr>
          <w:rFonts w:ascii="Georgia" w:hAnsi="Georgia" w:cs="SBL Hebrew" w:eastAsia="Georgia"/>
          <w:b w:val="0"/>
          <w:i w:val="0"/>
          <w:color w:val="1A1A1A"/>
          <w:sz w:val="21"/>
        </w:rPr>
        <w:t xml:space="preserve"> (בערך 1215–1293) — אחד הראשונים הגדולים של אשכנז של המאה הי"ג, רבי של הרא"ש, המרדכי, וחלק גדול מן הדור הבא של פוסקי אשכנז. אסור במגדל אנזיסהיים באלזס על ידי המלך רודולף הראשון של גרמניה כחלק מתכנית לגבות כופר מן הקהילה היהודית. המהר"ם סירב לאפשר לקהילה לשלם, בהבינו שהסכמה תיצור תקדים שיסכן כל גדול עתידי. הוא מת בכלא לאחר שבע שנות שבי; גופתו נמכרה עשרות שנים לאחר מותו על ידי משפחת אלכסנדר וימפפן בתמורה למקום לצידו בבית הקברות. במהלך שהותו בכלא, תלמידים ביקרו ושימרו את מנהגיו, כולל סדר הלילה שלו לקריאת שמע על המיטה. שדרת הסדר — פרשה ראשונה של שמע, המלאך הגואל, לישועתך קויתי, יושב בסתר, השכיבנו ללא חתימה, ברכת כהנים — היא המקור לרבים מהדברים המופיעים בסידורים עכשוויים.</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color w:val="1A1A1A"/>
          <w:sz w:val="21"/>
        </w:rPr>
        <w:t>בראשית מ"ח פסוק ט"ז</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המלאך הגואל אותי מכל רע</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הפסוק מברכת יעקב למנשה ואפרים: </w:t>
      </w:r>
      <w:r>
        <w:rPr>
          <w:rFonts w:ascii="SBL Hebrew" w:hAnsi="SBL Hebrew" w:cs="SBL Hebrew" w:eastAsia="SBL Hebrew"/>
          <w:b w:val="0"/>
          <w:i w:val="0"/>
          <w:color w:val="1A1A1A"/>
          <w:sz w:val="21"/>
        </w:rPr>
        <w:t>הַמַּלְאָךְ הַגֹּאֵל אֹתִי מִכָּל רָע יְבָרֵךְ אֶת הַנְּעָרִים וְיִקָּרֵא בָהֶם שְׁמִי וְשֵׁם אֲבֹתַי אַבְרָהָם וְיִצְחָק וְיִדְגּוּ לָרֹב בְּקֶרֶב הָאָרֶץ</w:t>
      </w:r>
      <w:r>
        <w:rPr>
          <w:rFonts w:ascii="Georgia" w:hAnsi="Georgia" w:cs="SBL Hebrew" w:eastAsia="Georgia"/>
          <w:b w:val="0"/>
          <w:i w:val="0"/>
          <w:color w:val="1A1A1A"/>
          <w:sz w:val="21"/>
        </w:rPr>
        <w:t>. הפסוק מזמין את המלאך שגאל את יעקב מכל רע. הוא יושב מוקדם בסדר הלילי כבקשה לנוכחות אותו מלאך מגן במהלך הלילה הקרוב — והוא מרכזי במסורת סדר הכלא של המהר"ם מרוטנבורג.</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color w:val="1A1A1A"/>
          <w:sz w:val="21"/>
        </w:rPr>
        <w:t>בראשית מ"ט פסוק י"ח</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לישועתך קויתי 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הפסוק מברכת יעקב אבינו לדן: </w:t>
      </w:r>
      <w:r>
        <w:rPr>
          <w:rFonts w:ascii="SBL Hebrew" w:hAnsi="SBL Hebrew" w:cs="SBL Hebrew" w:eastAsia="SBL Hebrew"/>
          <w:b w:val="0"/>
          <w:i w:val="0"/>
          <w:color w:val="1A1A1A"/>
          <w:sz w:val="21"/>
        </w:rPr>
        <w:t>לִישׁוּעָתְךָ קִוִּיתִי ה'</w:t>
      </w:r>
      <w:r>
        <w:rPr>
          <w:rFonts w:ascii="Georgia" w:hAnsi="Georgia" w:cs="SBL Hebrew" w:eastAsia="Georgia"/>
          <w:b w:val="0"/>
          <w:i w:val="0"/>
          <w:color w:val="1A1A1A"/>
          <w:sz w:val="21"/>
        </w:rPr>
        <w:t xml:space="preserve">. יעקב מפסיק את ברכתו לדן להתערבב הזעקה הזו לישועה אלוקית. ההבנה המסורתית: יעקב ראה את עתידו של דן (כולל נפילתו של שמשון בסופו של דבר) והתפרץ בזעקה על </w:t>
      </w:r>
      <w:r>
        <w:rPr>
          <w:rFonts w:ascii="SBL Hebrew" w:hAnsi="SBL Hebrew" w:cs="SBL Hebrew" w:eastAsia="SBL Hebrew"/>
          <w:b w:val="0"/>
          <w:i w:val="0"/>
          <w:color w:val="1A1A1A"/>
          <w:sz w:val="21"/>
        </w:rPr>
        <w:t>ישועה</w:t>
      </w:r>
      <w:r>
        <w:rPr>
          <w:rFonts w:ascii="Georgia" w:hAnsi="Georgia" w:cs="SBL Hebrew" w:eastAsia="Georgia"/>
          <w:b w:val="0"/>
          <w:i w:val="0"/>
          <w:color w:val="1A1A1A"/>
          <w:sz w:val="21"/>
        </w:rPr>
        <w:t xml:space="preserve"> סופית. מיקום הפסוק בסדר הלילי ממסגר את השינה עצמה כרגע שבו אנו ממתינים לישועת ה' — ההצלה היומית מסכנות הלילה, ומטאפורית ההצלה הסופית מכל סכנה.</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color w:val="1A1A1A"/>
          <w:sz w:val="21"/>
        </w:rPr>
        <w:t>טור אורח חיים סימן רל"ה</w:t>
      </w:r>
      <w:r>
        <w:rPr>
          <w:rFonts w:ascii="Georgia" w:hAnsi="Georgia" w:cs="SBL Hebrew" w:eastAsia="Georgia"/>
          <w:b w:val="0"/>
          <w:i w:val="0"/>
          <w:color w:val="1A1A1A"/>
          <w:sz w:val="21"/>
        </w:rPr>
        <w:t xml:space="preserve"> — מנהג הרא"ש לומר השכיבנו בלילה ללא חתימה.</w:t>
      </w:r>
      <w:r>
        <w:rPr>
          <w:rFonts w:ascii="Georgia" w:hAnsi="Georgia" w:cs="SBL Hebrew" w:eastAsia="Georgia"/>
          <w:b w:val="0"/>
          <w:i w:val="0"/>
          <w:color w:val="1A1A1A"/>
          <w:sz w:val="21"/>
        </w:rPr>
        <w:t xml:space="preserve">— הטור (ר' יעקב בן הרא"ש, בערך 1269–1343) רושם את מנהג אביו הרא"ש לומר </w:t>
      </w:r>
      <w:r>
        <w:rPr>
          <w:rFonts w:ascii="SBL Hebrew" w:hAnsi="SBL Hebrew" w:cs="SBL Hebrew" w:eastAsia="SBL Hebrew"/>
          <w:b w:val="0"/>
          <w:i w:val="0"/>
          <w:color w:val="1A1A1A"/>
          <w:sz w:val="21"/>
        </w:rPr>
        <w:t>השכיבנו</w:t>
      </w:r>
      <w:r>
        <w:rPr>
          <w:rFonts w:ascii="Georgia" w:hAnsi="Georgia" w:cs="SBL Hebrew" w:eastAsia="Georgia"/>
          <w:b w:val="0"/>
          <w:i w:val="0"/>
          <w:color w:val="1A1A1A"/>
          <w:sz w:val="21"/>
        </w:rPr>
        <w:t xml:space="preserve"> בעת השינה בלי לפתוח או לסגור את הפסקה כברכה פורמלית. אחרונים רבים מקדדים את אותו מנהג: אין לומר פורמט ברכה מלא מחוץ למקומו הקבוע (שהוא במעריב, מיד אחרי אמת ואמונה). המילים של השכיבנו — עם הדגש על </w:t>
      </w:r>
      <w:r>
        <w:rPr>
          <w:rFonts w:ascii="SBL Hebrew" w:hAnsi="SBL Hebrew" w:cs="SBL Hebrew" w:eastAsia="SBL Hebrew"/>
          <w:b w:val="0"/>
          <w:i w:val="0"/>
          <w:color w:val="1A1A1A"/>
          <w:sz w:val="21"/>
        </w:rPr>
        <w:t>שומר עמו ישראל</w:t>
      </w:r>
      <w:r>
        <w:rPr>
          <w:rFonts w:ascii="Georgia" w:hAnsi="Georgia" w:cs="SBL Hebrew" w:eastAsia="Georgia"/>
          <w:b w:val="0"/>
          <w:i w:val="0"/>
          <w:color w:val="1A1A1A"/>
          <w:sz w:val="21"/>
        </w:rPr>
        <w:t xml:space="preserve"> — נושאות את פונקציית השמירה שלהן בלי הצורך במסגרת ברכה. סימן רל"ה בטור מכסה את ההלכות הרלוונטיות של מעריב והמנהגים הליליים הנלווים אליו.</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val="0"/>
          <w:color w:val="1A1A1A"/>
          <w:sz w:val="21"/>
        </w:rPr>
        <w:t>ספירת שישים האותיות בברכת כהנים — מפרשים ומקובלים מסורתיים.</w:t>
      </w:r>
      <w:r>
        <w:rPr>
          <w:rFonts w:ascii="Georgia" w:hAnsi="Georgia" w:cs="SBL Hebrew" w:eastAsia="Georgia"/>
          <w:b w:val="0"/>
          <w:i w:val="0"/>
          <w:color w:val="1A1A1A"/>
          <w:sz w:val="21"/>
        </w:rPr>
        <w:t>— המסורת של ספירת שישים אותיות בדיוק בברכת כהנים בת שלושת הפסוקים ומיפויין על שישים הגיבורים של שיר השירים ג' פסוק ז' (ראה fn19) נשמרת על פני כמה מפרשים ומקובלים. הספירה תלויה במסורות אורתוגרפיות מסוימות ובקונבנציות הגייה; מערכות ספירת אותיות שונות מפיקות סה"כ מעט שונים, וה"שישים" נשמר על ידי הספירה המקובלת ביותר. המיפוי משרת את הטענה המבנית שאמירת ברכת כהנים בעת השינה מציבה שישים גיבורים רוחניים סביב מיטת הישן. המקור המדויק במפרשים לא ניתן בשיעור.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מנין האותיות של ברכת כהנים כשישים בדיוק תלוי בקונבנציות אורתוגרפיות והגייה מסוימות ולא מחזיק תחת כל מערכות הספירה. המסורת נשמרת על פני מפרשים רבים אבל המקור המסוים לדרשת "60 אותיות = 60 גיבורים" לא זוהה בשיעור. יש לאמת מול מקורות סטנדרטיים על גימטריה ומנייני האותיות של ברכת כהנים לפני ציטוט פורמלי.</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color w:val="1A1A1A"/>
          <w:sz w:val="21"/>
        </w:rPr>
        <w:t>שיר השירים ג' פסוק ז'</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שישים גיבורים סביב לה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הפסוק משיר השירים: </w:t>
      </w:r>
      <w:r>
        <w:rPr>
          <w:rFonts w:ascii="SBL Hebrew" w:hAnsi="SBL Hebrew" w:cs="SBL Hebrew" w:eastAsia="SBL Hebrew"/>
          <w:b w:val="0"/>
          <w:i w:val="0"/>
          <w:color w:val="1A1A1A"/>
          <w:sz w:val="21"/>
        </w:rPr>
        <w:t>הִנֵּה מִטָּתוֹ שֶׁלִּשְׁלֹמֹה, שִׁשִּׁים גִּבֹּרִים סָבִיב לָהּ מִגִּבֹּרֵי יִשְׂרָאֵל, כֻּלָּם אֲחֻזֵי חֶרֶב מְלֻמְּדֵי מִלְחָמָה, אִישׁ חַרְבּוֹ עַל יְרֵכוֹ מִפַּחַד בַּלֵּילוֹת</w:t>
      </w:r>
      <w:r>
        <w:rPr>
          <w:rFonts w:ascii="Georgia" w:hAnsi="Georgia" w:cs="SBL Hebrew" w:eastAsia="Georgia"/>
          <w:b w:val="0"/>
          <w:i w:val="0"/>
          <w:color w:val="1A1A1A"/>
          <w:sz w:val="21"/>
        </w:rPr>
        <w:t xml:space="preserve">. הפסוק מתאר את שישים הגיבורים המקיפים את מיטת שלמה המלך, כל אחד חמוש ומאומן לקרב, על משמר נגד סכנות הלילה. המפרשים והמקובלים המסורתיים קוראים את השישים כמקבילים לשישים האותיות של ברכת כהנים (ראה fn18), מפיקים את המקבילה המבנית שאמירת ברכת כהנים בעת השינה מציבה שישים לוחמים סביב מיטתך שלך. הביטוי המסוים של הפסוק </w:t>
      </w:r>
      <w:r>
        <w:rPr>
          <w:rFonts w:ascii="SBL Hebrew" w:hAnsi="SBL Hebrew" w:cs="SBL Hebrew" w:eastAsia="SBL Hebrew"/>
          <w:b w:val="0"/>
          <w:i w:val="0"/>
          <w:color w:val="1A1A1A"/>
          <w:sz w:val="21"/>
        </w:rPr>
        <w:t>מפחד בלילות</w:t>
      </w:r>
      <w:r>
        <w:rPr>
          <w:rFonts w:ascii="Georgia" w:hAnsi="Georgia" w:cs="SBL Hebrew" w:eastAsia="Georgia"/>
          <w:b w:val="0"/>
          <w:i w:val="0"/>
          <w:color w:val="1A1A1A"/>
          <w:sz w:val="21"/>
        </w:rPr>
        <w:t xml:space="preserve"> — "מפחד הלילות" — עושה את המקבילה הלילית מפורשת.</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נערך ועובד מן השיעור המקורי שנמסר ביום ראשון בבוקר, 19 ביולי 2026 · ג' אב תשפ"ו.</w:t>
      </w:r>
      <w:r>
        <w:br/>
      </w:r>
      <w:r>
        <w:rPr>
          <w:rFonts w:ascii="Georgia" w:hAnsi="Georgia" w:cs="SBL Hebrew" w:eastAsia="Georgia"/>
          <w:b w:val="0"/>
          <w:i/>
          <w:color w:val="5A4B1A"/>
          <w:sz w:val="20"/>
        </w:rPr>
        <w:br/>
        <w:t xml:space="preserve">  מראה מקומות בשכבה כפולה — ציטוט קצר בצירוף הרחבה בסגנון ארטסקרול; ייחוסים בלתי-ודאיים מסומנים לאימות.</w:t>
      </w:r>
      <w:r>
        <w:br/>
      </w:r>
      <w:r>
        <w:rPr>
          <w:rFonts w:ascii="Georgia" w:hAnsi="Georgia" w:cs="SBL Hebrew" w:eastAsia="Georgia"/>
          <w:b w:val="0"/>
          <w:i/>
          <w:color w:val="5A4B1A"/>
          <w:sz w:val="20"/>
        </w:rPr>
        <w:br/>
        <w:t xml:space="preserve">  המשך שיעור 12 ביולי 2026 על קריאת שמע על המיטה. השיעור הבא, אם ירצה השם, יעבור לשחרית של שבת.</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