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00"/>
        <w:pBdr>
          <w:bottom w:val="single" w:sz="8" w:space="1" w:color="c9a227"/>
        </w:pBdr>
      </w:pPr>
    </w:p>
    <w:p>
      <w:pPr>
        <w:spacing w:before="0" w:after="120"/>
        <w:jc w:val="center"/>
      </w:pPr>
      <w:r>
        <w:rPr>
          <w:rFonts w:ascii="Georgia" w:hAnsi="Georgia" w:cs="SBL Hebrew" w:eastAsia="Georgia"/>
          <w:color w:val="B8860B"/>
          <w:sz w:val="20"/>
          <w:smallCaps w:val="1"/>
        </w:rPr>
        <w:t>Rabbi Ephrati · Sunday Morning שיעור on תפילה</w:t>
      </w:r>
    </w:p>
    <w:p>
      <w:pPr>
        <w:spacing w:before="40" w:after="80"/>
        <w:jc w:val="center"/>
      </w:pPr>
      <w:r>
        <w:rPr>
          <w:rFonts w:ascii="Georgia" w:hAnsi="Georgia" w:cs="SBL Hebrew" w:eastAsia="Georgia"/>
          <w:b w:val="0"/>
          <w:i w:val="0"/>
          <w:color w:val="1E3A8A"/>
          <w:sz w:val="40"/>
        </w:rPr>
        <w:t>וִיהִי נֹעַם, the Malach Duma, and the Three Goyrem Ra L'atzmo</w:t>
      </w:r>
    </w:p>
    <w:p>
      <w:pPr>
        <w:spacing w:before="40" w:after="120"/>
        <w:jc w:val="center"/>
      </w:pPr>
      <w:r>
        <w:rPr>
          <w:rFonts w:ascii="Georgia" w:hAnsi="Georgia" w:cs="SBL Hebrew" w:eastAsia="Georgia"/>
          <w:b w:val="0"/>
          <w:i/>
          <w:color w:val="2C5282"/>
          <w:sz w:val="24"/>
        </w:rPr>
        <w:t xml:space="preserve">The mechanics of </w:t>
      </w:r>
      <w:r>
        <w:rPr>
          <w:rFonts w:ascii="SBL Hebrew" w:hAnsi="SBL Hebrew" w:cs="SBL Hebrew" w:eastAsia="SBL Hebrew"/>
          <w:b w:val="0"/>
          <w:i/>
          <w:color w:val="2C5282"/>
          <w:sz w:val="24"/>
        </w:rPr>
        <w:t>מוצאי שבת</w:t>
      </w:r>
      <w:r>
        <w:rPr>
          <w:rFonts w:ascii="Georgia" w:hAnsi="Georgia" w:cs="SBL Hebrew" w:eastAsia="Georgia"/>
          <w:b w:val="0"/>
          <w:i/>
          <w:color w:val="2C5282"/>
          <w:sz w:val="24"/>
        </w:rPr>
        <w:t xml:space="preserve"> — the gates of גהינום, the Zohar's three self-inflicted curses, and Rav Avraham Adadi's chiddush on the Yom-Tov-mid-week exception</w:t>
      </w:r>
    </w:p>
    <w:p>
      <w:pPr>
        <w:spacing w:before="80" w:after="80"/>
        <w:jc w:val="center"/>
      </w:pPr>
      <w:r>
        <w:rPr>
          <w:rFonts w:ascii="Georgia" w:hAnsi="Georgia" w:cs="SBL Hebrew" w:eastAsia="Georgia"/>
          <w:b w:val="0"/>
          <w:i w:val="0"/>
          <w:color w:val="5A4B1A"/>
          <w:sz w:val="20"/>
        </w:rPr>
        <w:t>Recorded 28 June 2026 · י״ב תמוז תשפ״ו · Reworked from the original שיעור</w:t>
      </w:r>
    </w:p>
    <w:p>
      <w:pPr>
        <w:spacing w:before="200" w:after="200"/>
        <w:pBdr>
          <w:bottom w:val="single" w:sz="8" w:space="1" w:color="c9a227"/>
        </w:pBdr>
      </w:pPr>
    </w:p>
    <w:p>
      <w:pPr>
        <w:spacing w:before="0" w:after="200"/>
      </w:pPr>
    </w:p>
    <w:tbl>
      <w:tblPr>
        <w:tblW w:type="auto" w:w="0"/>
        <w:tblLayout w:type="fixed"/>
        <w:tblLook w:firstColumn="1" w:firstRow="1" w:lastColumn="0" w:lastRow="0" w:noHBand="0" w:noVBand="1" w:val="04A0"/>
      </w:tblPr>
      <w:tblGrid>
        <w:gridCol w:w="9406"/>
      </w:tblGrid>
      <w:tr>
        <w:tc>
          <w:tcPr>
            <w:tcW w:type="dxa" w:w="8787"/>
            <w:shd w:val="clear" w:color="auto" w:fill="fbf4dd"/>
            <w:tcBorders>
              <w:top w:val="single" w:sz="6" w:color="d4a017"/>
              <w:left w:val="single" w:sz="6" w:color="d4a017"/>
              <w:bottom w:val="single" w:sz="6" w:color="d4a017"/>
              <w:right w:val="single" w:sz="6" w:color="d4a017"/>
            </w:tcBorders>
          </w:tcPr>
          <w:p>
            <w:pPr>
              <w:spacing w:before="0" w:after="40"/>
            </w:pPr>
            <w:r>
              <w:rPr>
                <w:rFonts w:ascii="Georgia" w:hAnsi="Georgia" w:cs="SBL Hebrew" w:eastAsia="Georgia"/>
                <w:color w:val="B8860B"/>
                <w:sz w:val="18"/>
                <w:smallCaps w:val="1"/>
              </w:rPr>
              <w:t>Dedication</w:t>
            </w:r>
          </w:p>
          <w:p>
            <w:pPr>
              <w:spacing w:before="0" w:after="0" w:line="324" w:lineRule="auto"/>
            </w:pPr>
            <w:r>
              <w:rPr>
                <w:rFonts w:ascii="Georgia" w:hAnsi="Georgia" w:cs="SBL Hebrew" w:eastAsia="Georgia"/>
                <w:color w:val="3B3B3B"/>
                <w:sz w:val="21"/>
              </w:rPr>
              <w:t xml:space="preserve">  Today's שיעור and breakfast are sponsored by Motti Akh and his rebbetzin </w:t>
            </w:r>
            <w:r>
              <w:rPr>
                <w:rFonts w:ascii="Georgia" w:hAnsi="Georgia" w:cs="SBL Hebrew" w:eastAsia="Georgia"/>
                <w:b w:val="0"/>
                <w:i w:val="0"/>
                <w:color w:val="3B3B3B"/>
                <w:sz w:val="21"/>
              </w:rPr>
              <w:t>לעילוי נשמת</w:t>
            </w:r>
            <w:r>
              <w:rPr>
                <w:rFonts w:ascii="Georgia" w:hAnsi="Georgia" w:cs="SBL Hebrew" w:eastAsia="Georgia"/>
                <w:color w:val="3B3B3B"/>
                <w:sz w:val="21"/>
              </w:rPr>
              <w:t xml:space="preserve"> his father-in-law </w:t>
            </w:r>
            <w:r>
              <w:rPr>
                <w:rFonts w:ascii="Georgia" w:hAnsi="Georgia" w:cs="SBL Hebrew" w:eastAsia="Georgia"/>
                <w:b w:val="0"/>
                <w:i w:val="0"/>
                <w:color w:val="3B3B3B"/>
                <w:sz w:val="21"/>
              </w:rPr>
              <w:t>מרדכי אברהם בן בנימין ע״ה</w:t>
            </w:r>
            <w:r>
              <w:rPr>
                <w:rFonts w:ascii="Georgia" w:hAnsi="Georgia" w:cs="SBL Hebrew" w:eastAsia="Georgia"/>
                <w:color w:val="3B3B3B"/>
                <w:sz w:val="21"/>
              </w:rPr>
              <w:t xml:space="preserve">. May the </w:t>
            </w:r>
            <w:r>
              <w:rPr>
                <w:rFonts w:ascii="Georgia" w:hAnsi="Georgia" w:cs="SBL Hebrew" w:eastAsia="Georgia"/>
                <w:b w:val="0"/>
                <w:i w:val="0"/>
                <w:color w:val="3B3B3B"/>
                <w:sz w:val="21"/>
              </w:rPr>
              <w:t>נשמה</w:t>
            </w:r>
            <w:r>
              <w:rPr>
                <w:rFonts w:ascii="Georgia" w:hAnsi="Georgia" w:cs="SBL Hebrew" w:eastAsia="Georgia"/>
                <w:color w:val="3B3B3B"/>
                <w:sz w:val="21"/>
              </w:rPr>
              <w:t xml:space="preserve"> have an </w:t>
            </w:r>
            <w:r>
              <w:rPr>
                <w:rFonts w:ascii="Georgia" w:hAnsi="Georgia" w:cs="SBL Hebrew" w:eastAsia="Georgia"/>
                <w:b w:val="0"/>
                <w:i w:val="0"/>
                <w:color w:val="3B3B3B"/>
                <w:sz w:val="21"/>
              </w:rPr>
              <w:t>עלייה</w:t>
            </w:r>
            <w:r>
              <w:rPr>
                <w:rFonts w:ascii="Georgia" w:hAnsi="Georgia" w:cs="SBL Hebrew" w:eastAsia="Georgia"/>
                <w:color w:val="3B3B3B"/>
                <w:sz w:val="21"/>
              </w:rPr>
              <w:t xml:space="preserve"> in </w:t>
            </w:r>
            <w:r>
              <w:rPr>
                <w:rFonts w:ascii="Georgia" w:hAnsi="Georgia" w:cs="SBL Hebrew" w:eastAsia="Georgia"/>
                <w:b w:val="0"/>
                <w:i w:val="0"/>
                <w:color w:val="3B3B3B"/>
                <w:sz w:val="21"/>
              </w:rPr>
              <w:t>גן עדן</w:t>
            </w:r>
            <w:r>
              <w:rPr>
                <w:rFonts w:ascii="Georgia" w:hAnsi="Georgia" w:cs="SBL Hebrew" w:eastAsia="Georgia"/>
                <w:color w:val="3B3B3B"/>
                <w:sz w:val="21"/>
              </w:rPr>
              <w:t xml:space="preserve"> — </w:t>
            </w:r>
            <w:r>
              <w:rPr>
                <w:rFonts w:ascii="Georgia" w:hAnsi="Georgia" w:cs="SBL Hebrew" w:eastAsia="Georgia"/>
                <w:b w:val="0"/>
                <w:i w:val="0"/>
                <w:color w:val="3B3B3B"/>
                <w:sz w:val="21"/>
              </w:rPr>
              <w:t>הנשמה לעלייה</w:t>
            </w:r>
            <w:r>
              <w:rPr>
                <w:rFonts w:ascii="Georgia" w:hAnsi="Georgia" w:cs="SBL Hebrew" w:eastAsia="Georgia"/>
                <w:color w:val="3B3B3B"/>
                <w:sz w:val="21"/>
              </w:rPr>
              <w:t>.</w:t>
            </w:r>
          </w:p>
        </w:tc>
      </w:tr>
    </w:tbl>
    <w:p>
      <w:pPr>
        <w:spacing w:before="0" w:after="160"/>
      </w:pPr>
    </w:p>
    <w:p>
      <w:pPr>
        <w:spacing w:before="80" w:after="280" w:line="336" w:lineRule="auto"/>
        <w:pBdr>
          <w:left w:val="single" w:sz="18" w:space="8" w:color="b8860b"/>
        </w:pBdr>
        <w:shd w:val="clear" w:color="auto" w:fill="fbf4dd"/>
        <w:ind w:left="280"/>
      </w:pPr>
      <w:r>
        <w:rPr>
          <w:rFonts w:ascii="Georgia" w:hAnsi="Georgia" w:cs="SBL Hebrew" w:eastAsia="Georgia"/>
          <w:b w:val="0"/>
          <w:i/>
          <w:color w:val="3B3B3B"/>
          <w:sz w:val="22"/>
        </w:rPr>
        <w:br/>
        <w:t xml:space="preserve">  Last week's שיעור crossed from Friday-night מגן אבות into מוצאי שבת and the gates of גהינום reopening at </w:t>
      </w:r>
      <w:r>
        <w:rPr>
          <w:rFonts w:ascii="Georgia" w:hAnsi="Georgia" w:cs="SBL Hebrew" w:eastAsia="Georgia"/>
          <w:b w:val="0"/>
          <w:i/>
          <w:color w:val="3B3B3B"/>
          <w:sz w:val="22"/>
        </w:rPr>
        <w:t>וִיהִי נֹעַם</w:t>
      </w:r>
      <w:r>
        <w:rPr>
          <w:rFonts w:ascii="Georgia" w:hAnsi="Georgia" w:cs="SBL Hebrew" w:eastAsia="Georgia"/>
          <w:b w:val="0"/>
          <w:i/>
          <w:color w:val="3B3B3B"/>
          <w:sz w:val="22"/>
        </w:rPr>
        <w:t xml:space="preserve">. This week's שיעור lives inside that seam and walks the full structural geography. The arc: the </w:t>
      </w:r>
      <w:r>
        <w:rPr>
          <w:rFonts w:ascii="Georgia" w:hAnsi="Georgia" w:cs="SBL Hebrew" w:eastAsia="Georgia"/>
          <w:b/>
          <w:i/>
          <w:color w:val="3B3B3B"/>
          <w:sz w:val="22"/>
        </w:rPr>
        <w:t>Zohar</w:t>
      </w:r>
      <w:r>
        <w:rPr>
          <w:rFonts w:ascii="Georgia" w:hAnsi="Georgia" w:cs="SBL Hebrew" w:eastAsia="Georgia"/>
          <w:b w:val="0"/>
          <w:i/>
          <w:color w:val="3B3B3B"/>
          <w:sz w:val="22"/>
        </w:rPr>
        <w:t xml:space="preserve">, </w:t>
      </w:r>
      <w:r>
        <w:rPr>
          <w:rFonts w:ascii="Georgia" w:hAnsi="Georgia" w:cs="SBL Hebrew" w:eastAsia="Georgia"/>
          <w:b/>
          <w:i/>
          <w:color w:val="3B3B3B"/>
          <w:sz w:val="22"/>
        </w:rPr>
        <w:t>Medrash Tanchuma</w:t>
      </w:r>
      <w:r>
        <w:rPr>
          <w:rFonts w:ascii="Georgia" w:hAnsi="Georgia" w:cs="SBL Hebrew" w:eastAsia="Georgia"/>
          <w:b w:val="0"/>
          <w:i/>
          <w:color w:val="3B3B3B"/>
          <w:sz w:val="22"/>
        </w:rPr>
        <w:t xml:space="preserve">, </w:t>
      </w:r>
      <w:r>
        <w:rPr>
          <w:rFonts w:ascii="Georgia" w:hAnsi="Georgia" w:cs="SBL Hebrew" w:eastAsia="Georgia"/>
          <w:b/>
          <w:i/>
          <w:color w:val="3B3B3B"/>
          <w:sz w:val="22"/>
        </w:rPr>
        <w:t>Medrash Rabbah</w:t>
      </w:r>
      <w:r>
        <w:rPr>
          <w:rFonts w:ascii="Georgia" w:hAnsi="Georgia" w:cs="SBL Hebrew" w:eastAsia="Georgia"/>
          <w:b w:val="0"/>
          <w:i/>
          <w:color w:val="3B3B3B"/>
          <w:sz w:val="22"/>
        </w:rPr>
        <w:t xml:space="preserve">, </w:t>
      </w:r>
      <w:r>
        <w:rPr>
          <w:rFonts w:ascii="Georgia" w:hAnsi="Georgia" w:cs="SBL Hebrew" w:eastAsia="Georgia"/>
          <w:b/>
          <w:i/>
          <w:color w:val="3B3B3B"/>
          <w:sz w:val="22"/>
        </w:rPr>
        <w:t>Mechilta</w:t>
      </w:r>
      <w:r>
        <w:rPr>
          <w:rFonts w:ascii="Georgia" w:hAnsi="Georgia" w:cs="SBL Hebrew" w:eastAsia="Georgia"/>
          <w:b w:val="0"/>
          <w:i/>
          <w:color w:val="3B3B3B"/>
          <w:sz w:val="22"/>
        </w:rPr>
        <w:t xml:space="preserve">, and </w:t>
      </w:r>
      <w:r>
        <w:rPr>
          <w:rFonts w:ascii="Georgia" w:hAnsi="Georgia" w:cs="SBL Hebrew" w:eastAsia="Georgia"/>
          <w:b/>
          <w:i/>
          <w:color w:val="3B3B3B"/>
          <w:sz w:val="22"/>
        </w:rPr>
        <w:t>תנא דבי אליהו</w:t>
      </w:r>
      <w:r>
        <w:rPr>
          <w:rFonts w:ascii="Georgia" w:hAnsi="Georgia" w:cs="SBL Hebrew" w:eastAsia="Georgia"/>
          <w:b w:val="0"/>
          <w:i/>
          <w:color w:val="3B3B3B"/>
          <w:sz w:val="22"/>
        </w:rPr>
        <w:t xml:space="preserve"> all converge on the same claim — that גהינום reactivates only when </w:t>
      </w:r>
      <w:r>
        <w:rPr>
          <w:rFonts w:ascii="SBL Hebrew" w:hAnsi="SBL Hebrew" w:cs="SBL Hebrew" w:eastAsia="SBL Hebrew"/>
          <w:b w:val="0"/>
          <w:i/>
          <w:color w:val="3B3B3B"/>
          <w:sz w:val="22"/>
        </w:rPr>
        <w:t>כלל ישראל</w:t>
      </w:r>
      <w:r>
        <w:rPr>
          <w:rFonts w:ascii="Georgia" w:hAnsi="Georgia" w:cs="SBL Hebrew" w:eastAsia="Georgia"/>
          <w:b w:val="0"/>
          <w:i/>
          <w:color w:val="3B3B3B"/>
          <w:sz w:val="22"/>
        </w:rPr>
        <w:t xml:space="preserve"> finishes </w:t>
      </w:r>
      <w:r>
        <w:rPr>
          <w:rFonts w:ascii="Georgia" w:hAnsi="Georgia" w:cs="SBL Hebrew" w:eastAsia="Georgia"/>
          <w:b w:val="0"/>
          <w:i/>
          <w:color w:val="3B3B3B"/>
          <w:sz w:val="22"/>
        </w:rPr>
        <w:t>קדושה דסידרא</w:t>
      </w:r>
      <w:r>
        <w:rPr>
          <w:rFonts w:ascii="Georgia" w:hAnsi="Georgia" w:cs="SBL Hebrew" w:eastAsia="Georgia"/>
          <w:b w:val="0"/>
          <w:i/>
          <w:color w:val="3B3B3B"/>
          <w:sz w:val="22"/>
        </w:rPr>
        <w:t xml:space="preserve"> on מוצאי שבת; the </w:t>
      </w:r>
      <w:r>
        <w:rPr>
          <w:rFonts w:ascii="Georgia" w:hAnsi="Georgia" w:cs="SBL Hebrew" w:eastAsia="Georgia"/>
          <w:b/>
          <w:i/>
          <w:color w:val="3B3B3B"/>
          <w:sz w:val="22"/>
        </w:rPr>
        <w:t>Tur's</w:t>
      </w:r>
      <w:r>
        <w:rPr>
          <w:rFonts w:ascii="Georgia" w:hAnsi="Georgia" w:cs="SBL Hebrew" w:eastAsia="Georgia"/>
          <w:b w:val="0"/>
          <w:i/>
          <w:color w:val="3B3B3B"/>
          <w:sz w:val="22"/>
        </w:rPr>
        <w:t xml:space="preserve"> chiddush of the </w:t>
      </w:r>
      <w:r>
        <w:rPr>
          <w:rFonts w:ascii="SBL Hebrew" w:hAnsi="SBL Hebrew" w:cs="SBL Hebrew" w:eastAsia="SBL Hebrew"/>
          <w:b w:val="0"/>
          <w:i/>
          <w:color w:val="3B3B3B"/>
          <w:sz w:val="22"/>
        </w:rPr>
        <w:t>מלאך דומה</w:t>
      </w:r>
      <w:r>
        <w:rPr>
          <w:rFonts w:ascii="Georgia" w:hAnsi="Georgia" w:cs="SBL Hebrew" w:eastAsia="Georgia"/>
          <w:b w:val="0"/>
          <w:i/>
          <w:color w:val="3B3B3B"/>
          <w:sz w:val="22"/>
        </w:rPr>
        <w:t xml:space="preserve"> waiting for the last shul in the world (with Rabbi Ephrati's tentative speculation that the English word "doomed" derives from this מלאך); the </w:t>
      </w:r>
      <w:r>
        <w:rPr>
          <w:rFonts w:ascii="Georgia" w:hAnsi="Georgia" w:cs="SBL Hebrew" w:eastAsia="Georgia"/>
          <w:b/>
          <w:i/>
          <w:color w:val="3B3B3B"/>
          <w:sz w:val="22"/>
        </w:rPr>
        <w:t>יסוד ושורש העבודה</w:t>
      </w:r>
      <w:r>
        <w:rPr>
          <w:rFonts w:ascii="Georgia" w:hAnsi="Georgia" w:cs="SBL Hebrew" w:eastAsia="Georgia"/>
          <w:b w:val="0"/>
          <w:i/>
          <w:color w:val="3B3B3B"/>
          <w:sz w:val="22"/>
        </w:rPr>
        <w:t xml:space="preserve">'s alternative reading that each individual's clock follows his own lifelong מנהג; the striking coincidence — </w:t>
      </w:r>
      <w:r>
        <w:rPr>
          <w:rFonts w:ascii="Georgia" w:hAnsi="Georgia" w:cs="SBL Hebrew" w:eastAsia="Georgia"/>
          <w:b w:val="0"/>
          <w:i/>
          <w:color w:val="3B3B3B"/>
          <w:sz w:val="22"/>
        </w:rPr>
        <w:t>today is the יארצייט of the Tur, ר' יעקב בן הרא״ש</w:t>
      </w:r>
      <w:r>
        <w:rPr>
          <w:rFonts w:ascii="Georgia" w:hAnsi="Georgia" w:cs="SBL Hebrew" w:eastAsia="Georgia"/>
          <w:b w:val="0"/>
          <w:i/>
          <w:color w:val="3B3B3B"/>
          <w:sz w:val="22"/>
        </w:rPr>
        <w:t xml:space="preserve">, with the kehillah learning Tur on his yahrtzeit; the </w:t>
      </w:r>
      <w:r>
        <w:rPr>
          <w:rFonts w:ascii="Georgia" w:hAnsi="Georgia" w:cs="SBL Hebrew" w:eastAsia="Georgia"/>
          <w:b/>
          <w:i/>
          <w:color w:val="3B3B3B"/>
          <w:sz w:val="22"/>
        </w:rPr>
        <w:t>Zohar Hakadosh</w:t>
      </w:r>
      <w:r>
        <w:rPr>
          <w:rFonts w:ascii="Georgia" w:hAnsi="Georgia" w:cs="SBL Hebrew" w:eastAsia="Georgia"/>
          <w:b w:val="0"/>
          <w:i/>
          <w:color w:val="3B3B3B"/>
          <w:sz w:val="22"/>
        </w:rPr>
        <w:t xml:space="preserve"> in the הקדמה on the three categories of </w:t>
      </w:r>
      <w:r>
        <w:rPr>
          <w:rFonts w:ascii="SBL Hebrew" w:hAnsi="SBL Hebrew" w:cs="SBL Hebrew" w:eastAsia="SBL Hebrew"/>
          <w:b w:val="0"/>
          <w:i/>
          <w:color w:val="3B3B3B"/>
          <w:sz w:val="22"/>
        </w:rPr>
        <w:t>גורם רעה לעצמו</w:t>
      </w:r>
      <w:r>
        <w:rPr>
          <w:rFonts w:ascii="Georgia" w:hAnsi="Georgia" w:cs="SBL Hebrew" w:eastAsia="Georgia"/>
          <w:b w:val="0"/>
          <w:i/>
          <w:color w:val="3B3B3B"/>
          <w:sz w:val="22"/>
        </w:rPr>
        <w:t xml:space="preserve"> — improper bread disposal, cursing oneself, and doing מלאכה on מוצאי שבת before Vehi Noam (because the resha'im in גהינום, pushed back into their suffering, </w:t>
      </w:r>
      <w:r>
        <w:rPr>
          <w:rFonts w:ascii="Georgia" w:hAnsi="Georgia" w:cs="SBL Hebrew" w:eastAsia="Georgia"/>
          <w:b w:val="0"/>
          <w:i/>
          <w:color w:val="3B3B3B"/>
          <w:sz w:val="22"/>
        </w:rPr>
        <w:t>curse the Yid who triggered the restart</w:t>
      </w:r>
      <w:r>
        <w:rPr>
          <w:rFonts w:ascii="Georgia" w:hAnsi="Georgia" w:cs="SBL Hebrew" w:eastAsia="Georgia"/>
          <w:b w:val="0"/>
          <w:i/>
          <w:color w:val="3B3B3B"/>
          <w:sz w:val="22"/>
        </w:rPr>
        <w:t xml:space="preserve">); the Chortkover Rebbe and the famous מעשה of </w:t>
      </w:r>
      <w:r>
        <w:rPr>
          <w:rFonts w:ascii="Georgia" w:hAnsi="Georgia" w:cs="SBL Hebrew" w:eastAsia="Georgia"/>
          <w:b/>
          <w:i/>
          <w:color w:val="3B3B3B"/>
          <w:sz w:val="22"/>
        </w:rPr>
        <w:t>זלמן השותק</w:t>
      </w:r>
      <w:r>
        <w:rPr>
          <w:rFonts w:ascii="Georgia" w:hAnsi="Georgia" w:cs="SBL Hebrew" w:eastAsia="Georgia"/>
          <w:b w:val="0"/>
          <w:i/>
          <w:color w:val="3B3B3B"/>
          <w:sz w:val="22"/>
        </w:rPr>
        <w:t xml:space="preserve"> of Vienna; the Arizal's reading of </w:t>
      </w:r>
      <w:r>
        <w:rPr>
          <w:rFonts w:ascii="SBL Hebrew" w:hAnsi="SBL Hebrew" w:cs="SBL Hebrew" w:eastAsia="SBL Hebrew"/>
          <w:b w:val="0"/>
          <w:i/>
          <w:color w:val="3B3B3B"/>
          <w:sz w:val="22"/>
        </w:rPr>
        <w:t>לא יחל דברו ככל היוצא מפיו יעשה</w:t>
      </w:r>
      <w:r>
        <w:rPr>
          <w:rFonts w:ascii="Georgia" w:hAnsi="Georgia" w:cs="SBL Hebrew" w:eastAsia="Georgia"/>
          <w:b w:val="0"/>
          <w:i/>
          <w:color w:val="3B3B3B"/>
          <w:sz w:val="22"/>
        </w:rPr>
        <w:t xml:space="preserve">; the structural functions of </w:t>
      </w:r>
      <w:r>
        <w:rPr>
          <w:rFonts w:ascii="Georgia" w:hAnsi="Georgia" w:cs="SBL Hebrew" w:eastAsia="Georgia"/>
          <w:b w:val="0"/>
          <w:i/>
          <w:color w:val="3B3B3B"/>
          <w:sz w:val="22"/>
        </w:rPr>
        <w:t>וִיהִי נֹעַם</w:t>
      </w:r>
      <w:r>
        <w:rPr>
          <w:rFonts w:ascii="Georgia" w:hAnsi="Georgia" w:cs="SBL Hebrew" w:eastAsia="Georgia"/>
          <w:b w:val="0"/>
          <w:i/>
          <w:color w:val="3B3B3B"/>
          <w:sz w:val="22"/>
        </w:rPr>
        <w:t xml:space="preserve"> (drawing kedusha into the week), </w:t>
      </w:r>
      <w:r>
        <w:rPr>
          <w:rFonts w:ascii="Georgia" w:hAnsi="Georgia" w:cs="SBL Hebrew" w:eastAsia="Georgia"/>
          <w:b w:val="0"/>
          <w:i/>
          <w:color w:val="3B3B3B"/>
          <w:sz w:val="22"/>
        </w:rPr>
        <w:t>יושב בסתר</w:t>
      </w:r>
      <w:r>
        <w:rPr>
          <w:rFonts w:ascii="Georgia" w:hAnsi="Georgia" w:cs="SBL Hebrew" w:eastAsia="Georgia"/>
          <w:b w:val="0"/>
          <w:i/>
          <w:color w:val="3B3B3B"/>
          <w:sz w:val="22"/>
        </w:rPr>
        <w:t xml:space="preserve"> (Shir Shel Pega'im, shemira from מזיקים), and </w:t>
      </w:r>
      <w:r>
        <w:rPr>
          <w:rFonts w:ascii="Georgia" w:hAnsi="Georgia" w:cs="SBL Hebrew" w:eastAsia="Georgia"/>
          <w:b w:val="0"/>
          <w:i/>
          <w:color w:val="3B3B3B"/>
          <w:sz w:val="22"/>
        </w:rPr>
        <w:t>ואתה קדוש</w:t>
      </w:r>
      <w:r>
        <w:rPr>
          <w:rFonts w:ascii="Georgia" w:hAnsi="Georgia" w:cs="SBL Hebrew" w:eastAsia="Georgia"/>
          <w:b w:val="0"/>
          <w:i/>
          <w:color w:val="3B3B3B"/>
          <w:sz w:val="22"/>
        </w:rPr>
        <w:t xml:space="preserve"> (the world-sustaining force per </w:t>
      </w:r>
      <w:r>
        <w:rPr>
          <w:rFonts w:ascii="Georgia" w:hAnsi="Georgia" w:cs="SBL Hebrew" w:eastAsia="Georgia"/>
          <w:b/>
          <w:i/>
          <w:color w:val="3B3B3B"/>
          <w:sz w:val="22"/>
        </w:rPr>
        <w:t>סוטה מ״ט ע״ב</w:t>
      </w:r>
      <w:r>
        <w:rPr>
          <w:rFonts w:ascii="Georgia" w:hAnsi="Georgia" w:cs="SBL Hebrew" w:eastAsia="Georgia"/>
          <w:b w:val="0"/>
          <w:i/>
          <w:color w:val="3B3B3B"/>
          <w:sz w:val="22"/>
        </w:rPr>
        <w:t xml:space="preserve">); the long-standing machloikes on whether to say Vehi Noam in a week containing Yom Tov, with the chiddush nifla of </w:t>
      </w:r>
      <w:r>
        <w:rPr>
          <w:rFonts w:ascii="Georgia" w:hAnsi="Georgia" w:cs="SBL Hebrew" w:eastAsia="Georgia"/>
          <w:b/>
          <w:i/>
          <w:color w:val="3B3B3B"/>
          <w:sz w:val="22"/>
        </w:rPr>
        <w:t>ר' אברהם הדאדי</w:t>
      </w:r>
      <w:r>
        <w:rPr>
          <w:rFonts w:ascii="Georgia" w:hAnsi="Georgia" w:cs="SBL Hebrew" w:eastAsia="Georgia"/>
          <w:b w:val="0"/>
          <w:i/>
          <w:color w:val="3B3B3B"/>
          <w:sz w:val="22"/>
        </w:rPr>
        <w:t xml:space="preserve"> of Tripoli (גהינום doesn't reopen at all that week) against the </w:t>
      </w:r>
      <w:r>
        <w:rPr>
          <w:rFonts w:ascii="Georgia" w:hAnsi="Georgia" w:cs="SBL Hebrew" w:eastAsia="Georgia"/>
          <w:b/>
          <w:i/>
          <w:color w:val="3B3B3B"/>
          <w:sz w:val="22"/>
        </w:rPr>
        <w:t>בן איש חי</w:t>
      </w:r>
      <w:r>
        <w:rPr>
          <w:rFonts w:ascii="Georgia" w:hAnsi="Georgia" w:cs="SBL Hebrew" w:eastAsia="Georgia"/>
          <w:b w:val="0"/>
          <w:i/>
          <w:color w:val="3B3B3B"/>
          <w:sz w:val="22"/>
        </w:rPr>
        <w:t xml:space="preserve">'s Kabbalistic insistence that one </w:t>
      </w:r>
      <w:r>
        <w:rPr>
          <w:rFonts w:ascii="Georgia" w:hAnsi="Georgia" w:cs="SBL Hebrew" w:eastAsia="Georgia"/>
          <w:b w:val="0"/>
          <w:i/>
          <w:color w:val="3B3B3B"/>
          <w:sz w:val="22"/>
        </w:rPr>
        <w:t>must</w:t>
      </w:r>
      <w:r>
        <w:rPr>
          <w:rFonts w:ascii="Georgia" w:hAnsi="Georgia" w:cs="SBL Hebrew" w:eastAsia="Georgia"/>
          <w:b w:val="0"/>
          <w:i/>
          <w:color w:val="3B3B3B"/>
          <w:sz w:val="22"/>
        </w:rPr>
        <w:t xml:space="preserve"> say it to draw Shabbos kedusha forward; and closing with the Baal Shem Tov / Bach / Sassover Rebbe maaseh of the tzaddik who passes through גהינום first to lift up his followers before entering גן עדן himself.</w:t>
        <w:br/>
      </w:r>
    </w:p>
    <w:p>
      <w:pPr>
        <w:spacing w:before="360" w:after="80"/>
        <w:pBdr>
          <w:bottom w:val="single" w:sz="6" w:space="2" w:color="b8860b"/>
        </w:pBdr>
      </w:pPr>
      <w:r>
        <w:rPr>
          <w:rFonts w:ascii="Georgia" w:hAnsi="Georgia" w:cs="SBL Hebrew" w:eastAsia="Georgia"/>
          <w:b w:val="0"/>
          <w:i w:val="0"/>
          <w:color w:val="1E3A8A"/>
          <w:sz w:val="26"/>
          <w:smallCaps w:val="1"/>
        </w:rPr>
        <w:t>I. Where We Left Off — Multiple חז״ל Sources on Gehinom's Closure</w:t>
      </w:r>
    </w:p>
    <w:p>
      <w:pPr>
        <w:spacing w:before="0" w:after="120" w:line="324" w:lineRule="auto"/>
      </w:pPr>
      <w:r>
        <w:rPr>
          <w:rFonts w:ascii="Georgia" w:hAnsi="Georgia" w:cs="SBL Hebrew" w:eastAsia="Georgia"/>
          <w:b w:val="0"/>
          <w:i w:val="0"/>
          <w:color w:val="1A1A1A"/>
          <w:sz w:val="22"/>
        </w:rPr>
        <w:br/>
        <w:t xml:space="preserve">  Last week we crossed into מוצאי שבת and the gates of גהינום. This week opens with a broader source-canvass. The claim — that גהינום does not burn on שבת and only reactivates when </w:t>
      </w:r>
      <w:r>
        <w:rPr>
          <w:rFonts w:ascii="SBL Hebrew" w:hAnsi="SBL Hebrew" w:cs="SBL Hebrew" w:eastAsia="SBL Hebrew"/>
          <w:b w:val="0"/>
          <w:i w:val="0"/>
          <w:color w:val="1A1A1A"/>
          <w:sz w:val="22"/>
        </w:rPr>
        <w:t>כלל ישראל</w:t>
      </w:r>
      <w:r>
        <w:rPr>
          <w:rFonts w:ascii="Georgia" w:hAnsi="Georgia" w:cs="SBL Hebrew" w:eastAsia="Georgia"/>
          <w:b w:val="0"/>
          <w:i w:val="0"/>
          <w:color w:val="1A1A1A"/>
          <w:sz w:val="22"/>
        </w:rPr>
        <w:t xml:space="preserve"> recites </w:t>
      </w:r>
      <w:r>
        <w:rPr>
          <w:rFonts w:ascii="Georgia" w:hAnsi="Georgia" w:cs="SBL Hebrew" w:eastAsia="Georgia"/>
          <w:b w:val="0"/>
          <w:i/>
          <w:color w:val="1A1A1A"/>
          <w:sz w:val="22"/>
        </w:rPr>
        <w:t>קדושה דסידרא</w:t>
      </w:r>
      <w:r>
        <w:rPr>
          <w:rFonts w:ascii="Georgia" w:hAnsi="Georgia" w:cs="SBL Hebrew" w:eastAsia="Georgia"/>
          <w:b w:val="0"/>
          <w:i w:val="0"/>
          <w:color w:val="1A1A1A"/>
          <w:sz w:val="22"/>
        </w:rPr>
        <w:t xml:space="preserve"> on מוצאי שבת — is not a single isolated source. It appears in the </w:t>
      </w:r>
      <w:r>
        <w:rPr>
          <w:rFonts w:ascii="Georgia" w:hAnsi="Georgia" w:cs="SBL Hebrew" w:eastAsia="Georgia"/>
          <w:b/>
          <w:i w:val="0"/>
          <w:color w:val="1A1A1A"/>
          <w:sz w:val="22"/>
        </w:rPr>
        <w:t>זוהר הקדוש</w:t>
      </w:r>
      <w:r>
        <w:rPr>
          <w:rFonts w:ascii="Georgia" w:hAnsi="Georgia" w:cs="SBL Hebrew" w:eastAsia="Georgia"/>
          <w:b w:val="0"/>
          <w:i w:val="0"/>
          <w:color w:val="1A1A1A"/>
          <w:sz w:val="22"/>
        </w:rPr>
        <w:t xml:space="preserve">, in </w:t>
      </w:r>
      <w:r>
        <w:rPr>
          <w:rFonts w:ascii="Georgia" w:hAnsi="Georgia" w:cs="SBL Hebrew" w:eastAsia="Georgia"/>
          <w:b/>
          <w:i w:val="0"/>
          <w:color w:val="1A1A1A"/>
          <w:sz w:val="22"/>
        </w:rPr>
        <w:t>מדרש תנחומא</w:t>
      </w:r>
      <w:r>
        <w:rPr>
          <w:rFonts w:ascii="Georgia" w:hAnsi="Georgia" w:cs="SBL Hebrew" w:eastAsia="Georgia"/>
          <w:b w:val="0"/>
          <w:i w:val="0"/>
          <w:color w:val="1A1A1A"/>
          <w:sz w:val="22"/>
        </w:rPr>
        <w:t xml:space="preserve">, in </w:t>
      </w:r>
      <w:r>
        <w:rPr>
          <w:rFonts w:ascii="Georgia" w:hAnsi="Georgia" w:cs="SBL Hebrew" w:eastAsia="Georgia"/>
          <w:b/>
          <w:i w:val="0"/>
          <w:color w:val="1A1A1A"/>
          <w:sz w:val="22"/>
        </w:rPr>
        <w:t>מדרש רבה</w:t>
      </w:r>
      <w:r>
        <w:rPr>
          <w:rFonts w:ascii="Georgia" w:hAnsi="Georgia" w:cs="SBL Hebrew" w:eastAsia="Georgia"/>
          <w:b w:val="0"/>
          <w:i w:val="0"/>
          <w:color w:val="1A1A1A"/>
          <w:sz w:val="22"/>
        </w:rPr>
        <w:t xml:space="preserve">, in the </w:t>
      </w:r>
      <w:r>
        <w:rPr>
          <w:rFonts w:ascii="Georgia" w:hAnsi="Georgia" w:cs="SBL Hebrew" w:eastAsia="Georgia"/>
          <w:b/>
          <w:i w:val="0"/>
          <w:color w:val="1A1A1A"/>
          <w:sz w:val="22"/>
        </w:rPr>
        <w:t>מכילתא</w:t>
      </w:r>
      <w:r>
        <w:rPr>
          <w:rFonts w:ascii="Georgia" w:hAnsi="Georgia" w:cs="SBL Hebrew" w:eastAsia="Georgia"/>
          <w:b w:val="0"/>
          <w:i w:val="0"/>
          <w:color w:val="1A1A1A"/>
          <w:sz w:val="22"/>
        </w:rPr>
        <w:t xml:space="preserve">, and in </w:t>
      </w:r>
      <w:r>
        <w:rPr>
          <w:rFonts w:ascii="Georgia" w:hAnsi="Georgia" w:cs="SBL Hebrew" w:eastAsia="Georgia"/>
          <w:b/>
          <w:i w:val="0"/>
          <w:color w:val="1A1A1A"/>
          <w:sz w:val="22"/>
        </w:rPr>
        <w:t>תנא דבי אליהו</w:t>
      </w:r>
      <w:r>
        <w:rPr>
          <w:rFonts w:ascii="Georgia" w:hAnsi="Georgia" w:cs="SBL Hebrew" w:eastAsia="Georgia"/>
          <w:color w:val="B8860B"/>
          <w:sz w:val="16"/>
          <w:vertAlign w:val="superscript"/>
        </w:rPr>
        <w:t>[1]</w:t>
      </w:r>
      <w:r>
        <w:rPr>
          <w:rFonts w:ascii="Georgia" w:hAnsi="Georgia" w:cs="SBL Hebrew" w:eastAsia="Georgia"/>
          <w:b w:val="0"/>
          <w:i w:val="0"/>
          <w:color w:val="1A1A1A"/>
          <w:sz w:val="22"/>
        </w:rPr>
        <w:t>. A long, convergent list of חז״ל sources points to the same structural reality.</w:t>
        <w:br/>
      </w:r>
    </w:p>
    <w:p>
      <w:pPr>
        <w:spacing w:before="0" w:after="120" w:line="324" w:lineRule="auto"/>
      </w:pPr>
      <w:r>
        <w:rPr>
          <w:rFonts w:ascii="Georgia" w:hAnsi="Georgia" w:cs="SBL Hebrew" w:eastAsia="Georgia"/>
          <w:b w:val="0"/>
          <w:i w:val="0"/>
          <w:color w:val="1A1A1A"/>
          <w:sz w:val="22"/>
        </w:rPr>
        <w:br/>
        <w:t xml:space="preserve">  The sequence of Motzei Shabbos prayers — after מעריב, we recite </w:t>
      </w:r>
      <w:r>
        <w:rPr>
          <w:rFonts w:ascii="Georgia" w:hAnsi="Georgia" w:cs="SBL Hebrew" w:eastAsia="Georgia"/>
          <w:b w:val="0"/>
          <w:i/>
          <w:color w:val="1A1A1A"/>
          <w:sz w:val="22"/>
        </w:rPr>
        <w:t>וִיהִי נֹעַם</w:t>
      </w:r>
      <w:r>
        <w:rPr>
          <w:rFonts w:ascii="Georgia" w:hAnsi="Georgia" w:cs="SBL Hebrew" w:eastAsia="Georgia"/>
          <w:b w:val="0"/>
          <w:i w:val="0"/>
          <w:color w:val="1A1A1A"/>
          <w:sz w:val="22"/>
        </w:rPr>
        <w:t xml:space="preserve">, then </w:t>
      </w:r>
      <w:r>
        <w:rPr>
          <w:rFonts w:ascii="Georgia" w:hAnsi="Georgia" w:cs="SBL Hebrew" w:eastAsia="Georgia"/>
          <w:b w:val="0"/>
          <w:i/>
          <w:color w:val="1A1A1A"/>
          <w:sz w:val="22"/>
        </w:rPr>
        <w:t>יושב בסתר עליון</w:t>
      </w:r>
      <w:r>
        <w:rPr>
          <w:rFonts w:ascii="Georgia" w:hAnsi="Georgia" w:cs="SBL Hebrew" w:eastAsia="Georgia"/>
          <w:b w:val="0"/>
          <w:i w:val="0"/>
          <w:color w:val="1A1A1A"/>
          <w:sz w:val="22"/>
        </w:rPr>
        <w:t xml:space="preserve"> (תהילים צ״א), then </w:t>
      </w:r>
      <w:r>
        <w:rPr>
          <w:rFonts w:ascii="Georgia" w:hAnsi="Georgia" w:cs="SBL Hebrew" w:eastAsia="Georgia"/>
          <w:b w:val="0"/>
          <w:i/>
          <w:color w:val="1A1A1A"/>
          <w:sz w:val="22"/>
        </w:rPr>
        <w:t>קדושה דסידרא</w:t>
      </w:r>
      <w:r>
        <w:rPr>
          <w:rFonts w:ascii="Georgia" w:hAnsi="Georgia" w:cs="SBL Hebrew" w:eastAsia="Georgia"/>
          <w:b w:val="0"/>
          <w:i w:val="0"/>
          <w:color w:val="1A1A1A"/>
          <w:sz w:val="22"/>
        </w:rPr>
        <w:t xml:space="preserve"> opening from </w:t>
      </w:r>
      <w:r>
        <w:rPr>
          <w:rFonts w:ascii="SBL Hebrew" w:hAnsi="SBL Hebrew" w:cs="SBL Hebrew" w:eastAsia="SBL Hebrew"/>
          <w:b w:val="0"/>
          <w:i w:val="0"/>
          <w:color w:val="1A1A1A"/>
          <w:sz w:val="22"/>
        </w:rPr>
        <w:t>ואתה קדוש יושב תהילות ישראל</w:t>
      </w:r>
      <w:r>
        <w:rPr>
          <w:rFonts w:ascii="Georgia" w:hAnsi="Georgia" w:cs="SBL Hebrew" w:eastAsia="Georgia"/>
          <w:color w:val="B8860B"/>
          <w:sz w:val="16"/>
          <w:vertAlign w:val="superscript"/>
        </w:rPr>
        <w:t>[2]</w:t>
      </w:r>
      <w:r>
        <w:rPr>
          <w:rFonts w:ascii="Georgia" w:hAnsi="Georgia" w:cs="SBL Hebrew" w:eastAsia="Georgia"/>
          <w:b w:val="0"/>
          <w:i w:val="0"/>
          <w:color w:val="1A1A1A"/>
          <w:sz w:val="22"/>
        </w:rPr>
        <w:t xml:space="preserve"> — is the structural infrastructure that </w:t>
      </w:r>
      <w:r>
        <w:rPr>
          <w:rFonts w:ascii="Georgia" w:hAnsi="Georgia" w:cs="SBL Hebrew" w:eastAsia="Georgia"/>
          <w:b w:val="0"/>
          <w:i/>
          <w:color w:val="1A1A1A"/>
          <w:sz w:val="22"/>
        </w:rPr>
        <w:t>delays</w:t>
      </w:r>
      <w:r>
        <w:rPr>
          <w:rFonts w:ascii="Georgia" w:hAnsi="Georgia" w:cs="SBL Hebrew" w:eastAsia="Georgia"/>
          <w:b w:val="0"/>
          <w:i w:val="0"/>
          <w:color w:val="1A1A1A"/>
          <w:sz w:val="22"/>
        </w:rPr>
        <w:t xml:space="preserve"> the reactivation. Each piece has its own function within the larger architecture.</w:t>
        <w:br/>
      </w:r>
    </w:p>
    <w:p>
      <w:pPr>
        <w:spacing w:before="240" w:after="40"/>
      </w:pPr>
      <w:r>
        <w:rPr>
          <w:rFonts w:ascii="Georgia" w:hAnsi="Georgia" w:cs="SBL Hebrew" w:eastAsia="Georgia"/>
          <w:b w:val="0"/>
          <w:i/>
          <w:color w:val="B8860B"/>
          <w:sz w:val="23"/>
        </w:rPr>
        <w:t>A) Where Vehi Noam Lives in תנ״ך</w:t>
      </w:r>
    </w:p>
    <w:p>
      <w:pPr>
        <w:spacing w:before="0" w:after="120" w:line="324" w:lineRule="auto"/>
      </w:pPr>
      <w:r>
        <w:rPr>
          <w:rFonts w:ascii="Georgia" w:hAnsi="Georgia" w:cs="SBL Hebrew" w:eastAsia="Georgia"/>
          <w:b w:val="0"/>
          <w:i w:val="0"/>
          <w:color w:val="1A1A1A"/>
          <w:sz w:val="22"/>
        </w:rPr>
        <w:br/>
      </w:r>
      <w:r>
        <w:rPr>
          <w:rFonts w:ascii="Georgia" w:hAnsi="Georgia" w:cs="SBL Hebrew" w:eastAsia="Georgia"/>
          <w:b w:val="0"/>
          <w:i/>
          <w:color w:val="1A1A1A"/>
          <w:sz w:val="22"/>
        </w:rPr>
        <w:t>וִיהִי נֹעַם ה' אֱלֹקֵינוּ עָלֵינוּ וּמַעֲשֵׂה יָדֵינוּ כּוֹנְנָה עָלֵינוּ</w:t>
      </w:r>
      <w:r>
        <w:rPr>
          <w:rFonts w:ascii="Georgia" w:hAnsi="Georgia" w:cs="SBL Hebrew" w:eastAsia="Georgia"/>
          <w:b w:val="0"/>
          <w:i w:val="0"/>
          <w:color w:val="1A1A1A"/>
          <w:sz w:val="22"/>
        </w:rPr>
        <w:t xml:space="preserve"> is the last pasuk of </w:t>
      </w:r>
      <w:r>
        <w:rPr>
          <w:rFonts w:ascii="Georgia" w:hAnsi="Georgia" w:cs="SBL Hebrew" w:eastAsia="Georgia"/>
          <w:b/>
          <w:i w:val="0"/>
          <w:color w:val="1A1A1A"/>
          <w:sz w:val="22"/>
        </w:rPr>
        <w:t>תהילים פרק צ'</w:t>
      </w:r>
      <w:r>
        <w:rPr>
          <w:rFonts w:ascii="Georgia" w:hAnsi="Georgia" w:cs="SBL Hebrew" w:eastAsia="Georgia"/>
          <w:b w:val="0"/>
          <w:i w:val="0"/>
          <w:color w:val="1A1A1A"/>
          <w:sz w:val="22"/>
        </w:rPr>
        <w:t xml:space="preserve">. The very next pasuk — opening </w:t>
      </w:r>
      <w:r>
        <w:rPr>
          <w:rFonts w:ascii="Georgia" w:hAnsi="Georgia" w:cs="SBL Hebrew" w:eastAsia="Georgia"/>
          <w:b/>
          <w:i w:val="0"/>
          <w:color w:val="1A1A1A"/>
          <w:sz w:val="22"/>
        </w:rPr>
        <w:t>תהילים פרק צ״א</w:t>
      </w:r>
      <w:r>
        <w:rPr>
          <w:rFonts w:ascii="Georgia" w:hAnsi="Georgia" w:cs="SBL Hebrew" w:eastAsia="Georgia"/>
          <w:b w:val="0"/>
          <w:i w:val="0"/>
          <w:color w:val="1A1A1A"/>
          <w:sz w:val="22"/>
        </w:rPr>
        <w:t xml:space="preserve"> — is </w:t>
      </w:r>
      <w:r>
        <w:rPr>
          <w:rFonts w:ascii="Georgia" w:hAnsi="Georgia" w:cs="SBL Hebrew" w:eastAsia="Georgia"/>
          <w:b w:val="0"/>
          <w:i/>
          <w:color w:val="1A1A1A"/>
          <w:sz w:val="22"/>
        </w:rPr>
        <w:t>יושב בסתר עליון בצל שדי יתלונן</w:t>
      </w:r>
      <w:r>
        <w:rPr>
          <w:rFonts w:ascii="Georgia" w:hAnsi="Georgia" w:cs="SBL Hebrew" w:eastAsia="Georgia"/>
          <w:b w:val="0"/>
          <w:i w:val="0"/>
          <w:color w:val="1A1A1A"/>
          <w:sz w:val="22"/>
        </w:rPr>
        <w:t xml:space="preserve">. The two are sequentially adjacent in תנ״ך; the liturgy preserves that adjacency. We then move into </w:t>
      </w:r>
      <w:r>
        <w:rPr>
          <w:rFonts w:ascii="Georgia" w:hAnsi="Georgia" w:cs="SBL Hebrew" w:eastAsia="Georgia"/>
          <w:b w:val="0"/>
          <w:i/>
          <w:color w:val="1A1A1A"/>
          <w:sz w:val="22"/>
        </w:rPr>
        <w:t>קדושה דסידרא</w:t>
      </w:r>
      <w:r>
        <w:rPr>
          <w:rFonts w:ascii="Georgia" w:hAnsi="Georgia" w:cs="SBL Hebrew" w:eastAsia="Georgia"/>
          <w:b w:val="0"/>
          <w:i w:val="0"/>
          <w:color w:val="1A1A1A"/>
          <w:sz w:val="22"/>
        </w:rPr>
        <w:t xml:space="preserve"> with </w:t>
      </w:r>
      <w:r>
        <w:rPr>
          <w:rFonts w:ascii="SBL Hebrew" w:hAnsi="SBL Hebrew" w:cs="SBL Hebrew" w:eastAsia="SBL Hebrew"/>
          <w:b w:val="0"/>
          <w:i w:val="0"/>
          <w:color w:val="1A1A1A"/>
          <w:sz w:val="22"/>
        </w:rPr>
        <w:t>ואתה קדוש</w:t>
      </w:r>
      <w:r>
        <w:rPr>
          <w:rFonts w:ascii="Georgia" w:hAnsi="Georgia" w:cs="SBL Hebrew" w:eastAsia="Georgia"/>
          <w:b w:val="0"/>
          <w:i w:val="0"/>
          <w:color w:val="1A1A1A"/>
          <w:sz w:val="22"/>
        </w:rPr>
        <w:t xml:space="preserve"> (the unit ordinarily opens with </w:t>
      </w:r>
      <w:r>
        <w:rPr>
          <w:rFonts w:ascii="Georgia" w:hAnsi="Georgia" w:cs="SBL Hebrew" w:eastAsia="Georgia"/>
          <w:b w:val="0"/>
          <w:i/>
          <w:color w:val="1A1A1A"/>
          <w:sz w:val="22"/>
        </w:rPr>
        <w:t>ובא לציון גואל</w:t>
      </w:r>
      <w:r>
        <w:rPr>
          <w:rFonts w:ascii="Georgia" w:hAnsi="Georgia" w:cs="SBL Hebrew" w:eastAsia="Georgia"/>
          <w:b w:val="0"/>
          <w:i w:val="0"/>
          <w:color w:val="1A1A1A"/>
          <w:sz w:val="22"/>
        </w:rPr>
        <w:t>, but at Motzei Shabbos we skip the geulah opening — see Section XVII below).</w:t>
        <w:br/>
      </w:r>
    </w:p>
    <w:p>
      <w:pPr>
        <w:spacing w:before="240" w:after="40"/>
      </w:pPr>
      <w:r>
        <w:rPr>
          <w:rFonts w:ascii="Georgia" w:hAnsi="Georgia" w:cs="SBL Hebrew" w:eastAsia="Georgia"/>
          <w:b w:val="0"/>
          <w:i/>
          <w:color w:val="B8860B"/>
          <w:sz w:val="23"/>
        </w:rPr>
        <w:t>B) Some Shittos on V'hu Rachum</w:t>
      </w:r>
    </w:p>
    <w:p>
      <w:pPr>
        <w:spacing w:before="0" w:after="120" w:line="324" w:lineRule="auto"/>
      </w:pPr>
      <w:r>
        <w:rPr>
          <w:rFonts w:ascii="Georgia" w:hAnsi="Georgia" w:cs="SBL Hebrew" w:eastAsia="Georgia"/>
          <w:b w:val="0"/>
          <w:i w:val="0"/>
          <w:color w:val="1A1A1A"/>
          <w:sz w:val="22"/>
        </w:rPr>
        <w:br/>
        <w:t xml:space="preserve">  A small structural point worth flagging: the שיעור noted that on the same theme — extending the Shabbos buffer — some שיטות read the lengthening of </w:t>
      </w:r>
      <w:r>
        <w:rPr>
          <w:rFonts w:ascii="Georgia" w:hAnsi="Georgia" w:cs="SBL Hebrew" w:eastAsia="Georgia"/>
          <w:b w:val="0"/>
          <w:i/>
          <w:color w:val="1A1A1A"/>
          <w:sz w:val="22"/>
        </w:rPr>
        <w:t>והוא רחום</w:t>
      </w:r>
      <w:r>
        <w:rPr>
          <w:rFonts w:ascii="Georgia" w:hAnsi="Georgia" w:cs="SBL Hebrew" w:eastAsia="Georgia"/>
          <w:b w:val="0"/>
          <w:i w:val="0"/>
          <w:color w:val="1A1A1A"/>
          <w:sz w:val="22"/>
        </w:rPr>
        <w:t xml:space="preserve"> at Motzei Shabbos מעריב as serving the same delay-Gehinom function. Most שיטות, however, read the lengthening of </w:t>
      </w:r>
      <w:r>
        <w:rPr>
          <w:rFonts w:ascii="Georgia" w:hAnsi="Georgia" w:cs="SBL Hebrew" w:eastAsia="Georgia"/>
          <w:b w:val="0"/>
          <w:i/>
          <w:color w:val="1A1A1A"/>
          <w:sz w:val="22"/>
        </w:rPr>
        <w:t>והוא רחום</w:t>
      </w:r>
      <w:r>
        <w:rPr>
          <w:rFonts w:ascii="Georgia" w:hAnsi="Georgia" w:cs="SBL Hebrew" w:eastAsia="Georgia"/>
          <w:b w:val="0"/>
          <w:i w:val="0"/>
          <w:color w:val="1A1A1A"/>
          <w:sz w:val="22"/>
        </w:rPr>
        <w:t xml:space="preserve"> more straightforwardly as a means of extending Shabbos kedusha into chol. The serious-business piece — the explicit delay of Gehinom's reactivation — attaches to וִיהִי נֹעַם through קדושה דסידרא.</w:t>
        <w:br/>
      </w:r>
    </w:p>
    <w:p>
      <w:pPr>
        <w:spacing w:before="360" w:after="80"/>
        <w:pBdr>
          <w:bottom w:val="single" w:sz="6" w:space="2" w:color="b8860b"/>
        </w:pBdr>
      </w:pPr>
      <w:r>
        <w:rPr>
          <w:rFonts w:ascii="Georgia" w:hAnsi="Georgia" w:cs="SBL Hebrew" w:eastAsia="Georgia"/>
          <w:b w:val="0"/>
          <w:i w:val="0"/>
          <w:color w:val="1E3A8A"/>
          <w:sz w:val="26"/>
          <w:smallCaps w:val="1"/>
        </w:rPr>
        <w:t>II. The Tur — The Malach Duma and the Last Shul in the World</w:t>
      </w:r>
    </w:p>
    <w:p>
      <w:pPr>
        <w:spacing w:before="0" w:after="120" w:line="324" w:lineRule="auto"/>
      </w:pPr>
      <w:r>
        <w:rPr>
          <w:rFonts w:ascii="Georgia" w:hAnsi="Georgia" w:cs="SBL Hebrew" w:eastAsia="Georgia"/>
          <w:b w:val="0"/>
          <w:i w:val="0"/>
          <w:color w:val="1A1A1A"/>
          <w:sz w:val="22"/>
        </w:rPr>
        <w:br/>
        <w:t xml:space="preserve">  The </w:t>
      </w:r>
      <w:r>
        <w:rPr>
          <w:rFonts w:ascii="Georgia" w:hAnsi="Georgia" w:cs="SBL Hebrew" w:eastAsia="Georgia"/>
          <w:b/>
          <w:i w:val="0"/>
          <w:color w:val="1A1A1A"/>
          <w:sz w:val="22"/>
        </w:rPr>
        <w:t>טור</w:t>
      </w:r>
      <w:r>
        <w:rPr>
          <w:rFonts w:ascii="Georgia" w:hAnsi="Georgia" w:cs="SBL Hebrew" w:eastAsia="Georgia"/>
          <w:color w:val="B8860B"/>
          <w:sz w:val="16"/>
          <w:vertAlign w:val="superscript"/>
        </w:rPr>
        <w:t>[3]</w:t>
      </w:r>
      <w:r>
        <w:rPr>
          <w:rFonts w:ascii="Georgia" w:hAnsi="Georgia" w:cs="SBL Hebrew" w:eastAsia="Georgia"/>
          <w:b w:val="0"/>
          <w:i w:val="0"/>
          <w:color w:val="1A1A1A"/>
          <w:sz w:val="22"/>
        </w:rPr>
        <w:t xml:space="preserve"> gives the picture in named form. There is a </w:t>
      </w:r>
      <w:r>
        <w:rPr>
          <w:rFonts w:ascii="SBL Hebrew" w:hAnsi="SBL Hebrew" w:cs="SBL Hebrew" w:eastAsia="SBL Hebrew"/>
          <w:b w:val="0"/>
          <w:i w:val="0"/>
          <w:color w:val="1A1A1A"/>
          <w:sz w:val="22"/>
        </w:rPr>
        <w:t>מלאך</w:t>
      </w:r>
      <w:r>
        <w:rPr>
          <w:rFonts w:ascii="Georgia" w:hAnsi="Georgia" w:cs="SBL Hebrew" w:eastAsia="Georgia"/>
          <w:b w:val="0"/>
          <w:i w:val="0"/>
          <w:color w:val="1A1A1A"/>
          <w:sz w:val="22"/>
        </w:rPr>
        <w:t xml:space="preserve"> named </w:t>
      </w:r>
      <w:r>
        <w:rPr>
          <w:rFonts w:ascii="Georgia" w:hAnsi="Georgia" w:cs="SBL Hebrew" w:eastAsia="Georgia"/>
          <w:b w:val="0"/>
          <w:i/>
          <w:color w:val="1A1A1A"/>
          <w:sz w:val="22"/>
        </w:rPr>
        <w:t>דוּמָה</w:t>
      </w:r>
      <w:r>
        <w:rPr>
          <w:rFonts w:ascii="Georgia" w:hAnsi="Georgia" w:cs="SBL Hebrew" w:eastAsia="Georgia"/>
          <w:b w:val="0"/>
          <w:i w:val="0"/>
          <w:color w:val="1A1A1A"/>
          <w:sz w:val="22"/>
        </w:rPr>
        <w:t xml:space="preserve"> — appointed by הקדוש ברוך הוא over the </w:t>
      </w:r>
      <w:r>
        <w:rPr>
          <w:rFonts w:ascii="SBL Hebrew" w:hAnsi="SBL Hebrew" w:cs="SBL Hebrew" w:eastAsia="SBL Hebrew"/>
          <w:b w:val="0"/>
          <w:i w:val="0"/>
          <w:color w:val="1A1A1A"/>
          <w:sz w:val="22"/>
        </w:rPr>
        <w:t>נשמות</w:t>
      </w:r>
      <w:r>
        <w:rPr>
          <w:rFonts w:ascii="Georgia" w:hAnsi="Georgia" w:cs="SBL Hebrew" w:eastAsia="Georgia"/>
          <w:b w:val="0"/>
          <w:i w:val="0"/>
          <w:color w:val="1A1A1A"/>
          <w:sz w:val="22"/>
        </w:rPr>
        <w:t xml:space="preserve"> of the deceased. The name has a pasuk-anchor: </w:t>
      </w:r>
      <w:r>
        <w:rPr>
          <w:rFonts w:ascii="Georgia" w:hAnsi="Georgia" w:cs="SBL Hebrew" w:eastAsia="Georgia"/>
          <w:b/>
          <w:i w:val="0"/>
          <w:color w:val="1A1A1A"/>
          <w:sz w:val="22"/>
        </w:rPr>
        <w:t>תהילים קט״ו</w:t>
      </w:r>
      <w:r>
        <w:rPr>
          <w:rFonts w:ascii="Georgia" w:hAnsi="Georgia" w:cs="SBL Hebrew" w:eastAsia="Georgia"/>
          <w:color w:val="B8860B"/>
          <w:sz w:val="16"/>
          <w:vertAlign w:val="superscript"/>
        </w:rPr>
        <w:t>[4]</w:t>
      </w:r>
      <w:r>
        <w:rPr>
          <w:rFonts w:ascii="Georgia" w:hAnsi="Georgia" w:cs="SBL Hebrew" w:eastAsia="Georgia"/>
          <w:b w:val="0"/>
          <w:i w:val="0"/>
          <w:color w:val="1A1A1A"/>
          <w:sz w:val="22"/>
        </w:rPr>
        <w:t xml:space="preserve"> — </w:t>
      </w:r>
      <w:r>
        <w:rPr>
          <w:rFonts w:ascii="SBL Hebrew" w:hAnsi="SBL Hebrew" w:cs="SBL Hebrew" w:eastAsia="SBL Hebrew"/>
          <w:b w:val="0"/>
          <w:i w:val="0"/>
          <w:color w:val="1A1A1A"/>
          <w:sz w:val="22"/>
        </w:rPr>
        <w:t>לֹא הַמֵּתִים יְהַלְלוּ יָ-הּ וְלֹא כָּל יוֹרְדֵי דוּמָה</w:t>
      </w:r>
      <w:r>
        <w:rPr>
          <w:rFonts w:ascii="Georgia" w:hAnsi="Georgia" w:cs="SBL Hebrew" w:eastAsia="Georgia"/>
          <w:b w:val="0"/>
          <w:i w:val="0"/>
          <w:color w:val="1A1A1A"/>
          <w:sz w:val="22"/>
        </w:rPr>
        <w:t xml:space="preserve">. </w:t>
      </w:r>
      <w:r>
        <w:rPr>
          <w:rFonts w:ascii="Georgia" w:hAnsi="Georgia" w:cs="SBL Hebrew" w:eastAsia="Georgia"/>
          <w:b/>
          <w:i w:val="0"/>
          <w:color w:val="1A1A1A"/>
          <w:sz w:val="22"/>
        </w:rPr>
        <w:t>רש״י בברכות י״ז ע״א</w:t>
      </w:r>
      <w:r>
        <w:rPr>
          <w:rFonts w:ascii="Georgia" w:hAnsi="Georgia" w:cs="SBL Hebrew" w:eastAsia="Georgia"/>
          <w:color w:val="B8860B"/>
          <w:sz w:val="16"/>
          <w:vertAlign w:val="superscript"/>
        </w:rPr>
        <w:t>[5]</w:t>
      </w:r>
      <w:r>
        <w:rPr>
          <w:rFonts w:ascii="Georgia" w:hAnsi="Georgia" w:cs="SBL Hebrew" w:eastAsia="Georgia"/>
          <w:b w:val="0"/>
          <w:i w:val="0"/>
          <w:color w:val="1A1A1A"/>
          <w:sz w:val="22"/>
        </w:rPr>
        <w:t xml:space="preserve"> identifies Duma explicitly as the מלאך </w:t>
      </w:r>
      <w:r>
        <w:rPr>
          <w:rFonts w:ascii="SBL Hebrew" w:hAnsi="SBL Hebrew" w:cs="SBL Hebrew" w:eastAsia="SBL Hebrew"/>
          <w:b w:val="0"/>
          <w:i w:val="0"/>
          <w:color w:val="1A1A1A"/>
          <w:sz w:val="22"/>
        </w:rPr>
        <w:t>ממונה על הנשמות של המתים</w:t>
      </w:r>
      <w:r>
        <w:rPr>
          <w:rFonts w:ascii="Georgia" w:hAnsi="Georgia" w:cs="SBL Hebrew" w:eastAsia="Georgia"/>
          <w:b w:val="0"/>
          <w:i w:val="0"/>
          <w:color w:val="1A1A1A"/>
          <w:sz w:val="22"/>
        </w:rPr>
        <w:t>.</w:t>
        <w:br/>
      </w:r>
    </w:p>
    <w:p>
      <w:pPr>
        <w:spacing w:before="0" w:after="120" w:line="324" w:lineRule="auto"/>
      </w:pPr>
      <w:r>
        <w:rPr>
          <w:rFonts w:ascii="Georgia" w:hAnsi="Georgia" w:cs="SBL Hebrew" w:eastAsia="Georgia"/>
          <w:b w:val="0"/>
          <w:i w:val="0"/>
          <w:color w:val="1A1A1A"/>
          <w:sz w:val="22"/>
        </w:rPr>
        <w:br/>
        <w:t xml:space="preserve">  The Tur's structural picture: Duma </w:t>
      </w:r>
      <w:r>
        <w:rPr>
          <w:rFonts w:ascii="Georgia" w:hAnsi="Georgia" w:cs="SBL Hebrew" w:eastAsia="Georgia"/>
          <w:b w:val="0"/>
          <w:i/>
          <w:color w:val="1A1A1A"/>
          <w:sz w:val="22"/>
        </w:rPr>
        <w:t>waits</w:t>
      </w:r>
      <w:r>
        <w:rPr>
          <w:rFonts w:ascii="Georgia" w:hAnsi="Georgia" w:cs="SBL Hebrew" w:eastAsia="Georgia"/>
          <w:b w:val="0"/>
          <w:i w:val="0"/>
          <w:color w:val="1A1A1A"/>
          <w:sz w:val="22"/>
        </w:rPr>
        <w:t xml:space="preserve"> through the entire Shabbos. He waits until the </w:t>
      </w:r>
      <w:r>
        <w:rPr>
          <w:rFonts w:ascii="Georgia" w:hAnsi="Georgia" w:cs="SBL Hebrew" w:eastAsia="Georgia"/>
          <w:b w:val="0"/>
          <w:i/>
          <w:color w:val="1A1A1A"/>
          <w:sz w:val="22"/>
        </w:rPr>
        <w:t>last shul in the world</w:t>
      </w:r>
      <w:r>
        <w:rPr>
          <w:rFonts w:ascii="Georgia" w:hAnsi="Georgia" w:cs="SBL Hebrew" w:eastAsia="Georgia"/>
          <w:b w:val="0"/>
          <w:i w:val="0"/>
          <w:color w:val="1A1A1A"/>
          <w:sz w:val="22"/>
        </w:rPr>
        <w:t xml:space="preserve"> — </w:t>
      </w:r>
      <w:r>
        <w:rPr>
          <w:rFonts w:ascii="SBL Hebrew" w:hAnsi="SBL Hebrew" w:cs="SBL Hebrew" w:eastAsia="SBL Hebrew"/>
          <w:b w:val="0"/>
          <w:i w:val="0"/>
          <w:color w:val="1A1A1A"/>
          <w:sz w:val="22"/>
        </w:rPr>
        <w:t>ממתין עד כנסיה אחרונה</w:t>
      </w:r>
      <w:r>
        <w:rPr>
          <w:rFonts w:ascii="Georgia" w:hAnsi="Georgia" w:cs="SBL Hebrew" w:eastAsia="Georgia"/>
          <w:b w:val="0"/>
          <w:i w:val="0"/>
          <w:color w:val="1A1A1A"/>
          <w:sz w:val="22"/>
        </w:rPr>
        <w:t xml:space="preserve"> — completes קדושה דסידרא. Only then does he reactivate גהינום for the reshaim. The shul in Hawaii, the last minyan davening late on Motzei Shabbos in some far time zone, is the one that triggers the global restart.</w:t>
        <w:br/>
      </w:r>
    </w:p>
    <w:tbl>
      <w:tblPr>
        <w:tblW w:type="auto" w:w="0"/>
        <w:tblLayout w:type="fixed"/>
        <w:tblLook w:firstColumn="1" w:firstRow="1" w:lastColumn="0" w:lastRow="0" w:noHBand="0" w:noVBand="1" w:val="04A0"/>
      </w:tblPr>
      <w:tblGrid>
        <w:gridCol w:w="9406"/>
      </w:tblGrid>
      <w:tr>
        <w:tc>
          <w:tcPr>
            <w:tcW w:type="dxa" w:w="8787"/>
            <w:shd w:val="clear" w:color="auto" w:fill="fbf4dd"/>
            <w:tcBorders>
              <w:top w:val="single" w:sz="8" w:color="d4a017"/>
              <w:left w:val="single" w:sz="8" w:color="d4a017"/>
              <w:bottom w:val="single" w:sz="8" w:color="d4a017"/>
              <w:right w:val="single" w:sz="8" w:color="d4a017"/>
            </w:tcBorders>
            <w:vAlign w:val="top"/>
          </w:tcPr>
          <w:p>
            <w:pPr>
              <w:spacing w:before="0" w:after="40"/>
            </w:pPr>
            <w:r>
              <w:rPr>
                <w:rFonts w:ascii="Georgia" w:hAnsi="Georgia" w:cs="SBL Hebrew" w:eastAsia="Georgia"/>
                <w:color w:val="B8860B"/>
                <w:sz w:val="18"/>
                <w:smallCaps w:val="1"/>
              </w:rPr>
              <w:t>"Doomed" — A Tentative Linguistic Speculation</w:t>
            </w:r>
          </w:p>
          <w:p>
            <w:pPr>
              <w:spacing w:before="0" w:after="80" w:line="312" w:lineRule="auto"/>
            </w:pPr>
            <w:r>
              <w:rPr>
                <w:rFonts w:ascii="Georgia" w:hAnsi="Georgia" w:cs="SBL Hebrew" w:eastAsia="Georgia"/>
                <w:color w:val="3B3B3B"/>
                <w:sz w:val="21"/>
              </w:rPr>
              <w:br/>
              <w:t xml:space="preserve">Rabbi Ephrati shared a chiddush of his own that he had floated to Nathan once and that — by Rabbi Ephrati's account — Nathan had not loved: the English word </w:t>
            </w:r>
            <w:r>
              <w:rPr>
                <w:rFonts w:ascii="Georgia" w:hAnsi="Georgia" w:cs="SBL Hebrew" w:eastAsia="Georgia"/>
                <w:b w:val="0"/>
                <w:i w:val="0"/>
                <w:color w:val="3B3B3B"/>
                <w:sz w:val="21"/>
              </w:rPr>
              <w:t>doomed</w:t>
            </w:r>
            <w:r>
              <w:rPr>
                <w:rFonts w:ascii="Georgia" w:hAnsi="Georgia" w:cs="SBL Hebrew" w:eastAsia="Georgia"/>
                <w:color w:val="3B3B3B"/>
                <w:sz w:val="21"/>
              </w:rPr>
              <w:t xml:space="preserve"> may derive from the name of the malach </w:t>
            </w:r>
            <w:r>
              <w:rPr>
                <w:rFonts w:ascii="Georgia" w:hAnsi="Georgia" w:cs="SBL Hebrew" w:eastAsia="Georgia"/>
                <w:b w:val="0"/>
                <w:i w:val="0"/>
                <w:color w:val="3B3B3B"/>
                <w:sz w:val="21"/>
              </w:rPr>
              <w:t>Duma</w:t>
            </w:r>
            <w:r>
              <w:rPr>
                <w:rFonts w:ascii="Georgia" w:hAnsi="Georgia" w:cs="SBL Hebrew" w:eastAsia="Georgia"/>
                <w:color w:val="3B3B3B"/>
                <w:sz w:val="21"/>
              </w:rPr>
              <w:t>. The conceptual fit is striking — Duma is the angel in charge of the deceased; "doomed" describes one whose fate is sealed for descent to that realm. The lexical and chronological provenance is uncertain and Rabbi Ephrati flagged it as speculation rather than established etymology. The שיעור framed it as a "</w:t>
            </w:r>
            <w:r>
              <w:rPr>
                <w:rFonts w:ascii="Georgia" w:hAnsi="Georgia" w:cs="SBL Hebrew" w:eastAsia="Georgia"/>
                <w:b w:val="0"/>
                <w:i w:val="0"/>
                <w:color w:val="3B3B3B"/>
                <w:sz w:val="21"/>
              </w:rPr>
              <w:t>chiddush</w:t>
            </w:r>
            <w:r>
              <w:rPr>
                <w:rFonts w:ascii="Georgia" w:hAnsi="Georgia" w:cs="SBL Hebrew" w:eastAsia="Georgia"/>
                <w:color w:val="3B3B3B"/>
                <w:sz w:val="21"/>
              </w:rPr>
              <w:t xml:space="preserve">" worth recording even if not definitively defensible. The Hebrew </w:t>
            </w:r>
            <w:r>
              <w:rPr>
                <w:rFonts w:ascii="Georgia" w:hAnsi="Georgia" w:cs="SBL Hebrew" w:eastAsia="Georgia"/>
                <w:b w:val="0"/>
                <w:i w:val="0"/>
                <w:color w:val="3B3B3B"/>
                <w:sz w:val="21"/>
              </w:rPr>
              <w:t>דומה</w:t>
            </w:r>
            <w:r>
              <w:rPr>
                <w:rFonts w:ascii="Georgia" w:hAnsi="Georgia" w:cs="SBL Hebrew" w:eastAsia="Georgia"/>
                <w:color w:val="3B3B3B"/>
                <w:sz w:val="21"/>
              </w:rPr>
              <w:t xml:space="preserve"> also connects to </w:t>
            </w:r>
            <w:r>
              <w:rPr>
                <w:rFonts w:ascii="Georgia" w:hAnsi="Georgia" w:cs="SBL Hebrew" w:eastAsia="Georgia"/>
                <w:b w:val="0"/>
                <w:i w:val="0"/>
                <w:color w:val="3B3B3B"/>
                <w:sz w:val="21"/>
              </w:rPr>
              <w:t>silence</w:t>
            </w:r>
            <w:r>
              <w:rPr>
                <w:rFonts w:ascii="Georgia" w:hAnsi="Georgia" w:cs="SBL Hebrew" w:eastAsia="Georgia"/>
                <w:color w:val="3B3B3B"/>
                <w:sz w:val="21"/>
              </w:rPr>
              <w:t xml:space="preserve"> (</w:t>
            </w:r>
            <w:r>
              <w:rPr>
                <w:rFonts w:ascii="Georgia" w:hAnsi="Georgia" w:cs="SBL Hebrew" w:eastAsia="Georgia"/>
                <w:b w:val="0"/>
                <w:i w:val="0"/>
                <w:color w:val="3B3B3B"/>
                <w:sz w:val="21"/>
              </w:rPr>
              <w:t>וַיִּדֹּם אַהֲרֹן</w:t>
            </w:r>
            <w:r>
              <w:rPr>
                <w:rFonts w:ascii="Georgia" w:hAnsi="Georgia" w:cs="SBL Hebrew" w:eastAsia="Georgia"/>
                <w:color w:val="3B3B3B"/>
                <w:sz w:val="21"/>
              </w:rPr>
              <w:t xml:space="preserve">, the silence of the dead, </w:t>
            </w:r>
            <w:r>
              <w:rPr>
                <w:rFonts w:ascii="Georgia" w:hAnsi="Georgia" w:cs="SBL Hebrew" w:eastAsia="Georgia"/>
                <w:b w:val="0"/>
                <w:i w:val="0"/>
                <w:color w:val="3B3B3B"/>
                <w:sz w:val="21"/>
              </w:rPr>
              <w:t>מוטל כאבן דומה</w:t>
            </w:r>
            <w:r>
              <w:rPr>
                <w:rFonts w:ascii="Georgia" w:hAnsi="Georgia" w:cs="SBL Hebrew" w:eastAsia="Georgia"/>
                <w:color w:val="3B3B3B"/>
                <w:sz w:val="21"/>
              </w:rPr>
              <w:t xml:space="preserve">); whether the English word descends from this or from the Anglo-Saxon </w:t>
            </w:r>
            <w:r>
              <w:rPr>
                <w:rFonts w:ascii="Georgia" w:hAnsi="Georgia" w:cs="SBL Hebrew" w:eastAsia="Georgia"/>
                <w:b w:val="0"/>
                <w:i w:val="0"/>
                <w:color w:val="3B3B3B"/>
                <w:sz w:val="21"/>
              </w:rPr>
              <w:t>dom</w:t>
            </w:r>
            <w:r>
              <w:rPr>
                <w:rFonts w:ascii="Georgia" w:hAnsi="Georgia" w:cs="SBL Hebrew" w:eastAsia="Georgia"/>
                <w:color w:val="3B3B3B"/>
                <w:sz w:val="21"/>
              </w:rPr>
              <w:t xml:space="preserve"> ("judgment") is the standard scholarly question, and the שיעור left it open.</w:t>
              <w:br/>
            </w:r>
          </w:p>
        </w:tc>
      </w:tr>
    </w:tbl>
    <w:p>
      <w:pPr>
        <w:spacing w:before="0" w:after="120"/>
      </w:pPr>
    </w:p>
    <w:p>
      <w:pPr>
        <w:spacing w:before="360" w:after="80"/>
        <w:pBdr>
          <w:bottom w:val="single" w:sz="6" w:space="2" w:color="b8860b"/>
        </w:pBdr>
      </w:pPr>
      <w:r>
        <w:rPr>
          <w:rFonts w:ascii="Georgia" w:hAnsi="Georgia" w:cs="SBL Hebrew" w:eastAsia="Georgia"/>
          <w:b w:val="0"/>
          <w:i w:val="0"/>
          <w:color w:val="1E3A8A"/>
          <w:sz w:val="26"/>
          <w:smallCaps w:val="1"/>
        </w:rPr>
        <w:t>III. Hawaii, the Amshinover, and the Boundary Question</w:t>
      </w:r>
    </w:p>
    <w:p>
      <w:pPr>
        <w:spacing w:before="0" w:after="120" w:line="324" w:lineRule="auto"/>
      </w:pPr>
      <w:r>
        <w:rPr>
          <w:rFonts w:ascii="Georgia" w:hAnsi="Georgia" w:cs="SBL Hebrew" w:eastAsia="Georgia"/>
          <w:b w:val="0"/>
          <w:i w:val="0"/>
          <w:color w:val="1A1A1A"/>
          <w:sz w:val="22"/>
        </w:rPr>
        <w:br/>
        <w:t xml:space="preserve">  Rav Dan in the kehillah pressed a sharp question that opened on the Tur's framing. If global Gehinom reactivation depends on the </w:t>
      </w:r>
      <w:r>
        <w:rPr>
          <w:rFonts w:ascii="Georgia" w:hAnsi="Georgia" w:cs="SBL Hebrew" w:eastAsia="Georgia"/>
          <w:b w:val="0"/>
          <w:i/>
          <w:color w:val="1A1A1A"/>
          <w:sz w:val="22"/>
        </w:rPr>
        <w:t>last</w:t>
      </w:r>
      <w:r>
        <w:rPr>
          <w:rFonts w:ascii="Georgia" w:hAnsi="Georgia" w:cs="SBL Hebrew" w:eastAsia="Georgia"/>
          <w:b w:val="0"/>
          <w:i w:val="0"/>
          <w:color w:val="1A1A1A"/>
          <w:sz w:val="22"/>
        </w:rPr>
        <w:t xml:space="preserve"> shul in the world finishing קדושה דסידרא — what about a Rebbe who is famous for davening Maariv extremely late? The שיעור flagged the </w:t>
      </w:r>
      <w:r>
        <w:rPr>
          <w:rFonts w:ascii="Georgia" w:hAnsi="Georgia" w:cs="SBL Hebrew" w:eastAsia="Georgia"/>
          <w:b/>
          <w:i w:val="0"/>
          <w:color w:val="1A1A1A"/>
          <w:sz w:val="22"/>
        </w:rPr>
        <w:t>אמשינובער רעבע</w:t>
      </w:r>
      <w:r>
        <w:rPr>
          <w:rFonts w:ascii="Georgia" w:hAnsi="Georgia" w:cs="SBL Hebrew" w:eastAsia="Georgia"/>
          <w:b w:val="0"/>
          <w:i w:val="0"/>
          <w:color w:val="1A1A1A"/>
          <w:sz w:val="22"/>
        </w:rPr>
        <w:t xml:space="preserve"> — the Amshinover Rebbe of ארץ ישראל — who is known to make Havdalah extraordinarily late, sometimes hours after standard zeman. Is the Amshinover Rebbe, by extending his own Maariv, </w:t>
      </w:r>
      <w:r>
        <w:rPr>
          <w:rFonts w:ascii="Georgia" w:hAnsi="Georgia" w:cs="SBL Hebrew" w:eastAsia="Georgia"/>
          <w:b w:val="0"/>
          <w:i/>
          <w:color w:val="1A1A1A"/>
          <w:sz w:val="22"/>
        </w:rPr>
        <w:t>holding back the reactivation of Gehinom for the entire world</w:t>
      </w:r>
      <w:r>
        <w:rPr>
          <w:rFonts w:ascii="Georgia" w:hAnsi="Georgia" w:cs="SBL Hebrew" w:eastAsia="Georgia"/>
          <w:b w:val="0"/>
          <w:i w:val="0"/>
          <w:color w:val="1A1A1A"/>
          <w:sz w:val="22"/>
        </w:rPr>
        <w:t xml:space="preserve"> until he finishes?</w:t>
        <w:br/>
      </w:r>
    </w:p>
    <w:p>
      <w:pPr>
        <w:spacing w:before="0" w:after="120" w:line="324" w:lineRule="auto"/>
      </w:pPr>
      <w:r>
        <w:rPr>
          <w:rFonts w:ascii="Georgia" w:hAnsi="Georgia" w:cs="SBL Hebrew" w:eastAsia="Georgia"/>
          <w:b w:val="0"/>
          <w:i w:val="0"/>
          <w:color w:val="1A1A1A"/>
          <w:sz w:val="22"/>
        </w:rPr>
        <w:br/>
        <w:t xml:space="preserve">  Rav Yossi pressed the converse: </w:t>
      </w:r>
      <w:r>
        <w:rPr>
          <w:rFonts w:ascii="Georgia" w:hAnsi="Georgia" w:cs="SBL Hebrew" w:eastAsia="Georgia"/>
          <w:b w:val="0"/>
          <w:i/>
          <w:color w:val="1A1A1A"/>
          <w:sz w:val="22"/>
        </w:rPr>
        <w:t>and what about the earliest shul on Friday night?</w:t>
      </w:r>
      <w:r>
        <w:rPr>
          <w:rFonts w:ascii="Georgia" w:hAnsi="Georgia" w:cs="SBL Hebrew" w:eastAsia="Georgia"/>
          <w:b w:val="0"/>
          <w:i w:val="0"/>
          <w:color w:val="1A1A1A"/>
          <w:sz w:val="22"/>
        </w:rPr>
        <w:t xml:space="preserve"> Does the earliest Shabbos-acceptance — early מקבל שבת, early candle-lighting, early davening — establish the </w:t>
      </w:r>
      <w:r>
        <w:rPr>
          <w:rFonts w:ascii="Georgia" w:hAnsi="Georgia" w:cs="SBL Hebrew" w:eastAsia="Georgia"/>
          <w:b w:val="0"/>
          <w:i/>
          <w:color w:val="1A1A1A"/>
          <w:sz w:val="22"/>
        </w:rPr>
        <w:t>start</w:t>
      </w:r>
      <w:r>
        <w:rPr>
          <w:rFonts w:ascii="Georgia" w:hAnsi="Georgia" w:cs="SBL Hebrew" w:eastAsia="Georgia"/>
          <w:b w:val="0"/>
          <w:i w:val="0"/>
          <w:color w:val="1A1A1A"/>
          <w:sz w:val="22"/>
        </w:rPr>
        <w:t xml:space="preserve"> of the universal Gehinom-off period? The שיעור acknowledged the converse question is sharp but did not have a settled answer in the ראשונים for it. (Rabbi Ephrati had noted last week the </w:t>
      </w:r>
      <w:r>
        <w:rPr>
          <w:rFonts w:ascii="Georgia" w:hAnsi="Georgia" w:cs="SBL Hebrew" w:eastAsia="Georgia"/>
          <w:b/>
          <w:i w:val="0"/>
          <w:color w:val="1A1A1A"/>
          <w:sz w:val="22"/>
        </w:rPr>
        <w:t>חפץ חיים</w:t>
      </w:r>
      <w:r>
        <w:rPr>
          <w:rFonts w:ascii="Georgia" w:hAnsi="Georgia" w:cs="SBL Hebrew" w:eastAsia="Georgia"/>
          <w:b w:val="0"/>
          <w:i w:val="0"/>
          <w:color w:val="1A1A1A"/>
          <w:sz w:val="22"/>
        </w:rPr>
        <w:t xml:space="preserve">'s chiddush that an individual Yid's personal Shabbos clock in shamayim begins when </w:t>
      </w:r>
      <w:r>
        <w:rPr>
          <w:rFonts w:ascii="Georgia" w:hAnsi="Georgia" w:cs="SBL Hebrew" w:eastAsia="Georgia"/>
          <w:b w:val="0"/>
          <w:i/>
          <w:color w:val="1A1A1A"/>
          <w:sz w:val="22"/>
        </w:rPr>
        <w:t>he</w:t>
      </w:r>
      <w:r>
        <w:rPr>
          <w:rFonts w:ascii="Georgia" w:hAnsi="Georgia" w:cs="SBL Hebrew" w:eastAsia="Georgia"/>
          <w:b w:val="0"/>
          <w:i w:val="0"/>
          <w:color w:val="1A1A1A"/>
          <w:sz w:val="22"/>
        </w:rPr>
        <w:t xml:space="preserve"> was מקבל שבת — see last week's שיעור — but that frames the individual case rather than the global case.)</w:t>
        <w:br/>
      </w:r>
    </w:p>
    <w:p>
      <w:pPr>
        <w:spacing w:before="360" w:after="80"/>
        <w:pBdr>
          <w:bottom w:val="single" w:sz="6" w:space="2" w:color="b8860b"/>
        </w:pBdr>
      </w:pPr>
      <w:r>
        <w:rPr>
          <w:rFonts w:ascii="Georgia" w:hAnsi="Georgia" w:cs="SBL Hebrew" w:eastAsia="Georgia"/>
          <w:b w:val="0"/>
          <w:i w:val="0"/>
          <w:color w:val="1E3A8A"/>
          <w:sz w:val="26"/>
          <w:smallCaps w:val="1"/>
        </w:rPr>
        <w:t>IV. The יסוד ושורש העבודה — Personal Minhag, Personal Clock</w:t>
      </w:r>
    </w:p>
    <w:p>
      <w:pPr>
        <w:spacing w:before="0" w:after="120" w:line="324" w:lineRule="auto"/>
      </w:pPr>
      <w:r>
        <w:rPr>
          <w:rFonts w:ascii="Georgia" w:hAnsi="Georgia" w:cs="SBL Hebrew" w:eastAsia="Georgia"/>
          <w:b w:val="0"/>
          <w:i w:val="0"/>
          <w:color w:val="1A1A1A"/>
          <w:sz w:val="22"/>
        </w:rPr>
        <w:br/>
        <w:t xml:space="preserve">  An alternative framework competes with the Tur. The </w:t>
      </w:r>
      <w:r>
        <w:rPr>
          <w:rFonts w:ascii="Georgia" w:hAnsi="Georgia" w:cs="SBL Hebrew" w:eastAsia="Georgia"/>
          <w:b/>
          <w:i w:val="0"/>
          <w:color w:val="1A1A1A"/>
          <w:sz w:val="22"/>
        </w:rPr>
        <w:t>יסוד ושורש העבודה</w:t>
      </w:r>
      <w:r>
        <w:rPr>
          <w:rFonts w:ascii="Georgia" w:hAnsi="Georgia" w:cs="SBL Hebrew" w:eastAsia="Georgia"/>
          <w:color w:val="B8860B"/>
          <w:sz w:val="16"/>
          <w:vertAlign w:val="superscript"/>
        </w:rPr>
        <w:t>[6]</w:t>
      </w:r>
      <w:r>
        <w:rPr>
          <w:rFonts w:ascii="Georgia" w:hAnsi="Georgia" w:cs="SBL Hebrew" w:eastAsia="Georgia"/>
          <w:b w:val="0"/>
          <w:i w:val="0"/>
          <w:color w:val="1A1A1A"/>
          <w:sz w:val="22"/>
        </w:rPr>
        <w:t xml:space="preserve"> — ר' אלכסנדר זיסקינד מהוראדנא — reads the same structural reality at the level of the </w:t>
      </w:r>
      <w:r>
        <w:rPr>
          <w:rFonts w:ascii="Georgia" w:hAnsi="Georgia" w:cs="SBL Hebrew" w:eastAsia="Georgia"/>
          <w:b w:val="0"/>
          <w:i/>
          <w:color w:val="1A1A1A"/>
          <w:sz w:val="22"/>
        </w:rPr>
        <w:t>individual</w:t>
      </w:r>
      <w:r>
        <w:rPr>
          <w:rFonts w:ascii="Georgia" w:hAnsi="Georgia" w:cs="SBL Hebrew" w:eastAsia="Georgia"/>
          <w:b w:val="0"/>
          <w:i w:val="0"/>
          <w:color w:val="1A1A1A"/>
          <w:sz w:val="22"/>
        </w:rPr>
        <w:t>. On his reading, for an individual's נשמה, the relevant Motzei Shabbos clock follows his own lifelong personal מנהג of when he davens Maariv on Motzei Shabbos.</w:t>
        <w:br/>
      </w:r>
    </w:p>
    <w:p>
      <w:pPr>
        <w:spacing w:before="0" w:after="120" w:line="324" w:lineRule="auto"/>
      </w:pPr>
      <w:r>
        <w:rPr>
          <w:rFonts w:ascii="Georgia" w:hAnsi="Georgia" w:cs="SBL Hebrew" w:eastAsia="Georgia"/>
          <w:b w:val="0"/>
          <w:i w:val="0"/>
          <w:color w:val="1A1A1A"/>
          <w:sz w:val="22"/>
        </w:rPr>
        <w:br/>
        <w:t xml:space="preserve">  The conceptual contrast is sharp. The Tur's picture is global and communal — the last shul in the world triggers a universal reactivation. The Yesod V'shoresh Ha'avoda's picture is individual and biographical — when </w:t>
      </w:r>
      <w:r>
        <w:rPr>
          <w:rFonts w:ascii="Georgia" w:hAnsi="Georgia" w:cs="SBL Hebrew" w:eastAsia="Georgia"/>
          <w:b w:val="0"/>
          <w:i/>
          <w:color w:val="1A1A1A"/>
          <w:sz w:val="22"/>
        </w:rPr>
        <w:t>you</w:t>
      </w:r>
      <w:r>
        <w:rPr>
          <w:rFonts w:ascii="Georgia" w:hAnsi="Georgia" w:cs="SBL Hebrew" w:eastAsia="Georgia"/>
          <w:b w:val="0"/>
          <w:i w:val="0"/>
          <w:color w:val="1A1A1A"/>
          <w:sz w:val="22"/>
        </w:rPr>
        <w:t xml:space="preserve"> davened Maariv every Motzei Shabbos throughout your life is when </w:t>
      </w:r>
      <w:r>
        <w:rPr>
          <w:rFonts w:ascii="Georgia" w:hAnsi="Georgia" w:cs="SBL Hebrew" w:eastAsia="Georgia"/>
          <w:b w:val="0"/>
          <w:i/>
          <w:color w:val="1A1A1A"/>
          <w:sz w:val="22"/>
        </w:rPr>
        <w:t>your</w:t>
      </w:r>
      <w:r>
        <w:rPr>
          <w:rFonts w:ascii="Georgia" w:hAnsi="Georgia" w:cs="SBL Hebrew" w:eastAsia="Georgia"/>
          <w:b w:val="0"/>
          <w:i w:val="0"/>
          <w:color w:val="1A1A1A"/>
          <w:sz w:val="22"/>
        </w:rPr>
        <w:t xml:space="preserve"> personal Gehinom clock turns back on. The Tur came centuries before the Yesod V'shoresh; the two readings have coexisted in the halachic-spiritual landscape without explicit resolution.</w:t>
        <w:br/>
      </w:r>
    </w:p>
    <w:p>
      <w:pPr>
        <w:spacing w:before="0" w:after="120" w:line="324" w:lineRule="auto"/>
      </w:pPr>
      <w:r>
        <w:rPr>
          <w:rFonts w:ascii="Georgia" w:hAnsi="Georgia" w:cs="SBL Hebrew" w:eastAsia="Georgia"/>
          <w:b w:val="0"/>
          <w:i w:val="0"/>
          <w:color w:val="1A1A1A"/>
          <w:sz w:val="22"/>
        </w:rPr>
        <w:br/>
        <w:t xml:space="preserve">  Rabbi Ephrati flagged the practical consequence: </w:t>
      </w:r>
      <w:r>
        <w:rPr>
          <w:rFonts w:ascii="Georgia" w:hAnsi="Georgia" w:cs="SBL Hebrew" w:eastAsia="Georgia"/>
          <w:b w:val="0"/>
          <w:i/>
          <w:color w:val="1A1A1A"/>
          <w:sz w:val="22"/>
        </w:rPr>
        <w:t>those who are מקבל שבת early gain backward; those who finish Motzei Shabbos late gain forward; those who do both gain on both ends.</w:t>
      </w:r>
      <w:r>
        <w:rPr>
          <w:rFonts w:ascii="Georgia" w:hAnsi="Georgia" w:cs="SBL Hebrew" w:eastAsia="Georgia"/>
          <w:b w:val="0"/>
          <w:i w:val="0"/>
          <w:color w:val="1A1A1A"/>
          <w:sz w:val="22"/>
        </w:rPr>
        <w:br/>
      </w:r>
    </w:p>
    <w:tbl>
      <w:tblPr>
        <w:tblW w:type="auto" w:w="0"/>
        <w:tblLayout w:type="fixed"/>
        <w:tblLook w:firstColumn="1" w:firstRow="1" w:lastColumn="0" w:lastRow="0" w:noHBand="0" w:noVBand="1" w:val="04A0"/>
      </w:tblPr>
      <w:tblGrid>
        <w:gridCol w:w="9406"/>
      </w:tblGrid>
      <w:tr>
        <w:tc>
          <w:tcPr>
            <w:tcW w:type="dxa" w:w="8787"/>
            <w:shd w:val="clear" w:color="auto" w:fill="fbf4dd"/>
            <w:tcBorders>
              <w:top w:val="single" w:sz="8" w:color="d4a017"/>
              <w:left w:val="single" w:sz="8" w:color="d4a017"/>
              <w:bottom w:val="single" w:sz="8" w:color="d4a017"/>
              <w:right w:val="single" w:sz="8" w:color="d4a017"/>
            </w:tcBorders>
            <w:vAlign w:val="top"/>
          </w:tcPr>
          <w:p>
            <w:pPr>
              <w:spacing w:before="0" w:after="40"/>
            </w:pPr>
            <w:r>
              <w:rPr>
                <w:rFonts w:ascii="Georgia" w:hAnsi="Georgia" w:cs="SBL Hebrew" w:eastAsia="Georgia"/>
                <w:color w:val="B8860B"/>
                <w:sz w:val="18"/>
                <w:smallCaps w:val="1"/>
              </w:rPr>
              <w:t>A Practical Halacha — Wife's Candle-Lighting in Early-Shabbos</w:t>
            </w:r>
          </w:p>
          <w:p>
            <w:pPr>
              <w:spacing w:before="0" w:after="80" w:line="312" w:lineRule="auto"/>
            </w:pPr>
            <w:r>
              <w:rPr>
                <w:rFonts w:ascii="Georgia" w:hAnsi="Georgia" w:cs="SBL Hebrew" w:eastAsia="Georgia"/>
                <w:color w:val="3B3B3B"/>
                <w:sz w:val="21"/>
              </w:rPr>
              <w:br/>
              <w:t xml:space="preserve">A contemporary practical-halacha question that the שיעור flagged: </w:t>
            </w:r>
            <w:r>
              <w:rPr>
                <w:rFonts w:ascii="Georgia" w:hAnsi="Georgia" w:cs="SBL Hebrew" w:eastAsia="Georgia"/>
                <w:b w:val="0"/>
                <w:i w:val="0"/>
                <w:color w:val="3B3B3B"/>
                <w:sz w:val="21"/>
              </w:rPr>
              <w:t>ר' צבי יעקב שטיין</w:t>
            </w:r>
            <w:r>
              <w:rPr>
                <w:rFonts w:ascii="Georgia" w:hAnsi="Georgia" w:cs="SBL Hebrew" w:eastAsia="Georgia"/>
                <w:color w:val="3B3B3B"/>
                <w:sz w:val="21"/>
              </w:rPr>
              <w:t xml:space="preserve">, the local rav of the kehillah, had sent out a recent text/WhatsApp psak on a question that arises naturally from the structural early-Shabbos framework. </w:t>
            </w:r>
            <w:r>
              <w:rPr>
                <w:rFonts w:ascii="Georgia" w:hAnsi="Georgia" w:cs="SBL Hebrew" w:eastAsia="Georgia"/>
                <w:b w:val="0"/>
                <w:i w:val="0"/>
                <w:color w:val="3B3B3B"/>
                <w:sz w:val="21"/>
              </w:rPr>
              <w:t>If a husband is מקבל Shabbos early, when does his wife have to light candles?</w:t>
            </w:r>
            <w:r>
              <w:rPr>
                <w:rFonts w:ascii="Georgia" w:hAnsi="Georgia" w:cs="SBL Hebrew" w:eastAsia="Georgia"/>
                <w:color w:val="3B3B3B"/>
                <w:sz w:val="21"/>
              </w:rPr>
              <w:t xml:space="preserve"> Rav Stein's framework: it depends on the husband's </w:t>
            </w:r>
            <w:r>
              <w:rPr>
                <w:rFonts w:ascii="Georgia" w:hAnsi="Georgia" w:cs="SBL Hebrew" w:eastAsia="Georgia"/>
                <w:b w:val="0"/>
                <w:i w:val="0"/>
                <w:color w:val="3B3B3B"/>
                <w:sz w:val="21"/>
              </w:rPr>
              <w:t>kavanah</w:t>
            </w:r>
            <w:r>
              <w:rPr>
                <w:rFonts w:ascii="Georgia" w:hAnsi="Georgia" w:cs="SBL Hebrew" w:eastAsia="Georgia"/>
                <w:color w:val="3B3B3B"/>
                <w:sz w:val="21"/>
              </w:rPr>
              <w:t xml:space="preserve">. If the husband is davening early </w:t>
            </w:r>
            <w:r>
              <w:rPr>
                <w:rFonts w:ascii="Georgia" w:hAnsi="Georgia" w:cs="SBL Hebrew" w:eastAsia="Georgia"/>
                <w:b w:val="0"/>
                <w:i w:val="0"/>
                <w:color w:val="3B3B3B"/>
                <w:sz w:val="21"/>
              </w:rPr>
              <w:t>for convenience</w:t>
            </w:r>
            <w:r>
              <w:rPr>
                <w:rFonts w:ascii="Georgia" w:hAnsi="Georgia" w:cs="SBL Hebrew" w:eastAsia="Georgia"/>
                <w:color w:val="3B3B3B"/>
                <w:sz w:val="21"/>
              </w:rPr>
              <w:t xml:space="preserve"> — for scheduling reasons, family logistics, etc. — but is not actually being מקבל Shabbos at that earlier zeman, then his wife may continue to light at the standard later time. But if the husband is actively being מקבל Shabbos at the earlier time — drawing the kedusha of Shabbos forward as Friday morning's </w:t>
            </w:r>
            <w:r>
              <w:rPr>
                <w:rFonts w:ascii="Georgia" w:hAnsi="Georgia" w:cs="SBL Hebrew" w:eastAsia="Georgia"/>
                <w:b w:val="0"/>
                <w:i w:val="0"/>
                <w:color w:val="3B3B3B"/>
                <w:sz w:val="21"/>
              </w:rPr>
              <w:t>הכנה</w:t>
            </w:r>
            <w:r>
              <w:rPr>
                <w:rFonts w:ascii="Georgia" w:hAnsi="Georgia" w:cs="SBL Hebrew" w:eastAsia="Georgia"/>
                <w:color w:val="3B3B3B"/>
                <w:sz w:val="21"/>
              </w:rPr>
              <w:t xml:space="preserve"> or as early מקבל שבת in shul does — then the wife must light correspondingly early, because she cannot be in a different Shabbos-time from her husband. The structural principle ties into the broader machinery: the personal Shabbos-clock is real, and the household must be on a coordinated clock.</w:t>
              <w:br/>
            </w:r>
          </w:p>
        </w:tc>
      </w:tr>
    </w:tbl>
    <w:p>
      <w:pPr>
        <w:spacing w:before="0" w:after="120"/>
      </w:pPr>
    </w:p>
    <w:p>
      <w:pPr>
        <w:spacing w:before="360" w:after="80"/>
        <w:pBdr>
          <w:bottom w:val="single" w:sz="6" w:space="2" w:color="b8860b"/>
        </w:pBdr>
      </w:pPr>
      <w:r>
        <w:rPr>
          <w:rFonts w:ascii="Georgia" w:hAnsi="Georgia" w:cs="SBL Hebrew" w:eastAsia="Georgia"/>
          <w:b w:val="0"/>
          <w:i w:val="0"/>
          <w:color w:val="1E3A8A"/>
          <w:sz w:val="26"/>
          <w:smallCaps w:val="1"/>
        </w:rPr>
        <w:t>V. Today is the יארצייט of the Tur</w:t>
      </w:r>
    </w:p>
    <w:p>
      <w:pPr>
        <w:spacing w:before="0" w:after="120" w:line="324" w:lineRule="auto"/>
      </w:pPr>
      <w:r>
        <w:rPr>
          <w:rFonts w:ascii="Georgia" w:hAnsi="Georgia" w:cs="SBL Hebrew" w:eastAsia="Georgia"/>
          <w:b w:val="0"/>
          <w:i w:val="0"/>
          <w:color w:val="1A1A1A"/>
          <w:sz w:val="22"/>
        </w:rPr>
        <w:br/>
        <w:t xml:space="preserve">  Rabbi Ephrati mid-שיעור flagged a striking coincidence. </w:t>
      </w:r>
      <w:r>
        <w:rPr>
          <w:rFonts w:ascii="Georgia" w:hAnsi="Georgia" w:cs="SBL Hebrew" w:eastAsia="Georgia"/>
          <w:b w:val="0"/>
          <w:i/>
          <w:color w:val="1A1A1A"/>
          <w:sz w:val="22"/>
        </w:rPr>
        <w:t>Today — June 28, 2026, י״ב תמוז — is the yahrtzeit of</w:t>
      </w:r>
      <w:r>
        <w:rPr>
          <w:rFonts w:ascii="Georgia" w:hAnsi="Georgia" w:cs="SBL Hebrew" w:eastAsia="Georgia"/>
          <w:b w:val="0"/>
          <w:i w:val="0"/>
          <w:color w:val="1A1A1A"/>
          <w:sz w:val="22"/>
        </w:rPr>
        <w:t xml:space="preserve"> </w:t>
      </w:r>
      <w:r>
        <w:rPr>
          <w:rFonts w:ascii="Georgia" w:hAnsi="Georgia" w:cs="SBL Hebrew" w:eastAsia="Georgia"/>
          <w:b/>
          <w:i w:val="0"/>
          <w:color w:val="1A1A1A"/>
          <w:sz w:val="22"/>
        </w:rPr>
        <w:t>ר' יעקב בן הרא״ש</w:t>
      </w:r>
      <w:r>
        <w:rPr>
          <w:rFonts w:ascii="Georgia" w:hAnsi="Georgia" w:cs="SBL Hebrew" w:eastAsia="Georgia"/>
          <w:b w:val="0"/>
          <w:i w:val="0"/>
          <w:color w:val="1A1A1A"/>
          <w:sz w:val="22"/>
        </w:rPr>
        <w:t>, the Tur (born c. 1269, נפטר ד׳ תמוז ה׳ק׳ in Toledo)</w:t>
      </w:r>
      <w:r>
        <w:rPr>
          <w:rFonts w:ascii="Georgia" w:hAnsi="Georgia" w:cs="SBL Hebrew" w:eastAsia="Georgia"/>
          <w:color w:val="B8860B"/>
          <w:sz w:val="16"/>
          <w:vertAlign w:val="superscript"/>
        </w:rPr>
        <w:t>[7]</w:t>
      </w:r>
      <w:r>
        <w:rPr>
          <w:rFonts w:ascii="Georgia" w:hAnsi="Georgia" w:cs="SBL Hebrew" w:eastAsia="Georgia"/>
          <w:b w:val="0"/>
          <w:i w:val="0"/>
          <w:color w:val="1A1A1A"/>
          <w:sz w:val="22"/>
        </w:rPr>
        <w:t xml:space="preserve">. The שיעור took the coincidence as a real </w:t>
      </w:r>
      <w:r>
        <w:rPr>
          <w:rFonts w:ascii="SBL Hebrew" w:hAnsi="SBL Hebrew" w:cs="SBL Hebrew" w:eastAsia="SBL Hebrew"/>
          <w:b w:val="0"/>
          <w:i w:val="0"/>
          <w:color w:val="1A1A1A"/>
          <w:sz w:val="22"/>
        </w:rPr>
        <w:t>תוספת ירחא</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"Fifty Yidden are sitting learning Tur on his yahrtzeit. What a זכות."</w:t>
      </w:r>
      <w:r>
        <w:rPr>
          <w:rFonts w:ascii="Georgia" w:hAnsi="Georgia" w:cs="SBL Hebrew" w:eastAsia="Georgia"/>
          <w:b w:val="0"/>
          <w:i w:val="0"/>
          <w:color w:val="1A1A1A"/>
          <w:sz w:val="22"/>
        </w:rPr>
        <w:t xml:space="preserve"> The Tur is the structural author of the entire Friday-night/Motzei-Shabbos liturgical machinery we are walking through — and the kehillah learning his sefer on his yahrtzeit is itself a halachically-meaningful echo of the architecture being learned.</w:t>
        <w:br/>
      </w:r>
    </w:p>
    <w:p>
      <w:pPr>
        <w:spacing w:before="0" w:after="120" w:line="324" w:lineRule="auto"/>
      </w:pPr>
      <w:r>
        <w:rPr>
          <w:rFonts w:ascii="Georgia" w:hAnsi="Georgia" w:cs="SBL Hebrew" w:eastAsia="Georgia"/>
          <w:b w:val="0"/>
          <w:i w:val="0"/>
          <w:color w:val="1A1A1A"/>
          <w:sz w:val="22"/>
        </w:rPr>
        <w:br/>
        <w:t xml:space="preserve">  (The exact day of the Tur's petira is, in the standard biographical sources, ד׳ תמוז; the שיעור's "today" reference attaches to ה׳ק׳, with the local minhag and the שיעור day creating the loose attribution. The yahrtzeit-week resonance is real even if the exact date is approximate.)</w:t>
        <w:br/>
      </w:r>
    </w:p>
    <w:p>
      <w:pPr>
        <w:spacing w:before="360" w:after="80"/>
        <w:pBdr>
          <w:bottom w:val="single" w:sz="6" w:space="2" w:color="b8860b"/>
        </w:pBdr>
      </w:pPr>
      <w:r>
        <w:rPr>
          <w:rFonts w:ascii="Georgia" w:hAnsi="Georgia" w:cs="SBL Hebrew" w:eastAsia="Georgia"/>
          <w:b w:val="0"/>
          <w:i w:val="0"/>
          <w:color w:val="1E3A8A"/>
          <w:sz w:val="26"/>
          <w:smallCaps w:val="1"/>
        </w:rPr>
        <w:t>VI. The Zohar Hakadosh — Three גורם רעה לעצמו</w:t>
      </w:r>
    </w:p>
    <w:p>
      <w:pPr>
        <w:spacing w:before="0" w:after="120" w:line="324" w:lineRule="auto"/>
      </w:pPr>
      <w:r>
        <w:rPr>
          <w:rFonts w:ascii="Georgia" w:hAnsi="Georgia" w:cs="SBL Hebrew" w:eastAsia="Georgia"/>
          <w:b w:val="0"/>
          <w:i w:val="0"/>
          <w:color w:val="1A1A1A"/>
          <w:sz w:val="22"/>
        </w:rPr>
        <w:br/>
        <w:t xml:space="preserve">  The שיעור pivoted from the structural geography to the practical halacha. The </w:t>
      </w:r>
      <w:r>
        <w:rPr>
          <w:rFonts w:ascii="Georgia" w:hAnsi="Georgia" w:cs="SBL Hebrew" w:eastAsia="Georgia"/>
          <w:b/>
          <w:i w:val="0"/>
          <w:color w:val="1A1A1A"/>
          <w:sz w:val="22"/>
        </w:rPr>
        <w:t>זוהר הקדוש</w:t>
      </w:r>
      <w:r>
        <w:rPr>
          <w:rFonts w:ascii="Georgia" w:hAnsi="Georgia" w:cs="SBL Hebrew" w:eastAsia="Georgia"/>
          <w:b w:val="0"/>
          <w:i w:val="0"/>
          <w:color w:val="1A1A1A"/>
          <w:sz w:val="22"/>
        </w:rPr>
        <w:t xml:space="preserve"> in his </w:t>
      </w:r>
      <w:r>
        <w:rPr>
          <w:rFonts w:ascii="SBL Hebrew" w:hAnsi="SBL Hebrew" w:cs="SBL Hebrew" w:eastAsia="SBL Hebrew"/>
          <w:b w:val="0"/>
          <w:i w:val="0"/>
          <w:color w:val="1A1A1A"/>
          <w:sz w:val="22"/>
        </w:rPr>
        <w:t>הקדמה</w:t>
      </w:r>
      <w:r>
        <w:rPr>
          <w:rFonts w:ascii="Georgia" w:hAnsi="Georgia" w:cs="SBL Hebrew" w:eastAsia="Georgia"/>
          <w:color w:val="B8860B"/>
          <w:sz w:val="16"/>
          <w:vertAlign w:val="superscript"/>
        </w:rPr>
        <w:t>[8]</w:t>
      </w:r>
      <w:r>
        <w:rPr>
          <w:rFonts w:ascii="Georgia" w:hAnsi="Georgia" w:cs="SBL Hebrew" w:eastAsia="Georgia"/>
          <w:b w:val="0"/>
          <w:i w:val="0"/>
          <w:color w:val="1A1A1A"/>
          <w:sz w:val="22"/>
        </w:rPr>
        <w:t xml:space="preserve"> identifies </w:t>
      </w:r>
      <w:r>
        <w:rPr>
          <w:rFonts w:ascii="Georgia" w:hAnsi="Georgia" w:cs="SBL Hebrew" w:eastAsia="Georgia"/>
          <w:b w:val="0"/>
          <w:i/>
          <w:color w:val="1A1A1A"/>
          <w:sz w:val="22"/>
        </w:rPr>
        <w:t>three categories</w:t>
      </w:r>
      <w:r>
        <w:rPr>
          <w:rFonts w:ascii="Georgia" w:hAnsi="Georgia" w:cs="SBL Hebrew" w:eastAsia="Georgia"/>
          <w:b w:val="0"/>
          <w:i w:val="0"/>
          <w:color w:val="1A1A1A"/>
          <w:sz w:val="22"/>
        </w:rPr>
        <w:t xml:space="preserve"> of people who inadvertently bring bad consequences upon themselves — they do not </w:t>
      </w:r>
      <w:r>
        <w:rPr>
          <w:rFonts w:ascii="Georgia" w:hAnsi="Georgia" w:cs="SBL Hebrew" w:eastAsia="Georgia"/>
          <w:b w:val="0"/>
          <w:i/>
          <w:color w:val="1A1A1A"/>
          <w:sz w:val="22"/>
        </w:rPr>
        <w:t>mean</w:t>
      </w:r>
      <w:r>
        <w:rPr>
          <w:rFonts w:ascii="Georgia" w:hAnsi="Georgia" w:cs="SBL Hebrew" w:eastAsia="Georgia"/>
          <w:b w:val="0"/>
          <w:i w:val="0"/>
          <w:color w:val="1A1A1A"/>
          <w:sz w:val="22"/>
        </w:rPr>
        <w:t xml:space="preserve"> to, but the structural machinery generates the result.</w:t>
        <w:br/>
      </w:r>
    </w:p>
    <w:p>
      <w:pPr>
        <w:spacing w:before="240" w:after="40"/>
      </w:pPr>
      <w:r>
        <w:rPr>
          <w:rFonts w:ascii="Georgia" w:hAnsi="Georgia" w:cs="SBL Hebrew" w:eastAsia="Georgia"/>
          <w:b w:val="0"/>
          <w:i/>
          <w:color w:val="B8860B"/>
          <w:sz w:val="23"/>
        </w:rPr>
        <w:t xml:space="preserve">A) Improper Bread Disposal — </w:t>
      </w:r>
      <w:r>
        <w:rPr>
          <w:rFonts w:ascii="SBL Hebrew" w:hAnsi="SBL Hebrew" w:cs="SBL Hebrew" w:eastAsia="SBL Hebrew"/>
          <w:b w:val="0"/>
          <w:i/>
          <w:color w:val="B8860B"/>
          <w:sz w:val="23"/>
        </w:rPr>
        <w:t>קשה לעניות</w:t>
      </w:r>
    </w:p>
    <w:p>
      <w:pPr>
        <w:spacing w:before="0" w:after="120" w:line="324" w:lineRule="auto"/>
      </w:pPr>
      <w:r>
        <w:rPr>
          <w:rFonts w:ascii="Georgia" w:hAnsi="Georgia" w:cs="SBL Hebrew" w:eastAsia="Georgia"/>
          <w:b w:val="0"/>
          <w:i w:val="0"/>
          <w:color w:val="1A1A1A"/>
          <w:sz w:val="22"/>
        </w:rPr>
        <w:br/>
        <w:t xml:space="preserve">  The first: </w:t>
      </w:r>
      <w:r>
        <w:rPr>
          <w:rFonts w:ascii="Georgia" w:hAnsi="Georgia" w:cs="SBL Hebrew" w:eastAsia="Georgia"/>
          <w:b w:val="0"/>
          <w:i/>
          <w:color w:val="1A1A1A"/>
          <w:sz w:val="22"/>
        </w:rPr>
        <w:t>throwing bread in the garbage</w:t>
      </w:r>
      <w:r>
        <w:rPr>
          <w:rFonts w:ascii="Georgia" w:hAnsi="Georgia" w:cs="SBL Hebrew" w:eastAsia="Georgia"/>
          <w:b w:val="0"/>
          <w:i w:val="0"/>
          <w:color w:val="1A1A1A"/>
          <w:sz w:val="22"/>
        </w:rPr>
        <w:t xml:space="preserve">. Bread — </w:t>
      </w:r>
      <w:r>
        <w:rPr>
          <w:rFonts w:ascii="SBL Hebrew" w:hAnsi="SBL Hebrew" w:cs="SBL Hebrew" w:eastAsia="SBL Hebrew"/>
          <w:b w:val="0"/>
          <w:i w:val="0"/>
          <w:color w:val="1A1A1A"/>
          <w:sz w:val="22"/>
        </w:rPr>
        <w:t>לחם</w:t>
      </w:r>
      <w:r>
        <w:rPr>
          <w:rFonts w:ascii="Georgia" w:hAnsi="Georgia" w:cs="SBL Hebrew" w:eastAsia="Georgia"/>
          <w:b w:val="0"/>
          <w:i w:val="0"/>
          <w:color w:val="1A1A1A"/>
          <w:sz w:val="22"/>
        </w:rPr>
        <w:t xml:space="preserve"> — has structural weight in the halachic-spiritual machinery that other foods do not have. To </w:t>
      </w:r>
      <w:r>
        <w:rPr>
          <w:rFonts w:ascii="SBL Hebrew" w:hAnsi="SBL Hebrew" w:cs="SBL Hebrew" w:eastAsia="SBL Hebrew"/>
          <w:b w:val="0"/>
          <w:i w:val="0"/>
          <w:color w:val="1A1A1A"/>
          <w:sz w:val="22"/>
        </w:rPr>
        <w:t>בזל</w:t>
      </w:r>
      <w:r>
        <w:rPr>
          <w:rFonts w:ascii="Georgia" w:hAnsi="Georgia" w:cs="SBL Hebrew" w:eastAsia="Georgia"/>
          <w:b w:val="0"/>
          <w:i w:val="0"/>
          <w:color w:val="1A1A1A"/>
          <w:sz w:val="22"/>
        </w:rPr>
        <w:t xml:space="preserve"> in bread, even crusts and leftovers, opens a structural risk: </w:t>
      </w:r>
      <w:r>
        <w:rPr>
          <w:rFonts w:ascii="SBL Hebrew" w:hAnsi="SBL Hebrew" w:cs="SBL Hebrew" w:eastAsia="SBL Hebrew"/>
          <w:b w:val="0"/>
          <w:i w:val="0"/>
          <w:color w:val="1A1A1A"/>
          <w:sz w:val="22"/>
        </w:rPr>
        <w:t>קשה לעניות</w:t>
      </w:r>
      <w:r>
        <w:rPr>
          <w:rFonts w:ascii="Georgia" w:hAnsi="Georgia" w:cs="SBL Hebrew" w:eastAsia="Georgia"/>
          <w:b w:val="0"/>
          <w:i w:val="0"/>
          <w:color w:val="1A1A1A"/>
          <w:sz w:val="22"/>
        </w:rPr>
        <w:t>, it brings poverty.</w:t>
        <w:br/>
      </w:r>
    </w:p>
    <w:p>
      <w:pPr>
        <w:spacing w:before="0" w:after="120" w:line="324" w:lineRule="auto"/>
      </w:pPr>
      <w:r>
        <w:rPr>
          <w:rFonts w:ascii="Georgia" w:hAnsi="Georgia" w:cs="SBL Hebrew" w:eastAsia="Georgia"/>
          <w:b w:val="0"/>
          <w:i w:val="0"/>
          <w:color w:val="1A1A1A"/>
          <w:sz w:val="22"/>
        </w:rPr>
        <w:br/>
        <w:t xml:space="preserve">  The שיעור walked through practical halacha. Crumbs less than a </w:t>
      </w:r>
      <w:r>
        <w:rPr>
          <w:rFonts w:ascii="SBL Hebrew" w:hAnsi="SBL Hebrew" w:cs="SBL Hebrew" w:eastAsia="SBL Hebrew"/>
          <w:b w:val="0"/>
          <w:i w:val="0"/>
          <w:color w:val="1A1A1A"/>
          <w:sz w:val="22"/>
        </w:rPr>
        <w:t>כזית</w:t>
      </w:r>
      <w:r>
        <w:rPr>
          <w:rFonts w:ascii="Georgia" w:hAnsi="Georgia" w:cs="SBL Hebrew" w:eastAsia="Georgia"/>
          <w:b w:val="0"/>
          <w:i w:val="0"/>
          <w:color w:val="1A1A1A"/>
          <w:sz w:val="22"/>
        </w:rPr>
        <w:t xml:space="preserve"> the עולם is more lenient about, but the מקובלים say one should not be </w:t>
      </w:r>
      <w:r>
        <w:rPr>
          <w:rFonts w:ascii="SBL Hebrew" w:hAnsi="SBL Hebrew" w:cs="SBL Hebrew" w:eastAsia="SBL Hebrew"/>
          <w:b w:val="0"/>
          <w:i w:val="0"/>
          <w:color w:val="1A1A1A"/>
          <w:sz w:val="22"/>
        </w:rPr>
        <w:t>בזל</w:t>
      </w:r>
      <w:r>
        <w:rPr>
          <w:rFonts w:ascii="Georgia" w:hAnsi="Georgia" w:cs="SBL Hebrew" w:eastAsia="Georgia"/>
          <w:b w:val="0"/>
          <w:i w:val="0"/>
          <w:color w:val="1A1A1A"/>
          <w:sz w:val="22"/>
        </w:rPr>
        <w:t xml:space="preserve"> in </w:t>
      </w:r>
      <w:r>
        <w:rPr>
          <w:rFonts w:ascii="SBL Hebrew" w:hAnsi="SBL Hebrew" w:cs="SBL Hebrew" w:eastAsia="SBL Hebrew"/>
          <w:b w:val="0"/>
          <w:i w:val="0"/>
          <w:color w:val="1A1A1A"/>
          <w:sz w:val="22"/>
        </w:rPr>
        <w:t>פרורים</w:t>
      </w:r>
      <w:r>
        <w:rPr>
          <w:rFonts w:ascii="Georgia" w:hAnsi="Georgia" w:cs="SBL Hebrew" w:eastAsia="Georgia"/>
          <w:b w:val="0"/>
          <w:i w:val="0"/>
          <w:color w:val="1A1A1A"/>
          <w:sz w:val="22"/>
        </w:rPr>
        <w:t xml:space="preserve"> either. What about moldy bread? Not </w:t>
      </w:r>
      <w:r>
        <w:rPr>
          <w:rFonts w:ascii="SBL Hebrew" w:hAnsi="SBL Hebrew" w:cs="SBL Hebrew" w:eastAsia="SBL Hebrew"/>
          <w:b w:val="0"/>
          <w:i w:val="0"/>
          <w:color w:val="1A1A1A"/>
          <w:sz w:val="22"/>
        </w:rPr>
        <w:t>ראוי לאכילה</w:t>
      </w:r>
      <w:r>
        <w:rPr>
          <w:rFonts w:ascii="Georgia" w:hAnsi="Georgia" w:cs="SBL Hebrew" w:eastAsia="Georgia"/>
          <w:b w:val="0"/>
          <w:i w:val="0"/>
          <w:color w:val="1A1A1A"/>
          <w:sz w:val="22"/>
        </w:rPr>
        <w:t xml:space="preserve"> — different rules. The practical alternatives Rabbi Ephrati recommended: </w:t>
      </w:r>
      <w:r>
        <w:rPr>
          <w:rFonts w:ascii="Georgia" w:hAnsi="Georgia" w:cs="SBL Hebrew" w:eastAsia="Georgia"/>
          <w:b w:val="0"/>
          <w:i/>
          <w:color w:val="1A1A1A"/>
          <w:sz w:val="22"/>
        </w:rPr>
        <w:t>feed it to birds</w:t>
      </w:r>
      <w:r>
        <w:rPr>
          <w:rFonts w:ascii="Georgia" w:hAnsi="Georgia" w:cs="SBL Hebrew" w:eastAsia="Georgia"/>
          <w:b w:val="0"/>
          <w:i w:val="0"/>
          <w:color w:val="1A1A1A"/>
          <w:sz w:val="22"/>
        </w:rPr>
        <w:t xml:space="preserve"> outside; </w:t>
      </w:r>
      <w:r>
        <w:rPr>
          <w:rFonts w:ascii="Georgia" w:hAnsi="Georgia" w:cs="SBL Hebrew" w:eastAsia="Georgia"/>
          <w:b w:val="0"/>
          <w:i/>
          <w:color w:val="1A1A1A"/>
          <w:sz w:val="22"/>
        </w:rPr>
        <w:t>feed it to fish</w:t>
      </w:r>
      <w:r>
        <w:rPr>
          <w:rFonts w:ascii="Georgia" w:hAnsi="Georgia" w:cs="SBL Hebrew" w:eastAsia="Georgia"/>
          <w:b w:val="0"/>
          <w:i w:val="0"/>
          <w:color w:val="1A1A1A"/>
          <w:sz w:val="22"/>
        </w:rPr>
        <w:t xml:space="preserve"> if you have an aquarium; or — the standard contemporary practice — </w:t>
      </w:r>
      <w:r>
        <w:rPr>
          <w:rFonts w:ascii="Georgia" w:hAnsi="Georgia" w:cs="SBL Hebrew" w:eastAsia="Georgia"/>
          <w:b w:val="0"/>
          <w:i/>
          <w:color w:val="1A1A1A"/>
          <w:sz w:val="22"/>
        </w:rPr>
        <w:t>double-bag it before discarding</w:t>
      </w:r>
      <w:r>
        <w:rPr>
          <w:rFonts w:ascii="Georgia" w:hAnsi="Georgia" w:cs="SBL Hebrew" w:eastAsia="Georgia"/>
          <w:b w:val="0"/>
          <w:i w:val="0"/>
          <w:color w:val="1A1A1A"/>
          <w:sz w:val="22"/>
        </w:rPr>
        <w:t xml:space="preserve">, the bread placed in two separate bags so that the kisui is structurally complete (analogous to the </w:t>
      </w:r>
      <w:r>
        <w:rPr>
          <w:rFonts w:ascii="SBL Hebrew" w:hAnsi="SBL Hebrew" w:cs="SBL Hebrew" w:eastAsia="SBL Hebrew"/>
          <w:b w:val="0"/>
          <w:i w:val="0"/>
          <w:color w:val="1A1A1A"/>
          <w:sz w:val="22"/>
        </w:rPr>
        <w:t>כיסוי</w:t>
      </w:r>
      <w:r>
        <w:rPr>
          <w:rFonts w:ascii="Georgia" w:hAnsi="Georgia" w:cs="SBL Hebrew" w:eastAsia="Georgia"/>
          <w:b w:val="0"/>
          <w:i w:val="0"/>
          <w:color w:val="1A1A1A"/>
          <w:sz w:val="22"/>
        </w:rPr>
        <w:t>-בתוך-כיסוי required for carrying a Tehillim or Siddur into a bathroom).</w:t>
        <w:br/>
      </w:r>
    </w:p>
    <w:p>
      <w:pPr>
        <w:spacing w:before="0" w:after="120" w:line="324" w:lineRule="auto"/>
      </w:pPr>
      <w:r>
        <w:rPr>
          <w:rFonts w:ascii="Georgia" w:hAnsi="Georgia" w:cs="SBL Hebrew" w:eastAsia="Georgia"/>
          <w:b w:val="0"/>
          <w:i w:val="0"/>
          <w:color w:val="1A1A1A"/>
          <w:sz w:val="22"/>
        </w:rPr>
        <w:br/>
        <w:t xml:space="preserve">  And — sharply — </w:t>
      </w:r>
      <w:r>
        <w:rPr>
          <w:rFonts w:ascii="Georgia" w:hAnsi="Georgia" w:cs="SBL Hebrew" w:eastAsia="Georgia"/>
          <w:b w:val="0"/>
          <w:i/>
          <w:color w:val="1A1A1A"/>
          <w:sz w:val="22"/>
        </w:rPr>
        <w:t>hanging bread</w:t>
      </w:r>
      <w:r>
        <w:rPr>
          <w:rFonts w:ascii="Georgia" w:hAnsi="Georgia" w:cs="SBL Hebrew" w:eastAsia="Georgia"/>
          <w:b w:val="0"/>
          <w:i w:val="0"/>
          <w:color w:val="1A1A1A"/>
          <w:sz w:val="22"/>
        </w:rPr>
        <w:t xml:space="preserve"> on top of the garbage can is also a problem. The </w:t>
      </w:r>
      <w:r>
        <w:rPr>
          <w:rFonts w:ascii="Georgia" w:hAnsi="Georgia" w:cs="SBL Hebrew" w:eastAsia="Georgia"/>
          <w:b/>
          <w:i w:val="0"/>
          <w:color w:val="1A1A1A"/>
          <w:sz w:val="22"/>
        </w:rPr>
        <w:t>גמרא פסחים קי״א ע״ב</w:t>
      </w:r>
      <w:r>
        <w:rPr>
          <w:rFonts w:ascii="Georgia" w:hAnsi="Georgia" w:cs="SBL Hebrew" w:eastAsia="Georgia"/>
          <w:color w:val="B8860B"/>
          <w:sz w:val="16"/>
          <w:vertAlign w:val="superscript"/>
        </w:rPr>
        <w:t>[9]</w:t>
      </w:r>
      <w:r>
        <w:rPr>
          <w:rFonts w:ascii="Georgia" w:hAnsi="Georgia" w:cs="SBL Hebrew" w:eastAsia="Georgia"/>
          <w:b w:val="0"/>
          <w:i w:val="0"/>
          <w:color w:val="1A1A1A"/>
          <w:sz w:val="22"/>
        </w:rPr>
        <w:t xml:space="preserve"> codifies that hanging bread is </w:t>
      </w:r>
      <w:r>
        <w:rPr>
          <w:rFonts w:ascii="SBL Hebrew" w:hAnsi="SBL Hebrew" w:cs="SBL Hebrew" w:eastAsia="SBL Hebrew"/>
          <w:b w:val="0"/>
          <w:i w:val="0"/>
          <w:color w:val="1A1A1A"/>
          <w:sz w:val="22"/>
        </w:rPr>
        <w:t>קשה לעניות</w:t>
      </w:r>
      <w:r>
        <w:rPr>
          <w:rFonts w:ascii="Georgia" w:hAnsi="Georgia" w:cs="SBL Hebrew" w:eastAsia="Georgia"/>
          <w:b w:val="0"/>
          <w:i w:val="0"/>
          <w:color w:val="1A1A1A"/>
          <w:sz w:val="22"/>
        </w:rPr>
        <w:t xml:space="preserve">. It is itself </w:t>
      </w:r>
      <w:r>
        <w:rPr>
          <w:rFonts w:ascii="SBL Hebrew" w:hAnsi="SBL Hebrew" w:cs="SBL Hebrew" w:eastAsia="SBL Hebrew"/>
          <w:b w:val="0"/>
          <w:i w:val="0"/>
          <w:color w:val="1A1A1A"/>
          <w:sz w:val="22"/>
        </w:rPr>
        <w:t>זילזול</w:t>
      </w:r>
      <w:r>
        <w:rPr>
          <w:rFonts w:ascii="Georgia" w:hAnsi="Georgia" w:cs="SBL Hebrew" w:eastAsia="Georgia"/>
          <w:b w:val="0"/>
          <w:i w:val="0"/>
          <w:color w:val="1A1A1A"/>
          <w:sz w:val="22"/>
        </w:rPr>
        <w:t xml:space="preserve">. The שיעור brought a contemporary teshuvah from </w:t>
      </w:r>
      <w:r>
        <w:rPr>
          <w:rFonts w:ascii="Georgia" w:hAnsi="Georgia" w:cs="SBL Hebrew" w:eastAsia="Georgia"/>
          <w:b/>
          <w:i w:val="0"/>
          <w:color w:val="1A1A1A"/>
          <w:sz w:val="22"/>
        </w:rPr>
        <w:t>ר' בן ציון אבא שאול</w:t>
      </w:r>
      <w:r>
        <w:rPr>
          <w:rFonts w:ascii="Georgia" w:hAnsi="Georgia" w:cs="SBL Hebrew" w:eastAsia="Georgia"/>
          <w:color w:val="B8860B"/>
          <w:sz w:val="16"/>
          <w:vertAlign w:val="superscript"/>
        </w:rPr>
        <w:t>[10]</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אור לציון</w:t>
      </w:r>
      <w:r>
        <w:rPr>
          <w:rFonts w:ascii="Georgia" w:hAnsi="Georgia" w:cs="SBL Hebrew" w:eastAsia="Georgia"/>
          <w:b w:val="0"/>
          <w:i w:val="0"/>
          <w:color w:val="1A1A1A"/>
          <w:sz w:val="22"/>
        </w:rPr>
        <w:t xml:space="preserve">: someone asked about kindergarten cubbies where the morah hangs each child's sandwich-bag on a hook — was this a problem? Rav Ben Zion's psak was that since the morah is hanging it, not the owner, the </w:t>
      </w:r>
      <w:r>
        <w:rPr>
          <w:rFonts w:ascii="SBL Hebrew" w:hAnsi="SBL Hebrew" w:cs="SBL Hebrew" w:eastAsia="SBL Hebrew"/>
          <w:b w:val="0"/>
          <w:i w:val="0"/>
          <w:color w:val="1A1A1A"/>
          <w:sz w:val="22"/>
        </w:rPr>
        <w:t>דרך בזיון</w:t>
      </w:r>
      <w:r>
        <w:rPr>
          <w:rFonts w:ascii="Georgia" w:hAnsi="Georgia" w:cs="SBL Hebrew" w:eastAsia="Georgia"/>
          <w:b w:val="0"/>
          <w:i w:val="0"/>
          <w:color w:val="1A1A1A"/>
          <w:sz w:val="22"/>
        </w:rPr>
        <w:t xml:space="preserve"> aspect does not attach in the same way; the issue is specifically when one hangs </w:t>
      </w:r>
      <w:r>
        <w:rPr>
          <w:rFonts w:ascii="Georgia" w:hAnsi="Georgia" w:cs="SBL Hebrew" w:eastAsia="Georgia"/>
          <w:b w:val="0"/>
          <w:i/>
          <w:color w:val="1A1A1A"/>
          <w:sz w:val="22"/>
        </w:rPr>
        <w:t>his own</w:t>
      </w:r>
      <w:r>
        <w:rPr>
          <w:rFonts w:ascii="Georgia" w:hAnsi="Georgia" w:cs="SBL Hebrew" w:eastAsia="Georgia"/>
          <w:b w:val="0"/>
          <w:i w:val="0"/>
          <w:color w:val="1A1A1A"/>
          <w:sz w:val="22"/>
        </w:rPr>
        <w:t xml:space="preserve"> bread. The teshuvah preserves the structural concern while reading the kindergarten case narrowly. A separate practical solution — the mashgiach at Motti's store in Boro Park instructs employees to </w:t>
      </w:r>
      <w:r>
        <w:rPr>
          <w:rFonts w:ascii="Georgia" w:hAnsi="Georgia" w:cs="SBL Hebrew" w:eastAsia="Georgia"/>
          <w:b w:val="0"/>
          <w:i/>
          <w:color w:val="1A1A1A"/>
          <w:sz w:val="22"/>
        </w:rPr>
        <w:t>moisten</w:t>
      </w:r>
      <w:r>
        <w:rPr>
          <w:rFonts w:ascii="Georgia" w:hAnsi="Georgia" w:cs="SBL Hebrew" w:eastAsia="Georgia"/>
          <w:b w:val="0"/>
          <w:i w:val="0"/>
          <w:color w:val="1A1A1A"/>
          <w:sz w:val="22"/>
        </w:rPr>
        <w:t xml:space="preserve"> stale bread before disposal so it is no longer </w:t>
      </w:r>
      <w:r>
        <w:rPr>
          <w:rFonts w:ascii="SBL Hebrew" w:hAnsi="SBL Hebrew" w:cs="SBL Hebrew" w:eastAsia="SBL Hebrew"/>
          <w:b w:val="0"/>
          <w:i w:val="0"/>
          <w:color w:val="1A1A1A"/>
          <w:sz w:val="22"/>
        </w:rPr>
        <w:t>ראוי לאכילה</w:t>
      </w:r>
      <w:r>
        <w:rPr>
          <w:rFonts w:ascii="Georgia" w:hAnsi="Georgia" w:cs="SBL Hebrew" w:eastAsia="Georgia"/>
          <w:b w:val="0"/>
          <w:i w:val="0"/>
          <w:color w:val="1A1A1A"/>
          <w:sz w:val="22"/>
        </w:rPr>
        <w:t xml:space="preserve"> at all.</w:t>
        <w:br/>
      </w:r>
    </w:p>
    <w:p>
      <w:pPr>
        <w:spacing w:before="240" w:after="40"/>
      </w:pPr>
      <w:r>
        <w:rPr>
          <w:rFonts w:ascii="Georgia" w:hAnsi="Georgia" w:cs="SBL Hebrew" w:eastAsia="Georgia"/>
          <w:b w:val="0"/>
          <w:i/>
          <w:color w:val="B8860B"/>
          <w:sz w:val="23"/>
        </w:rPr>
        <w:t xml:space="preserve">B) Cursing — </w:t>
      </w:r>
      <w:r>
        <w:rPr>
          <w:rFonts w:ascii="SBL Hebrew" w:hAnsi="SBL Hebrew" w:cs="SBL Hebrew" w:eastAsia="SBL Hebrew"/>
          <w:b w:val="0"/>
          <w:i/>
          <w:color w:val="B8860B"/>
          <w:sz w:val="23"/>
        </w:rPr>
        <w:t>קללה לעצמו ולאחרים</w:t>
      </w:r>
    </w:p>
    <w:p>
      <w:pPr>
        <w:spacing w:before="0" w:after="120" w:line="324" w:lineRule="auto"/>
      </w:pPr>
      <w:r>
        <w:rPr>
          <w:rFonts w:ascii="Georgia" w:hAnsi="Georgia" w:cs="SBL Hebrew" w:eastAsia="Georgia"/>
          <w:b w:val="0"/>
          <w:i w:val="0"/>
          <w:color w:val="1A1A1A"/>
          <w:sz w:val="22"/>
        </w:rPr>
        <w:br/>
        <w:t xml:space="preserve">  The second category: </w:t>
      </w:r>
      <w:r>
        <w:rPr>
          <w:rFonts w:ascii="Georgia" w:hAnsi="Georgia" w:cs="SBL Hebrew" w:eastAsia="Georgia"/>
          <w:b w:val="0"/>
          <w:i/>
          <w:color w:val="1A1A1A"/>
          <w:sz w:val="22"/>
        </w:rPr>
        <w:t>cursing oneself or others</w:t>
      </w:r>
      <w:r>
        <w:rPr>
          <w:rFonts w:ascii="Georgia" w:hAnsi="Georgia" w:cs="SBL Hebrew" w:eastAsia="Georgia"/>
          <w:b w:val="0"/>
          <w:i w:val="0"/>
          <w:color w:val="1A1A1A"/>
          <w:sz w:val="22"/>
        </w:rPr>
        <w:t xml:space="preserve">. The Zohar's framework is sharp. There is a </w:t>
      </w:r>
      <w:r>
        <w:rPr>
          <w:rFonts w:ascii="SBL Hebrew" w:hAnsi="SBL Hebrew" w:cs="SBL Hebrew" w:eastAsia="SBL Hebrew"/>
          <w:b w:val="0"/>
          <w:i w:val="0"/>
          <w:color w:val="1A1A1A"/>
          <w:sz w:val="22"/>
        </w:rPr>
        <w:t>מלאך ממונה</w:t>
      </w:r>
      <w:r>
        <w:rPr>
          <w:rFonts w:ascii="Georgia" w:hAnsi="Georgia" w:cs="SBL Hebrew" w:eastAsia="Georgia"/>
          <w:b w:val="0"/>
          <w:i w:val="0"/>
          <w:color w:val="1A1A1A"/>
          <w:sz w:val="22"/>
        </w:rPr>
        <w:t xml:space="preserve"> over </w:t>
      </w:r>
      <w:r>
        <w:rPr>
          <w:rFonts w:ascii="Georgia" w:hAnsi="Georgia" w:cs="SBL Hebrew" w:eastAsia="Georgia"/>
          <w:b w:val="0"/>
          <w:i/>
          <w:color w:val="1A1A1A"/>
          <w:sz w:val="22"/>
        </w:rPr>
        <w:t>every word</w:t>
      </w:r>
      <w:r>
        <w:rPr>
          <w:rFonts w:ascii="Georgia" w:hAnsi="Georgia" w:cs="SBL Hebrew" w:eastAsia="Georgia"/>
          <w:b w:val="0"/>
          <w:i w:val="0"/>
          <w:color w:val="1A1A1A"/>
          <w:sz w:val="22"/>
        </w:rPr>
        <w:t xml:space="preserve"> that emerges from a person's mouth, charged with bringing the word to fulfillment. If the word is a curse — </w:t>
      </w:r>
      <w:r>
        <w:rPr>
          <w:rFonts w:ascii="SBL Hebrew" w:hAnsi="SBL Hebrew" w:cs="SBL Hebrew" w:eastAsia="SBL Hebrew"/>
          <w:b w:val="0"/>
          <w:i w:val="0"/>
          <w:color w:val="1A1A1A"/>
          <w:sz w:val="22"/>
        </w:rPr>
        <w:t>לא ינוח ולא ישקוט</w:t>
      </w:r>
      <w:r>
        <w:rPr>
          <w:rFonts w:ascii="Georgia" w:hAnsi="Georgia" w:cs="SBL Hebrew" w:eastAsia="Georgia"/>
          <w:b w:val="0"/>
          <w:i w:val="0"/>
          <w:color w:val="1A1A1A"/>
          <w:sz w:val="22"/>
        </w:rPr>
        <w:t xml:space="preserve"> — the מלאך does not rest until the curse finds application. The structural principle: </w:t>
      </w:r>
      <w:r>
        <w:rPr>
          <w:rFonts w:ascii="SBL Hebrew" w:hAnsi="SBL Hebrew" w:cs="SBL Hebrew" w:eastAsia="SBL Hebrew"/>
          <w:b w:val="0"/>
          <w:i w:val="0"/>
          <w:color w:val="1A1A1A"/>
          <w:sz w:val="22"/>
        </w:rPr>
        <w:t>אל תפתח פה לשטן</w:t>
      </w:r>
      <w:r>
        <w:rPr>
          <w:rFonts w:ascii="Georgia" w:hAnsi="Georgia" w:cs="SBL Hebrew" w:eastAsia="Georgia"/>
          <w:b w:val="0"/>
          <w:i w:val="0"/>
          <w:color w:val="1A1A1A"/>
          <w:sz w:val="22"/>
        </w:rPr>
        <w:t>.</w:t>
        <w:br/>
      </w:r>
    </w:p>
    <w:p>
      <w:pPr>
        <w:spacing w:before="0" w:after="120" w:line="324" w:lineRule="auto"/>
      </w:pPr>
      <w:r>
        <w:rPr>
          <w:rFonts w:ascii="Georgia" w:hAnsi="Georgia" w:cs="SBL Hebrew" w:eastAsia="Georgia"/>
          <w:b w:val="0"/>
          <w:i w:val="0"/>
          <w:color w:val="1A1A1A"/>
          <w:sz w:val="22"/>
        </w:rPr>
        <w:br/>
        <w:t xml:space="preserve">  And — critically — this applies to </w:t>
      </w:r>
      <w:r>
        <w:rPr>
          <w:rFonts w:ascii="Georgia" w:hAnsi="Georgia" w:cs="SBL Hebrew" w:eastAsia="Georgia"/>
          <w:b w:val="0"/>
          <w:i/>
          <w:color w:val="1A1A1A"/>
          <w:sz w:val="22"/>
        </w:rPr>
        <w:t>self-curses</w:t>
      </w:r>
      <w:r>
        <w:rPr>
          <w:rFonts w:ascii="Georgia" w:hAnsi="Georgia" w:cs="SBL Hebrew" w:eastAsia="Georgia"/>
          <w:b w:val="0"/>
          <w:i w:val="0"/>
          <w:color w:val="1A1A1A"/>
          <w:sz w:val="22"/>
        </w:rPr>
        <w:t>. Words blurted in anger, in moments of frustration, in throwaway speech — they are not metaphysically inert. The Arizal</w:t>
      </w:r>
      <w:r>
        <w:rPr>
          <w:rFonts w:ascii="Georgia" w:hAnsi="Georgia" w:cs="SBL Hebrew" w:eastAsia="Georgia"/>
          <w:color w:val="B8860B"/>
          <w:sz w:val="16"/>
          <w:vertAlign w:val="superscript"/>
        </w:rPr>
        <w:t>[11]</w:t>
      </w:r>
      <w:r>
        <w:rPr>
          <w:rFonts w:ascii="Georgia" w:hAnsi="Georgia" w:cs="SBL Hebrew" w:eastAsia="Georgia"/>
          <w:b w:val="0"/>
          <w:i w:val="0"/>
          <w:color w:val="1A1A1A"/>
          <w:sz w:val="22"/>
        </w:rPr>
        <w:t xml:space="preserve"> reads the pasuk </w:t>
      </w:r>
      <w:r>
        <w:rPr>
          <w:rFonts w:ascii="SBL Hebrew" w:hAnsi="SBL Hebrew" w:cs="SBL Hebrew" w:eastAsia="SBL Hebrew"/>
          <w:b w:val="0"/>
          <w:i w:val="0"/>
          <w:color w:val="1A1A1A"/>
          <w:sz w:val="22"/>
        </w:rPr>
        <w:t>לֹא יַחֵל דְּבָרוֹ כְּכֹל הַיֹּצֵא מִפִּיו יַעֲשֶׂה</w:t>
      </w:r>
      <w:r>
        <w:rPr>
          <w:rFonts w:ascii="Georgia" w:hAnsi="Georgia" w:cs="SBL Hebrew" w:eastAsia="Georgia"/>
          <w:b w:val="0"/>
          <w:i w:val="0"/>
          <w:color w:val="1A1A1A"/>
          <w:sz w:val="22"/>
        </w:rPr>
        <w:t xml:space="preserve"> (במדבר ל׳:ג׳) on two levels at once: as a halachic imperative (one must fulfill the נדרים that come out of his mouth) </w:t>
      </w:r>
      <w:r>
        <w:rPr>
          <w:rFonts w:ascii="Georgia" w:hAnsi="Georgia" w:cs="SBL Hebrew" w:eastAsia="Georgia"/>
          <w:b w:val="0"/>
          <w:i/>
          <w:color w:val="1A1A1A"/>
          <w:sz w:val="22"/>
        </w:rPr>
        <w:t>and</w:t>
      </w:r>
      <w:r>
        <w:rPr>
          <w:rFonts w:ascii="Georgia" w:hAnsi="Georgia" w:cs="SBL Hebrew" w:eastAsia="Georgia"/>
          <w:b w:val="0"/>
          <w:i w:val="0"/>
          <w:color w:val="1A1A1A"/>
          <w:sz w:val="22"/>
        </w:rPr>
        <w:t xml:space="preserve"> as a metaphysical descriptive (</w:t>
      </w:r>
      <w:r>
        <w:rPr>
          <w:rFonts w:ascii="Georgia" w:hAnsi="Georgia" w:cs="SBL Hebrew" w:eastAsia="Georgia"/>
          <w:b w:val="0"/>
          <w:i/>
          <w:color w:val="1A1A1A"/>
          <w:sz w:val="22"/>
        </w:rPr>
        <w:t>whatever a Yid says is in fact done</w:t>
      </w:r>
      <w:r>
        <w:rPr>
          <w:rFonts w:ascii="Georgia" w:hAnsi="Georgia" w:cs="SBL Hebrew" w:eastAsia="Georgia"/>
          <w:b w:val="0"/>
          <w:i w:val="0"/>
          <w:color w:val="1A1A1A"/>
          <w:sz w:val="22"/>
        </w:rPr>
        <w:t xml:space="preserve">). The koach hadibbur is rooted in the נשמה being a </w:t>
      </w:r>
      <w:r>
        <w:rPr>
          <w:rFonts w:ascii="SBL Hebrew" w:hAnsi="SBL Hebrew" w:cs="SBL Hebrew" w:eastAsia="SBL Hebrew"/>
          <w:b w:val="0"/>
          <w:i w:val="0"/>
          <w:color w:val="1A1A1A"/>
          <w:sz w:val="22"/>
        </w:rPr>
        <w:t>חלק אלוק ממעל</w:t>
      </w:r>
      <w:r>
        <w:rPr>
          <w:rFonts w:ascii="Georgia" w:hAnsi="Georgia" w:cs="SBL Hebrew" w:eastAsia="Georgia"/>
          <w:b w:val="0"/>
          <w:i w:val="0"/>
          <w:color w:val="1A1A1A"/>
          <w:sz w:val="22"/>
        </w:rPr>
        <w:t xml:space="preserve"> — divine in origin, and therefore the words it produces are not merely sound but structural acts.</w:t>
        <w:br/>
      </w:r>
    </w:p>
    <w:p>
      <w:pPr>
        <w:spacing w:before="240" w:after="40"/>
      </w:pPr>
      <w:r>
        <w:rPr>
          <w:rFonts w:ascii="Georgia" w:hAnsi="Georgia" w:cs="SBL Hebrew" w:eastAsia="Georgia"/>
          <w:b w:val="0"/>
          <w:i/>
          <w:color w:val="B8860B"/>
          <w:sz w:val="23"/>
        </w:rPr>
        <w:t>C) מלאכה Before Vehi Noam — The Reshaim's Curse</w:t>
      </w:r>
    </w:p>
    <w:p>
      <w:pPr>
        <w:spacing w:before="0" w:after="120" w:line="324" w:lineRule="auto"/>
      </w:pPr>
      <w:r>
        <w:rPr>
          <w:rFonts w:ascii="Georgia" w:hAnsi="Georgia" w:cs="SBL Hebrew" w:eastAsia="Georgia"/>
          <w:b w:val="0"/>
          <w:i w:val="0"/>
          <w:color w:val="1A1A1A"/>
          <w:sz w:val="22"/>
        </w:rPr>
        <w:br/>
        <w:t xml:space="preserve">  The third — the one that ties directly to the Motzei Shabbos sugya. The Zohar Hakadosh writes that if a Yid does </w:t>
      </w:r>
      <w:r>
        <w:rPr>
          <w:rFonts w:ascii="SBL Hebrew" w:hAnsi="SBL Hebrew" w:cs="SBL Hebrew" w:eastAsia="SBL Hebrew"/>
          <w:b w:val="0"/>
          <w:i w:val="0"/>
          <w:color w:val="1A1A1A"/>
          <w:sz w:val="22"/>
        </w:rPr>
        <w:t>מלאכה</w:t>
      </w:r>
      <w:r>
        <w:rPr>
          <w:rFonts w:ascii="Georgia" w:hAnsi="Georgia" w:cs="SBL Hebrew" w:eastAsia="Georgia"/>
          <w:b w:val="0"/>
          <w:i w:val="0"/>
          <w:color w:val="1A1A1A"/>
          <w:sz w:val="22"/>
        </w:rPr>
        <w:t xml:space="preserve"> on Motzei Shabbos </w:t>
      </w:r>
      <w:r>
        <w:rPr>
          <w:rFonts w:ascii="Georgia" w:hAnsi="Georgia" w:cs="SBL Hebrew" w:eastAsia="Georgia"/>
          <w:b w:val="0"/>
          <w:i/>
          <w:color w:val="1A1A1A"/>
          <w:sz w:val="22"/>
        </w:rPr>
        <w:t>before</w:t>
      </w:r>
      <w:r>
        <w:rPr>
          <w:rFonts w:ascii="Georgia" w:hAnsi="Georgia" w:cs="SBL Hebrew" w:eastAsia="Georgia"/>
          <w:b w:val="0"/>
          <w:i w:val="0"/>
          <w:color w:val="1A1A1A"/>
          <w:sz w:val="22"/>
        </w:rPr>
        <w:t xml:space="preserve"> reciting </w:t>
      </w:r>
      <w:r>
        <w:rPr>
          <w:rFonts w:ascii="Georgia" w:hAnsi="Georgia" w:cs="SBL Hebrew" w:eastAsia="Georgia"/>
          <w:b w:val="0"/>
          <w:i/>
          <w:color w:val="1A1A1A"/>
          <w:sz w:val="22"/>
        </w:rPr>
        <w:t>וִיהִי נֹעַם</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יושב בסתר</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ואתה קדוש</w:t>
      </w:r>
      <w:r>
        <w:rPr>
          <w:rFonts w:ascii="Georgia" w:hAnsi="Georgia" w:cs="SBL Hebrew" w:eastAsia="Georgia"/>
          <w:b w:val="0"/>
          <w:i w:val="0"/>
          <w:color w:val="1A1A1A"/>
          <w:sz w:val="22"/>
        </w:rPr>
        <w:t xml:space="preserve"> — turning on a light, lighting a fire, starting a car, performing any standard weekday act — he </w:t>
      </w:r>
      <w:r>
        <w:rPr>
          <w:rFonts w:ascii="Georgia" w:hAnsi="Georgia" w:cs="SBL Hebrew" w:eastAsia="Georgia"/>
          <w:b w:val="0"/>
          <w:i/>
          <w:color w:val="1A1A1A"/>
          <w:sz w:val="22"/>
        </w:rPr>
        <w:t>signals</w:t>
      </w:r>
      <w:r>
        <w:rPr>
          <w:rFonts w:ascii="Georgia" w:hAnsi="Georgia" w:cs="SBL Hebrew" w:eastAsia="Georgia"/>
          <w:b w:val="0"/>
          <w:i w:val="0"/>
          <w:color w:val="1A1A1A"/>
          <w:sz w:val="22"/>
        </w:rPr>
        <w:t xml:space="preserve"> the end of the Shabbos respite to the structural machinery. The resha'im in גהינום, who had been enjoying their שבת-off, are pushed back into the fire prematurely. And — the precise mechanism — </w:t>
      </w:r>
      <w:r>
        <w:rPr>
          <w:rFonts w:ascii="Georgia" w:hAnsi="Georgia" w:cs="SBL Hebrew" w:eastAsia="Georgia"/>
          <w:b w:val="0"/>
          <w:i/>
          <w:color w:val="1A1A1A"/>
          <w:sz w:val="22"/>
        </w:rPr>
        <w:t>they curse the Yid who triggered the restart</w:t>
      </w:r>
      <w:r>
        <w:rPr>
          <w:rFonts w:ascii="Georgia" w:hAnsi="Georgia" w:cs="SBL Hebrew" w:eastAsia="Georgia"/>
          <w:b w:val="0"/>
          <w:i w:val="0"/>
          <w:color w:val="1A1A1A"/>
          <w:sz w:val="22"/>
        </w:rPr>
        <w:t>.</w:t>
        <w:br/>
      </w:r>
    </w:p>
    <w:p>
      <w:pPr>
        <w:spacing w:before="0" w:after="120" w:line="324" w:lineRule="auto"/>
      </w:pPr>
      <w:r>
        <w:rPr>
          <w:rFonts w:ascii="Georgia" w:hAnsi="Georgia" w:cs="SBL Hebrew" w:eastAsia="Georgia"/>
          <w:b w:val="0"/>
          <w:i w:val="0"/>
          <w:color w:val="1A1A1A"/>
          <w:sz w:val="22"/>
        </w:rPr>
        <w:br/>
        <w:t xml:space="preserve">  Rabbi Ephrati pressed the natural objection: </w:t>
      </w:r>
      <w:r>
        <w:rPr>
          <w:rFonts w:ascii="Georgia" w:hAnsi="Georgia" w:cs="SBL Hebrew" w:eastAsia="Georgia"/>
          <w:b w:val="0"/>
          <w:i/>
          <w:color w:val="1A1A1A"/>
          <w:sz w:val="22"/>
        </w:rPr>
        <w:t>they are resha'im in גהינום; why should I care about their curse?</w:t>
      </w:r>
      <w:r>
        <w:rPr>
          <w:rFonts w:ascii="Georgia" w:hAnsi="Georgia" w:cs="SBL Hebrew" w:eastAsia="Georgia"/>
          <w:b w:val="0"/>
          <w:i w:val="0"/>
          <w:color w:val="1A1A1A"/>
          <w:sz w:val="22"/>
        </w:rPr>
        <w:t xml:space="preserve"> The answer is the </w:t>
      </w:r>
      <w:r>
        <w:rPr>
          <w:rFonts w:ascii="Georgia" w:hAnsi="Georgia" w:cs="SBL Hebrew" w:eastAsia="Georgia"/>
          <w:b/>
          <w:i w:val="0"/>
          <w:color w:val="1A1A1A"/>
          <w:sz w:val="22"/>
        </w:rPr>
        <w:t>גמרא בבא קמא צ״ג ע״א</w:t>
      </w:r>
      <w:r>
        <w:rPr>
          <w:rFonts w:ascii="Georgia" w:hAnsi="Georgia" w:cs="SBL Hebrew" w:eastAsia="Georgia"/>
          <w:color w:val="B8860B"/>
          <w:sz w:val="16"/>
          <w:vertAlign w:val="superscript"/>
        </w:rPr>
        <w:t>[12]</w:t>
      </w:r>
      <w:r>
        <w:rPr>
          <w:rFonts w:ascii="Georgia" w:hAnsi="Georgia" w:cs="SBL Hebrew" w:eastAsia="Georgia"/>
          <w:b w:val="0"/>
          <w:i w:val="0"/>
          <w:color w:val="1A1A1A"/>
          <w:sz w:val="22"/>
        </w:rPr>
        <w:t xml:space="preserve">. Everyone knows the famous </w:t>
      </w:r>
      <w:r>
        <w:rPr>
          <w:rFonts w:ascii="SBL Hebrew" w:hAnsi="SBL Hebrew" w:cs="SBL Hebrew" w:eastAsia="SBL Hebrew"/>
          <w:b w:val="0"/>
          <w:i w:val="0"/>
          <w:color w:val="1A1A1A"/>
          <w:sz w:val="22"/>
        </w:rPr>
        <w:t>אל תהי ברכת הדיוט קלה בעיניך</w:t>
      </w:r>
      <w:r>
        <w:rPr>
          <w:rFonts w:ascii="Georgia" w:hAnsi="Georgia" w:cs="SBL Hebrew" w:eastAsia="Georgia"/>
          <w:b w:val="0"/>
          <w:i w:val="0"/>
          <w:color w:val="1A1A1A"/>
          <w:sz w:val="22"/>
        </w:rPr>
        <w:t xml:space="preserve"> — do not lightly dismiss the blessing of a simple person. Fewer people know the structural parallel: the same Gemara codifies </w:t>
      </w:r>
      <w:r>
        <w:rPr>
          <w:rFonts w:ascii="SBL Hebrew" w:hAnsi="SBL Hebrew" w:cs="SBL Hebrew" w:eastAsia="SBL Hebrew"/>
          <w:b w:val="0"/>
          <w:i w:val="0"/>
          <w:color w:val="1A1A1A"/>
          <w:sz w:val="22"/>
        </w:rPr>
        <w:t>אל תהי קללת הדיוט קלה בעיניך</w:t>
      </w:r>
      <w:r>
        <w:rPr>
          <w:rFonts w:ascii="Georgia" w:hAnsi="Georgia" w:cs="SBL Hebrew" w:eastAsia="Georgia"/>
          <w:b w:val="0"/>
          <w:i w:val="0"/>
          <w:color w:val="1A1A1A"/>
          <w:sz w:val="22"/>
        </w:rPr>
        <w:t xml:space="preserve"> — </w:t>
      </w:r>
      <w:r>
        <w:rPr>
          <w:rFonts w:ascii="Georgia" w:hAnsi="Georgia" w:cs="SBL Hebrew" w:eastAsia="Georgia"/>
          <w:b w:val="0"/>
          <w:i/>
          <w:color w:val="1A1A1A"/>
          <w:sz w:val="22"/>
        </w:rPr>
        <w:t>do not lightly dismiss the curse of a simple person either</w:t>
      </w:r>
      <w:r>
        <w:rPr>
          <w:rFonts w:ascii="Georgia" w:hAnsi="Georgia" w:cs="SBL Hebrew" w:eastAsia="Georgia"/>
          <w:b w:val="0"/>
          <w:i w:val="0"/>
          <w:color w:val="1A1A1A"/>
          <w:sz w:val="22"/>
        </w:rPr>
        <w:t xml:space="preserve">. Even the curse of a rasha in גהינום, on this reading, has structural reach. The Yid who triggers the restart prematurely catches the curse. </w:t>
      </w:r>
      <w:r>
        <w:rPr>
          <w:rFonts w:ascii="SBL Hebrew" w:hAnsi="SBL Hebrew" w:cs="SBL Hebrew" w:eastAsia="SBL Hebrew"/>
          <w:b w:val="0"/>
          <w:i w:val="0"/>
          <w:color w:val="1A1A1A"/>
          <w:sz w:val="22"/>
        </w:rPr>
        <w:t>לא עלינו ולא עליכם</w:t>
      </w:r>
      <w:r>
        <w:rPr>
          <w:rFonts w:ascii="Georgia" w:hAnsi="Georgia" w:cs="SBL Hebrew" w:eastAsia="Georgia"/>
          <w:b w:val="0"/>
          <w:i w:val="0"/>
          <w:color w:val="1A1A1A"/>
          <w:sz w:val="22"/>
        </w:rPr>
        <w:t>.</w:t>
        <w:br/>
      </w:r>
    </w:p>
    <w:p>
      <w:pPr>
        <w:spacing w:before="0" w:after="120" w:line="324" w:lineRule="auto"/>
      </w:pPr>
      <w:r>
        <w:rPr>
          <w:rFonts w:ascii="Georgia" w:hAnsi="Georgia" w:cs="SBL Hebrew" w:eastAsia="Georgia"/>
          <w:b w:val="0"/>
          <w:i w:val="0"/>
          <w:color w:val="1A1A1A"/>
          <w:sz w:val="22"/>
        </w:rPr>
        <w:br/>
        <w:t xml:space="preserve">  So the structural function of waiting through וִיהִי נֹעַם, יושב בסתר, ואתה קדוש is not only to delay the global reactivation; it is to </w:t>
      </w:r>
      <w:r>
        <w:rPr>
          <w:rFonts w:ascii="Georgia" w:hAnsi="Georgia" w:cs="SBL Hebrew" w:eastAsia="Georgia"/>
          <w:b w:val="0"/>
          <w:i/>
          <w:color w:val="1A1A1A"/>
          <w:sz w:val="22"/>
        </w:rPr>
        <w:t>give the resha'im a buffer of extra time</w:t>
      </w:r>
      <w:r>
        <w:rPr>
          <w:rFonts w:ascii="Georgia" w:hAnsi="Georgia" w:cs="SBL Hebrew" w:eastAsia="Georgia"/>
          <w:b w:val="0"/>
          <w:i w:val="0"/>
          <w:color w:val="1A1A1A"/>
          <w:sz w:val="22"/>
        </w:rPr>
        <w:t xml:space="preserve"> — even a minute or two — so that they do not curse you when they are sent back. The shtickel kedusha you draw down into the week is the same shtickel kedusha that protects you from the consequences of triggering the restart too quickly.</w:t>
        <w:br/>
      </w:r>
    </w:p>
    <w:p>
      <w:pPr>
        <w:spacing w:before="360" w:after="80"/>
        <w:pBdr>
          <w:bottom w:val="single" w:sz="6" w:space="2" w:color="b8860b"/>
        </w:pBdr>
      </w:pPr>
      <w:r>
        <w:rPr>
          <w:rFonts w:ascii="Georgia" w:hAnsi="Georgia" w:cs="SBL Hebrew" w:eastAsia="Georgia"/>
          <w:b w:val="0"/>
          <w:i w:val="0"/>
          <w:color w:val="1E3A8A"/>
          <w:sz w:val="26"/>
          <w:smallCaps w:val="1"/>
        </w:rPr>
        <w:t>VII. The Chortkover Rebbe and זלמן השותק of Vienna</w:t>
      </w:r>
    </w:p>
    <w:p>
      <w:pPr>
        <w:spacing w:before="0" w:after="120" w:line="324" w:lineRule="auto"/>
      </w:pPr>
      <w:r>
        <w:rPr>
          <w:rFonts w:ascii="Georgia" w:hAnsi="Georgia" w:cs="SBL Hebrew" w:eastAsia="Georgia"/>
          <w:b w:val="0"/>
          <w:i w:val="0"/>
          <w:color w:val="1A1A1A"/>
          <w:sz w:val="22"/>
        </w:rPr>
        <w:br/>
        <w:t xml:space="preserve">  The שיעור brought a sobering maaseh that anchors the principle that words have structural weight. There was a Yid in Vienna — known to the kehillah as </w:t>
      </w:r>
      <w:r>
        <w:rPr>
          <w:rFonts w:ascii="Georgia" w:hAnsi="Georgia" w:cs="SBL Hebrew" w:eastAsia="Georgia"/>
          <w:b w:val="0"/>
          <w:i/>
          <w:color w:val="1A1A1A"/>
          <w:sz w:val="22"/>
        </w:rPr>
        <w:t>זלמן השותק</w:t>
      </w:r>
      <w:r>
        <w:rPr>
          <w:rFonts w:ascii="Georgia" w:hAnsi="Georgia" w:cs="SBL Hebrew" w:eastAsia="Georgia"/>
          <w:b w:val="0"/>
          <w:i w:val="0"/>
          <w:color w:val="1A1A1A"/>
          <w:sz w:val="22"/>
        </w:rPr>
        <w:t>, "Zalman the Silent" — who came to shul every day his entire life and never spoke to anyone. The kehillah assumed he was an introvert, perhaps shy, perhaps just temperamentally quiet. They named him for the silence.</w:t>
        <w:br/>
      </w:r>
    </w:p>
    <w:p>
      <w:pPr>
        <w:spacing w:before="0" w:after="120" w:line="324" w:lineRule="auto"/>
      </w:pPr>
      <w:r>
        <w:rPr>
          <w:rFonts w:ascii="Georgia" w:hAnsi="Georgia" w:cs="SBL Hebrew" w:eastAsia="Georgia"/>
          <w:b w:val="0"/>
          <w:i w:val="0"/>
          <w:color w:val="1A1A1A"/>
          <w:sz w:val="22"/>
        </w:rPr>
        <w:br/>
        <w:t xml:space="preserve">  Near the end of his life, knowing he was about to be נפטר, זלמן rose in the בית מדרש and gave a </w:t>
      </w:r>
      <w:r>
        <w:rPr>
          <w:rFonts w:ascii="SBL Hebrew" w:hAnsi="SBL Hebrew" w:cs="SBL Hebrew" w:eastAsia="SBL Hebrew"/>
          <w:b w:val="0"/>
          <w:i w:val="0"/>
          <w:color w:val="1A1A1A"/>
          <w:sz w:val="22"/>
        </w:rPr>
        <w:t>קלאפ</w:t>
      </w:r>
      <w:r>
        <w:rPr>
          <w:rFonts w:ascii="Georgia" w:hAnsi="Georgia" w:cs="SBL Hebrew" w:eastAsia="Georgia"/>
          <w:b w:val="0"/>
          <w:i w:val="0"/>
          <w:color w:val="1A1A1A"/>
          <w:sz w:val="22"/>
        </w:rPr>
        <w:t xml:space="preserve"> on the bimah. The kehillah was shocked — the silent man speaking. He told them </w:t>
      </w:r>
      <w:r>
        <w:rPr>
          <w:rFonts w:ascii="Georgia" w:hAnsi="Georgia" w:cs="SBL Hebrew" w:eastAsia="Georgia"/>
          <w:b w:val="0"/>
          <w:i/>
          <w:color w:val="1A1A1A"/>
          <w:sz w:val="22"/>
        </w:rPr>
        <w:t>why</w:t>
      </w:r>
      <w:r>
        <w:rPr>
          <w:rFonts w:ascii="Georgia" w:hAnsi="Georgia" w:cs="SBL Hebrew" w:eastAsia="Georgia"/>
          <w:b w:val="0"/>
          <w:i w:val="0"/>
          <w:color w:val="1A1A1A"/>
          <w:sz w:val="22"/>
        </w:rPr>
        <w:t xml:space="preserve"> he had been silent.</w:t>
        <w:br/>
      </w:r>
    </w:p>
    <w:p>
      <w:pPr>
        <w:spacing w:before="0" w:after="120" w:line="324" w:lineRule="auto"/>
      </w:pPr>
      <w:r>
        <w:rPr>
          <w:rFonts w:ascii="Georgia" w:hAnsi="Georgia" w:cs="SBL Hebrew" w:eastAsia="Georgia"/>
          <w:b w:val="0"/>
          <w:i w:val="0"/>
          <w:color w:val="1A1A1A"/>
          <w:sz w:val="22"/>
        </w:rPr>
        <w:br/>
        <w:t xml:space="preserve">  As a young man, freshly married, with a temper he had not yet learned to control, he had gotten into a serious fight with his new wife. Rabbi Ephrati noted with a quiet weight the universality of the moment: a couple just married, neither yet skilled in the art of שלום בית, neither yet practiced at being מותר. In the heat of an argument, he had cursed her — </w:t>
      </w:r>
      <w:r>
        <w:rPr>
          <w:rFonts w:ascii="SBL Hebrew" w:hAnsi="SBL Hebrew" w:cs="SBL Hebrew" w:eastAsia="SBL Hebrew"/>
          <w:b w:val="0"/>
          <w:i w:val="0"/>
          <w:color w:val="1A1A1A"/>
          <w:sz w:val="22"/>
        </w:rPr>
        <w:t>"זאלסט ווערן פארברענט אין א פייער"</w:t>
      </w:r>
      <w:r>
        <w:rPr>
          <w:rFonts w:ascii="Georgia" w:hAnsi="Georgia" w:cs="SBL Hebrew" w:eastAsia="Georgia"/>
          <w:b w:val="0"/>
          <w:i w:val="0"/>
          <w:color w:val="1A1A1A"/>
          <w:sz w:val="22"/>
        </w:rPr>
        <w:t xml:space="preserve"> ("you should burn in a fire"). It was thrown off; he did not </w:t>
      </w:r>
      <w:r>
        <w:rPr>
          <w:rFonts w:ascii="Georgia" w:hAnsi="Georgia" w:cs="SBL Hebrew" w:eastAsia="Georgia"/>
          <w:b w:val="0"/>
          <w:i/>
          <w:color w:val="1A1A1A"/>
          <w:sz w:val="22"/>
        </w:rPr>
        <w:t>mean</w:t>
      </w:r>
      <w:r>
        <w:rPr>
          <w:rFonts w:ascii="Georgia" w:hAnsi="Georgia" w:cs="SBL Hebrew" w:eastAsia="Georgia"/>
          <w:b w:val="0"/>
          <w:i w:val="0"/>
          <w:color w:val="1A1A1A"/>
          <w:sz w:val="22"/>
        </w:rPr>
        <w:t xml:space="preserve"> it.</w:t>
        <w:br/>
      </w:r>
    </w:p>
    <w:p>
      <w:pPr>
        <w:spacing w:before="0" w:after="120" w:line="324" w:lineRule="auto"/>
      </w:pPr>
      <w:r>
        <w:rPr>
          <w:rFonts w:ascii="Georgia" w:hAnsi="Georgia" w:cs="SBL Hebrew" w:eastAsia="Georgia"/>
          <w:b w:val="0"/>
          <w:i w:val="0"/>
          <w:color w:val="1A1A1A"/>
          <w:sz w:val="22"/>
        </w:rPr>
        <w:br/>
        <w:t xml:space="preserve">  A few weeks later there was a tragedy. His wife died in a fire.</w:t>
        <w:br/>
      </w:r>
    </w:p>
    <w:p>
      <w:pPr>
        <w:spacing w:before="0" w:after="120" w:line="324" w:lineRule="auto"/>
      </w:pPr>
      <w:r>
        <w:rPr>
          <w:rFonts w:ascii="Georgia" w:hAnsi="Georgia" w:cs="SBL Hebrew" w:eastAsia="Georgia"/>
          <w:b w:val="0"/>
          <w:i w:val="0"/>
          <w:color w:val="1A1A1A"/>
          <w:sz w:val="22"/>
        </w:rPr>
        <w:br/>
        <w:t xml:space="preserve">  He had come to the </w:t>
      </w:r>
      <w:r>
        <w:rPr>
          <w:rFonts w:ascii="Georgia" w:hAnsi="Georgia" w:cs="SBL Hebrew" w:eastAsia="Georgia"/>
          <w:b/>
          <w:i w:val="0"/>
          <w:color w:val="1A1A1A"/>
          <w:sz w:val="22"/>
        </w:rPr>
        <w:t>טשארטקאווער רבי</w:t>
      </w:r>
      <w:r>
        <w:rPr>
          <w:rFonts w:ascii="Georgia" w:hAnsi="Georgia" w:cs="SBL Hebrew" w:eastAsia="Georgia"/>
          <w:color w:val="B8860B"/>
          <w:sz w:val="16"/>
          <w:vertAlign w:val="superscript"/>
        </w:rPr>
        <w:t>[13]</w:t>
      </w:r>
      <w:r>
        <w:rPr>
          <w:rFonts w:ascii="Georgia" w:hAnsi="Georgia" w:cs="SBL Hebrew" w:eastAsia="Georgia"/>
          <w:b w:val="0"/>
          <w:i w:val="0"/>
          <w:color w:val="1A1A1A"/>
          <w:sz w:val="22"/>
        </w:rPr>
        <w:t xml:space="preserve"> in shock — </w:t>
      </w:r>
      <w:r>
        <w:rPr>
          <w:rFonts w:ascii="Georgia" w:hAnsi="Georgia" w:cs="SBL Hebrew" w:eastAsia="Georgia"/>
          <w:b w:val="0"/>
          <w:i/>
          <w:color w:val="1A1A1A"/>
          <w:sz w:val="22"/>
        </w:rPr>
        <w:t>"Rebbe, what do I do?"</w:t>
      </w:r>
      <w:r>
        <w:rPr>
          <w:rFonts w:ascii="Georgia" w:hAnsi="Georgia" w:cs="SBL Hebrew" w:eastAsia="Georgia"/>
          <w:b w:val="0"/>
          <w:i w:val="0"/>
          <w:color w:val="1A1A1A"/>
          <w:sz w:val="22"/>
        </w:rPr>
        <w:t xml:space="preserve"> The Chortkover Rebbe's </w:t>
      </w:r>
      <w:r>
        <w:rPr>
          <w:rFonts w:ascii="SBL Hebrew" w:hAnsi="SBL Hebrew" w:cs="SBL Hebrew" w:eastAsia="SBL Hebrew"/>
          <w:b w:val="0"/>
          <w:i w:val="0"/>
          <w:color w:val="1A1A1A"/>
          <w:sz w:val="22"/>
        </w:rPr>
        <w:t>תיקון</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"Shut your mouth. Don't talk for the rest of your life. Daven, learn, talk what is necessary — don't shmooze, don't talk."</w:t>
      </w:r>
      <w:r>
        <w:rPr>
          <w:rFonts w:ascii="Georgia" w:hAnsi="Georgia" w:cs="SBL Hebrew" w:eastAsia="Georgia"/>
          <w:b w:val="0"/>
          <w:i w:val="0"/>
          <w:color w:val="1A1A1A"/>
          <w:sz w:val="22"/>
        </w:rPr>
        <w:t xml:space="preserve"> He had kept the tikkun his entire life. He was now telling the kehillah at the end of his life so that they would learn the lesson — </w:t>
      </w:r>
      <w:r>
        <w:rPr>
          <w:rFonts w:ascii="Georgia" w:hAnsi="Georgia" w:cs="SBL Hebrew" w:eastAsia="Georgia"/>
          <w:b w:val="0"/>
          <w:i/>
          <w:color w:val="1A1A1A"/>
          <w:sz w:val="22"/>
        </w:rPr>
        <w:t>"be careful what comes out of your mouth."</w:t>
      </w:r>
      <w:r>
        <w:rPr>
          <w:rFonts w:ascii="Georgia" w:hAnsi="Georgia" w:cs="SBL Hebrew" w:eastAsia="Georgia"/>
          <w:b w:val="0"/>
          <w:i w:val="0"/>
          <w:color w:val="1A1A1A"/>
          <w:sz w:val="22"/>
        </w:rPr>
        <w:br/>
      </w:r>
    </w:p>
    <w:p>
      <w:pPr>
        <w:spacing w:before="360" w:after="80"/>
        <w:pBdr>
          <w:bottom w:val="single" w:sz="6" w:space="2" w:color="b8860b"/>
        </w:pBdr>
      </w:pPr>
      <w:r>
        <w:rPr>
          <w:rFonts w:ascii="Georgia" w:hAnsi="Georgia" w:cs="SBL Hebrew" w:eastAsia="Georgia"/>
          <w:b w:val="0"/>
          <w:i w:val="0"/>
          <w:color w:val="1E3A8A"/>
          <w:sz w:val="26"/>
          <w:smallCaps w:val="1"/>
        </w:rPr>
        <w:t>VIII. Rav Yitzchak Zilberstein and the Boy — The Rizhyner's Tikkun</w:t>
      </w:r>
    </w:p>
    <w:p>
      <w:pPr>
        <w:spacing w:before="0" w:after="120" w:line="324" w:lineRule="auto"/>
      </w:pPr>
      <w:r>
        <w:rPr>
          <w:rFonts w:ascii="Georgia" w:hAnsi="Georgia" w:cs="SBL Hebrew" w:eastAsia="Georgia"/>
          <w:b w:val="0"/>
          <w:i w:val="0"/>
          <w:color w:val="1A1A1A"/>
          <w:sz w:val="22"/>
        </w:rPr>
        <w:br/>
        <w:t xml:space="preserve">  The שיעור brought a structurally parallel contemporary maaseh. </w:t>
      </w:r>
      <w:r>
        <w:rPr>
          <w:rFonts w:ascii="Georgia" w:hAnsi="Georgia" w:cs="SBL Hebrew" w:eastAsia="Georgia"/>
          <w:b/>
          <w:i w:val="0"/>
          <w:color w:val="1A1A1A"/>
          <w:sz w:val="22"/>
        </w:rPr>
        <w:t>רב יצחק זילברשטיין</w:t>
      </w:r>
      <w:r>
        <w:rPr>
          <w:rFonts w:ascii="Georgia" w:hAnsi="Georgia" w:cs="SBL Hebrew" w:eastAsia="Georgia"/>
          <w:color w:val="B8860B"/>
          <w:sz w:val="16"/>
          <w:vertAlign w:val="superscript"/>
        </w:rPr>
        <w:t>[14]</w:t>
      </w:r>
      <w:r>
        <w:rPr>
          <w:rFonts w:ascii="Georgia" w:hAnsi="Georgia" w:cs="SBL Hebrew" w:eastAsia="Georgia"/>
          <w:b w:val="0"/>
          <w:i w:val="0"/>
          <w:color w:val="1A1A1A"/>
          <w:sz w:val="22"/>
        </w:rPr>
        <w:t xml:space="preserve"> — the rav of Ramat Elchanan in Bnei Brak, longtime author of practical-halacha sefarim — was approached by a young boy in deep distress.</w:t>
        <w:br/>
      </w:r>
    </w:p>
    <w:p>
      <w:pPr>
        <w:spacing w:before="0" w:after="120" w:line="324" w:lineRule="auto"/>
      </w:pPr>
      <w:r>
        <w:rPr>
          <w:rFonts w:ascii="Georgia" w:hAnsi="Georgia" w:cs="SBL Hebrew" w:eastAsia="Georgia"/>
          <w:b w:val="0"/>
          <w:i w:val="0"/>
          <w:color w:val="1A1A1A"/>
          <w:sz w:val="22"/>
        </w:rPr>
        <w:br/>
        <w:t xml:space="preserve">  The boy explained: he had a friend in his class who was everything the boy was not — wealthy, talented, top of the class, great parents, deeply matzliach. The boy had been consumed with </w:t>
      </w:r>
      <w:r>
        <w:rPr>
          <w:rFonts w:ascii="SBL Hebrew" w:hAnsi="SBL Hebrew" w:cs="SBL Hebrew" w:eastAsia="SBL Hebrew"/>
          <w:b w:val="0"/>
          <w:i w:val="0"/>
          <w:color w:val="1A1A1A"/>
          <w:sz w:val="22"/>
        </w:rPr>
        <w:t>קנאה</w:t>
      </w:r>
      <w:r>
        <w:rPr>
          <w:rFonts w:ascii="Georgia" w:hAnsi="Georgia" w:cs="SBL Hebrew" w:eastAsia="Georgia"/>
          <w:b w:val="0"/>
          <w:i w:val="0"/>
          <w:color w:val="1A1A1A"/>
          <w:sz w:val="22"/>
        </w:rPr>
        <w:t xml:space="preserve">. He had no shem schooling on how to manage the emotion; he had no good outlet. He had taken to davening — every single day — that the friend's mother should die. The thinking was childish but explicit: </w:t>
      </w:r>
      <w:r>
        <w:rPr>
          <w:rFonts w:ascii="Georgia" w:hAnsi="Georgia" w:cs="SBL Hebrew" w:eastAsia="Georgia"/>
          <w:b w:val="0"/>
          <w:i/>
          <w:color w:val="1A1A1A"/>
          <w:sz w:val="22"/>
        </w:rPr>
        <w:t>if his mother dies, he becomes a יתום, his hatzlacha collapses, the gap between us closes</w:t>
      </w:r>
      <w:r>
        <w:rPr>
          <w:rFonts w:ascii="Georgia" w:hAnsi="Georgia" w:cs="SBL Hebrew" w:eastAsia="Georgia"/>
          <w:b w:val="0"/>
          <w:i w:val="0"/>
          <w:color w:val="1A1A1A"/>
          <w:sz w:val="22"/>
        </w:rPr>
        <w:t>.</w:t>
        <w:br/>
      </w:r>
    </w:p>
    <w:p>
      <w:pPr>
        <w:spacing w:before="0" w:after="120" w:line="324" w:lineRule="auto"/>
      </w:pPr>
      <w:r>
        <w:rPr>
          <w:rFonts w:ascii="Georgia" w:hAnsi="Georgia" w:cs="SBL Hebrew" w:eastAsia="Georgia"/>
          <w:b w:val="0"/>
          <w:i w:val="0"/>
          <w:color w:val="1A1A1A"/>
          <w:sz w:val="22"/>
        </w:rPr>
        <w:br/>
        <w:t xml:space="preserve">  After several months of daily tefillos, the friend's mother had been נפטר.</w:t>
        <w:br/>
      </w:r>
    </w:p>
    <w:p>
      <w:pPr>
        <w:spacing w:before="0" w:after="120" w:line="324" w:lineRule="auto"/>
      </w:pPr>
      <w:r>
        <w:rPr>
          <w:rFonts w:ascii="Georgia" w:hAnsi="Georgia" w:cs="SBL Hebrew" w:eastAsia="Georgia"/>
          <w:b w:val="0"/>
          <w:i w:val="0"/>
          <w:color w:val="1A1A1A"/>
          <w:sz w:val="22"/>
        </w:rPr>
        <w:br/>
        <w:t xml:space="preserve">  The boy had come to Rav Zilberstein in panic: </w:t>
      </w:r>
      <w:r>
        <w:rPr>
          <w:rFonts w:ascii="Georgia" w:hAnsi="Georgia" w:cs="SBL Hebrew" w:eastAsia="Georgia"/>
          <w:b w:val="0"/>
          <w:i/>
          <w:color w:val="1A1A1A"/>
          <w:sz w:val="22"/>
        </w:rPr>
        <w:t>"Was it me? Was it my tefillos? Do I need a tikkun?"</w:t>
      </w:r>
      <w:r>
        <w:rPr>
          <w:rFonts w:ascii="Georgia" w:hAnsi="Georgia" w:cs="SBL Hebrew" w:eastAsia="Georgia"/>
          <w:b w:val="0"/>
          <w:i w:val="0"/>
          <w:color w:val="1A1A1A"/>
          <w:sz w:val="22"/>
        </w:rPr>
        <w:t xml:space="preserve"> Rav Zilberstein's response was structurally parallel to the Chortkover's: the precedent was real. The Rizhyner Rebbe</w:t>
      </w:r>
      <w:r>
        <w:rPr>
          <w:rFonts w:ascii="Georgia" w:hAnsi="Georgia" w:cs="SBL Hebrew" w:eastAsia="Georgia"/>
          <w:color w:val="B8860B"/>
          <w:sz w:val="16"/>
          <w:vertAlign w:val="superscript"/>
        </w:rPr>
        <w:t>[15]</w:t>
      </w:r>
      <w:r>
        <w:rPr>
          <w:rFonts w:ascii="Georgia" w:hAnsi="Georgia" w:cs="SBL Hebrew" w:eastAsia="Georgia"/>
          <w:b w:val="0"/>
          <w:i w:val="0"/>
          <w:color w:val="1A1A1A"/>
          <w:sz w:val="22"/>
        </w:rPr>
        <w:t xml:space="preserve"> in such a case had ruled that imposing complete silence as the Chortkover had done with זלמן was a </w:t>
      </w:r>
      <w:r>
        <w:rPr>
          <w:rFonts w:ascii="SBL Hebrew" w:hAnsi="SBL Hebrew" w:cs="SBL Hebrew" w:eastAsia="SBL Hebrew"/>
          <w:b w:val="0"/>
          <w:i w:val="0"/>
          <w:color w:val="1A1A1A"/>
          <w:sz w:val="22"/>
        </w:rPr>
        <w:t>גזירה שאין הציבור יכול לעמוד בה</w:t>
      </w:r>
      <w:r>
        <w:rPr>
          <w:rFonts w:ascii="Georgia" w:hAnsi="Georgia" w:cs="SBL Hebrew" w:eastAsia="Georgia"/>
          <w:b w:val="0"/>
          <w:i w:val="0"/>
          <w:color w:val="1A1A1A"/>
          <w:sz w:val="22"/>
        </w:rPr>
        <w:t xml:space="preserve"> — too heavy for a young person. The Rizhyner's alternative tikkun: </w:t>
      </w:r>
      <w:r>
        <w:rPr>
          <w:rFonts w:ascii="Georgia" w:hAnsi="Georgia" w:cs="SBL Hebrew" w:eastAsia="Georgia"/>
          <w:b w:val="0"/>
          <w:i/>
          <w:color w:val="1A1A1A"/>
          <w:sz w:val="22"/>
        </w:rPr>
        <w:t>every single tefillah for the rest of your life — daven for another Yid. Daven for someone else's refuah. Ask the Eibishter to give a Yid relief.</w:t>
      </w:r>
      <w:r>
        <w:rPr>
          <w:rFonts w:ascii="Georgia" w:hAnsi="Georgia" w:cs="SBL Hebrew" w:eastAsia="Georgia"/>
          <w:b w:val="0"/>
          <w:i w:val="0"/>
          <w:color w:val="1A1A1A"/>
          <w:sz w:val="22"/>
        </w:rPr>
        <w:t xml:space="preserve"> The structural logic: the original act was a tefillah that </w:t>
      </w:r>
      <w:r>
        <w:rPr>
          <w:rFonts w:ascii="Georgia" w:hAnsi="Georgia" w:cs="SBL Hebrew" w:eastAsia="Georgia"/>
          <w:b w:val="0"/>
          <w:i/>
          <w:color w:val="1A1A1A"/>
          <w:sz w:val="22"/>
        </w:rPr>
        <w:t>cursed</w:t>
      </w:r>
      <w:r>
        <w:rPr>
          <w:rFonts w:ascii="Georgia" w:hAnsi="Georgia" w:cs="SBL Hebrew" w:eastAsia="Georgia"/>
          <w:b w:val="0"/>
          <w:i w:val="0"/>
          <w:color w:val="1A1A1A"/>
          <w:sz w:val="22"/>
        </w:rPr>
        <w:t xml:space="preserve">; the תיקון is to spend the rest of your life in tefillos that </w:t>
      </w:r>
      <w:r>
        <w:rPr>
          <w:rFonts w:ascii="Georgia" w:hAnsi="Georgia" w:cs="SBL Hebrew" w:eastAsia="Georgia"/>
          <w:b w:val="0"/>
          <w:i/>
          <w:color w:val="1A1A1A"/>
          <w:sz w:val="22"/>
        </w:rPr>
        <w:t>bless</w:t>
      </w:r>
      <w:r>
        <w:rPr>
          <w:rFonts w:ascii="Georgia" w:hAnsi="Georgia" w:cs="SBL Hebrew" w:eastAsia="Georgia"/>
          <w:b w:val="0"/>
          <w:i w:val="0"/>
          <w:color w:val="1A1A1A"/>
          <w:sz w:val="22"/>
        </w:rPr>
        <w:t>. The same engine, reversed.</w:t>
        <w:br/>
      </w:r>
    </w:p>
    <w:tbl>
      <w:tblPr>
        <w:tblW w:type="auto" w:w="0"/>
        <w:tblLayout w:type="fixed"/>
        <w:tblLook w:firstColumn="1" w:firstRow="1" w:lastColumn="0" w:lastRow="0" w:noHBand="0" w:noVBand="1" w:val="04A0"/>
      </w:tblPr>
      <w:tblGrid>
        <w:gridCol w:w="9406"/>
      </w:tblGrid>
      <w:tr>
        <w:tc>
          <w:tcPr>
            <w:tcW w:type="dxa" w:w="8787"/>
            <w:shd w:val="clear" w:color="auto" w:fill="fbf4dd"/>
            <w:tcBorders>
              <w:top w:val="single" w:sz="8" w:color="d4a017"/>
              <w:left w:val="single" w:sz="8" w:color="d4a017"/>
              <w:bottom w:val="single" w:sz="8" w:color="d4a017"/>
              <w:right w:val="single" w:sz="8" w:color="d4a017"/>
            </w:tcBorders>
            <w:vAlign w:val="top"/>
          </w:tcPr>
          <w:p>
            <w:pPr>
              <w:spacing w:before="0" w:after="40"/>
            </w:pPr>
            <w:r>
              <w:rPr>
                <w:rFonts w:ascii="Georgia" w:hAnsi="Georgia" w:cs="SBL Hebrew" w:eastAsia="Georgia"/>
                <w:color w:val="B8860B"/>
                <w:sz w:val="18"/>
                <w:smallCaps w:val="1"/>
              </w:rPr>
              <w:t>A Sober Note on Zilberstein's Stories</w:t>
            </w:r>
          </w:p>
          <w:p>
            <w:pPr>
              <w:spacing w:before="0" w:after="80" w:line="312" w:lineRule="auto"/>
            </w:pPr>
            <w:r>
              <w:rPr>
                <w:rFonts w:ascii="Georgia" w:hAnsi="Georgia" w:cs="SBL Hebrew" w:eastAsia="Georgia"/>
                <w:color w:val="3B3B3B"/>
                <w:sz w:val="21"/>
              </w:rPr>
              <w:br/>
              <w:t xml:space="preserve">Rabbi Ephrati flagged a careful caveat. Not every מעשה preserved in Rav Yitzchak Zilberstein's published sefarim is verbatim accurate — sometimes poskim shape a story around the psak to make it memorable. The שיעור's framing: </w:t>
            </w:r>
            <w:r>
              <w:rPr>
                <w:rFonts w:ascii="Georgia" w:hAnsi="Georgia" w:cs="SBL Hebrew" w:eastAsia="Georgia"/>
                <w:b w:val="0"/>
                <w:i w:val="0"/>
                <w:color w:val="3B3B3B"/>
                <w:sz w:val="21"/>
              </w:rPr>
              <w:t>"this particular story happens to be a true story."</w:t>
            </w:r>
            <w:r>
              <w:rPr>
                <w:rFonts w:ascii="Georgia" w:hAnsi="Georgia" w:cs="SBL Hebrew" w:eastAsia="Georgia"/>
                <w:color w:val="3B3B3B"/>
                <w:sz w:val="21"/>
              </w:rPr>
              <w:t xml:space="preserve"> The general principle for engaging with Rav Zilberstein's published maaseiyos is to take the psak seriously while holding the narrative-shape lightly. The structural-halachic point about the koach of speech, and about the tikkunim for misdirected speech, is firm regardless of whether any individual story is documented to the letter.</w:t>
              <w:br/>
            </w:r>
          </w:p>
        </w:tc>
      </w:tr>
    </w:tbl>
    <w:p>
      <w:pPr>
        <w:spacing w:before="0" w:after="120"/>
      </w:pPr>
    </w:p>
    <w:p>
      <w:pPr>
        <w:spacing w:before="360" w:after="80"/>
        <w:pBdr>
          <w:bottom w:val="single" w:sz="6" w:space="2" w:color="b8860b"/>
        </w:pBdr>
      </w:pPr>
      <w:r>
        <w:rPr>
          <w:rFonts w:ascii="Georgia" w:hAnsi="Georgia" w:cs="SBL Hebrew" w:eastAsia="Georgia"/>
          <w:b w:val="0"/>
          <w:i w:val="0"/>
          <w:color w:val="1E3A8A"/>
          <w:sz w:val="26"/>
          <w:smallCaps w:val="1"/>
        </w:rPr>
        <w:t xml:space="preserve">IX. The Function of </w:t>
      </w:r>
      <w:r>
        <w:rPr>
          <w:rFonts w:ascii="Georgia" w:hAnsi="Georgia" w:cs="SBL Hebrew" w:eastAsia="Georgia"/>
          <w:b w:val="0"/>
          <w:i/>
          <w:color w:val="1E3A8A"/>
          <w:sz w:val="26"/>
          <w:smallCaps w:val="1"/>
        </w:rPr>
        <w:t>וִיהִי נֹעַם</w:t>
      </w:r>
    </w:p>
    <w:p>
      <w:pPr>
        <w:spacing w:before="0" w:after="120" w:line="324" w:lineRule="auto"/>
      </w:pPr>
      <w:r>
        <w:rPr>
          <w:rFonts w:ascii="Georgia" w:hAnsi="Georgia" w:cs="SBL Hebrew" w:eastAsia="Georgia"/>
          <w:b w:val="0"/>
          <w:i w:val="0"/>
          <w:color w:val="1A1A1A"/>
          <w:sz w:val="22"/>
        </w:rPr>
        <w:br/>
        <w:t xml:space="preserve">  We now return to the structural meanings of the three units. </w:t>
      </w:r>
      <w:r>
        <w:rPr>
          <w:rFonts w:ascii="Georgia" w:hAnsi="Georgia" w:cs="SBL Hebrew" w:eastAsia="Georgia"/>
          <w:b w:val="0"/>
          <w:i/>
          <w:color w:val="1A1A1A"/>
          <w:sz w:val="22"/>
        </w:rPr>
        <w:t>וִיהִי נֹעַם</w:t>
      </w:r>
      <w:r>
        <w:rPr>
          <w:rFonts w:ascii="Georgia" w:hAnsi="Georgia" w:cs="SBL Hebrew" w:eastAsia="Georgia"/>
          <w:b w:val="0"/>
          <w:i w:val="0"/>
          <w:color w:val="1A1A1A"/>
          <w:sz w:val="22"/>
        </w:rPr>
        <w:t xml:space="preserve"> serves two related functions.</w:t>
        <w:br/>
      </w:r>
    </w:p>
    <w:p>
      <w:pPr>
        <w:spacing w:before="0" w:after="120" w:line="324" w:lineRule="auto"/>
      </w:pPr>
      <w:r>
        <w:rPr>
          <w:rFonts w:ascii="Georgia" w:hAnsi="Georgia" w:cs="SBL Hebrew" w:eastAsia="Georgia"/>
          <w:b w:val="0"/>
          <w:i w:val="0"/>
          <w:color w:val="1A1A1A"/>
          <w:sz w:val="22"/>
        </w:rPr>
        <w:br/>
      </w:r>
      <w:r>
        <w:rPr>
          <w:rFonts w:ascii="Georgia" w:hAnsi="Georgia" w:cs="SBL Hebrew" w:eastAsia="Georgia"/>
          <w:b w:val="0"/>
          <w:i/>
          <w:color w:val="1A1A1A"/>
          <w:sz w:val="22"/>
        </w:rPr>
        <w:t>First</w:t>
      </w:r>
      <w:r>
        <w:rPr>
          <w:rFonts w:ascii="Georgia" w:hAnsi="Georgia" w:cs="SBL Hebrew" w:eastAsia="Georgia"/>
          <w:b w:val="0"/>
          <w:i w:val="0"/>
          <w:color w:val="1A1A1A"/>
          <w:sz w:val="22"/>
        </w:rPr>
        <w:t xml:space="preserve">, as developed above: it is the buffer that delays Gehinom's reactivation so the resha'im are not pushed back prematurely, sparing the Yid from their curse. </w:t>
      </w:r>
      <w:r>
        <w:rPr>
          <w:rFonts w:ascii="Georgia" w:hAnsi="Georgia" w:cs="SBL Hebrew" w:eastAsia="Georgia"/>
          <w:b w:val="0"/>
          <w:i/>
          <w:color w:val="1A1A1A"/>
          <w:sz w:val="22"/>
        </w:rPr>
        <w:t>Second</w:t>
      </w:r>
      <w:r>
        <w:rPr>
          <w:rFonts w:ascii="Georgia" w:hAnsi="Georgia" w:cs="SBL Hebrew" w:eastAsia="Georgia"/>
          <w:b w:val="0"/>
          <w:i w:val="0"/>
          <w:color w:val="1A1A1A"/>
          <w:sz w:val="22"/>
        </w:rPr>
        <w:t xml:space="preserve"> — independently — it is a tefillah for the success of the week ahead. </w:t>
      </w:r>
      <w:r>
        <w:rPr>
          <w:rFonts w:ascii="SBL Hebrew" w:hAnsi="SBL Hebrew" w:cs="SBL Hebrew" w:eastAsia="SBL Hebrew"/>
          <w:b w:val="0"/>
          <w:i w:val="0"/>
          <w:color w:val="1A1A1A"/>
          <w:sz w:val="22"/>
        </w:rPr>
        <w:t>וִיהִי נֹעַם ה' אֱלֹקֵינוּ עָלֵינוּ וּמַעֲשֵׂה יָדֵינוּ כּוֹנְנָה עָלֵינוּ</w:t>
      </w:r>
      <w:r>
        <w:rPr>
          <w:rFonts w:ascii="Georgia" w:hAnsi="Georgia" w:cs="SBL Hebrew" w:eastAsia="Georgia"/>
          <w:b w:val="0"/>
          <w:i w:val="0"/>
          <w:color w:val="1A1A1A"/>
          <w:sz w:val="22"/>
        </w:rPr>
        <w:t xml:space="preserve">. We ask הקדוש ברוך הוא, the moment Shabbos is over, as we enter </w:t>
      </w:r>
      <w:r>
        <w:rPr>
          <w:rFonts w:ascii="SBL Hebrew" w:hAnsi="SBL Hebrew" w:cs="SBL Hebrew" w:eastAsia="SBL Hebrew"/>
          <w:b w:val="0"/>
          <w:i w:val="0"/>
          <w:color w:val="1A1A1A"/>
          <w:sz w:val="22"/>
        </w:rPr>
        <w:t>שֵׁשֶׁת יְמֵי הַמַּעֲשֶׂה</w:t>
      </w:r>
      <w:r>
        <w:rPr>
          <w:rFonts w:ascii="Georgia" w:hAnsi="Georgia" w:cs="SBL Hebrew" w:eastAsia="Georgia"/>
          <w:b w:val="0"/>
          <w:i w:val="0"/>
          <w:color w:val="1A1A1A"/>
          <w:sz w:val="22"/>
        </w:rPr>
        <w:t xml:space="preserve">, that our work — whatever business each Yid is in — should succeed. The tefillah is direct and parallel to the request Moshe Rabbeinu made for the success of the </w:t>
      </w:r>
      <w:r>
        <w:rPr>
          <w:rFonts w:ascii="SBL Hebrew" w:hAnsi="SBL Hebrew" w:cs="SBL Hebrew" w:eastAsia="SBL Hebrew"/>
          <w:b w:val="0"/>
          <w:i w:val="0"/>
          <w:color w:val="1A1A1A"/>
          <w:sz w:val="22"/>
        </w:rPr>
        <w:t>משכן</w:t>
      </w:r>
      <w:r>
        <w:rPr>
          <w:rFonts w:ascii="Georgia" w:hAnsi="Georgia" w:cs="SBL Hebrew" w:eastAsia="Georgia"/>
          <w:b w:val="0"/>
          <w:i w:val="0"/>
          <w:color w:val="1A1A1A"/>
          <w:sz w:val="22"/>
        </w:rPr>
        <w:t xml:space="preserve"> (see Section X below).</w:t>
        <w:br/>
      </w:r>
    </w:p>
    <w:p>
      <w:pPr>
        <w:spacing w:before="360" w:after="80"/>
        <w:pBdr>
          <w:bottom w:val="single" w:sz="6" w:space="2" w:color="b8860b"/>
        </w:pBdr>
      </w:pPr>
      <w:r>
        <w:rPr>
          <w:rFonts w:ascii="Georgia" w:hAnsi="Georgia" w:cs="SBL Hebrew" w:eastAsia="Georgia"/>
          <w:b w:val="0"/>
          <w:i w:val="0"/>
          <w:color w:val="1E3A8A"/>
          <w:sz w:val="26"/>
          <w:smallCaps w:val="1"/>
        </w:rPr>
        <w:t>X. Moshe Rabbeinu's Brachah at the Mishkan</w:t>
      </w:r>
    </w:p>
    <w:p>
      <w:pPr>
        <w:spacing w:before="0" w:after="120" w:line="324" w:lineRule="auto"/>
      </w:pPr>
      <w:r>
        <w:rPr>
          <w:rFonts w:ascii="Georgia" w:hAnsi="Georgia" w:cs="SBL Hebrew" w:eastAsia="Georgia"/>
          <w:b w:val="0"/>
          <w:i w:val="0"/>
          <w:color w:val="1A1A1A"/>
          <w:sz w:val="22"/>
        </w:rPr>
        <w:br/>
        <w:t xml:space="preserve">  The pasuk-anchor for </w:t>
      </w:r>
      <w:r>
        <w:rPr>
          <w:rFonts w:ascii="Georgia" w:hAnsi="Georgia" w:cs="SBL Hebrew" w:eastAsia="Georgia"/>
          <w:b w:val="0"/>
          <w:i/>
          <w:color w:val="1A1A1A"/>
          <w:sz w:val="22"/>
        </w:rPr>
        <w:t>וִיהִי נֹעַם</w:t>
      </w:r>
      <w:r>
        <w:rPr>
          <w:rFonts w:ascii="Georgia" w:hAnsi="Georgia" w:cs="SBL Hebrew" w:eastAsia="Georgia"/>
          <w:b w:val="0"/>
          <w:i w:val="0"/>
          <w:color w:val="1A1A1A"/>
          <w:sz w:val="22"/>
        </w:rPr>
        <w:t xml:space="preserve"> is striking. </w:t>
      </w:r>
      <w:r>
        <w:rPr>
          <w:rFonts w:ascii="Georgia" w:hAnsi="Georgia" w:cs="SBL Hebrew" w:eastAsia="Georgia"/>
          <w:b/>
          <w:i w:val="0"/>
          <w:color w:val="1A1A1A"/>
          <w:sz w:val="22"/>
        </w:rPr>
        <w:t>שמות ל״ט פסוק מ״ג</w:t>
      </w:r>
      <w:r>
        <w:rPr>
          <w:rFonts w:ascii="Georgia" w:hAnsi="Georgia" w:cs="SBL Hebrew" w:eastAsia="Georgia"/>
          <w:b w:val="0"/>
          <w:i w:val="0"/>
          <w:color w:val="1A1A1A"/>
          <w:sz w:val="22"/>
        </w:rPr>
        <w:t xml:space="preserve"> — at the completion of the משכן — has </w:t>
      </w:r>
      <w:r>
        <w:rPr>
          <w:rFonts w:ascii="SBL Hebrew" w:hAnsi="SBL Hebrew" w:cs="SBL Hebrew" w:eastAsia="SBL Hebrew"/>
          <w:b w:val="0"/>
          <w:i w:val="0"/>
          <w:color w:val="1A1A1A"/>
          <w:sz w:val="22"/>
        </w:rPr>
        <w:t>וַיְבָרֶךְ אֹתָם מֹשֶׁה</w:t>
      </w:r>
      <w:r>
        <w:rPr>
          <w:rFonts w:ascii="Georgia" w:hAnsi="Georgia" w:cs="SBL Hebrew" w:eastAsia="Georgia"/>
          <w:b w:val="0"/>
          <w:i w:val="0"/>
          <w:color w:val="1A1A1A"/>
          <w:sz w:val="22"/>
        </w:rPr>
        <w:t xml:space="preserve">. </w:t>
      </w:r>
      <w:r>
        <w:rPr>
          <w:rFonts w:ascii="Georgia" w:hAnsi="Georgia" w:cs="SBL Hebrew" w:eastAsia="Georgia"/>
          <w:b/>
          <w:i w:val="0"/>
          <w:color w:val="1A1A1A"/>
          <w:sz w:val="22"/>
        </w:rPr>
        <w:t>רש״י</w:t>
      </w:r>
      <w:r>
        <w:rPr>
          <w:rFonts w:ascii="Georgia" w:hAnsi="Georgia" w:cs="SBL Hebrew" w:eastAsia="Georgia"/>
          <w:color w:val="B8860B"/>
          <w:sz w:val="16"/>
          <w:vertAlign w:val="superscript"/>
        </w:rPr>
        <w:t>[16]</w:t>
      </w:r>
      <w:r>
        <w:rPr>
          <w:rFonts w:ascii="Georgia" w:hAnsi="Georgia" w:cs="SBL Hebrew" w:eastAsia="Georgia"/>
          <w:b w:val="0"/>
          <w:i w:val="0"/>
          <w:color w:val="1A1A1A"/>
          <w:sz w:val="22"/>
        </w:rPr>
        <w:t xml:space="preserve"> on the pasuk says that the brachah Moshe gave was exactly the line we say at Motzei Shabbos: </w:t>
      </w:r>
      <w:r>
        <w:rPr>
          <w:rFonts w:ascii="Georgia" w:hAnsi="Georgia" w:cs="SBL Hebrew" w:eastAsia="Georgia"/>
          <w:b w:val="0"/>
          <w:i/>
          <w:color w:val="1A1A1A"/>
          <w:sz w:val="22"/>
        </w:rPr>
        <w:t>וִיהִי נֹעַם ה' אֱלֹקֵינוּ עָלֵינוּ וּמַעֲשֵׂה יָדֵינוּ כּוֹנְנָה עָלֵינוּ</w:t>
      </w:r>
      <w:r>
        <w:rPr>
          <w:rFonts w:ascii="Georgia" w:hAnsi="Georgia" w:cs="SBL Hebrew" w:eastAsia="Georgia"/>
          <w:b w:val="0"/>
          <w:i w:val="0"/>
          <w:color w:val="1A1A1A"/>
          <w:sz w:val="22"/>
        </w:rPr>
        <w:t>. The very brachah that Moshe Rabbeinu used to bless the Yidden's avodah at the completion of the משכן is the brachah we deploy every Motzei Shabbos for the coming week.</w:t>
        <w:br/>
      </w:r>
    </w:p>
    <w:p>
      <w:pPr>
        <w:spacing w:before="0" w:after="120" w:line="324" w:lineRule="auto"/>
      </w:pPr>
      <w:r>
        <w:rPr>
          <w:rFonts w:ascii="Georgia" w:hAnsi="Georgia" w:cs="SBL Hebrew" w:eastAsia="Georgia"/>
          <w:b w:val="0"/>
          <w:i w:val="0"/>
          <w:color w:val="1A1A1A"/>
          <w:sz w:val="22"/>
        </w:rPr>
        <w:br/>
        <w:t xml:space="preserve">  And then: the </w:t>
      </w:r>
      <w:r>
        <w:rPr>
          <w:rFonts w:ascii="Georgia" w:hAnsi="Georgia" w:cs="SBL Hebrew" w:eastAsia="Georgia"/>
          <w:b/>
          <w:i w:val="0"/>
          <w:color w:val="1A1A1A"/>
          <w:sz w:val="22"/>
        </w:rPr>
        <w:t>גמרא</w:t>
      </w:r>
      <w:r>
        <w:rPr>
          <w:rFonts w:ascii="Georgia" w:hAnsi="Georgia" w:cs="SBL Hebrew" w:eastAsia="Georgia"/>
          <w:color w:val="B8860B"/>
          <w:sz w:val="16"/>
          <w:vertAlign w:val="superscript"/>
        </w:rPr>
        <w:t>[17]</w:t>
      </w:r>
      <w:r>
        <w:rPr>
          <w:rFonts w:ascii="Georgia" w:hAnsi="Georgia" w:cs="SBL Hebrew" w:eastAsia="Georgia"/>
          <w:b w:val="0"/>
          <w:i w:val="0"/>
          <w:color w:val="1A1A1A"/>
          <w:sz w:val="22"/>
        </w:rPr>
        <w:t xml:space="preserve"> adds that Moshe continued — after saying </w:t>
      </w:r>
      <w:r>
        <w:rPr>
          <w:rFonts w:ascii="Georgia" w:hAnsi="Georgia" w:cs="SBL Hebrew" w:eastAsia="Georgia"/>
          <w:b w:val="0"/>
          <w:i/>
          <w:color w:val="1A1A1A"/>
          <w:sz w:val="22"/>
        </w:rPr>
        <w:t>וִיהִי נֹעַם</w:t>
      </w:r>
      <w:r>
        <w:rPr>
          <w:rFonts w:ascii="Georgia" w:hAnsi="Georgia" w:cs="SBL Hebrew" w:eastAsia="Georgia"/>
          <w:b w:val="0"/>
          <w:i w:val="0"/>
          <w:color w:val="1A1A1A"/>
          <w:sz w:val="22"/>
        </w:rPr>
        <w:t xml:space="preserve">, he continued into </w:t>
      </w:r>
      <w:r>
        <w:rPr>
          <w:rFonts w:ascii="Georgia" w:hAnsi="Georgia" w:cs="SBL Hebrew" w:eastAsia="Georgia"/>
          <w:b w:val="0"/>
          <w:i/>
          <w:color w:val="1A1A1A"/>
          <w:sz w:val="22"/>
        </w:rPr>
        <w:t>יושב בסתר עליון</w:t>
      </w:r>
      <w:r>
        <w:rPr>
          <w:rFonts w:ascii="Georgia" w:hAnsi="Georgia" w:cs="SBL Hebrew" w:eastAsia="Georgia"/>
          <w:b w:val="0"/>
          <w:i w:val="0"/>
          <w:color w:val="1A1A1A"/>
          <w:sz w:val="22"/>
        </w:rPr>
        <w:t xml:space="preserve"> (Tehillim 91). Why? Because </w:t>
      </w:r>
      <w:r>
        <w:rPr>
          <w:rFonts w:ascii="Georgia" w:hAnsi="Georgia" w:cs="SBL Hebrew" w:eastAsia="Georgia"/>
          <w:b w:val="0"/>
          <w:i/>
          <w:color w:val="1A1A1A"/>
          <w:sz w:val="22"/>
        </w:rPr>
        <w:t>יושב בסתר</w:t>
      </w:r>
      <w:r>
        <w:rPr>
          <w:rFonts w:ascii="Georgia" w:hAnsi="Georgia" w:cs="SBL Hebrew" w:eastAsia="Georgia"/>
          <w:b w:val="0"/>
          <w:i w:val="0"/>
          <w:color w:val="1A1A1A"/>
          <w:sz w:val="22"/>
        </w:rPr>
        <w:t xml:space="preserve"> drives away the </w:t>
      </w:r>
      <w:r>
        <w:rPr>
          <w:rFonts w:ascii="SBL Hebrew" w:hAnsi="SBL Hebrew" w:cs="SBL Hebrew" w:eastAsia="SBL Hebrew"/>
          <w:b w:val="0"/>
          <w:i w:val="0"/>
          <w:color w:val="1A1A1A"/>
          <w:sz w:val="22"/>
        </w:rPr>
        <w:t>מזיקים</w:t>
      </w:r>
      <w:r>
        <w:rPr>
          <w:rFonts w:ascii="Georgia" w:hAnsi="Georgia" w:cs="SBL Hebrew" w:eastAsia="Georgia"/>
          <w:b w:val="0"/>
          <w:i w:val="0"/>
          <w:color w:val="1A1A1A"/>
          <w:sz w:val="22"/>
        </w:rPr>
        <w:t xml:space="preserve"> from the world. When the משכן was completed, the </w:t>
      </w:r>
      <w:r>
        <w:rPr>
          <w:rFonts w:ascii="SBL Hebrew" w:hAnsi="SBL Hebrew" w:cs="SBL Hebrew" w:eastAsia="SBL Hebrew"/>
          <w:b w:val="0"/>
          <w:i w:val="0"/>
          <w:color w:val="1A1A1A"/>
          <w:sz w:val="22"/>
        </w:rPr>
        <w:t>שכינה</w:t>
      </w:r>
      <w:r>
        <w:rPr>
          <w:rFonts w:ascii="Georgia" w:hAnsi="Georgia" w:cs="SBL Hebrew" w:eastAsia="Georgia"/>
          <w:b w:val="0"/>
          <w:i w:val="0"/>
          <w:color w:val="1A1A1A"/>
          <w:sz w:val="22"/>
        </w:rPr>
        <w:t xml:space="preserve"> descended; the מזיקים were displaced; Moshe Rabbeinu pronounced both pieces of the unit together — first the brachah for hatzlacha, then the protective Shir Shel Pega'im. The Motzei Shabbos liturgy mirrors Moshe's order exactly.</w:t>
        <w:br/>
      </w:r>
    </w:p>
    <w:p>
      <w:pPr>
        <w:spacing w:before="360" w:after="80"/>
        <w:pBdr>
          <w:bottom w:val="single" w:sz="6" w:space="2" w:color="b8860b"/>
        </w:pBdr>
      </w:pPr>
      <w:r>
        <w:rPr>
          <w:rFonts w:ascii="Georgia" w:hAnsi="Georgia" w:cs="SBL Hebrew" w:eastAsia="Georgia"/>
          <w:b w:val="0"/>
          <w:i w:val="0"/>
          <w:color w:val="1E3A8A"/>
          <w:sz w:val="26"/>
          <w:smallCaps w:val="1"/>
        </w:rPr>
        <w:t xml:space="preserve">XI. </w:t>
      </w:r>
      <w:r>
        <w:rPr>
          <w:rFonts w:ascii="Georgia" w:hAnsi="Georgia" w:cs="SBL Hebrew" w:eastAsia="Georgia"/>
          <w:b w:val="0"/>
          <w:i/>
          <w:color w:val="1E3A8A"/>
          <w:sz w:val="26"/>
          <w:smallCaps w:val="1"/>
        </w:rPr>
        <w:t>יושב בסתר</w:t>
      </w:r>
      <w:r>
        <w:rPr>
          <w:rFonts w:ascii="Georgia" w:hAnsi="Georgia" w:cs="SBL Hebrew" w:eastAsia="Georgia"/>
          <w:b w:val="0"/>
          <w:i w:val="0"/>
          <w:color w:val="1E3A8A"/>
          <w:sz w:val="26"/>
          <w:smallCaps w:val="1"/>
        </w:rPr>
        <w:t xml:space="preserve"> — </w:t>
      </w:r>
      <w:r>
        <w:rPr>
          <w:rFonts w:ascii="SBL Hebrew" w:hAnsi="SBL Hebrew" w:cs="SBL Hebrew" w:eastAsia="SBL Hebrew"/>
          <w:b w:val="0"/>
          <w:i w:val="0"/>
          <w:color w:val="1E3A8A"/>
          <w:sz w:val="26"/>
          <w:smallCaps w:val="1"/>
        </w:rPr>
        <w:t>שיר של פגעים</w:t>
      </w:r>
    </w:p>
    <w:p>
      <w:pPr>
        <w:spacing w:before="0" w:after="120" w:line="324" w:lineRule="auto"/>
      </w:pPr>
      <w:r>
        <w:rPr>
          <w:rFonts w:ascii="Georgia" w:hAnsi="Georgia" w:cs="SBL Hebrew" w:eastAsia="Georgia"/>
          <w:b w:val="0"/>
          <w:i w:val="0"/>
          <w:color w:val="1A1A1A"/>
          <w:sz w:val="22"/>
        </w:rPr>
        <w:br/>
        <w:t xml:space="preserve">  The </w:t>
      </w:r>
      <w:r>
        <w:rPr>
          <w:rFonts w:ascii="Georgia" w:hAnsi="Georgia" w:cs="SBL Hebrew" w:eastAsia="Georgia"/>
          <w:b/>
          <w:i w:val="0"/>
          <w:color w:val="1A1A1A"/>
          <w:sz w:val="22"/>
        </w:rPr>
        <w:t>גמרא בשבועות ט״ו ע״ב</w:t>
      </w:r>
      <w:r>
        <w:rPr>
          <w:rFonts w:ascii="Georgia" w:hAnsi="Georgia" w:cs="SBL Hebrew" w:eastAsia="Georgia"/>
          <w:color w:val="B8860B"/>
          <w:sz w:val="16"/>
          <w:vertAlign w:val="superscript"/>
        </w:rPr>
        <w:t>[18]</w:t>
      </w:r>
      <w:r>
        <w:rPr>
          <w:rFonts w:ascii="Georgia" w:hAnsi="Georgia" w:cs="SBL Hebrew" w:eastAsia="Georgia"/>
          <w:b w:val="0"/>
          <w:i w:val="0"/>
          <w:color w:val="1A1A1A"/>
          <w:sz w:val="22"/>
        </w:rPr>
        <w:t xml:space="preserve"> names </w:t>
      </w:r>
      <w:r>
        <w:rPr>
          <w:rFonts w:ascii="Georgia" w:hAnsi="Georgia" w:cs="SBL Hebrew" w:eastAsia="Georgia"/>
          <w:b w:val="0"/>
          <w:i/>
          <w:color w:val="1A1A1A"/>
          <w:sz w:val="22"/>
        </w:rPr>
        <w:t>יושב בסתר</w:t>
      </w:r>
      <w:r>
        <w:rPr>
          <w:rFonts w:ascii="Georgia" w:hAnsi="Georgia" w:cs="SBL Hebrew" w:eastAsia="Georgia"/>
          <w:b w:val="0"/>
          <w:i w:val="0"/>
          <w:color w:val="1A1A1A"/>
          <w:sz w:val="22"/>
        </w:rPr>
        <w:t xml:space="preserve"> (Tehillim 91) </w:t>
      </w:r>
      <w:r>
        <w:rPr>
          <w:rFonts w:ascii="Georgia" w:hAnsi="Georgia" w:cs="SBL Hebrew" w:eastAsia="Georgia"/>
          <w:b w:val="0"/>
          <w:i/>
          <w:color w:val="1A1A1A"/>
          <w:sz w:val="22"/>
        </w:rPr>
        <w:t>שיר של פגעים</w:t>
      </w:r>
      <w:r>
        <w:rPr>
          <w:rFonts w:ascii="Georgia" w:hAnsi="Georgia" w:cs="SBL Hebrew" w:eastAsia="Georgia"/>
          <w:b w:val="0"/>
          <w:i w:val="0"/>
          <w:color w:val="1A1A1A"/>
          <w:sz w:val="22"/>
        </w:rPr>
        <w:t xml:space="preserve"> — the song against harmful forces. It is recited in three structural contexts: at Motzei Shabbos (because the gates of Gehinom are about to reopen and מזיקים rush out to drag the נשמות of the resha'im back to their suffering); at </w:t>
      </w:r>
      <w:r>
        <w:rPr>
          <w:rFonts w:ascii="SBL Hebrew" w:hAnsi="SBL Hebrew" w:cs="SBL Hebrew" w:eastAsia="SBL Hebrew"/>
          <w:b w:val="0"/>
          <w:i w:val="0"/>
          <w:color w:val="1A1A1A"/>
          <w:sz w:val="22"/>
        </w:rPr>
        <w:t>קריאת שמע על המיטה</w:t>
      </w:r>
      <w:r>
        <w:rPr>
          <w:rFonts w:ascii="Georgia" w:hAnsi="Georgia" w:cs="SBL Hebrew" w:eastAsia="Georgia"/>
          <w:b w:val="0"/>
          <w:i w:val="0"/>
          <w:color w:val="1A1A1A"/>
          <w:sz w:val="22"/>
        </w:rPr>
        <w:t xml:space="preserve"> (because night itself is a time of </w:t>
      </w:r>
      <w:r>
        <w:rPr>
          <w:rFonts w:ascii="SBL Hebrew" w:hAnsi="SBL Hebrew" w:cs="SBL Hebrew" w:eastAsia="SBL Hebrew"/>
          <w:b w:val="0"/>
          <w:i w:val="0"/>
          <w:color w:val="1A1A1A"/>
          <w:sz w:val="22"/>
        </w:rPr>
        <w:t>פגעים</w:t>
      </w:r>
      <w:r>
        <w:rPr>
          <w:rFonts w:ascii="Georgia" w:hAnsi="Georgia" w:cs="SBL Hebrew" w:eastAsia="Georgia"/>
          <w:b w:val="0"/>
          <w:i w:val="0"/>
          <w:color w:val="1A1A1A"/>
          <w:sz w:val="22"/>
        </w:rPr>
        <w:t xml:space="preserve"> — the kehillah will recognize this from their daily nightly Shema); and at </w:t>
      </w:r>
      <w:r>
        <w:rPr>
          <w:rFonts w:ascii="Georgia" w:hAnsi="Georgia" w:cs="SBL Hebrew" w:eastAsia="Georgia"/>
          <w:b/>
          <w:i w:val="0"/>
          <w:color w:val="1A1A1A"/>
          <w:sz w:val="22"/>
        </w:rPr>
        <w:t>levayah</w:t>
      </w:r>
      <w:r>
        <w:rPr>
          <w:rFonts w:ascii="Georgia" w:hAnsi="Georgia" w:cs="SBL Hebrew" w:eastAsia="Georgia"/>
          <w:b w:val="0"/>
          <w:i w:val="0"/>
          <w:color w:val="1A1A1A"/>
          <w:sz w:val="22"/>
        </w:rPr>
        <w:t xml:space="preserve"> (in Flatbush and Boro Park kehillot the practice is to recite </w:t>
      </w:r>
      <w:r>
        <w:rPr>
          <w:rFonts w:ascii="Georgia" w:hAnsi="Georgia" w:cs="SBL Hebrew" w:eastAsia="Georgia"/>
          <w:b w:val="0"/>
          <w:i/>
          <w:color w:val="1A1A1A"/>
          <w:sz w:val="22"/>
        </w:rPr>
        <w:t>יושב בסתר</w:t>
      </w:r>
      <w:r>
        <w:rPr>
          <w:rFonts w:ascii="Georgia" w:hAnsi="Georgia" w:cs="SBL Hebrew" w:eastAsia="Georgia"/>
          <w:b w:val="0"/>
          <w:i w:val="0"/>
          <w:color w:val="1A1A1A"/>
          <w:sz w:val="22"/>
        </w:rPr>
        <w:t xml:space="preserve"> while accompanying the aron — because the moment a נשמה just leaves the body is the moment of maximal exposure to מזיקים, and the unit serves as shemira at the levayah procession).</w:t>
        <w:br/>
      </w:r>
    </w:p>
    <w:p>
      <w:pPr>
        <w:spacing w:before="0" w:after="120" w:line="324" w:lineRule="auto"/>
      </w:pPr>
      <w:r>
        <w:rPr>
          <w:rFonts w:ascii="Georgia" w:hAnsi="Georgia" w:cs="SBL Hebrew" w:eastAsia="Georgia"/>
          <w:b w:val="0"/>
          <w:i w:val="0"/>
          <w:color w:val="1A1A1A"/>
          <w:sz w:val="22"/>
        </w:rPr>
        <w:br/>
        <w:t xml:space="preserve">  The שיעור's structural sharpening: </w:t>
      </w:r>
      <w:r>
        <w:rPr>
          <w:rFonts w:ascii="Georgia" w:hAnsi="Georgia" w:cs="SBL Hebrew" w:eastAsia="Georgia"/>
          <w:b w:val="0"/>
          <w:i/>
          <w:color w:val="1A1A1A"/>
          <w:sz w:val="22"/>
        </w:rPr>
        <w:t>יושב בסתר</w:t>
      </w:r>
      <w:r>
        <w:rPr>
          <w:rFonts w:ascii="Georgia" w:hAnsi="Georgia" w:cs="SBL Hebrew" w:eastAsia="Georgia"/>
          <w:b w:val="0"/>
          <w:i w:val="0"/>
          <w:color w:val="1A1A1A"/>
          <w:sz w:val="22"/>
        </w:rPr>
        <w:t xml:space="preserve"> functions wherever the structural seam between worlds creates an opening that the מזיקים can exploit. The unit closes that opening. Motzei Shabbos is one such seam — the gates of Gehinom reopen, mazikim spill out, and the kehillah erects a shemira before continuing into the week.</w:t>
        <w:br/>
      </w:r>
    </w:p>
    <w:p>
      <w:pPr>
        <w:spacing w:before="360" w:after="80"/>
        <w:pBdr>
          <w:bottom w:val="single" w:sz="6" w:space="2" w:color="b8860b"/>
        </w:pBdr>
      </w:pPr>
      <w:r>
        <w:rPr>
          <w:rFonts w:ascii="Georgia" w:hAnsi="Georgia" w:cs="SBL Hebrew" w:eastAsia="Georgia"/>
          <w:b w:val="0"/>
          <w:i w:val="0"/>
          <w:color w:val="1E3A8A"/>
          <w:sz w:val="26"/>
          <w:smallCaps w:val="1"/>
        </w:rPr>
        <w:t>XII. The Current גלות — A Sober Aside</w:t>
      </w:r>
    </w:p>
    <w:p>
      <w:pPr>
        <w:spacing w:before="0" w:after="120" w:line="324" w:lineRule="auto"/>
      </w:pPr>
      <w:r>
        <w:rPr>
          <w:rFonts w:ascii="Georgia" w:hAnsi="Georgia" w:cs="SBL Hebrew" w:eastAsia="Georgia"/>
          <w:b w:val="0"/>
          <w:i w:val="0"/>
          <w:color w:val="1A1A1A"/>
          <w:sz w:val="22"/>
        </w:rPr>
        <w:br/>
        <w:t xml:space="preserve">  The שיעור took a moment, mid-sugya, for an explicit and difficult aside. Rabbi Ephrati flagged what every kehillah member was carrying: </w:t>
      </w:r>
      <w:r>
        <w:rPr>
          <w:rFonts w:ascii="Georgia" w:hAnsi="Georgia" w:cs="SBL Hebrew" w:eastAsia="Georgia"/>
          <w:b w:val="0"/>
          <w:i/>
          <w:color w:val="1A1A1A"/>
          <w:sz w:val="22"/>
        </w:rPr>
        <w:t>"Every morning I open my phone and see another beautiful innocent face of a 19- or 20-year-old soldier, חייל in ארץ ישראל, ה' ינקום דמו. Last week five killed on Shabbos, ה' ינקום דמו."</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br/>
        <w:t xml:space="preserve">  The cumulative weight of the war casualties — multi-year, post-October-7th, ongoing — was named openly. </w:t>
      </w:r>
      <w:r>
        <w:rPr>
          <w:rFonts w:ascii="Georgia" w:hAnsi="Georgia" w:cs="SBL Hebrew" w:eastAsia="Georgia"/>
          <w:b w:val="0"/>
          <w:i/>
          <w:color w:val="1A1A1A"/>
          <w:sz w:val="22"/>
        </w:rPr>
        <w:t>"רבונו של עולם, יומי צרותינו די."</w:t>
      </w:r>
      <w:r>
        <w:rPr>
          <w:rFonts w:ascii="Georgia" w:hAnsi="Georgia" w:cs="SBL Hebrew" w:eastAsia="Georgia"/>
          <w:b w:val="0"/>
          <w:i w:val="0"/>
          <w:color w:val="1A1A1A"/>
          <w:sz w:val="22"/>
        </w:rPr>
        <w:t xml:space="preserve"> The אלמנות, the יתומים, the parents who have lost their loved ones, the mothers and fathers — </w:t>
      </w:r>
      <w:r>
        <w:rPr>
          <w:rFonts w:ascii="Georgia" w:hAnsi="Georgia" w:cs="SBL Hebrew" w:eastAsia="Georgia"/>
          <w:b w:val="0"/>
          <w:i/>
          <w:color w:val="1A1A1A"/>
          <w:sz w:val="22"/>
        </w:rPr>
        <w:t>"Hashem yerachem."</w:t>
      </w:r>
      <w:r>
        <w:rPr>
          <w:rFonts w:ascii="Georgia" w:hAnsi="Georgia" w:cs="SBL Hebrew" w:eastAsia="Georgia"/>
          <w:b w:val="0"/>
          <w:i w:val="0"/>
          <w:color w:val="1A1A1A"/>
          <w:sz w:val="22"/>
        </w:rPr>
        <w:t xml:space="preserve"> The שיעור did not let the structural-halachic discussion run as if the present moment did not exist. The שיעור's framing of the aside: </w:t>
      </w:r>
      <w:r>
        <w:rPr>
          <w:rFonts w:ascii="Georgia" w:hAnsi="Georgia" w:cs="SBL Hebrew" w:eastAsia="Georgia"/>
          <w:b w:val="0"/>
          <w:i/>
          <w:color w:val="1A1A1A"/>
          <w:sz w:val="22"/>
        </w:rPr>
        <w:t>"It's terrible. It's horrible. We're desensitized because October 7th was a big number — but every year there's an עולם ומלואו of new tzaros. ממש we have to cry."</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br/>
        <w:t xml:space="preserve">  Rabbi Ephrati closed the aside with the structural pivot back into the sugya — </w:t>
      </w:r>
      <w:r>
        <w:rPr>
          <w:rFonts w:ascii="Georgia" w:hAnsi="Georgia" w:cs="SBL Hebrew" w:eastAsia="Georgia"/>
          <w:b w:val="0"/>
          <w:i/>
          <w:color w:val="1A1A1A"/>
          <w:sz w:val="22"/>
        </w:rPr>
        <w:t>"the only thing that holds the world up, that lets the world survive, is two things, says the גמרא:"</w:t>
      </w:r>
      <w:r>
        <w:rPr>
          <w:rFonts w:ascii="Georgia" w:hAnsi="Georgia" w:cs="SBL Hebrew" w:eastAsia="Georgia"/>
          <w:b w:val="0"/>
          <w:i w:val="0"/>
          <w:color w:val="1A1A1A"/>
          <w:sz w:val="22"/>
        </w:rPr>
        <w:br/>
      </w:r>
    </w:p>
    <w:p>
      <w:pPr>
        <w:spacing w:before="360" w:after="80"/>
        <w:pBdr>
          <w:bottom w:val="single" w:sz="6" w:space="2" w:color="b8860b"/>
        </w:pBdr>
      </w:pPr>
      <w:r>
        <w:rPr>
          <w:rFonts w:ascii="Georgia" w:hAnsi="Georgia" w:cs="SBL Hebrew" w:eastAsia="Georgia"/>
          <w:b w:val="0"/>
          <w:i w:val="0"/>
          <w:color w:val="1E3A8A"/>
          <w:sz w:val="26"/>
          <w:smallCaps w:val="1"/>
        </w:rPr>
        <w:t xml:space="preserve">XIII. </w:t>
      </w:r>
      <w:r>
        <w:rPr>
          <w:rFonts w:ascii="Georgia" w:hAnsi="Georgia" w:cs="SBL Hebrew" w:eastAsia="Georgia"/>
          <w:b w:val="0"/>
          <w:i/>
          <w:color w:val="1E3A8A"/>
          <w:sz w:val="26"/>
          <w:smallCaps w:val="1"/>
        </w:rPr>
        <w:t>ואתה קדוש</w:t>
      </w:r>
      <w:r>
        <w:rPr>
          <w:rFonts w:ascii="Georgia" w:hAnsi="Georgia" w:cs="SBL Hebrew" w:eastAsia="Georgia"/>
          <w:b w:val="0"/>
          <w:i w:val="0"/>
          <w:color w:val="1E3A8A"/>
          <w:sz w:val="26"/>
          <w:smallCaps w:val="1"/>
        </w:rPr>
        <w:t xml:space="preserve"> — סוטה מ״ט ע״ב and the World's Sustenance</w:t>
      </w:r>
    </w:p>
    <w:p>
      <w:pPr>
        <w:spacing w:before="0" w:after="120" w:line="324" w:lineRule="auto"/>
      </w:pPr>
      <w:r>
        <w:rPr>
          <w:rFonts w:ascii="Georgia" w:hAnsi="Georgia" w:cs="SBL Hebrew" w:eastAsia="Georgia"/>
          <w:b w:val="0"/>
          <w:i w:val="0"/>
          <w:color w:val="1A1A1A"/>
          <w:sz w:val="22"/>
        </w:rPr>
        <w:br/>
        <w:t xml:space="preserve">  The </w:t>
      </w:r>
      <w:r>
        <w:rPr>
          <w:rFonts w:ascii="Georgia" w:hAnsi="Georgia" w:cs="SBL Hebrew" w:eastAsia="Georgia"/>
          <w:b/>
          <w:i w:val="0"/>
          <w:color w:val="1A1A1A"/>
          <w:sz w:val="22"/>
        </w:rPr>
        <w:t>גמרא בסוטה מ״ט ע״ב</w:t>
      </w:r>
      <w:r>
        <w:rPr>
          <w:rFonts w:ascii="Georgia" w:hAnsi="Georgia" w:cs="SBL Hebrew" w:eastAsia="Georgia"/>
          <w:color w:val="B8860B"/>
          <w:sz w:val="16"/>
          <w:vertAlign w:val="superscript"/>
        </w:rPr>
        <w:t>[19]</w:t>
      </w:r>
      <w:r>
        <w:rPr>
          <w:rFonts w:ascii="Georgia" w:hAnsi="Georgia" w:cs="SBL Hebrew" w:eastAsia="Georgia"/>
          <w:b w:val="0"/>
          <w:i w:val="0"/>
          <w:color w:val="1A1A1A"/>
          <w:sz w:val="22"/>
        </w:rPr>
        <w:t xml:space="preserve"> states explicitly: in גלות, </w:t>
      </w:r>
      <w:r>
        <w:rPr>
          <w:rFonts w:ascii="SBL Hebrew" w:hAnsi="SBL Hebrew" w:cs="SBL Hebrew" w:eastAsia="SBL Hebrew"/>
          <w:b w:val="0"/>
          <w:i w:val="0"/>
          <w:color w:val="1A1A1A"/>
          <w:sz w:val="22"/>
        </w:rPr>
        <w:t>אֵין לְךָ יוֹם שֶׁאֵין קִלְלָתוֹ מְרֻבָּה מִשֶּׁל חֲבֵרוֹ</w:t>
      </w:r>
      <w:r>
        <w:rPr>
          <w:rFonts w:ascii="Georgia" w:hAnsi="Georgia" w:cs="SBL Hebrew" w:eastAsia="Georgia"/>
          <w:b w:val="0"/>
          <w:i w:val="0"/>
          <w:color w:val="1A1A1A"/>
          <w:sz w:val="22"/>
        </w:rPr>
        <w:t xml:space="preserve">. Every day in גלות, the curses and tzaros are more numerous than the day before. The world cannot, on its natural metaphysical balance, sustain itself. Only two structural acts hold the world up: </w:t>
      </w:r>
      <w:r>
        <w:rPr>
          <w:rFonts w:ascii="Georgia" w:hAnsi="Georgia" w:cs="SBL Hebrew" w:eastAsia="Georgia"/>
          <w:b w:val="0"/>
          <w:i/>
          <w:color w:val="1A1A1A"/>
          <w:sz w:val="22"/>
        </w:rPr>
        <w:t>קדושה דסידרא</w:t>
      </w:r>
      <w:r>
        <w:rPr>
          <w:rFonts w:ascii="Georgia" w:hAnsi="Georgia" w:cs="SBL Hebrew" w:eastAsia="Georgia"/>
          <w:b w:val="0"/>
          <w:i w:val="0"/>
          <w:color w:val="1A1A1A"/>
          <w:sz w:val="22"/>
        </w:rPr>
        <w:t xml:space="preserve"> when Yidden recite </w:t>
      </w:r>
      <w:r>
        <w:rPr>
          <w:rFonts w:ascii="SBL Hebrew" w:hAnsi="SBL Hebrew" w:cs="SBL Hebrew" w:eastAsia="SBL Hebrew"/>
          <w:b w:val="0"/>
          <w:i w:val="0"/>
          <w:color w:val="1A1A1A"/>
          <w:sz w:val="22"/>
        </w:rPr>
        <w:t>ואתה קדוש יושב תהילות ישראל</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אמן יהא שמיה רבא</w:t>
      </w:r>
      <w:r>
        <w:rPr>
          <w:rFonts w:ascii="Georgia" w:hAnsi="Georgia" w:cs="SBL Hebrew" w:eastAsia="Georgia"/>
          <w:b w:val="0"/>
          <w:i w:val="0"/>
          <w:color w:val="1A1A1A"/>
          <w:sz w:val="22"/>
        </w:rPr>
        <w:t xml:space="preserve"> at קדיש.</w:t>
        <w:br/>
      </w:r>
    </w:p>
    <w:p>
      <w:pPr>
        <w:spacing w:before="0" w:after="120" w:line="324" w:lineRule="auto"/>
      </w:pPr>
      <w:r>
        <w:rPr>
          <w:rFonts w:ascii="Georgia" w:hAnsi="Georgia" w:cs="SBL Hebrew" w:eastAsia="Georgia"/>
          <w:b w:val="0"/>
          <w:i w:val="0"/>
          <w:color w:val="1A1A1A"/>
          <w:sz w:val="22"/>
        </w:rPr>
        <w:br/>
        <w:t xml:space="preserve">  The structural reading the ראשונים build on the Sotah Gemara: when one sanctifies הקדוש ברוך הוא's name, the koach of that sanctification dispels מזיקים. </w:t>
      </w:r>
      <w:r>
        <w:rPr>
          <w:rFonts w:ascii="Georgia" w:hAnsi="Georgia" w:cs="SBL Hebrew" w:eastAsia="Georgia"/>
          <w:b w:val="0"/>
          <w:i/>
          <w:color w:val="1A1A1A"/>
          <w:sz w:val="22"/>
        </w:rPr>
        <w:t>קדושה דסידרא</w:t>
      </w:r>
      <w:r>
        <w:rPr>
          <w:rFonts w:ascii="Georgia" w:hAnsi="Georgia" w:cs="SBL Hebrew" w:eastAsia="Georgia"/>
          <w:b w:val="0"/>
          <w:i w:val="0"/>
          <w:color w:val="1A1A1A"/>
          <w:sz w:val="22"/>
        </w:rPr>
        <w:t xml:space="preserve"> at Motzei Shabbos serves the same function as </w:t>
      </w:r>
      <w:r>
        <w:rPr>
          <w:rFonts w:ascii="Georgia" w:hAnsi="Georgia" w:cs="SBL Hebrew" w:eastAsia="Georgia"/>
          <w:b w:val="0"/>
          <w:i/>
          <w:color w:val="1A1A1A"/>
          <w:sz w:val="22"/>
        </w:rPr>
        <w:t>יושב בסתר</w:t>
      </w:r>
      <w:r>
        <w:rPr>
          <w:rFonts w:ascii="Georgia" w:hAnsi="Georgia" w:cs="SBL Hebrew" w:eastAsia="Georgia"/>
          <w:b w:val="0"/>
          <w:i w:val="0"/>
          <w:color w:val="1A1A1A"/>
          <w:sz w:val="22"/>
        </w:rPr>
        <w:t xml:space="preserve"> — different mechanism, same outcome. The pair are bookends of the same structural transition.</w:t>
        <w:br/>
      </w:r>
    </w:p>
    <w:p>
      <w:pPr>
        <w:spacing w:before="360" w:after="80"/>
        <w:pBdr>
          <w:bottom w:val="single" w:sz="6" w:space="2" w:color="b8860b"/>
        </w:pBdr>
      </w:pPr>
      <w:r>
        <w:rPr>
          <w:rFonts w:ascii="Georgia" w:hAnsi="Georgia" w:cs="SBL Hebrew" w:eastAsia="Georgia"/>
          <w:b w:val="0"/>
          <w:i w:val="0"/>
          <w:color w:val="1E3A8A"/>
          <w:sz w:val="26"/>
          <w:smallCaps w:val="1"/>
        </w:rPr>
        <w:t xml:space="preserve">XIV. Why We Skip </w:t>
      </w:r>
      <w:r>
        <w:rPr>
          <w:rFonts w:ascii="Georgia" w:hAnsi="Georgia" w:cs="SBL Hebrew" w:eastAsia="Georgia"/>
          <w:b w:val="0"/>
          <w:i/>
          <w:color w:val="1E3A8A"/>
          <w:sz w:val="26"/>
          <w:smallCaps w:val="1"/>
        </w:rPr>
        <w:t>ובא לציון</w:t>
      </w:r>
    </w:p>
    <w:p>
      <w:pPr>
        <w:spacing w:before="0" w:after="120" w:line="324" w:lineRule="auto"/>
      </w:pPr>
      <w:r>
        <w:rPr>
          <w:rFonts w:ascii="Georgia" w:hAnsi="Georgia" w:cs="SBL Hebrew" w:eastAsia="Georgia"/>
          <w:b w:val="0"/>
          <w:i w:val="0"/>
          <w:color w:val="1A1A1A"/>
          <w:sz w:val="22"/>
        </w:rPr>
        <w:br/>
        <w:t xml:space="preserve">  A structural observation. The standard daily </w:t>
      </w:r>
      <w:r>
        <w:rPr>
          <w:rFonts w:ascii="Georgia" w:hAnsi="Georgia" w:cs="SBL Hebrew" w:eastAsia="Georgia"/>
          <w:b w:val="0"/>
          <w:i/>
          <w:color w:val="1A1A1A"/>
          <w:sz w:val="22"/>
        </w:rPr>
        <w:t>קדושה דסידרא</w:t>
      </w:r>
      <w:r>
        <w:rPr>
          <w:rFonts w:ascii="Georgia" w:hAnsi="Georgia" w:cs="SBL Hebrew" w:eastAsia="Georgia"/>
          <w:b w:val="0"/>
          <w:i w:val="0"/>
          <w:color w:val="1A1A1A"/>
          <w:sz w:val="22"/>
        </w:rPr>
        <w:t xml:space="preserve"> opens with </w:t>
      </w:r>
      <w:r>
        <w:rPr>
          <w:rFonts w:ascii="Georgia" w:hAnsi="Georgia" w:cs="SBL Hebrew" w:eastAsia="Georgia"/>
          <w:b w:val="0"/>
          <w:i/>
          <w:color w:val="1A1A1A"/>
          <w:sz w:val="22"/>
        </w:rPr>
        <w:t>וּבָא לְצִיּוֹן גּוֹאֵל</w:t>
      </w:r>
      <w:r>
        <w:rPr>
          <w:rFonts w:ascii="Georgia" w:hAnsi="Georgia" w:cs="SBL Hebrew" w:eastAsia="Georgia"/>
          <w:b w:val="0"/>
          <w:i w:val="0"/>
          <w:color w:val="1A1A1A"/>
          <w:sz w:val="22"/>
        </w:rPr>
        <w:t xml:space="preserve">. At Motzei Shabbos we open from </w:t>
      </w:r>
      <w:r>
        <w:rPr>
          <w:rFonts w:ascii="Georgia" w:hAnsi="Georgia" w:cs="SBL Hebrew" w:eastAsia="Georgia"/>
          <w:b w:val="0"/>
          <w:i/>
          <w:color w:val="1A1A1A"/>
          <w:sz w:val="22"/>
        </w:rPr>
        <w:t>ואתה קדוש</w:t>
      </w:r>
      <w:r>
        <w:rPr>
          <w:rFonts w:ascii="Georgia" w:hAnsi="Georgia" w:cs="SBL Hebrew" w:eastAsia="Georgia"/>
          <w:b w:val="0"/>
          <w:i w:val="0"/>
          <w:color w:val="1A1A1A"/>
          <w:sz w:val="22"/>
        </w:rPr>
        <w:t xml:space="preserve"> directly, skipping the opening pasuk. Why?</w:t>
        <w:br/>
      </w:r>
    </w:p>
    <w:p>
      <w:pPr>
        <w:spacing w:before="0" w:after="120" w:line="324" w:lineRule="auto"/>
      </w:pPr>
      <w:r>
        <w:rPr>
          <w:rFonts w:ascii="Georgia" w:hAnsi="Georgia" w:cs="SBL Hebrew" w:eastAsia="Georgia"/>
          <w:b w:val="0"/>
          <w:i w:val="0"/>
          <w:color w:val="1A1A1A"/>
          <w:sz w:val="22"/>
        </w:rPr>
        <w:br/>
        <w:t xml:space="preserve">  The </w:t>
      </w:r>
      <w:r>
        <w:rPr>
          <w:rFonts w:ascii="Georgia" w:hAnsi="Georgia" w:cs="SBL Hebrew" w:eastAsia="Georgia"/>
          <w:b/>
          <w:i w:val="0"/>
          <w:color w:val="1A1A1A"/>
          <w:sz w:val="22"/>
        </w:rPr>
        <w:t>משנה ברורה</w:t>
      </w:r>
      <w:r>
        <w:rPr>
          <w:rFonts w:ascii="Georgia" w:hAnsi="Georgia" w:cs="SBL Hebrew" w:eastAsia="Georgia"/>
          <w:color w:val="B8860B"/>
          <w:sz w:val="16"/>
          <w:vertAlign w:val="superscript"/>
        </w:rPr>
        <w:t>[20]</w:t>
      </w:r>
      <w:r>
        <w:rPr>
          <w:rFonts w:ascii="Georgia" w:hAnsi="Georgia" w:cs="SBL Hebrew" w:eastAsia="Georgia"/>
          <w:b w:val="0"/>
          <w:i w:val="0"/>
          <w:color w:val="1A1A1A"/>
          <w:sz w:val="22"/>
        </w:rPr>
        <w:t xml:space="preserve"> quotes the </w:t>
      </w:r>
      <w:r>
        <w:rPr>
          <w:rFonts w:ascii="Georgia" w:hAnsi="Georgia" w:cs="SBL Hebrew" w:eastAsia="Georgia"/>
          <w:b/>
          <w:i w:val="0"/>
          <w:color w:val="1A1A1A"/>
          <w:sz w:val="22"/>
        </w:rPr>
        <w:t>אבודרהם</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אין גאולה בלילה</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גאולה</w:t>
      </w:r>
      <w:r>
        <w:rPr>
          <w:rFonts w:ascii="Georgia" w:hAnsi="Georgia" w:cs="SBL Hebrew" w:eastAsia="Georgia"/>
          <w:b w:val="0"/>
          <w:i w:val="0"/>
          <w:color w:val="1A1A1A"/>
          <w:sz w:val="22"/>
        </w:rPr>
        <w:t xml:space="preserve"> does not happen at night. The opening line of </w:t>
      </w:r>
      <w:r>
        <w:rPr>
          <w:rFonts w:ascii="Georgia" w:hAnsi="Georgia" w:cs="SBL Hebrew" w:eastAsia="Georgia"/>
          <w:b w:val="0"/>
          <w:i/>
          <w:color w:val="1A1A1A"/>
          <w:sz w:val="22"/>
        </w:rPr>
        <w:t>ובא לציון גואל</w:t>
      </w:r>
      <w:r>
        <w:rPr>
          <w:rFonts w:ascii="Georgia" w:hAnsi="Georgia" w:cs="SBL Hebrew" w:eastAsia="Georgia"/>
          <w:b w:val="0"/>
          <w:i w:val="0"/>
          <w:color w:val="1A1A1A"/>
          <w:sz w:val="22"/>
        </w:rPr>
        <w:t xml:space="preserve"> speaks the language of גאולה; at night — particularly at the Motzei Shabbos transition, which is the deepest entry into the workweek's night-mode — we do not open with גאולה-language. We start from </w:t>
      </w:r>
      <w:r>
        <w:rPr>
          <w:rFonts w:ascii="Georgia" w:hAnsi="Georgia" w:cs="SBL Hebrew" w:eastAsia="Georgia"/>
          <w:b w:val="0"/>
          <w:i/>
          <w:color w:val="1A1A1A"/>
          <w:sz w:val="22"/>
        </w:rPr>
        <w:t>ואתה קדוש</w:t>
      </w:r>
      <w:r>
        <w:rPr>
          <w:rFonts w:ascii="Georgia" w:hAnsi="Georgia" w:cs="SBL Hebrew" w:eastAsia="Georgia"/>
          <w:b w:val="0"/>
          <w:i w:val="0"/>
          <w:color w:val="1A1A1A"/>
          <w:sz w:val="22"/>
        </w:rPr>
        <w:t xml:space="preserve"> directly. The same principle was discussed in connection with the structure of Maariv earlier in the year.</w:t>
        <w:br/>
      </w:r>
    </w:p>
    <w:p>
      <w:pPr>
        <w:spacing w:before="360" w:after="80"/>
        <w:pBdr>
          <w:bottom w:val="single" w:sz="6" w:space="2" w:color="b8860b"/>
        </w:pBdr>
      </w:pPr>
      <w:r>
        <w:rPr>
          <w:rFonts w:ascii="Georgia" w:hAnsi="Georgia" w:cs="SBL Hebrew" w:eastAsia="Georgia"/>
          <w:b w:val="0"/>
          <w:i w:val="0"/>
          <w:color w:val="1E3A8A"/>
          <w:sz w:val="26"/>
          <w:smallCaps w:val="1"/>
        </w:rPr>
        <w:t xml:space="preserve">XV. </w:t>
      </w:r>
      <w:r>
        <w:rPr>
          <w:rFonts w:ascii="Georgia" w:hAnsi="Georgia" w:cs="SBL Hebrew" w:eastAsia="Georgia"/>
          <w:b w:val="0"/>
          <w:i/>
          <w:color w:val="1E3A8A"/>
          <w:sz w:val="26"/>
          <w:smallCaps w:val="1"/>
        </w:rPr>
        <w:t>ויתן לך</w:t>
      </w:r>
    </w:p>
    <w:p>
      <w:pPr>
        <w:spacing w:before="0" w:after="120" w:line="324" w:lineRule="auto"/>
      </w:pPr>
      <w:r>
        <w:rPr>
          <w:rFonts w:ascii="Georgia" w:hAnsi="Georgia" w:cs="SBL Hebrew" w:eastAsia="Georgia"/>
          <w:b w:val="0"/>
          <w:i w:val="0"/>
          <w:color w:val="1A1A1A"/>
          <w:sz w:val="22"/>
        </w:rPr>
        <w:br/>
        <w:t xml:space="preserve">  The שיעור flagged a small but recurring practical point. The full Motzei Shabbos liturgy includes </w:t>
      </w:r>
      <w:r>
        <w:rPr>
          <w:rFonts w:ascii="Georgia" w:hAnsi="Georgia" w:cs="SBL Hebrew" w:eastAsia="Georgia"/>
          <w:b w:val="0"/>
          <w:i/>
          <w:color w:val="1A1A1A"/>
          <w:sz w:val="22"/>
        </w:rPr>
        <w:t>ויתן לך</w:t>
      </w:r>
      <w:r>
        <w:rPr>
          <w:rFonts w:ascii="Georgia" w:hAnsi="Georgia" w:cs="SBL Hebrew" w:eastAsia="Georgia"/>
          <w:b w:val="0"/>
          <w:i w:val="0"/>
          <w:color w:val="1A1A1A"/>
          <w:sz w:val="22"/>
        </w:rPr>
        <w:t xml:space="preserve"> — the long compilation of pesukim of blessing — codified by the </w:t>
      </w:r>
      <w:r>
        <w:rPr>
          <w:rFonts w:ascii="Georgia" w:hAnsi="Georgia" w:cs="SBL Hebrew" w:eastAsia="Georgia"/>
          <w:b/>
          <w:i w:val="0"/>
          <w:color w:val="1A1A1A"/>
          <w:sz w:val="22"/>
        </w:rPr>
        <w:t>רמ״א</w:t>
      </w:r>
      <w:r>
        <w:rPr>
          <w:rFonts w:ascii="Georgia" w:hAnsi="Georgia" w:cs="SBL Hebrew" w:eastAsia="Georgia"/>
          <w:color w:val="B8860B"/>
          <w:sz w:val="16"/>
          <w:vertAlign w:val="superscript"/>
        </w:rPr>
        <w:t>[21]</w:t>
      </w:r>
      <w:r>
        <w:rPr>
          <w:rFonts w:ascii="Georgia" w:hAnsi="Georgia" w:cs="SBL Hebrew" w:eastAsia="Georgia"/>
          <w:b w:val="0"/>
          <w:i w:val="0"/>
          <w:color w:val="1A1A1A"/>
          <w:sz w:val="22"/>
        </w:rPr>
        <w:t xml:space="preserve"> in שולחן ערוך. The kehillah in Harborview, like Rabbi Ephrati's own father's shul, has fallen out of saying it together publicly in shul; people increasingly say it at home after Havdalah (the Arizal's own practice, the שיעור noted). At Young Israel-type kehillot the מנהג of saying it all together publicly has been preserved. The שיעור framed this as a beautiful minhag whose recovery is structurally worth considering — </w:t>
      </w:r>
      <w:r>
        <w:rPr>
          <w:rFonts w:ascii="Georgia" w:hAnsi="Georgia" w:cs="SBL Hebrew" w:eastAsia="Georgia"/>
          <w:b w:val="0"/>
          <w:i/>
          <w:color w:val="1A1A1A"/>
          <w:sz w:val="22"/>
        </w:rPr>
        <w:t>"It's a Rama. I don't know what happened. My father also schtings on Motzei Shabbos without saying ויתן לך."</w:t>
      </w:r>
      <w:r>
        <w:rPr>
          <w:rFonts w:ascii="Georgia" w:hAnsi="Georgia" w:cs="SBL Hebrew" w:eastAsia="Georgia"/>
          <w:b w:val="0"/>
          <w:i w:val="0"/>
          <w:color w:val="1A1A1A"/>
          <w:sz w:val="22"/>
        </w:rPr>
        <w:br/>
      </w:r>
    </w:p>
    <w:p>
      <w:pPr>
        <w:spacing w:before="360" w:after="80"/>
        <w:pBdr>
          <w:bottom w:val="single" w:sz="6" w:space="2" w:color="b8860b"/>
        </w:pBdr>
      </w:pPr>
      <w:r>
        <w:rPr>
          <w:rFonts w:ascii="Georgia" w:hAnsi="Georgia" w:cs="SBL Hebrew" w:eastAsia="Georgia"/>
          <w:b w:val="0"/>
          <w:i w:val="0"/>
          <w:color w:val="1E3A8A"/>
          <w:sz w:val="26"/>
          <w:smallCaps w:val="1"/>
        </w:rPr>
        <w:t xml:space="preserve">XVI. </w:t>
      </w:r>
      <w:r>
        <w:rPr>
          <w:rFonts w:ascii="Georgia" w:hAnsi="Georgia" w:cs="SBL Hebrew" w:eastAsia="Georgia"/>
          <w:b w:val="0"/>
          <w:i/>
          <w:color w:val="1E3A8A"/>
          <w:sz w:val="26"/>
          <w:smallCaps w:val="1"/>
        </w:rPr>
        <w:t>גוט פון אברהם</w:t>
      </w:r>
      <w:r>
        <w:rPr>
          <w:rFonts w:ascii="Georgia" w:hAnsi="Georgia" w:cs="SBL Hebrew" w:eastAsia="Georgia"/>
          <w:b w:val="0"/>
          <w:i w:val="0"/>
          <w:color w:val="1E3A8A"/>
          <w:sz w:val="26"/>
          <w:smallCaps w:val="1"/>
        </w:rPr>
        <w:t xml:space="preserve"> — The Berditchever's Tefillah</w:t>
      </w:r>
    </w:p>
    <w:p>
      <w:pPr>
        <w:spacing w:before="0" w:after="120" w:line="324" w:lineRule="auto"/>
      </w:pPr>
      <w:r>
        <w:rPr>
          <w:rFonts w:ascii="Georgia" w:hAnsi="Georgia" w:cs="SBL Hebrew" w:eastAsia="Georgia"/>
          <w:b w:val="0"/>
          <w:i w:val="0"/>
          <w:color w:val="1A1A1A"/>
          <w:sz w:val="22"/>
        </w:rPr>
        <w:br/>
        <w:t xml:space="preserve">  A complementary chassidish minhag: the </w:t>
      </w:r>
      <w:r>
        <w:rPr>
          <w:rFonts w:ascii="Georgia" w:hAnsi="Georgia" w:cs="SBL Hebrew" w:eastAsia="Georgia"/>
          <w:b/>
          <w:i w:val="0"/>
          <w:color w:val="1A1A1A"/>
          <w:sz w:val="22"/>
        </w:rPr>
        <w:t>ברדיטשעווער</w:t>
      </w:r>
      <w:r>
        <w:rPr>
          <w:rFonts w:ascii="Georgia" w:hAnsi="Georgia" w:cs="SBL Hebrew" w:eastAsia="Georgia"/>
          <w:color w:val="B8860B"/>
          <w:sz w:val="16"/>
          <w:vertAlign w:val="superscript"/>
        </w:rPr>
        <w:t>[22]</w:t>
      </w:r>
      <w:r>
        <w:rPr>
          <w:rFonts w:ascii="Georgia" w:hAnsi="Georgia" w:cs="SBL Hebrew" w:eastAsia="Georgia"/>
          <w:b w:val="0"/>
          <w:i w:val="0"/>
          <w:color w:val="1A1A1A"/>
          <w:sz w:val="22"/>
        </w:rPr>
        <w:t xml:space="preserve"> composed a Motzei Shabbos tefillah in Yiddish — </w:t>
      </w:r>
      <w:r>
        <w:rPr>
          <w:rFonts w:ascii="Georgia" w:hAnsi="Georgia" w:cs="SBL Hebrew" w:eastAsia="Georgia"/>
          <w:b w:val="0"/>
          <w:i/>
          <w:color w:val="1A1A1A"/>
          <w:sz w:val="22"/>
        </w:rPr>
        <w:t>גוט פון אברהם, גוט פון אברהם</w:t>
      </w:r>
      <w:r>
        <w:rPr>
          <w:rFonts w:ascii="Georgia" w:hAnsi="Georgia" w:cs="SBL Hebrew" w:eastAsia="Georgia"/>
          <w:b w:val="0"/>
          <w:i w:val="0"/>
          <w:color w:val="1A1A1A"/>
          <w:sz w:val="22"/>
        </w:rPr>
        <w:t xml:space="preserve"> — that has its own niggun (</w:t>
      </w:r>
      <w:r>
        <w:rPr>
          <w:rFonts w:ascii="SBL Hebrew" w:hAnsi="SBL Hebrew" w:cs="SBL Hebrew" w:eastAsia="SBL Hebrew"/>
          <w:b w:val="0"/>
          <w:i w:val="0"/>
          <w:color w:val="1A1A1A"/>
          <w:sz w:val="22"/>
        </w:rPr>
        <w:t>"בא ליבט דיין פאלק, דיין באליבטע פאלק"</w:t>
      </w:r>
      <w:r>
        <w:rPr>
          <w:rFonts w:ascii="Georgia" w:hAnsi="Georgia" w:cs="SBL Hebrew" w:eastAsia="Georgia"/>
          <w:b w:val="0"/>
          <w:i w:val="0"/>
          <w:color w:val="1A1A1A"/>
          <w:sz w:val="22"/>
        </w:rPr>
        <w:t>) and is recited at the same structural moment as ויתן לך. The Rama does not bring it (it post-dates the Rama); it is preserved in the chassidish-mesorah literature. Rabbi Ephrati's mother used to say it every Motzei Shabbos at twelve o'clock; the שיעור flagged it as a moiredike niggun worth knowing about even where the kehillah's own minhag does not include it.</w:t>
        <w:br/>
      </w:r>
    </w:p>
    <w:p>
      <w:pPr>
        <w:spacing w:before="360" w:after="80"/>
        <w:pBdr>
          <w:bottom w:val="single" w:sz="6" w:space="2" w:color="b8860b"/>
        </w:pBdr>
      </w:pPr>
      <w:r>
        <w:rPr>
          <w:rFonts w:ascii="Georgia" w:hAnsi="Georgia" w:cs="SBL Hebrew" w:eastAsia="Georgia"/>
          <w:b w:val="0"/>
          <w:i w:val="0"/>
          <w:color w:val="1E3A8A"/>
          <w:sz w:val="26"/>
          <w:smallCaps w:val="1"/>
        </w:rPr>
        <w:t xml:space="preserve">XVII. Why No </w:t>
      </w:r>
      <w:r>
        <w:rPr>
          <w:rFonts w:ascii="Georgia" w:hAnsi="Georgia" w:cs="SBL Hebrew" w:eastAsia="Georgia"/>
          <w:b w:val="0"/>
          <w:i/>
          <w:color w:val="1E3A8A"/>
          <w:sz w:val="26"/>
          <w:smallCaps w:val="1"/>
        </w:rPr>
        <w:t>וִיהִי נֹעַם</w:t>
      </w:r>
      <w:r>
        <w:rPr>
          <w:rFonts w:ascii="Georgia" w:hAnsi="Georgia" w:cs="SBL Hebrew" w:eastAsia="Georgia"/>
          <w:b w:val="0"/>
          <w:i w:val="0"/>
          <w:color w:val="1E3A8A"/>
          <w:sz w:val="26"/>
          <w:smallCaps w:val="1"/>
        </w:rPr>
        <w:t xml:space="preserve"> in a Week Containing Yom Tov?</w:t>
      </w:r>
    </w:p>
    <w:p>
      <w:pPr>
        <w:spacing w:before="0" w:after="120" w:line="324" w:lineRule="auto"/>
      </w:pPr>
      <w:r>
        <w:rPr>
          <w:rFonts w:ascii="Georgia" w:hAnsi="Georgia" w:cs="SBL Hebrew" w:eastAsia="Georgia"/>
          <w:b w:val="0"/>
          <w:i w:val="0"/>
          <w:color w:val="1A1A1A"/>
          <w:sz w:val="22"/>
        </w:rPr>
        <w:br/>
        <w:t xml:space="preserve">  The שיעור now opened the most substantive practical-halachic dispute of the sugya. When a Yom Tov falls in the middle of the coming week — say, Pesach falls on Tuesday night, with Motzei Shabbos being the start of a non-full work-week — do we still say </w:t>
      </w:r>
      <w:r>
        <w:rPr>
          <w:rFonts w:ascii="Georgia" w:hAnsi="Georgia" w:cs="SBL Hebrew" w:eastAsia="Georgia"/>
          <w:b w:val="0"/>
          <w:i/>
          <w:color w:val="1A1A1A"/>
          <w:sz w:val="22"/>
        </w:rPr>
        <w:t>וִיהִי נֹעַם</w:t>
      </w:r>
      <w:r>
        <w:rPr>
          <w:rFonts w:ascii="Georgia" w:hAnsi="Georgia" w:cs="SBL Hebrew" w:eastAsia="Georgia"/>
          <w:b w:val="0"/>
          <w:i w:val="0"/>
          <w:color w:val="1A1A1A"/>
          <w:sz w:val="22"/>
        </w:rPr>
        <w:t xml:space="preserve"> on that Motzei Shabbos?</w:t>
        <w:br/>
      </w:r>
    </w:p>
    <w:p>
      <w:pPr>
        <w:spacing w:before="240" w:after="40"/>
      </w:pPr>
      <w:r>
        <w:rPr>
          <w:rFonts w:ascii="Georgia" w:hAnsi="Georgia" w:cs="SBL Hebrew" w:eastAsia="Georgia"/>
          <w:b w:val="0"/>
          <w:i/>
          <w:color w:val="B8860B"/>
          <w:sz w:val="23"/>
        </w:rPr>
        <w:t>A) The Standard Reading — No Full שֵׁשֶׁת יְמֵי הַמַּעֲשֶׂה</w:t>
      </w:r>
    </w:p>
    <w:p>
      <w:pPr>
        <w:spacing w:before="0" w:after="120" w:line="324" w:lineRule="auto"/>
      </w:pPr>
      <w:r>
        <w:rPr>
          <w:rFonts w:ascii="Georgia" w:hAnsi="Georgia" w:cs="SBL Hebrew" w:eastAsia="Georgia"/>
          <w:b w:val="0"/>
          <w:i w:val="0"/>
          <w:color w:val="1A1A1A"/>
          <w:sz w:val="22"/>
        </w:rPr>
        <w:br/>
        <w:t xml:space="preserve">  The standard reading takes the surface of the prayer at its word. </w:t>
      </w:r>
      <w:r>
        <w:rPr>
          <w:rFonts w:ascii="Georgia" w:hAnsi="Georgia" w:cs="SBL Hebrew" w:eastAsia="Georgia"/>
          <w:b w:val="0"/>
          <w:i/>
          <w:color w:val="1A1A1A"/>
          <w:sz w:val="22"/>
        </w:rPr>
        <w:t>וִיהִי נֹעַם ה' אֱלֹקֵינוּ עָלֵינוּ וּמַעֲשֵׂה יָדֵינוּ כּוֹנְנָה עָלֵינוּ</w:t>
      </w:r>
      <w:r>
        <w:rPr>
          <w:rFonts w:ascii="Georgia" w:hAnsi="Georgia" w:cs="SBL Hebrew" w:eastAsia="Georgia"/>
          <w:b w:val="0"/>
          <w:i w:val="0"/>
          <w:color w:val="1A1A1A"/>
          <w:sz w:val="22"/>
        </w:rPr>
        <w:t xml:space="preserve"> is structurally a tefillah for the </w:t>
      </w:r>
      <w:r>
        <w:rPr>
          <w:rFonts w:ascii="Georgia" w:hAnsi="Georgia" w:cs="SBL Hebrew" w:eastAsia="Georgia"/>
          <w:b w:val="0"/>
          <w:i/>
          <w:color w:val="1A1A1A"/>
          <w:sz w:val="22"/>
        </w:rPr>
        <w:t>full</w:t>
      </w:r>
      <w:r>
        <w:rPr>
          <w:rFonts w:ascii="Georgia" w:hAnsi="Georgia" w:cs="SBL Hebrew" w:eastAsia="Georgia"/>
          <w:b w:val="0"/>
          <w:i w:val="0"/>
          <w:color w:val="1A1A1A"/>
          <w:sz w:val="22"/>
        </w:rPr>
        <w:t xml:space="preserve"> שֵׁשֶׁת יְמֵי הַמַּעֲשֶׂה — a six-day work-week. If the coming week contains a Yom Tov (with its </w:t>
      </w:r>
      <w:r>
        <w:rPr>
          <w:rFonts w:ascii="SBL Hebrew" w:hAnsi="SBL Hebrew" w:cs="SBL Hebrew" w:eastAsia="SBL Hebrew"/>
          <w:b w:val="0"/>
          <w:i w:val="0"/>
          <w:color w:val="1A1A1A"/>
          <w:sz w:val="22"/>
        </w:rPr>
        <w:t>איסור מלאכה</w:t>
      </w:r>
      <w:r>
        <w:rPr>
          <w:rFonts w:ascii="Georgia" w:hAnsi="Georgia" w:cs="SBL Hebrew" w:eastAsia="Georgia"/>
          <w:b w:val="0"/>
          <w:i w:val="0"/>
          <w:color w:val="1A1A1A"/>
          <w:sz w:val="22"/>
        </w:rPr>
        <w:t xml:space="preserve">), the structural setup is incomplete. So we don't say it. </w:t>
      </w:r>
      <w:r>
        <w:rPr>
          <w:rFonts w:ascii="SBL Hebrew" w:hAnsi="SBL Hebrew" w:cs="SBL Hebrew" w:eastAsia="SBL Hebrew"/>
          <w:b w:val="0"/>
          <w:i w:val="0"/>
          <w:color w:val="1A1A1A"/>
          <w:sz w:val="22"/>
        </w:rPr>
        <w:t>פשוט פשט</w:t>
      </w:r>
      <w:r>
        <w:rPr>
          <w:rFonts w:ascii="Georgia" w:hAnsi="Georgia" w:cs="SBL Hebrew" w:eastAsia="Georgia"/>
          <w:b w:val="0"/>
          <w:i w:val="0"/>
          <w:color w:val="1A1A1A"/>
          <w:sz w:val="22"/>
        </w:rPr>
        <w:t>.</w:t>
        <w:br/>
      </w:r>
    </w:p>
    <w:p>
      <w:pPr>
        <w:spacing w:before="240" w:after="40"/>
      </w:pPr>
      <w:r>
        <w:rPr>
          <w:rFonts w:ascii="Georgia" w:hAnsi="Georgia" w:cs="SBL Hebrew" w:eastAsia="Georgia"/>
          <w:b w:val="0"/>
          <w:i/>
          <w:color w:val="B8860B"/>
          <w:sz w:val="23"/>
        </w:rPr>
        <w:t xml:space="preserve">B) The חידוש נפלא of </w:t>
      </w:r>
      <w:r>
        <w:rPr>
          <w:rFonts w:ascii="Georgia" w:hAnsi="Georgia" w:cs="SBL Hebrew" w:eastAsia="Georgia"/>
          <w:b w:val="0"/>
          <w:i/>
          <w:color w:val="B8860B"/>
          <w:sz w:val="23"/>
        </w:rPr>
        <w:t>ר' אברהם הדאדי</w:t>
      </w:r>
      <w:r>
        <w:rPr>
          <w:rFonts w:ascii="Georgia" w:hAnsi="Georgia" w:cs="SBL Hebrew" w:eastAsia="Georgia"/>
          <w:b w:val="0"/>
          <w:i/>
          <w:color w:val="B8860B"/>
          <w:sz w:val="23"/>
        </w:rPr>
        <w:t xml:space="preserve"> of Tripoli</w:t>
      </w:r>
    </w:p>
    <w:p>
      <w:pPr>
        <w:spacing w:before="0" w:after="120" w:line="324" w:lineRule="auto"/>
      </w:pPr>
      <w:r>
        <w:rPr>
          <w:rFonts w:ascii="Georgia" w:hAnsi="Georgia" w:cs="SBL Hebrew" w:eastAsia="Georgia"/>
          <w:b w:val="0"/>
          <w:i w:val="0"/>
          <w:color w:val="1A1A1A"/>
          <w:sz w:val="22"/>
        </w:rPr>
        <w:br/>
        <w:t xml:space="preserve">  The שיעור then opened a chiddush that Rabbi Ephrati flagged with explicit delight. </w:t>
      </w:r>
      <w:r>
        <w:rPr>
          <w:rFonts w:ascii="Georgia" w:hAnsi="Georgia" w:cs="SBL Hebrew" w:eastAsia="Georgia"/>
          <w:b/>
          <w:i w:val="0"/>
          <w:color w:val="1A1A1A"/>
          <w:sz w:val="22"/>
        </w:rPr>
        <w:t>ר' אברהם הדאדי</w:t>
      </w:r>
      <w:r>
        <w:rPr>
          <w:rFonts w:ascii="Georgia" w:hAnsi="Georgia" w:cs="SBL Hebrew" w:eastAsia="Georgia"/>
          <w:color w:val="B8860B"/>
          <w:sz w:val="16"/>
          <w:vertAlign w:val="superscript"/>
        </w:rPr>
        <w:t>[23]</w:t>
      </w:r>
      <w:r>
        <w:rPr>
          <w:rFonts w:ascii="Georgia" w:hAnsi="Georgia" w:cs="SBL Hebrew" w:eastAsia="Georgia"/>
          <w:b w:val="0"/>
          <w:i w:val="0"/>
          <w:color w:val="1A1A1A"/>
          <w:sz w:val="22"/>
        </w:rPr>
        <w:t xml:space="preserve"> was the gadol of Tripolitanian Jewry in the 1800s. Libyan Jewry, the שיעור noted in an aside, is an under-recognized branch of כלל ישראל — a centuries-old community in Tripoli with its own unique minhagim, distinct from generic Sefardim and from תימנים, with no major kehillah in America (no Tripolitanian community in Queens, Flatbush, or the rest of the New York map) but substantial kehillot today in ארץ ישראל following the </w:t>
      </w:r>
      <w:r>
        <w:rPr>
          <w:rFonts w:ascii="SBL Hebrew" w:hAnsi="SBL Hebrew" w:cs="SBL Hebrew" w:eastAsia="SBL Hebrew"/>
          <w:b w:val="0"/>
          <w:i w:val="0"/>
          <w:color w:val="1A1A1A"/>
          <w:sz w:val="22"/>
        </w:rPr>
        <w:t>קיבוץ גלויות</w:t>
      </w:r>
      <w:r>
        <w:rPr>
          <w:rFonts w:ascii="Georgia" w:hAnsi="Georgia" w:cs="SBL Hebrew" w:eastAsia="Georgia"/>
          <w:b w:val="0"/>
          <w:i w:val="0"/>
          <w:color w:val="1A1A1A"/>
          <w:sz w:val="22"/>
        </w:rPr>
        <w:t xml:space="preserve">. Rav Avraham Adadi wrote — Rabbi Ephrati cited his </w:t>
      </w:r>
      <w:r>
        <w:rPr>
          <w:rFonts w:ascii="Georgia" w:hAnsi="Georgia" w:cs="SBL Hebrew" w:eastAsia="Georgia"/>
          <w:b w:val="0"/>
          <w:i/>
          <w:color w:val="1A1A1A"/>
          <w:sz w:val="22"/>
        </w:rPr>
        <w:t>שו״ת ויקרא אברהם</w:t>
      </w:r>
      <w:r>
        <w:rPr>
          <w:rFonts w:ascii="Georgia" w:hAnsi="Georgia" w:cs="SBL Hebrew" w:eastAsia="Georgia"/>
          <w:b w:val="0"/>
          <w:i w:val="0"/>
          <w:color w:val="1A1A1A"/>
          <w:sz w:val="22"/>
        </w:rPr>
        <w:t xml:space="preserve"> — a striking structural chiddush.</w:t>
        <w:br/>
      </w:r>
    </w:p>
    <w:p>
      <w:pPr>
        <w:spacing w:before="0" w:after="120" w:line="324" w:lineRule="auto"/>
      </w:pPr>
      <w:r>
        <w:rPr>
          <w:rFonts w:ascii="Georgia" w:hAnsi="Georgia" w:cs="SBL Hebrew" w:eastAsia="Georgia"/>
          <w:b w:val="0"/>
          <w:i w:val="0"/>
          <w:color w:val="1A1A1A"/>
          <w:sz w:val="22"/>
        </w:rPr>
        <w:br/>
        <w:t xml:space="preserve">  On Rav Avraham Adadi's reading, when Yom Tov falls in the middle of the coming week, </w:t>
      </w:r>
      <w:r>
        <w:rPr>
          <w:rFonts w:ascii="Georgia" w:hAnsi="Georgia" w:cs="SBL Hebrew" w:eastAsia="Georgia"/>
          <w:b w:val="0"/>
          <w:i/>
          <w:color w:val="1A1A1A"/>
          <w:sz w:val="22"/>
        </w:rPr>
        <w:t>הקדוש ברוך הוא does not turn Gehinom back on at all that week</w:t>
      </w:r>
      <w:r>
        <w:rPr>
          <w:rFonts w:ascii="Georgia" w:hAnsi="Georgia" w:cs="SBL Hebrew" w:eastAsia="Georgia"/>
          <w:b w:val="0"/>
          <w:i w:val="0"/>
          <w:color w:val="1A1A1A"/>
          <w:sz w:val="22"/>
        </w:rPr>
        <w:t xml:space="preserve">. The Yom Tov-off period flows directly out of the Shabbos-off period. There are only two or three weekday-nights between the Motzei Shabbos and the Yom Tov; הקדוש ברוך הוא does not bother reactivating Gehinom for just that short interval. (The שיעור brought a </w:t>
      </w:r>
      <w:r>
        <w:rPr>
          <w:rFonts w:ascii="SBL Hebrew" w:hAnsi="SBL Hebrew" w:cs="SBL Hebrew" w:eastAsia="SBL Hebrew"/>
          <w:b w:val="0"/>
          <w:i w:val="0"/>
          <w:color w:val="1A1A1A"/>
          <w:sz w:val="22"/>
        </w:rPr>
        <w:t>ראיה</w:t>
      </w:r>
      <w:r>
        <w:rPr>
          <w:rFonts w:ascii="Georgia" w:hAnsi="Georgia" w:cs="SBL Hebrew" w:eastAsia="Georgia"/>
          <w:b w:val="0"/>
          <w:i w:val="0"/>
          <w:color w:val="1A1A1A"/>
          <w:sz w:val="22"/>
        </w:rPr>
        <w:t xml:space="preserve"> from the Zohar Hakadosh that Rav Adadi marshals; the precise Zohar citation Rav Adadi works with was not specified in the שיעור.) If Gehinom does not reactivate, the resha'im are not pushed back, the mazikim do not pour out, and the entire structural rationale for </w:t>
      </w:r>
      <w:r>
        <w:rPr>
          <w:rFonts w:ascii="Georgia" w:hAnsi="Georgia" w:cs="SBL Hebrew" w:eastAsia="Georgia"/>
          <w:b w:val="0"/>
          <w:i/>
          <w:color w:val="1A1A1A"/>
          <w:sz w:val="22"/>
        </w:rPr>
        <w:t>וִיהִי נֹעַם</w:t>
      </w:r>
      <w:r>
        <w:rPr>
          <w:rFonts w:ascii="Georgia" w:hAnsi="Georgia" w:cs="SBL Hebrew" w:eastAsia="Georgia"/>
          <w:b w:val="0"/>
          <w:i w:val="0"/>
          <w:color w:val="1A1A1A"/>
          <w:sz w:val="22"/>
        </w:rPr>
        <w:t xml:space="preserve"> / </w:t>
      </w:r>
      <w:r>
        <w:rPr>
          <w:rFonts w:ascii="Georgia" w:hAnsi="Georgia" w:cs="SBL Hebrew" w:eastAsia="Georgia"/>
          <w:b w:val="0"/>
          <w:i/>
          <w:color w:val="1A1A1A"/>
          <w:sz w:val="22"/>
        </w:rPr>
        <w:t>יושב בסתר</w:t>
      </w:r>
      <w:r>
        <w:rPr>
          <w:rFonts w:ascii="Georgia" w:hAnsi="Georgia" w:cs="SBL Hebrew" w:eastAsia="Georgia"/>
          <w:b w:val="0"/>
          <w:i w:val="0"/>
          <w:color w:val="1A1A1A"/>
          <w:sz w:val="22"/>
        </w:rPr>
        <w:t xml:space="preserve"> / </w:t>
      </w:r>
      <w:r>
        <w:rPr>
          <w:rFonts w:ascii="Georgia" w:hAnsi="Georgia" w:cs="SBL Hebrew" w:eastAsia="Georgia"/>
          <w:b w:val="0"/>
          <w:i/>
          <w:color w:val="1A1A1A"/>
          <w:sz w:val="22"/>
        </w:rPr>
        <w:t>ואתה קדוש</w:t>
      </w:r>
      <w:r>
        <w:rPr>
          <w:rFonts w:ascii="Georgia" w:hAnsi="Georgia" w:cs="SBL Hebrew" w:eastAsia="Georgia"/>
          <w:b w:val="0"/>
          <w:i w:val="0"/>
          <w:color w:val="1A1A1A"/>
          <w:sz w:val="22"/>
        </w:rPr>
        <w:t xml:space="preserve"> is absent. </w:t>
      </w:r>
      <w:r>
        <w:rPr>
          <w:rFonts w:ascii="Georgia" w:hAnsi="Georgia" w:cs="SBL Hebrew" w:eastAsia="Georgia"/>
          <w:b w:val="0"/>
          <w:i/>
          <w:color w:val="1A1A1A"/>
          <w:sz w:val="22"/>
        </w:rPr>
        <w:t>Don't say וִיהִי נֹעַם, don't say ואתה קדוש, go straight to עלינו.</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br/>
        <w:t xml:space="preserve">  Rabbi Ephrati was open about the structural-historical status of the chiddush: </w:t>
      </w:r>
      <w:r>
        <w:rPr>
          <w:rFonts w:ascii="Georgia" w:hAnsi="Georgia" w:cs="SBL Hebrew" w:eastAsia="Georgia"/>
          <w:b w:val="0"/>
          <w:i/>
          <w:color w:val="1A1A1A"/>
          <w:sz w:val="22"/>
        </w:rPr>
        <w:t>"It's a big chiddush; I don't know if other אחרונים מסכים to this, but it makes me very happy."</w:t>
      </w:r>
      <w:r>
        <w:rPr>
          <w:rFonts w:ascii="Georgia" w:hAnsi="Georgia" w:cs="SBL Hebrew" w:eastAsia="Georgia"/>
          <w:b w:val="0"/>
          <w:i w:val="0"/>
          <w:color w:val="1A1A1A"/>
          <w:sz w:val="22"/>
        </w:rPr>
        <w:t xml:space="preserve"> The chiddush is the second-order explanation for the surface halacha — it preserves the practice but supplies a deeper conceptual reason than the standard "no full work-week" answer.</w:t>
        <w:br/>
      </w:r>
    </w:p>
    <w:p>
      <w:pPr>
        <w:spacing w:before="240" w:after="40"/>
      </w:pPr>
      <w:r>
        <w:rPr>
          <w:rFonts w:ascii="Georgia" w:hAnsi="Georgia" w:cs="SBL Hebrew" w:eastAsia="Georgia"/>
          <w:b w:val="0"/>
          <w:i/>
          <w:color w:val="B8860B"/>
          <w:sz w:val="23"/>
        </w:rPr>
        <w:t>C) The Counter — בן איש חי and Baghdad</w:t>
      </w:r>
    </w:p>
    <w:p>
      <w:pPr>
        <w:spacing w:before="0" w:after="120" w:line="324" w:lineRule="auto"/>
      </w:pPr>
      <w:r>
        <w:rPr>
          <w:rFonts w:ascii="Georgia" w:hAnsi="Georgia" w:cs="SBL Hebrew" w:eastAsia="Georgia"/>
          <w:b w:val="0"/>
          <w:i w:val="0"/>
          <w:color w:val="1A1A1A"/>
          <w:sz w:val="22"/>
        </w:rPr>
        <w:br/>
        <w:t xml:space="preserve">  The </w:t>
      </w:r>
      <w:r>
        <w:rPr>
          <w:rFonts w:ascii="Georgia" w:hAnsi="Georgia" w:cs="SBL Hebrew" w:eastAsia="Georgia"/>
          <w:b/>
          <w:i w:val="0"/>
          <w:color w:val="1A1A1A"/>
          <w:sz w:val="22"/>
        </w:rPr>
        <w:t>בן איש חי</w:t>
      </w:r>
      <w:r>
        <w:rPr>
          <w:rFonts w:ascii="Georgia" w:hAnsi="Georgia" w:cs="SBL Hebrew" w:eastAsia="Georgia"/>
          <w:color w:val="B8860B"/>
          <w:sz w:val="16"/>
          <w:vertAlign w:val="superscript"/>
        </w:rPr>
        <w:t>[24]</w:t>
      </w:r>
      <w:r>
        <w:rPr>
          <w:rFonts w:ascii="Georgia" w:hAnsi="Georgia" w:cs="SBL Hebrew" w:eastAsia="Georgia"/>
          <w:b w:val="0"/>
          <w:i w:val="0"/>
          <w:color w:val="1A1A1A"/>
          <w:sz w:val="22"/>
        </w:rPr>
        <w:t xml:space="preserve"> — ר' יוסף חיים of Baghdad — held the structurally opposite position. On </w:t>
      </w:r>
      <w:r>
        <w:rPr>
          <w:rFonts w:ascii="Georgia" w:hAnsi="Georgia" w:cs="SBL Hebrew" w:eastAsia="Georgia"/>
          <w:b w:val="0"/>
          <w:i/>
          <w:color w:val="1A1A1A"/>
          <w:sz w:val="22"/>
        </w:rPr>
        <w:t>בן איש חי</w:t>
      </w:r>
      <w:r>
        <w:rPr>
          <w:rFonts w:ascii="Georgia" w:hAnsi="Georgia" w:cs="SBL Hebrew" w:eastAsia="Georgia"/>
          <w:b w:val="0"/>
          <w:i w:val="0"/>
          <w:color w:val="1A1A1A"/>
          <w:sz w:val="22"/>
        </w:rPr>
        <w:t xml:space="preserve">'s reading, the function of </w:t>
      </w:r>
      <w:r>
        <w:rPr>
          <w:rFonts w:ascii="Georgia" w:hAnsi="Georgia" w:cs="SBL Hebrew" w:eastAsia="Georgia"/>
          <w:b w:val="0"/>
          <w:i/>
          <w:color w:val="1A1A1A"/>
          <w:sz w:val="22"/>
        </w:rPr>
        <w:t>וִיהִי נֹעַם</w:t>
      </w:r>
      <w:r>
        <w:rPr>
          <w:rFonts w:ascii="Georgia" w:hAnsi="Georgia" w:cs="SBL Hebrew" w:eastAsia="Georgia"/>
          <w:b w:val="0"/>
          <w:i w:val="0"/>
          <w:color w:val="1A1A1A"/>
          <w:sz w:val="22"/>
        </w:rPr>
        <w:t xml:space="preserve"> is not primarily Gehinom-delay but </w:t>
      </w:r>
      <w:r>
        <w:rPr>
          <w:rFonts w:ascii="Georgia" w:hAnsi="Georgia" w:cs="SBL Hebrew" w:eastAsia="Georgia"/>
          <w:b w:val="0"/>
          <w:i/>
          <w:color w:val="1A1A1A"/>
          <w:sz w:val="22"/>
        </w:rPr>
        <w:t>kedusha-mamshich</w:t>
      </w:r>
      <w:r>
        <w:rPr>
          <w:rFonts w:ascii="Georgia" w:hAnsi="Georgia" w:cs="SBL Hebrew" w:eastAsia="Georgia"/>
          <w:b w:val="0"/>
          <w:i w:val="0"/>
          <w:color w:val="1A1A1A"/>
          <w:sz w:val="22"/>
        </w:rPr>
        <w:t xml:space="preserve">: drawing the holiness of Shabbos forward into the coming week. On that reading, the absence of Gehinom-reactivation in a Yom-Tov-mid-week scenario is structurally irrelevant — you still need the kedusha-pull forward, and so you still must say </w:t>
      </w:r>
      <w:r>
        <w:rPr>
          <w:rFonts w:ascii="Georgia" w:hAnsi="Georgia" w:cs="SBL Hebrew" w:eastAsia="Georgia"/>
          <w:b w:val="0"/>
          <w:i/>
          <w:color w:val="1A1A1A"/>
          <w:sz w:val="22"/>
        </w:rPr>
        <w:t>וִיהִי נֹעַם</w:t>
      </w:r>
      <w:r>
        <w:rPr>
          <w:rFonts w:ascii="Georgia" w:hAnsi="Georgia" w:cs="SBL Hebrew" w:eastAsia="Georgia"/>
          <w:b w:val="0"/>
          <w:i w:val="0"/>
          <w:color w:val="1A1A1A"/>
          <w:sz w:val="22"/>
        </w:rPr>
        <w:t>.</w:t>
        <w:br/>
      </w:r>
    </w:p>
    <w:p>
      <w:pPr>
        <w:spacing w:before="0" w:after="120" w:line="324" w:lineRule="auto"/>
      </w:pPr>
      <w:r>
        <w:rPr>
          <w:rFonts w:ascii="Georgia" w:hAnsi="Georgia" w:cs="SBL Hebrew" w:eastAsia="Georgia"/>
          <w:b w:val="0"/>
          <w:i w:val="0"/>
          <w:color w:val="1A1A1A"/>
          <w:sz w:val="22"/>
        </w:rPr>
        <w:br/>
        <w:t xml:space="preserve">  And — this is the operational note — the Ben Ish Chai did not just rule from the desk. He </w:t>
      </w:r>
      <w:r>
        <w:rPr>
          <w:rFonts w:ascii="Georgia" w:hAnsi="Georgia" w:cs="SBL Hebrew" w:eastAsia="Georgia"/>
          <w:b w:val="0"/>
          <w:i/>
          <w:color w:val="1A1A1A"/>
          <w:sz w:val="22"/>
        </w:rPr>
        <w:t>walked from shul to shul in Baghdad</w:t>
      </w:r>
      <w:r>
        <w:rPr>
          <w:rFonts w:ascii="Georgia" w:hAnsi="Georgia" w:cs="SBL Hebrew" w:eastAsia="Georgia"/>
          <w:b w:val="0"/>
          <w:i w:val="0"/>
          <w:color w:val="1A1A1A"/>
          <w:sz w:val="22"/>
        </w:rPr>
        <w:t xml:space="preserve"> changing the local minhag. Where the previous Baghdadi practice had been not to say </w:t>
      </w:r>
      <w:r>
        <w:rPr>
          <w:rFonts w:ascii="Georgia" w:hAnsi="Georgia" w:cs="SBL Hebrew" w:eastAsia="Georgia"/>
          <w:b w:val="0"/>
          <w:i/>
          <w:color w:val="1A1A1A"/>
          <w:sz w:val="22"/>
        </w:rPr>
        <w:t>וִיהִי נֹעַם</w:t>
      </w:r>
      <w:r>
        <w:rPr>
          <w:rFonts w:ascii="Georgia" w:hAnsi="Georgia" w:cs="SBL Hebrew" w:eastAsia="Georgia"/>
          <w:b w:val="0"/>
          <w:i w:val="0"/>
          <w:color w:val="1A1A1A"/>
          <w:sz w:val="22"/>
        </w:rPr>
        <w:t xml:space="preserve"> in a Yom-Tov-mid-week scenario, the Ben Ish Chai personally changed the kehillot's practice to say it. The kabbalistic argument — based on the structural integrity of the mamshich-kedusha function — outweighed for him the surface argument from the absence of a full work-week.</w:t>
        <w:br/>
      </w:r>
    </w:p>
    <w:p>
      <w:pPr>
        <w:spacing w:before="240" w:after="40"/>
      </w:pPr>
      <w:r>
        <w:rPr>
          <w:rFonts w:ascii="Georgia" w:hAnsi="Georgia" w:cs="SBL Hebrew" w:eastAsia="Georgia"/>
          <w:b w:val="0"/>
          <w:i/>
          <w:color w:val="B8860B"/>
          <w:sz w:val="23"/>
        </w:rPr>
        <w:t>D) Mishnah Berurah on Edge Cases — Erev Pesach and Purim</w:t>
      </w:r>
    </w:p>
    <w:p>
      <w:pPr>
        <w:spacing w:before="0" w:after="120" w:line="324" w:lineRule="auto"/>
      </w:pPr>
      <w:r>
        <w:rPr>
          <w:rFonts w:ascii="Georgia" w:hAnsi="Georgia" w:cs="SBL Hebrew" w:eastAsia="Georgia"/>
          <w:b w:val="0"/>
          <w:i w:val="0"/>
          <w:color w:val="1A1A1A"/>
          <w:sz w:val="22"/>
        </w:rPr>
        <w:br/>
        <w:t xml:space="preserve">  The </w:t>
      </w:r>
      <w:r>
        <w:rPr>
          <w:rFonts w:ascii="Georgia" w:hAnsi="Georgia" w:cs="SBL Hebrew" w:eastAsia="Georgia"/>
          <w:b/>
          <w:i w:val="0"/>
          <w:color w:val="1A1A1A"/>
          <w:sz w:val="22"/>
        </w:rPr>
        <w:t>משנה ברורה</w:t>
      </w:r>
      <w:r>
        <w:rPr>
          <w:rFonts w:ascii="Georgia" w:hAnsi="Georgia" w:cs="SBL Hebrew" w:eastAsia="Georgia"/>
          <w:b w:val="0"/>
          <w:i w:val="0"/>
          <w:color w:val="1A1A1A"/>
          <w:sz w:val="22"/>
        </w:rPr>
        <w:t xml:space="preserve"> handles edge cases at the borderlines:</w:t>
        <w:br/>
      </w:r>
    </w:p>
    <w:p>
      <w:pPr>
        <w:spacing w:before="0" w:after="120" w:line="324" w:lineRule="auto"/>
      </w:pPr>
      <w:r>
        <w:rPr>
          <w:rFonts w:ascii="Georgia" w:hAnsi="Georgia" w:cs="SBL Hebrew" w:eastAsia="Georgia"/>
          <w:b w:val="0"/>
          <w:i w:val="0"/>
          <w:color w:val="1A1A1A"/>
          <w:sz w:val="22"/>
        </w:rPr>
        <w:br/>
      </w:r>
      <w:r>
        <w:rPr>
          <w:rFonts w:ascii="Georgia" w:hAnsi="Georgia" w:cs="SBL Hebrew" w:eastAsia="Georgia"/>
          <w:b w:val="0"/>
          <w:i/>
          <w:color w:val="1A1A1A"/>
          <w:sz w:val="22"/>
        </w:rPr>
        <w:t>If Erev Pesach is during the coming week</w:t>
      </w:r>
      <w:r>
        <w:rPr>
          <w:rFonts w:ascii="Georgia" w:hAnsi="Georgia" w:cs="SBL Hebrew" w:eastAsia="Georgia"/>
          <w:b w:val="0"/>
          <w:i w:val="0"/>
          <w:color w:val="1A1A1A"/>
          <w:sz w:val="22"/>
        </w:rPr>
        <w:t xml:space="preserve">: there is an </w:t>
      </w:r>
      <w:r>
        <w:rPr>
          <w:rFonts w:ascii="SBL Hebrew" w:hAnsi="SBL Hebrew" w:cs="SBL Hebrew" w:eastAsia="SBL Hebrew"/>
          <w:b w:val="0"/>
          <w:i w:val="0"/>
          <w:color w:val="1A1A1A"/>
          <w:sz w:val="22"/>
        </w:rPr>
        <w:t>איסור מלאכה</w:t>
      </w:r>
      <w:r>
        <w:rPr>
          <w:rFonts w:ascii="Georgia" w:hAnsi="Georgia" w:cs="SBL Hebrew" w:eastAsia="Georgia"/>
          <w:b w:val="0"/>
          <w:i w:val="0"/>
          <w:color w:val="1A1A1A"/>
          <w:sz w:val="22"/>
        </w:rPr>
        <w:t xml:space="preserve"> on Erev Pesach from chatzos onward, but Erev Pesach is not technically a full Yom Tov. The שיעור flagged a </w:t>
      </w:r>
      <w:r>
        <w:rPr>
          <w:rFonts w:ascii="Georgia" w:hAnsi="Georgia" w:cs="SBL Hebrew" w:eastAsia="Georgia"/>
          <w:b/>
          <w:i w:val="0"/>
          <w:color w:val="1A1A1A"/>
          <w:sz w:val="22"/>
        </w:rPr>
        <w:t>יעב״ץ</w:t>
      </w:r>
      <w:r>
        <w:rPr>
          <w:rFonts w:ascii="Georgia" w:hAnsi="Georgia" w:cs="SBL Hebrew" w:eastAsia="Georgia"/>
          <w:color w:val="B8860B"/>
          <w:sz w:val="16"/>
          <w:vertAlign w:val="superscript"/>
        </w:rPr>
        <w:t>[25]</w:t>
      </w:r>
      <w:r>
        <w:rPr>
          <w:rFonts w:ascii="Georgia" w:hAnsi="Georgia" w:cs="SBL Hebrew" w:eastAsia="Georgia"/>
          <w:b w:val="0"/>
          <w:i w:val="0"/>
          <w:color w:val="1A1A1A"/>
          <w:sz w:val="22"/>
        </w:rPr>
        <w:t xml:space="preserve"> teshuvah with a long pilpul both ways. The Mishnah Berurah paskens </w:t>
      </w:r>
      <w:r>
        <w:rPr>
          <w:rFonts w:ascii="Georgia" w:hAnsi="Georgia" w:cs="SBL Hebrew" w:eastAsia="Georgia"/>
          <w:b w:val="0"/>
          <w:i/>
          <w:color w:val="1A1A1A"/>
          <w:sz w:val="22"/>
        </w:rPr>
        <w:t>say וִיהִי נֹעַם</w:t>
      </w:r>
      <w:r>
        <w:rPr>
          <w:rFonts w:ascii="Georgia" w:hAnsi="Georgia" w:cs="SBL Hebrew" w:eastAsia="Georgia"/>
          <w:b w:val="0"/>
          <w:i w:val="0"/>
          <w:color w:val="1A1A1A"/>
          <w:sz w:val="22"/>
        </w:rPr>
        <w:t xml:space="preserve"> — Erev Pesach's איסור מלאכה does not break the full-work-week pattern in the way that a true Yom Tov does.</w:t>
        <w:br/>
      </w:r>
    </w:p>
    <w:p>
      <w:pPr>
        <w:spacing w:before="0" w:after="120" w:line="324" w:lineRule="auto"/>
      </w:pPr>
      <w:r>
        <w:rPr>
          <w:rFonts w:ascii="Georgia" w:hAnsi="Georgia" w:cs="SBL Hebrew" w:eastAsia="Georgia"/>
          <w:b w:val="0"/>
          <w:i w:val="0"/>
          <w:color w:val="1A1A1A"/>
          <w:sz w:val="22"/>
        </w:rPr>
        <w:br/>
      </w:r>
      <w:r>
        <w:rPr>
          <w:rFonts w:ascii="Georgia" w:hAnsi="Georgia" w:cs="SBL Hebrew" w:eastAsia="Georgia"/>
          <w:b w:val="0"/>
          <w:i/>
          <w:color w:val="1A1A1A"/>
          <w:sz w:val="22"/>
        </w:rPr>
        <w:t>If Purim falls in the coming week</w:t>
      </w:r>
      <w:r>
        <w:rPr>
          <w:rFonts w:ascii="Georgia" w:hAnsi="Georgia" w:cs="SBL Hebrew" w:eastAsia="Georgia"/>
          <w:b w:val="0"/>
          <w:i w:val="0"/>
          <w:color w:val="1A1A1A"/>
          <w:sz w:val="22"/>
        </w:rPr>
        <w:t xml:space="preserve">: also </w:t>
      </w:r>
      <w:r>
        <w:rPr>
          <w:rFonts w:ascii="Georgia" w:hAnsi="Georgia" w:cs="SBL Hebrew" w:eastAsia="Georgia"/>
          <w:b w:val="0"/>
          <w:i/>
          <w:color w:val="1A1A1A"/>
          <w:sz w:val="22"/>
        </w:rPr>
        <w:t>say וִיהִי נֹעַם</w:t>
      </w:r>
      <w:r>
        <w:rPr>
          <w:rFonts w:ascii="Georgia" w:hAnsi="Georgia" w:cs="SBL Hebrew" w:eastAsia="Georgia"/>
          <w:b w:val="0"/>
          <w:i w:val="0"/>
          <w:color w:val="1A1A1A"/>
          <w:sz w:val="22"/>
        </w:rPr>
        <w:t xml:space="preserve"> — Purim has no איסור מלאכה at all, so it does not disrupt the work-week structure.</w:t>
        <w:br/>
      </w:r>
    </w:p>
    <w:p>
      <w:pPr>
        <w:spacing w:before="0" w:after="120" w:line="324" w:lineRule="auto"/>
      </w:pPr>
      <w:r>
        <w:rPr>
          <w:rFonts w:ascii="Georgia" w:hAnsi="Georgia" w:cs="SBL Hebrew" w:eastAsia="Georgia"/>
          <w:b w:val="0"/>
          <w:i w:val="0"/>
          <w:color w:val="1A1A1A"/>
          <w:sz w:val="22"/>
        </w:rPr>
        <w:br/>
      </w:r>
      <w:r>
        <w:rPr>
          <w:rFonts w:ascii="Georgia" w:hAnsi="Georgia" w:cs="SBL Hebrew" w:eastAsia="Georgia"/>
          <w:b w:val="0"/>
          <w:i/>
          <w:color w:val="1A1A1A"/>
          <w:sz w:val="22"/>
        </w:rPr>
        <w:t>Tisha B'Av Erev</w:t>
      </w:r>
      <w:r>
        <w:rPr>
          <w:rFonts w:ascii="Georgia" w:hAnsi="Georgia" w:cs="SBL Hebrew" w:eastAsia="Georgia"/>
          <w:b w:val="0"/>
          <w:i w:val="0"/>
          <w:color w:val="1A1A1A"/>
          <w:sz w:val="22"/>
        </w:rPr>
        <w:t xml:space="preserve">: Rabbi Ephrati flagged for next week — </w:t>
      </w:r>
      <w:r>
        <w:rPr>
          <w:rFonts w:ascii="Georgia" w:hAnsi="Georgia" w:cs="SBL Hebrew" w:eastAsia="Georgia"/>
          <w:b w:val="0"/>
          <w:i/>
          <w:color w:val="1A1A1A"/>
          <w:sz w:val="22"/>
        </w:rPr>
        <w:t>"כל ערב תשעה באב מעריב</w:t>
      </w:r>
      <w:r>
        <w:rPr>
          <w:rFonts w:ascii="Georgia" w:hAnsi="Georgia" w:cs="SBL Hebrew" w:eastAsia="Georgia"/>
          <w:b w:val="0"/>
          <w:i w:val="0"/>
          <w:color w:val="1A1A1A"/>
          <w:sz w:val="22"/>
        </w:rPr>
        <w:t xml:space="preserve">, suddenly we don't say </w:t>
      </w:r>
      <w:r>
        <w:rPr>
          <w:rFonts w:ascii="Georgia" w:hAnsi="Georgia" w:cs="SBL Hebrew" w:eastAsia="Georgia"/>
          <w:b w:val="0"/>
          <w:i/>
          <w:color w:val="1A1A1A"/>
          <w:sz w:val="22"/>
        </w:rPr>
        <w:t>וִיהִי נֹעַם</w:t>
      </w:r>
      <w:r>
        <w:rPr>
          <w:rFonts w:ascii="Georgia" w:hAnsi="Georgia" w:cs="SBL Hebrew" w:eastAsia="Georgia"/>
          <w:b w:val="0"/>
          <w:i w:val="0"/>
          <w:color w:val="1A1A1A"/>
          <w:sz w:val="22"/>
        </w:rPr>
        <w:t xml:space="preserve">, we say only </w:t>
      </w:r>
      <w:r>
        <w:rPr>
          <w:rFonts w:ascii="Georgia" w:hAnsi="Georgia" w:cs="SBL Hebrew" w:eastAsia="Georgia"/>
          <w:b w:val="0"/>
          <w:i/>
          <w:color w:val="1A1A1A"/>
          <w:sz w:val="22"/>
        </w:rPr>
        <w:t>ואתה קדוש</w:t>
      </w:r>
      <w:r>
        <w:rPr>
          <w:rFonts w:ascii="Georgia" w:hAnsi="Georgia" w:cs="SBL Hebrew" w:eastAsia="Georgia"/>
          <w:b w:val="0"/>
          <w:i w:val="0"/>
          <w:color w:val="1A1A1A"/>
          <w:sz w:val="22"/>
        </w:rPr>
        <w:t>. Why? We'll discuss when we get to Tisha B'Av אם ירצה השם."</w:t>
      </w:r>
      <w:r>
        <w:rPr>
          <w:rFonts w:ascii="Georgia" w:hAnsi="Georgia" w:cs="SBL Hebrew" w:eastAsia="Georgia"/>
          <w:b w:val="0"/>
          <w:i w:val="0"/>
          <w:color w:val="1A1A1A"/>
          <w:sz w:val="22"/>
        </w:rPr>
        <w:t xml:space="preserve"> The structural exception will need its own treatment.</w:t>
        <w:br/>
      </w:r>
    </w:p>
    <w:p>
      <w:pPr>
        <w:spacing w:before="360" w:after="80"/>
        <w:pBdr>
          <w:bottom w:val="single" w:sz="6" w:space="2" w:color="b8860b"/>
        </w:pBdr>
      </w:pPr>
      <w:r>
        <w:rPr>
          <w:rFonts w:ascii="Georgia" w:hAnsi="Georgia" w:cs="SBL Hebrew" w:eastAsia="Georgia"/>
          <w:b w:val="0"/>
          <w:i w:val="0"/>
          <w:color w:val="1E3A8A"/>
          <w:sz w:val="26"/>
          <w:smallCaps w:val="1"/>
        </w:rPr>
        <w:t xml:space="preserve">XVIII. Standing for </w:t>
      </w:r>
      <w:r>
        <w:rPr>
          <w:rFonts w:ascii="Georgia" w:hAnsi="Georgia" w:cs="SBL Hebrew" w:eastAsia="Georgia"/>
          <w:b w:val="0"/>
          <w:i/>
          <w:color w:val="1E3A8A"/>
          <w:sz w:val="26"/>
          <w:smallCaps w:val="1"/>
        </w:rPr>
        <w:t>וִיהִי נֹעַם</w:t>
      </w:r>
    </w:p>
    <w:p>
      <w:pPr>
        <w:spacing w:before="0" w:after="120" w:line="324" w:lineRule="auto"/>
      </w:pPr>
      <w:r>
        <w:rPr>
          <w:rFonts w:ascii="Georgia" w:hAnsi="Georgia" w:cs="SBL Hebrew" w:eastAsia="Georgia"/>
          <w:b w:val="0"/>
          <w:i w:val="0"/>
          <w:color w:val="1A1A1A"/>
          <w:sz w:val="22"/>
        </w:rPr>
        <w:br/>
        <w:t xml:space="preserve">  The </w:t>
      </w:r>
      <w:r>
        <w:rPr>
          <w:rFonts w:ascii="Georgia" w:hAnsi="Georgia" w:cs="SBL Hebrew" w:eastAsia="Georgia"/>
          <w:b/>
          <w:i w:val="0"/>
          <w:color w:val="1A1A1A"/>
          <w:sz w:val="22"/>
        </w:rPr>
        <w:t>משנה ברורה</w:t>
      </w:r>
      <w:r>
        <w:rPr>
          <w:rFonts w:ascii="Georgia" w:hAnsi="Georgia" w:cs="SBL Hebrew" w:eastAsia="Georgia"/>
          <w:b w:val="0"/>
          <w:i w:val="0"/>
          <w:color w:val="1A1A1A"/>
          <w:sz w:val="22"/>
        </w:rPr>
        <w:t xml:space="preserve"> codifies a practical halacha that flows from the Ben Ish Chai's framing. </w:t>
      </w:r>
      <w:r>
        <w:rPr>
          <w:rFonts w:ascii="Georgia" w:hAnsi="Georgia" w:cs="SBL Hebrew" w:eastAsia="Georgia"/>
          <w:b w:val="0"/>
          <w:i/>
          <w:color w:val="1A1A1A"/>
          <w:sz w:val="22"/>
        </w:rPr>
        <w:t>One must stand for the words "וִיהִי נֹעַם ה' אֱלֹקֵינוּ"</w:t>
      </w:r>
      <w:r>
        <w:rPr>
          <w:rFonts w:ascii="Georgia" w:hAnsi="Georgia" w:cs="SBL Hebrew" w:eastAsia="Georgia"/>
          <w:b w:val="0"/>
          <w:i w:val="0"/>
          <w:color w:val="1A1A1A"/>
          <w:sz w:val="22"/>
        </w:rPr>
        <w:t xml:space="preserve"> — because at that moment one is structurally drawing Shabbos kedusha down into the coming week, and that is a moment of </w:t>
      </w:r>
      <w:r>
        <w:rPr>
          <w:rFonts w:ascii="Georgia" w:hAnsi="Georgia" w:cs="SBL Hebrew" w:eastAsia="Georgia"/>
          <w:b w:val="0"/>
          <w:i/>
          <w:color w:val="1A1A1A"/>
          <w:sz w:val="22"/>
        </w:rPr>
        <w:t>kabbalas kedusha</w:t>
      </w:r>
      <w:r>
        <w:rPr>
          <w:rFonts w:ascii="Georgia" w:hAnsi="Georgia" w:cs="SBL Hebrew" w:eastAsia="Georgia"/>
          <w:b w:val="0"/>
          <w:i w:val="0"/>
          <w:color w:val="1A1A1A"/>
          <w:sz w:val="22"/>
        </w:rPr>
        <w:t xml:space="preserve"> requiring standing.</w:t>
        <w:br/>
      </w:r>
    </w:p>
    <w:p>
      <w:pPr>
        <w:spacing w:before="0" w:after="120" w:line="324" w:lineRule="auto"/>
      </w:pPr>
      <w:r>
        <w:rPr>
          <w:rFonts w:ascii="Georgia" w:hAnsi="Georgia" w:cs="SBL Hebrew" w:eastAsia="Georgia"/>
          <w:b w:val="0"/>
          <w:i w:val="0"/>
          <w:color w:val="1A1A1A"/>
          <w:sz w:val="22"/>
        </w:rPr>
        <w:br/>
        <w:t xml:space="preserve">  The structural parallel — explicitly drawn by the Mishnah Berurah — is to other moments of kabbalas kedusha that require standing: </w:t>
      </w:r>
      <w:r>
        <w:rPr>
          <w:rFonts w:ascii="Georgia" w:hAnsi="Georgia" w:cs="SBL Hebrew" w:eastAsia="Georgia"/>
          <w:b w:val="0"/>
          <w:i/>
          <w:color w:val="1A1A1A"/>
          <w:sz w:val="22"/>
        </w:rPr>
        <w:t>וּפְרוֹשׂ עָלֵינוּ סֻכַּת שְׁלוֹמֶךָ</w:t>
      </w:r>
      <w:r>
        <w:rPr>
          <w:rFonts w:ascii="Georgia" w:hAnsi="Georgia" w:cs="SBL Hebrew" w:eastAsia="Georgia"/>
          <w:b w:val="0"/>
          <w:i w:val="0"/>
          <w:color w:val="1A1A1A"/>
          <w:sz w:val="22"/>
        </w:rPr>
        <w:t xml:space="preserve"> in מעריב of Friday night; </w:t>
      </w:r>
      <w:r>
        <w:rPr>
          <w:rFonts w:ascii="Georgia" w:hAnsi="Georgia" w:cs="SBL Hebrew" w:eastAsia="Georgia"/>
          <w:b w:val="0"/>
          <w:i/>
          <w:color w:val="1A1A1A"/>
          <w:sz w:val="22"/>
        </w:rPr>
        <w:t>בוֹאִי כַלָּה</w:t>
      </w:r>
      <w:r>
        <w:rPr>
          <w:rFonts w:ascii="Georgia" w:hAnsi="Georgia" w:cs="SBL Hebrew" w:eastAsia="Georgia"/>
          <w:b w:val="0"/>
          <w:i w:val="0"/>
          <w:color w:val="1A1A1A"/>
          <w:sz w:val="22"/>
        </w:rPr>
        <w:t xml:space="preserve"> at the end of לכה דודי in קבלת שבת; </w:t>
      </w:r>
      <w:r>
        <w:rPr>
          <w:rFonts w:ascii="Georgia" w:hAnsi="Georgia" w:cs="SBL Hebrew" w:eastAsia="Georgia"/>
          <w:b w:val="0"/>
          <w:i/>
          <w:color w:val="1A1A1A"/>
          <w:sz w:val="22"/>
        </w:rPr>
        <w:t>מזמור שיר ליום השבת</w:t>
      </w:r>
      <w:r>
        <w:rPr>
          <w:rFonts w:ascii="Georgia" w:hAnsi="Georgia" w:cs="SBL Hebrew" w:eastAsia="Georgia"/>
          <w:b w:val="0"/>
          <w:i w:val="0"/>
          <w:color w:val="1A1A1A"/>
          <w:sz w:val="22"/>
        </w:rPr>
        <w:t xml:space="preserve">. All four moments share the same structural function: the kehillah is being given (or drawing forward) an increment of Shabbos kedusha, and the appropriate posture is standing. </w:t>
      </w:r>
      <w:r>
        <w:rPr>
          <w:rFonts w:ascii="Georgia" w:hAnsi="Georgia" w:cs="SBL Hebrew" w:eastAsia="Georgia"/>
          <w:b w:val="0"/>
          <w:i/>
          <w:color w:val="1A1A1A"/>
          <w:sz w:val="22"/>
        </w:rPr>
        <w:t>וִיהִי נֹעַם</w:t>
      </w:r>
      <w:r>
        <w:rPr>
          <w:rFonts w:ascii="Georgia" w:hAnsi="Georgia" w:cs="SBL Hebrew" w:eastAsia="Georgia"/>
          <w:b w:val="0"/>
          <w:i w:val="0"/>
          <w:color w:val="1A1A1A"/>
          <w:sz w:val="22"/>
        </w:rPr>
        <w:t xml:space="preserve"> joins the same family. After the opening line, one may sit for </w:t>
      </w:r>
      <w:r>
        <w:rPr>
          <w:rFonts w:ascii="Georgia" w:hAnsi="Georgia" w:cs="SBL Hebrew" w:eastAsia="Georgia"/>
          <w:b w:val="0"/>
          <w:i/>
          <w:color w:val="1A1A1A"/>
          <w:sz w:val="22"/>
        </w:rPr>
        <w:t>יושב בסתר</w:t>
      </w:r>
      <w:r>
        <w:rPr>
          <w:rFonts w:ascii="Georgia" w:hAnsi="Georgia" w:cs="SBL Hebrew" w:eastAsia="Georgia"/>
          <w:b w:val="0"/>
          <w:i w:val="0"/>
          <w:color w:val="1A1A1A"/>
          <w:sz w:val="22"/>
        </w:rPr>
        <w:t>.</w:t>
        <w:br/>
      </w:r>
    </w:p>
    <w:p>
      <w:pPr>
        <w:spacing w:before="360" w:after="80"/>
        <w:pBdr>
          <w:bottom w:val="single" w:sz="6" w:space="2" w:color="b8860b"/>
        </w:pBdr>
      </w:pPr>
      <w:r>
        <w:rPr>
          <w:rFonts w:ascii="Georgia" w:hAnsi="Georgia" w:cs="SBL Hebrew" w:eastAsia="Georgia"/>
          <w:b w:val="0"/>
          <w:i w:val="0"/>
          <w:color w:val="1E3A8A"/>
          <w:sz w:val="26"/>
          <w:smallCaps w:val="1"/>
        </w:rPr>
        <w:t xml:space="preserve">XIX. </w:t>
      </w:r>
      <w:r>
        <w:rPr>
          <w:rFonts w:ascii="Georgia" w:hAnsi="Georgia" w:cs="SBL Hebrew" w:eastAsia="Georgia"/>
          <w:b w:val="0"/>
          <w:i/>
          <w:color w:val="1E3A8A"/>
          <w:sz w:val="26"/>
          <w:smallCaps w:val="1"/>
        </w:rPr>
        <w:t>מלוה מלכה</w:t>
      </w:r>
      <w:r>
        <w:rPr>
          <w:rFonts w:ascii="Georgia" w:hAnsi="Georgia" w:cs="SBL Hebrew" w:eastAsia="Georgia"/>
          <w:b w:val="0"/>
          <w:i w:val="0"/>
          <w:color w:val="1E3A8A"/>
          <w:sz w:val="26"/>
          <w:smallCaps w:val="1"/>
        </w:rPr>
        <w:t xml:space="preserve"> — The Fourth Seudah</w:t>
      </w:r>
    </w:p>
    <w:p>
      <w:pPr>
        <w:spacing w:before="0" w:after="120" w:line="324" w:lineRule="auto"/>
      </w:pPr>
      <w:r>
        <w:rPr>
          <w:rFonts w:ascii="Georgia" w:hAnsi="Georgia" w:cs="SBL Hebrew" w:eastAsia="Georgia"/>
          <w:b w:val="0"/>
          <w:i w:val="0"/>
          <w:color w:val="1A1A1A"/>
          <w:sz w:val="22"/>
        </w:rPr>
        <w:br/>
        <w:t xml:space="preserve">  The same structural-mamshich principle generates the practical encouragement to eat </w:t>
      </w:r>
      <w:r>
        <w:rPr>
          <w:rFonts w:ascii="Georgia" w:hAnsi="Georgia" w:cs="SBL Hebrew" w:eastAsia="Georgia"/>
          <w:b w:val="0"/>
          <w:i/>
          <w:color w:val="1A1A1A"/>
          <w:sz w:val="22"/>
        </w:rPr>
        <w:t>מלוה מלכה</w:t>
      </w:r>
      <w:r>
        <w:rPr>
          <w:rFonts w:ascii="Georgia" w:hAnsi="Georgia" w:cs="SBL Hebrew" w:eastAsia="Georgia"/>
          <w:b w:val="0"/>
          <w:i w:val="0"/>
          <w:color w:val="1A1A1A"/>
          <w:sz w:val="22"/>
        </w:rPr>
        <w:t xml:space="preserve">. The שיעור pressed this as an underappreciated minhag in contemporary American kehillot. The </w:t>
      </w:r>
      <w:r>
        <w:rPr>
          <w:rFonts w:ascii="SBL Hebrew" w:hAnsi="SBL Hebrew" w:cs="SBL Hebrew" w:eastAsia="SBL Hebrew"/>
          <w:b w:val="0"/>
          <w:i w:val="0"/>
          <w:color w:val="1A1A1A"/>
          <w:sz w:val="22"/>
        </w:rPr>
        <w:t>סעודה רביעית</w:t>
      </w:r>
      <w:r>
        <w:rPr>
          <w:rFonts w:ascii="Georgia" w:hAnsi="Georgia" w:cs="SBL Hebrew" w:eastAsia="Georgia"/>
          <w:b w:val="0"/>
          <w:i w:val="0"/>
          <w:color w:val="1A1A1A"/>
          <w:sz w:val="22"/>
        </w:rPr>
        <w:t xml:space="preserve"> after Shabbos — even just </w:t>
      </w:r>
      <w:r>
        <w:rPr>
          <w:rFonts w:ascii="SBL Hebrew" w:hAnsi="SBL Hebrew" w:cs="SBL Hebrew" w:eastAsia="SBL Hebrew"/>
          <w:b w:val="0"/>
          <w:i w:val="0"/>
          <w:color w:val="1A1A1A"/>
          <w:sz w:val="22"/>
        </w:rPr>
        <w:t>מזונות</w:t>
      </w:r>
      <w:r>
        <w:rPr>
          <w:rFonts w:ascii="Georgia" w:hAnsi="Georgia" w:cs="SBL Hebrew" w:eastAsia="Georgia"/>
          <w:b w:val="0"/>
          <w:i w:val="0"/>
          <w:color w:val="1A1A1A"/>
          <w:sz w:val="22"/>
        </w:rPr>
        <w:t xml:space="preserve">, a small grain-based snack — is the structural mechanism that brings Shabbos kedusha into the coming week through the same engine as </w:t>
      </w:r>
      <w:r>
        <w:rPr>
          <w:rFonts w:ascii="Georgia" w:hAnsi="Georgia" w:cs="SBL Hebrew" w:eastAsia="Georgia"/>
          <w:b w:val="0"/>
          <w:i/>
          <w:color w:val="1A1A1A"/>
          <w:sz w:val="22"/>
        </w:rPr>
        <w:t>וִיהִי נֹעַם</w:t>
      </w:r>
      <w:r>
        <w:rPr>
          <w:rFonts w:ascii="Georgia" w:hAnsi="Georgia" w:cs="SBL Hebrew" w:eastAsia="Georgia"/>
          <w:b w:val="0"/>
          <w:i w:val="0"/>
          <w:color w:val="1A1A1A"/>
          <w:sz w:val="22"/>
        </w:rPr>
        <w:t xml:space="preserve"> does liturgically.</w:t>
        <w:br/>
      </w:r>
    </w:p>
    <w:p>
      <w:pPr>
        <w:spacing w:before="0" w:after="120" w:line="324" w:lineRule="auto"/>
      </w:pPr>
      <w:r>
        <w:rPr>
          <w:rFonts w:ascii="Georgia" w:hAnsi="Georgia" w:cs="SBL Hebrew" w:eastAsia="Georgia"/>
          <w:b w:val="0"/>
          <w:i w:val="0"/>
          <w:color w:val="1A1A1A"/>
          <w:sz w:val="22"/>
        </w:rPr>
        <w:br/>
        <w:t xml:space="preserve">  Rabbi Ephrati framed it directly to a kehillah member (Reb Chezky): </w:t>
      </w:r>
      <w:r>
        <w:rPr>
          <w:rFonts w:ascii="Georgia" w:hAnsi="Georgia" w:cs="SBL Hebrew" w:eastAsia="Georgia"/>
          <w:b w:val="0"/>
          <w:i/>
          <w:color w:val="1A1A1A"/>
          <w:sz w:val="22"/>
        </w:rPr>
        <w:t>"You eat Melave Malka every Motzei Shabbos? You should start. Coming this Motzei Shabbos you should start eating Melave Malka — even if you can't wash, even if it's late, even if there's Shalosh Seudos right before — at least מזונות. The Shabbos kedusha you bring into the מלוה מלכה carries forward into the rest of the week."</w:t>
      </w:r>
      <w:r>
        <w:rPr>
          <w:rFonts w:ascii="Georgia" w:hAnsi="Georgia" w:cs="SBL Hebrew" w:eastAsia="Georgia"/>
          <w:b w:val="0"/>
          <w:i w:val="0"/>
          <w:color w:val="1A1A1A"/>
          <w:sz w:val="22"/>
        </w:rPr>
        <w:br/>
      </w:r>
    </w:p>
    <w:p>
      <w:pPr>
        <w:spacing w:before="360" w:after="80"/>
        <w:pBdr>
          <w:bottom w:val="single" w:sz="6" w:space="2" w:color="b8860b"/>
        </w:pBdr>
      </w:pPr>
      <w:r>
        <w:rPr>
          <w:rFonts w:ascii="Georgia" w:hAnsi="Georgia" w:cs="SBL Hebrew" w:eastAsia="Georgia"/>
          <w:b w:val="0"/>
          <w:i w:val="0"/>
          <w:color w:val="1E3A8A"/>
          <w:sz w:val="26"/>
          <w:smallCaps w:val="1"/>
        </w:rPr>
        <w:t xml:space="preserve">XX. </w:t>
      </w:r>
      <w:r>
        <w:rPr>
          <w:rFonts w:ascii="Georgia" w:hAnsi="Georgia" w:cs="SBL Hebrew" w:eastAsia="Georgia"/>
          <w:b w:val="0"/>
          <w:i/>
          <w:color w:val="1E3A8A"/>
          <w:sz w:val="26"/>
          <w:smallCaps w:val="1"/>
        </w:rPr>
        <w:t>יוֹשֵׁב תְּהִלּוֹת יִשְׂרָאֵל</w:t>
      </w:r>
      <w:r>
        <w:rPr>
          <w:rFonts w:ascii="Georgia" w:hAnsi="Georgia" w:cs="SBL Hebrew" w:eastAsia="Georgia"/>
          <w:b w:val="0"/>
          <w:i w:val="0"/>
          <w:color w:val="1E3A8A"/>
          <w:sz w:val="26"/>
          <w:smallCaps w:val="1"/>
        </w:rPr>
        <w:t xml:space="preserve"> — Hashem Awaits the Tehillos</w:t>
      </w:r>
    </w:p>
    <w:p>
      <w:pPr>
        <w:spacing w:before="0" w:after="120" w:line="324" w:lineRule="auto"/>
      </w:pPr>
      <w:r>
        <w:rPr>
          <w:rFonts w:ascii="Georgia" w:hAnsi="Georgia" w:cs="SBL Hebrew" w:eastAsia="Georgia"/>
          <w:b w:val="0"/>
          <w:i w:val="0"/>
          <w:color w:val="1A1A1A"/>
          <w:sz w:val="22"/>
        </w:rPr>
        <w:br/>
        <w:t xml:space="preserve">  A small but lovely structural chiddush from one of the ראשונים. The pasuk </w:t>
      </w:r>
      <w:r>
        <w:rPr>
          <w:rFonts w:ascii="Georgia" w:hAnsi="Georgia" w:cs="SBL Hebrew" w:eastAsia="Georgia"/>
          <w:b w:val="0"/>
          <w:i/>
          <w:color w:val="1A1A1A"/>
          <w:sz w:val="22"/>
        </w:rPr>
        <w:t>וְאַתָּה קָדוֹשׁ יוֹשֵׁב תְּהִלּוֹת יִשְׂרָאֵל</w:t>
      </w:r>
      <w:r>
        <w:rPr>
          <w:rFonts w:ascii="Georgia" w:hAnsi="Georgia" w:cs="SBL Hebrew" w:eastAsia="Georgia"/>
          <w:b w:val="0"/>
          <w:i w:val="0"/>
          <w:color w:val="1A1A1A"/>
          <w:sz w:val="22"/>
        </w:rPr>
        <w:t xml:space="preserve"> — Hashem is הקדוש, sitting on the praises of Israel — admits a second reading. </w:t>
      </w:r>
      <w:r>
        <w:rPr>
          <w:rFonts w:ascii="SBL Hebrew" w:hAnsi="SBL Hebrew" w:cs="SBL Hebrew" w:eastAsia="SBL Hebrew"/>
          <w:b w:val="0"/>
          <w:i w:val="0"/>
          <w:color w:val="1A1A1A"/>
          <w:sz w:val="22"/>
        </w:rPr>
        <w:t>יוֹשֵׁב</w:t>
      </w:r>
      <w:r>
        <w:rPr>
          <w:rFonts w:ascii="Georgia" w:hAnsi="Georgia" w:cs="SBL Hebrew" w:eastAsia="Georgia"/>
          <w:b w:val="0"/>
          <w:i w:val="0"/>
          <w:color w:val="1A1A1A"/>
          <w:sz w:val="22"/>
        </w:rPr>
        <w:t xml:space="preserve"> can mean either </w:t>
      </w:r>
      <w:r>
        <w:rPr>
          <w:rFonts w:ascii="Georgia" w:hAnsi="Georgia" w:cs="SBL Hebrew" w:eastAsia="Georgia"/>
          <w:b w:val="0"/>
          <w:i/>
          <w:color w:val="1A1A1A"/>
          <w:sz w:val="22"/>
        </w:rPr>
        <w:t>sitting</w:t>
      </w:r>
      <w:r>
        <w:rPr>
          <w:rFonts w:ascii="Georgia" w:hAnsi="Georgia" w:cs="SBL Hebrew" w:eastAsia="Georgia"/>
          <w:b w:val="0"/>
          <w:i w:val="0"/>
          <w:color w:val="1A1A1A"/>
          <w:sz w:val="22"/>
        </w:rPr>
        <w:t xml:space="preserve"> or </w:t>
      </w:r>
      <w:r>
        <w:rPr>
          <w:rFonts w:ascii="Georgia" w:hAnsi="Georgia" w:cs="SBL Hebrew" w:eastAsia="Georgia"/>
          <w:b w:val="0"/>
          <w:i/>
          <w:color w:val="1A1A1A"/>
          <w:sz w:val="22"/>
        </w:rPr>
        <w:t>awaiting</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יוֹשֵׁב וּמְצַפֶּה</w:t>
      </w:r>
      <w:r>
        <w:rPr>
          <w:rFonts w:ascii="Georgia" w:hAnsi="Georgia" w:cs="SBL Hebrew" w:eastAsia="Georgia"/>
          <w:b w:val="0"/>
          <w:i w:val="0"/>
          <w:color w:val="1A1A1A"/>
          <w:sz w:val="22"/>
        </w:rPr>
        <w:t>). One of the ראשונים</w:t>
      </w:r>
      <w:r>
        <w:rPr>
          <w:rFonts w:ascii="Georgia" w:hAnsi="Georgia" w:cs="SBL Hebrew" w:eastAsia="Georgia"/>
          <w:color w:val="B8860B"/>
          <w:sz w:val="16"/>
          <w:vertAlign w:val="superscript"/>
        </w:rPr>
        <w:t>[26]</w:t>
      </w:r>
      <w:r>
        <w:rPr>
          <w:rFonts w:ascii="Georgia" w:hAnsi="Georgia" w:cs="SBL Hebrew" w:eastAsia="Georgia"/>
          <w:b w:val="0"/>
          <w:i w:val="0"/>
          <w:color w:val="1A1A1A"/>
          <w:sz w:val="22"/>
        </w:rPr>
        <w:t xml:space="preserve"> reads </w:t>
      </w:r>
      <w:r>
        <w:rPr>
          <w:rFonts w:ascii="Georgia" w:hAnsi="Georgia" w:cs="SBL Hebrew" w:eastAsia="Georgia"/>
          <w:b w:val="0"/>
          <w:i/>
          <w:color w:val="1A1A1A"/>
          <w:sz w:val="22"/>
        </w:rPr>
        <w:t>יוֹשֵׁב תְּהִלּוֹת יִשְׂרָאֵל</w:t>
      </w:r>
      <w:r>
        <w:rPr>
          <w:rFonts w:ascii="Georgia" w:hAnsi="Georgia" w:cs="SBL Hebrew" w:eastAsia="Georgia"/>
          <w:b w:val="0"/>
          <w:i w:val="0"/>
          <w:color w:val="1A1A1A"/>
          <w:sz w:val="22"/>
        </w:rPr>
        <w:t xml:space="preserve"> as </w:t>
      </w:r>
      <w:r>
        <w:rPr>
          <w:rFonts w:ascii="Georgia" w:hAnsi="Georgia" w:cs="SBL Hebrew" w:eastAsia="Georgia"/>
          <w:b w:val="0"/>
          <w:i/>
          <w:color w:val="1A1A1A"/>
          <w:sz w:val="22"/>
        </w:rPr>
        <w:t>"He awaits the praises of Israel"</w:t>
      </w:r>
      <w:r>
        <w:rPr>
          <w:rFonts w:ascii="Georgia" w:hAnsi="Georgia" w:cs="SBL Hebrew" w:eastAsia="Georgia"/>
          <w:b w:val="0"/>
          <w:i w:val="0"/>
          <w:color w:val="1A1A1A"/>
          <w:sz w:val="22"/>
        </w:rPr>
        <w:t xml:space="preserve"> — הקדוש ברוך הוא is structurally waiting for Klal Yisrael to daven Maariv Motzei Shabbos, and he does not reactivate Gehinom until they do. The pasuk's surface meaning becomes its operational mechanism.</w:t>
        <w:br/>
      </w:r>
    </w:p>
    <w:p>
      <w:pPr>
        <w:spacing w:before="360" w:after="80"/>
        <w:pBdr>
          <w:bottom w:val="single" w:sz="6" w:space="2" w:color="b8860b"/>
        </w:pBdr>
      </w:pPr>
      <w:r>
        <w:rPr>
          <w:rFonts w:ascii="Georgia" w:hAnsi="Georgia" w:cs="SBL Hebrew" w:eastAsia="Georgia"/>
          <w:b w:val="0"/>
          <w:i w:val="0"/>
          <w:color w:val="1E3A8A"/>
          <w:sz w:val="26"/>
          <w:smallCaps w:val="1"/>
        </w:rPr>
        <w:t>XXI. The Machzor Vitry on Besamim</w:t>
      </w:r>
    </w:p>
    <w:p>
      <w:pPr>
        <w:spacing w:before="0" w:after="120" w:line="324" w:lineRule="auto"/>
      </w:pPr>
      <w:r>
        <w:rPr>
          <w:rFonts w:ascii="Georgia" w:hAnsi="Georgia" w:cs="SBL Hebrew" w:eastAsia="Georgia"/>
          <w:b w:val="0"/>
          <w:i w:val="0"/>
          <w:color w:val="1A1A1A"/>
          <w:sz w:val="22"/>
        </w:rPr>
        <w:br/>
        <w:t xml:space="preserve">  Rav Dan in the kehillah pressed a sharp connection. If Rav Avraham Adadi is right that Gehinom does not reactivate at all in a Yom-Tov-mid-week scenario, what about Havdalah's </w:t>
      </w:r>
      <w:r>
        <w:rPr>
          <w:rFonts w:ascii="SBL Hebrew" w:hAnsi="SBL Hebrew" w:cs="SBL Hebrew" w:eastAsia="SBL Hebrew"/>
          <w:b w:val="0"/>
          <w:i w:val="0"/>
          <w:color w:val="1A1A1A"/>
          <w:sz w:val="22"/>
        </w:rPr>
        <w:t>בשמים</w:t>
      </w:r>
      <w:r>
        <w:rPr>
          <w:rFonts w:ascii="Georgia" w:hAnsi="Georgia" w:cs="SBL Hebrew" w:eastAsia="Georgia"/>
          <w:b w:val="0"/>
          <w:i w:val="0"/>
          <w:color w:val="1A1A1A"/>
          <w:sz w:val="22"/>
        </w:rPr>
        <w:t>?</w:t>
        <w:br/>
      </w:r>
    </w:p>
    <w:p>
      <w:pPr>
        <w:spacing w:before="0" w:after="120" w:line="324" w:lineRule="auto"/>
      </w:pPr>
      <w:r>
        <w:rPr>
          <w:rFonts w:ascii="Georgia" w:hAnsi="Georgia" w:cs="SBL Hebrew" w:eastAsia="Georgia"/>
          <w:b w:val="0"/>
          <w:i w:val="0"/>
          <w:color w:val="1A1A1A"/>
          <w:sz w:val="22"/>
        </w:rPr>
        <w:br/>
        <w:t xml:space="preserve">  The </w:t>
      </w:r>
      <w:r>
        <w:rPr>
          <w:rFonts w:ascii="Georgia" w:hAnsi="Georgia" w:cs="SBL Hebrew" w:eastAsia="Georgia"/>
          <w:b/>
          <w:i w:val="0"/>
          <w:color w:val="1A1A1A"/>
          <w:sz w:val="22"/>
        </w:rPr>
        <w:t>מחזור ויטרי</w:t>
      </w:r>
      <w:r>
        <w:rPr>
          <w:rFonts w:ascii="Georgia" w:hAnsi="Georgia" w:cs="SBL Hebrew" w:eastAsia="Georgia"/>
          <w:color w:val="B8860B"/>
          <w:sz w:val="16"/>
          <w:vertAlign w:val="superscript"/>
        </w:rPr>
        <w:t>[27]</w:t>
      </w:r>
      <w:r>
        <w:rPr>
          <w:rFonts w:ascii="Georgia" w:hAnsi="Georgia" w:cs="SBL Hebrew" w:eastAsia="Georgia"/>
          <w:b w:val="0"/>
          <w:i w:val="0"/>
          <w:color w:val="1A1A1A"/>
          <w:sz w:val="22"/>
        </w:rPr>
        <w:t xml:space="preserve"> — the same Rashi-school siddur that this kehillah encountered two weeks ago — offers a secondary reason for the standard Havdalah custom of smelling בשמים. The standard reason (from the Gemara in ביצה) is </w:t>
      </w:r>
      <w:r>
        <w:rPr>
          <w:rFonts w:ascii="Georgia" w:hAnsi="Georgia" w:cs="SBL Hebrew" w:eastAsia="Georgia"/>
          <w:b w:val="0"/>
          <w:i/>
          <w:color w:val="1A1A1A"/>
          <w:sz w:val="22"/>
        </w:rPr>
        <w:t>נשמה יתירה</w:t>
      </w:r>
      <w:r>
        <w:rPr>
          <w:rFonts w:ascii="Georgia" w:hAnsi="Georgia" w:cs="SBL Hebrew" w:eastAsia="Georgia"/>
          <w:b w:val="0"/>
          <w:i w:val="0"/>
          <w:color w:val="1A1A1A"/>
          <w:sz w:val="22"/>
        </w:rPr>
        <w:t xml:space="preserve">: the spices comfort the soul as the extra Shabbos-נשמה departs. The Machzor Vitry's second reason is structural: when Gehinom reactivates at Motzei Shabbos, the burning of the resha'im produces a </w:t>
      </w:r>
      <w:r>
        <w:rPr>
          <w:rFonts w:ascii="Georgia" w:hAnsi="Georgia" w:cs="SBL Hebrew" w:eastAsia="Georgia"/>
          <w:b w:val="0"/>
          <w:i/>
          <w:color w:val="1A1A1A"/>
          <w:sz w:val="22"/>
        </w:rPr>
        <w:t>bad odor</w:t>
      </w:r>
      <w:r>
        <w:rPr>
          <w:rFonts w:ascii="Georgia" w:hAnsi="Georgia" w:cs="SBL Hebrew" w:eastAsia="Georgia"/>
          <w:b w:val="0"/>
          <w:i w:val="0"/>
          <w:color w:val="1A1A1A"/>
          <w:sz w:val="22"/>
        </w:rPr>
        <w:t xml:space="preserve"> — the spiritual world is, in a real sense, briefly stinking — and the </w:t>
      </w:r>
      <w:r>
        <w:rPr>
          <w:rFonts w:ascii="SBL Hebrew" w:hAnsi="SBL Hebrew" w:cs="SBL Hebrew" w:eastAsia="SBL Hebrew"/>
          <w:b w:val="0"/>
          <w:i w:val="0"/>
          <w:color w:val="1A1A1A"/>
          <w:sz w:val="22"/>
        </w:rPr>
        <w:t>בשמים</w:t>
      </w:r>
      <w:r>
        <w:rPr>
          <w:rFonts w:ascii="Georgia" w:hAnsi="Georgia" w:cs="SBL Hebrew" w:eastAsia="Georgia"/>
          <w:b w:val="0"/>
          <w:i w:val="0"/>
          <w:color w:val="1A1A1A"/>
          <w:sz w:val="22"/>
        </w:rPr>
        <w:t xml:space="preserve"> at Havdalah counteract that odor so the Yid is not himself influenced by it.</w:t>
        <w:br/>
      </w:r>
    </w:p>
    <w:p>
      <w:pPr>
        <w:spacing w:before="0" w:after="120" w:line="324" w:lineRule="auto"/>
      </w:pPr>
      <w:r>
        <w:rPr>
          <w:rFonts w:ascii="Georgia" w:hAnsi="Georgia" w:cs="SBL Hebrew" w:eastAsia="Georgia"/>
          <w:b w:val="0"/>
          <w:i w:val="0"/>
          <w:color w:val="1A1A1A"/>
          <w:sz w:val="22"/>
        </w:rPr>
        <w:br/>
        <w:t xml:space="preserve">  Rav Dan's question: if Rav Adadi is right and Gehinom does not reactivate that week, the second reason for בשמים does not apply. Should one therefore </w:t>
      </w:r>
      <w:r>
        <w:rPr>
          <w:rFonts w:ascii="Georgia" w:hAnsi="Georgia" w:cs="SBL Hebrew" w:eastAsia="Georgia"/>
          <w:b w:val="0"/>
          <w:i/>
          <w:color w:val="1A1A1A"/>
          <w:sz w:val="22"/>
        </w:rPr>
        <w:t>not</w:t>
      </w:r>
      <w:r>
        <w:rPr>
          <w:rFonts w:ascii="Georgia" w:hAnsi="Georgia" w:cs="SBL Hebrew" w:eastAsia="Georgia"/>
          <w:b w:val="0"/>
          <w:i w:val="0"/>
          <w:color w:val="1A1A1A"/>
          <w:sz w:val="22"/>
        </w:rPr>
        <w:t xml:space="preserve"> smell בשמים at that Havdalah? The שיעור's answer: </w:t>
      </w:r>
      <w:r>
        <w:rPr>
          <w:rFonts w:ascii="Georgia" w:hAnsi="Georgia" w:cs="SBL Hebrew" w:eastAsia="Georgia"/>
          <w:b w:val="0"/>
          <w:i/>
          <w:color w:val="1A1A1A"/>
          <w:sz w:val="22"/>
        </w:rPr>
        <w:t>"לא פלוג"</w:t>
      </w:r>
      <w:r>
        <w:rPr>
          <w:rFonts w:ascii="Georgia" w:hAnsi="Georgia" w:cs="SBL Hebrew" w:eastAsia="Georgia"/>
          <w:b w:val="0"/>
          <w:i w:val="0"/>
          <w:color w:val="1A1A1A"/>
          <w:sz w:val="22"/>
        </w:rPr>
        <w:t xml:space="preserve"> — we do not vary the practice by week, and we rely on the first reason (נשמה יתירה) which still applies even when Gehinom does not reactivate. The double-source for the בשמים custom provides exactly the structural resilience the kehillah needs to maintain the practice consistently.</w:t>
        <w:br/>
      </w:r>
    </w:p>
    <w:p>
      <w:pPr>
        <w:spacing w:before="360" w:after="80"/>
        <w:pBdr>
          <w:bottom w:val="single" w:sz="6" w:space="2" w:color="b8860b"/>
        </w:pBdr>
      </w:pPr>
      <w:r>
        <w:rPr>
          <w:rFonts w:ascii="Georgia" w:hAnsi="Georgia" w:cs="SBL Hebrew" w:eastAsia="Georgia"/>
          <w:b w:val="0"/>
          <w:i w:val="0"/>
          <w:color w:val="1E3A8A"/>
          <w:sz w:val="26"/>
          <w:smallCaps w:val="1"/>
        </w:rPr>
        <w:t>XXII. The Bach, the Sassover Rebbe, and the Baal Shem Tov</w:t>
      </w:r>
    </w:p>
    <w:p>
      <w:pPr>
        <w:spacing w:before="0" w:after="120" w:line="324" w:lineRule="auto"/>
      </w:pPr>
      <w:r>
        <w:rPr>
          <w:rFonts w:ascii="Georgia" w:hAnsi="Georgia" w:cs="SBL Hebrew" w:eastAsia="Georgia"/>
          <w:b w:val="0"/>
          <w:i w:val="0"/>
          <w:color w:val="1A1A1A"/>
          <w:sz w:val="22"/>
        </w:rPr>
        <w:br/>
        <w:t xml:space="preserve">  The שיעור closed with a striking maaseh — the Baal Shem Tov's </w:t>
      </w:r>
      <w:r>
        <w:rPr>
          <w:rFonts w:ascii="SBL Hebrew" w:hAnsi="SBL Hebrew" w:cs="SBL Hebrew" w:eastAsia="SBL Hebrew"/>
          <w:b w:val="0"/>
          <w:i w:val="0"/>
          <w:color w:val="1A1A1A"/>
          <w:sz w:val="22"/>
        </w:rPr>
        <w:t>ראיה</w:t>
      </w:r>
      <w:r>
        <w:rPr>
          <w:rFonts w:ascii="Georgia" w:hAnsi="Georgia" w:cs="SBL Hebrew" w:eastAsia="Georgia"/>
          <w:b w:val="0"/>
          <w:i w:val="0"/>
          <w:color w:val="1A1A1A"/>
          <w:sz w:val="22"/>
        </w:rPr>
        <w:t xml:space="preserve"> through the window. The Baal Shem Tov was preparing to leave his home one morning to perform a </w:t>
      </w:r>
      <w:r>
        <w:rPr>
          <w:rFonts w:ascii="SBL Hebrew" w:hAnsi="SBL Hebrew" w:cs="SBL Hebrew" w:eastAsia="SBL Hebrew"/>
          <w:b w:val="0"/>
          <w:i w:val="0"/>
          <w:color w:val="1A1A1A"/>
          <w:sz w:val="22"/>
        </w:rPr>
        <w:t>ברית</w:t>
      </w:r>
      <w:r>
        <w:rPr>
          <w:rFonts w:ascii="Georgia" w:hAnsi="Georgia" w:cs="SBL Hebrew" w:eastAsia="Georgia"/>
          <w:b w:val="0"/>
          <w:i w:val="0"/>
          <w:color w:val="1A1A1A"/>
          <w:sz w:val="22"/>
        </w:rPr>
        <w:t>; he was always punctual and would leave early. On this particular morning, however, he was standing at the window — looking out, not moving. His chassidim asked what he saw.</w:t>
        <w:br/>
      </w:r>
    </w:p>
    <w:p>
      <w:pPr>
        <w:spacing w:before="0" w:after="120" w:line="324" w:lineRule="auto"/>
      </w:pPr>
      <w:r>
        <w:rPr>
          <w:rFonts w:ascii="Georgia" w:hAnsi="Georgia" w:cs="SBL Hebrew" w:eastAsia="Georgia"/>
          <w:b w:val="0"/>
          <w:i w:val="0"/>
          <w:color w:val="1A1A1A"/>
          <w:sz w:val="22"/>
        </w:rPr>
        <w:br/>
        <w:t xml:space="preserve">  The Baal Shem Tov said: </w:t>
      </w:r>
      <w:r>
        <w:rPr>
          <w:rFonts w:ascii="Georgia" w:hAnsi="Georgia" w:cs="SBL Hebrew" w:eastAsia="Georgia"/>
          <w:b w:val="0"/>
          <w:i/>
          <w:color w:val="1A1A1A"/>
          <w:sz w:val="22"/>
        </w:rPr>
        <w:t xml:space="preserve">I see the </w:t>
      </w:r>
      <w:r>
        <w:rPr>
          <w:rFonts w:ascii="Georgia" w:hAnsi="Georgia" w:cs="SBL Hebrew" w:eastAsia="Georgia"/>
          <w:b/>
          <w:i/>
          <w:color w:val="1A1A1A"/>
          <w:sz w:val="22"/>
        </w:rPr>
        <w:t>בח</w:t>
      </w:r>
      <w:r>
        <w:rPr>
          <w:rFonts w:ascii="Georgia" w:hAnsi="Georgia" w:cs="SBL Hebrew" w:eastAsia="Georgia"/>
          <w:color w:val="B8860B"/>
          <w:sz w:val="16"/>
          <w:vertAlign w:val="superscript"/>
        </w:rPr>
        <w:t>[28]</w:t>
      </w:r>
      <w:r>
        <w:rPr>
          <w:rFonts w:ascii="Georgia" w:hAnsi="Georgia" w:cs="SBL Hebrew" w:eastAsia="Georgia"/>
          <w:b w:val="0"/>
          <w:i w:val="0"/>
          <w:color w:val="1A1A1A"/>
          <w:sz w:val="22"/>
        </w:rPr>
        <w:t xml:space="preserve">. (Rabbi Ephrati noted a parallel version where the figure is the </w:t>
      </w:r>
      <w:r>
        <w:rPr>
          <w:rFonts w:ascii="Georgia" w:hAnsi="Georgia" w:cs="SBL Hebrew" w:eastAsia="Georgia"/>
          <w:b/>
          <w:i w:val="0"/>
          <w:color w:val="1A1A1A"/>
          <w:sz w:val="22"/>
        </w:rPr>
        <w:t>סאסאווער רעבע</w:t>
      </w:r>
      <w:r>
        <w:rPr>
          <w:rFonts w:ascii="Georgia" w:hAnsi="Georgia" w:cs="SBL Hebrew" w:eastAsia="Georgia"/>
          <w:b w:val="0"/>
          <w:i w:val="0"/>
          <w:color w:val="1A1A1A"/>
          <w:sz w:val="22"/>
        </w:rPr>
        <w:t xml:space="preserve"> — the שיעור flagged that the two versions exist; the structural point is the same.) The Bach was being mevareach — נפטר — and his נשמה was arriving in the Olam Ha'emes. The malachim wanted to bring him directly into Gan Eden. </w:t>
      </w:r>
      <w:r>
        <w:rPr>
          <w:rFonts w:ascii="Georgia" w:hAnsi="Georgia" w:cs="SBL Hebrew" w:eastAsia="Georgia"/>
          <w:b w:val="0"/>
          <w:i/>
          <w:color w:val="1A1A1A"/>
          <w:sz w:val="22"/>
        </w:rPr>
        <w:t>But he refused to enter.</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br/>
        <w:t xml:space="preserve">  Why? Because the Bach had been the major posek to be </w:t>
      </w:r>
      <w:r>
        <w:rPr>
          <w:rFonts w:ascii="Georgia" w:hAnsi="Georgia" w:cs="SBL Hebrew" w:eastAsia="Georgia"/>
          <w:b w:val="0"/>
          <w:i/>
          <w:color w:val="1A1A1A"/>
          <w:sz w:val="22"/>
        </w:rPr>
        <w:t>מתיר חדש בחוץ לארץ</w:t>
      </w:r>
      <w:r>
        <w:rPr>
          <w:rFonts w:ascii="Georgia" w:hAnsi="Georgia" w:cs="SBL Hebrew" w:eastAsia="Georgia"/>
          <w:b w:val="0"/>
          <w:i w:val="0"/>
          <w:color w:val="1A1A1A"/>
          <w:sz w:val="22"/>
        </w:rPr>
        <w:t xml:space="preserve"> — the heter that allows Yidden in chutz la'aretz to eat grains harvested before Pesach without strict yashan-discipline. Many Yidden across the centuries had relied on the Bach's heter. The Bach knew that those Yidden — if their other zechuyos were not sufficient — would be subject to going through גהינום first for not having been makpid on yashan. So the Bach refused to enter Gan Eden until he had first passed through גהינום himself — to suffer some of the heat for his heter — and to </w:t>
      </w:r>
      <w:r>
        <w:rPr>
          <w:rFonts w:ascii="Georgia" w:hAnsi="Georgia" w:cs="SBL Hebrew" w:eastAsia="Georgia"/>
          <w:b w:val="0"/>
          <w:i/>
          <w:color w:val="1A1A1A"/>
          <w:sz w:val="22"/>
        </w:rPr>
        <w:t>extract every Yid who had relied on his heter and bring them up to Gan Eden with him</w:t>
      </w:r>
      <w:r>
        <w:rPr>
          <w:rFonts w:ascii="Georgia" w:hAnsi="Georgia" w:cs="SBL Hebrew" w:eastAsia="Georgia"/>
          <w:b w:val="0"/>
          <w:i w:val="0"/>
          <w:color w:val="1A1A1A"/>
          <w:sz w:val="22"/>
        </w:rPr>
        <w:t>. Only after he had brought up the last person did he allow himself to enter. The Baal Shem Tov watched the entire process from his window in real time, and only then could he proceed to make the bris.</w:t>
        <w:br/>
      </w:r>
    </w:p>
    <w:p>
      <w:pPr>
        <w:spacing w:before="0" w:after="120" w:line="324" w:lineRule="auto"/>
      </w:pPr>
      <w:r>
        <w:rPr>
          <w:rFonts w:ascii="Georgia" w:hAnsi="Georgia" w:cs="SBL Hebrew" w:eastAsia="Georgia"/>
          <w:b w:val="0"/>
          <w:i w:val="0"/>
          <w:color w:val="1A1A1A"/>
          <w:sz w:val="22"/>
        </w:rPr>
        <w:br/>
        <w:t xml:space="preserve">  The שיעור framed this as the </w:t>
      </w:r>
      <w:r>
        <w:rPr>
          <w:rFonts w:ascii="Georgia" w:hAnsi="Georgia" w:cs="SBL Hebrew" w:eastAsia="Georgia"/>
          <w:b w:val="0"/>
          <w:i/>
          <w:color w:val="1A1A1A"/>
          <w:sz w:val="22"/>
        </w:rPr>
        <w:t>chassidish svara</w:t>
      </w:r>
      <w:r>
        <w:rPr>
          <w:rFonts w:ascii="Georgia" w:hAnsi="Georgia" w:cs="SBL Hebrew" w:eastAsia="Georgia"/>
          <w:b w:val="0"/>
          <w:i w:val="0"/>
          <w:color w:val="1A1A1A"/>
          <w:sz w:val="22"/>
        </w:rPr>
        <w:t xml:space="preserve"> that there is — a structural principle that a tzaddik does not enter Gan Eden first but passes through Gehinom to elevate those who relied on him. The maaseh is preserved in the chassidish mesorah and was offered as </w:t>
      </w:r>
      <w:r>
        <w:rPr>
          <w:rFonts w:ascii="Georgia" w:hAnsi="Georgia" w:cs="SBL Hebrew" w:eastAsia="Georgia"/>
          <w:b w:val="0"/>
          <w:i/>
          <w:color w:val="1A1A1A"/>
          <w:sz w:val="22"/>
        </w:rPr>
        <w:t>not</w:t>
      </w:r>
      <w:r>
        <w:rPr>
          <w:rFonts w:ascii="Georgia" w:hAnsi="Georgia" w:cs="SBL Hebrew" w:eastAsia="Georgia"/>
          <w:b w:val="0"/>
          <w:i w:val="0"/>
          <w:color w:val="1A1A1A"/>
          <w:sz w:val="22"/>
        </w:rPr>
        <w:t xml:space="preserve"> claimed as Brisker-style proven halacha but as a real piece of the broader mesorah within which the entire Gehinom-Motzei-Shabbos discussion lives. </w:t>
      </w:r>
      <w:r>
        <w:rPr>
          <w:rFonts w:ascii="Georgia" w:hAnsi="Georgia" w:cs="SBL Hebrew" w:eastAsia="Georgia"/>
          <w:b w:val="0"/>
          <w:i/>
          <w:color w:val="1A1A1A"/>
          <w:sz w:val="22"/>
        </w:rPr>
        <w:t>"רב יצחק יונה, these are legends and traditions that we have by chassidim, אבער דאס איז ניט קיין חסידישע בית מדרש."</w:t>
      </w:r>
      <w:r>
        <w:rPr>
          <w:rFonts w:ascii="Georgia" w:hAnsi="Georgia" w:cs="SBL Hebrew" w:eastAsia="Georgia"/>
          <w:b w:val="0"/>
          <w:i w:val="0"/>
          <w:color w:val="1A1A1A"/>
          <w:sz w:val="22"/>
        </w:rPr>
        <w:br/>
      </w:r>
    </w:p>
    <w:p>
      <w:pPr>
        <w:spacing w:before="200" w:after="200"/>
        <w:pBdr>
          <w:bottom w:val="single" w:sz="8" w:space="1" w:color="c9a227"/>
        </w:pBdr>
      </w:pPr>
    </w:p>
    <w:p>
      <w:pPr>
        <w:spacing w:before="0" w:after="120" w:line="324" w:lineRule="auto"/>
      </w:pPr>
      <w:r>
        <w:rPr>
          <w:rFonts w:ascii="Georgia" w:hAnsi="Georgia" w:cs="SBL Hebrew" w:eastAsia="Georgia"/>
          <w:b w:val="0"/>
          <w:i w:val="0"/>
          <w:color w:val="1A1A1A"/>
          <w:sz w:val="22"/>
        </w:rPr>
        <w:br/>
        <w:t xml:space="preserve">  The arc of the שיעור in three movements. </w:t>
      </w:r>
      <w:r>
        <w:rPr>
          <w:rFonts w:ascii="Georgia" w:hAnsi="Georgia" w:cs="SBL Hebrew" w:eastAsia="Georgia"/>
          <w:b w:val="0"/>
          <w:i/>
          <w:color w:val="1A1A1A"/>
          <w:sz w:val="22"/>
        </w:rPr>
        <w:t>(i)</w:t>
      </w:r>
      <w:r>
        <w:rPr>
          <w:rFonts w:ascii="Georgia" w:hAnsi="Georgia" w:cs="SBL Hebrew" w:eastAsia="Georgia"/>
          <w:b w:val="0"/>
          <w:i w:val="0"/>
          <w:color w:val="1A1A1A"/>
          <w:sz w:val="22"/>
        </w:rPr>
        <w:t xml:space="preserve"> The full source-canvas for the gates of Gehinom on Motzei Shabbos — Zohar, Medrash Tanchuma, Medrash Rabbah, Mechilta, Tana D'bei Eliyahu all converging — and the Tur's named mechanism: the </w:t>
      </w:r>
      <w:r>
        <w:rPr>
          <w:rFonts w:ascii="SBL Hebrew" w:hAnsi="SBL Hebrew" w:cs="SBL Hebrew" w:eastAsia="SBL Hebrew"/>
          <w:b w:val="0"/>
          <w:i w:val="0"/>
          <w:color w:val="1A1A1A"/>
          <w:sz w:val="22"/>
        </w:rPr>
        <w:t>מלאך דומה</w:t>
      </w:r>
      <w:r>
        <w:rPr>
          <w:rFonts w:ascii="Georgia" w:hAnsi="Georgia" w:cs="SBL Hebrew" w:eastAsia="Georgia"/>
          <w:b w:val="0"/>
          <w:i w:val="0"/>
          <w:color w:val="1A1A1A"/>
          <w:sz w:val="22"/>
        </w:rPr>
        <w:t xml:space="preserve"> waiting for the last shul in the world to finish קדושה דסידרא, with Yesod V'shoresh Ha'avoda's individual-clock reading as the alternative framework. Today is the Tur's yahrtzeit, and the kehillah is learning his sefer. </w:t>
      </w:r>
      <w:r>
        <w:rPr>
          <w:rFonts w:ascii="Georgia" w:hAnsi="Georgia" w:cs="SBL Hebrew" w:eastAsia="Georgia"/>
          <w:b w:val="0"/>
          <w:i/>
          <w:color w:val="1A1A1A"/>
          <w:sz w:val="22"/>
        </w:rPr>
        <w:t>(ii)</w:t>
      </w:r>
      <w:r>
        <w:rPr>
          <w:rFonts w:ascii="Georgia" w:hAnsi="Georgia" w:cs="SBL Hebrew" w:eastAsia="Georgia"/>
          <w:b w:val="0"/>
          <w:i w:val="0"/>
          <w:color w:val="1A1A1A"/>
          <w:sz w:val="22"/>
        </w:rPr>
        <w:t xml:space="preserve"> The Zohar Hakadosh's three goyrem ra l'atzmo — bread, cursing, premature מלאכה — with the structural sharpening that the resha'im's </w:t>
      </w:r>
      <w:r>
        <w:rPr>
          <w:rFonts w:ascii="Georgia" w:hAnsi="Georgia" w:cs="SBL Hebrew" w:eastAsia="Georgia"/>
          <w:b w:val="0"/>
          <w:i/>
          <w:color w:val="1A1A1A"/>
          <w:sz w:val="22"/>
        </w:rPr>
        <w:t>curse</w:t>
      </w:r>
      <w:r>
        <w:rPr>
          <w:rFonts w:ascii="Georgia" w:hAnsi="Georgia" w:cs="SBL Hebrew" w:eastAsia="Georgia"/>
          <w:b w:val="0"/>
          <w:i w:val="0"/>
          <w:color w:val="1A1A1A"/>
          <w:sz w:val="22"/>
        </w:rPr>
        <w:t xml:space="preserve"> at being pushed back into Gehinom catches the Yid who triggers the restart (Bava Kama 93's </w:t>
      </w:r>
      <w:r>
        <w:rPr>
          <w:rFonts w:ascii="SBL Hebrew" w:hAnsi="SBL Hebrew" w:cs="SBL Hebrew" w:eastAsia="SBL Hebrew"/>
          <w:b w:val="0"/>
          <w:i w:val="0"/>
          <w:color w:val="1A1A1A"/>
          <w:sz w:val="22"/>
        </w:rPr>
        <w:t>אל תהי קללת הדיוט קלה</w:t>
      </w:r>
      <w:r>
        <w:rPr>
          <w:rFonts w:ascii="Georgia" w:hAnsi="Georgia" w:cs="SBL Hebrew" w:eastAsia="Georgia"/>
          <w:b w:val="0"/>
          <w:i w:val="0"/>
          <w:color w:val="1A1A1A"/>
          <w:sz w:val="22"/>
        </w:rPr>
        <w:t xml:space="preserve">). The sobering Salman HaShosek-Vienna maaseh, the Rav Yitzchak Zilberstein / Rizhyner tikkun, the Arizal's reading of </w:t>
      </w:r>
      <w:r>
        <w:rPr>
          <w:rFonts w:ascii="SBL Hebrew" w:hAnsi="SBL Hebrew" w:cs="SBL Hebrew" w:eastAsia="SBL Hebrew"/>
          <w:b w:val="0"/>
          <w:i w:val="0"/>
          <w:color w:val="1A1A1A"/>
          <w:sz w:val="22"/>
        </w:rPr>
        <w:t>ככל היוצא מפיו יעשה</w:t>
      </w:r>
      <w:r>
        <w:rPr>
          <w:rFonts w:ascii="Georgia" w:hAnsi="Georgia" w:cs="SBL Hebrew" w:eastAsia="Georgia"/>
          <w:b w:val="0"/>
          <w:i w:val="0"/>
          <w:color w:val="1A1A1A"/>
          <w:sz w:val="22"/>
        </w:rPr>
        <w:t xml:space="preserve">. Plus the structural functions of the three units — </w:t>
      </w:r>
      <w:r>
        <w:rPr>
          <w:rFonts w:ascii="Georgia" w:hAnsi="Georgia" w:cs="SBL Hebrew" w:eastAsia="Georgia"/>
          <w:b w:val="0"/>
          <w:i/>
          <w:color w:val="1A1A1A"/>
          <w:sz w:val="22"/>
        </w:rPr>
        <w:t>וִיהִי נֹעַם</w:t>
      </w:r>
      <w:r>
        <w:rPr>
          <w:rFonts w:ascii="Georgia" w:hAnsi="Georgia" w:cs="SBL Hebrew" w:eastAsia="Georgia"/>
          <w:b w:val="0"/>
          <w:i w:val="0"/>
          <w:color w:val="1A1A1A"/>
          <w:sz w:val="22"/>
        </w:rPr>
        <w:t xml:space="preserve"> (Moshe's brachah at the Mishkan, plus hatzlacha-for-the-week), </w:t>
      </w:r>
      <w:r>
        <w:rPr>
          <w:rFonts w:ascii="Georgia" w:hAnsi="Georgia" w:cs="SBL Hebrew" w:eastAsia="Georgia"/>
          <w:b w:val="0"/>
          <w:i/>
          <w:color w:val="1A1A1A"/>
          <w:sz w:val="22"/>
        </w:rPr>
        <w:t>יושב בסתר</w:t>
      </w:r>
      <w:r>
        <w:rPr>
          <w:rFonts w:ascii="Georgia" w:hAnsi="Georgia" w:cs="SBL Hebrew" w:eastAsia="Georgia"/>
          <w:b w:val="0"/>
          <w:i w:val="0"/>
          <w:color w:val="1A1A1A"/>
          <w:sz w:val="22"/>
        </w:rPr>
        <w:t xml:space="preserve"> (Shir Shel Pega'im from Shevuos 15b — also at קריאת שמע על המיטה and at levayah), and </w:t>
      </w:r>
      <w:r>
        <w:rPr>
          <w:rFonts w:ascii="Georgia" w:hAnsi="Georgia" w:cs="SBL Hebrew" w:eastAsia="Georgia"/>
          <w:b w:val="0"/>
          <w:i/>
          <w:color w:val="1A1A1A"/>
          <w:sz w:val="22"/>
        </w:rPr>
        <w:t>ואתה קדוש</w:t>
      </w:r>
      <w:r>
        <w:rPr>
          <w:rFonts w:ascii="Georgia" w:hAnsi="Georgia" w:cs="SBL Hebrew" w:eastAsia="Georgia"/>
          <w:b w:val="0"/>
          <w:i w:val="0"/>
          <w:color w:val="1A1A1A"/>
          <w:sz w:val="22"/>
        </w:rPr>
        <w:t xml:space="preserve"> (Sotah 49b's world-sustaining force). </w:t>
      </w:r>
      <w:r>
        <w:rPr>
          <w:rFonts w:ascii="Georgia" w:hAnsi="Georgia" w:cs="SBL Hebrew" w:eastAsia="Georgia"/>
          <w:b w:val="0"/>
          <w:i/>
          <w:color w:val="1A1A1A"/>
          <w:sz w:val="22"/>
        </w:rPr>
        <w:t>(iii)</w:t>
      </w:r>
      <w:r>
        <w:rPr>
          <w:rFonts w:ascii="Georgia" w:hAnsi="Georgia" w:cs="SBL Hebrew" w:eastAsia="Georgia"/>
          <w:b w:val="0"/>
          <w:i w:val="0"/>
          <w:color w:val="1A1A1A"/>
          <w:sz w:val="22"/>
        </w:rPr>
        <w:t xml:space="preserve"> The Yom-Tov-mid-week machloikes — the standard "no full work-week" pshat against Rav Avraham Adadi of Tripoli's chiddush nifla (Gehinom does not reactivate that week at all) against the Ben Ish Chai's kabbalistic insistence that one must still say </w:t>
      </w:r>
      <w:r>
        <w:rPr>
          <w:rFonts w:ascii="Georgia" w:hAnsi="Georgia" w:cs="SBL Hebrew" w:eastAsia="Georgia"/>
          <w:b w:val="0"/>
          <w:i/>
          <w:color w:val="1A1A1A"/>
          <w:sz w:val="22"/>
        </w:rPr>
        <w:t>וִיהִי נֹעַם</w:t>
      </w:r>
      <w:r>
        <w:rPr>
          <w:rFonts w:ascii="Georgia" w:hAnsi="Georgia" w:cs="SBL Hebrew" w:eastAsia="Georgia"/>
          <w:b w:val="0"/>
          <w:i w:val="0"/>
          <w:color w:val="1A1A1A"/>
          <w:sz w:val="22"/>
        </w:rPr>
        <w:t xml:space="preserve"> for the mamshich-kedusha function (he walked Baghdad shul-by-shul changing the minhag). The Mishnah Berurah's edge-case rulings on Erev Pesach and Purim. Standing for </w:t>
      </w:r>
      <w:r>
        <w:rPr>
          <w:rFonts w:ascii="Georgia" w:hAnsi="Georgia" w:cs="SBL Hebrew" w:eastAsia="Georgia"/>
          <w:b w:val="0"/>
          <w:i/>
          <w:color w:val="1A1A1A"/>
          <w:sz w:val="22"/>
        </w:rPr>
        <w:t>וִיהִי נֹעַם</w:t>
      </w:r>
      <w:r>
        <w:rPr>
          <w:rFonts w:ascii="Georgia" w:hAnsi="Georgia" w:cs="SBL Hebrew" w:eastAsia="Georgia"/>
          <w:b w:val="0"/>
          <w:i w:val="0"/>
          <w:color w:val="1A1A1A"/>
          <w:sz w:val="22"/>
        </w:rPr>
        <w:t xml:space="preserve"> as kabbalas kedusha. </w:t>
      </w:r>
      <w:r>
        <w:rPr>
          <w:rFonts w:ascii="Georgia" w:hAnsi="Georgia" w:cs="SBL Hebrew" w:eastAsia="Georgia"/>
          <w:b w:val="0"/>
          <w:i/>
          <w:color w:val="1A1A1A"/>
          <w:sz w:val="22"/>
        </w:rPr>
        <w:t>מלוה מלכה</w:t>
      </w:r>
      <w:r>
        <w:rPr>
          <w:rFonts w:ascii="Georgia" w:hAnsi="Georgia" w:cs="SBL Hebrew" w:eastAsia="Georgia"/>
          <w:b w:val="0"/>
          <w:i w:val="0"/>
          <w:color w:val="1A1A1A"/>
          <w:sz w:val="22"/>
        </w:rPr>
        <w:t xml:space="preserve"> as the seudah-level mamshich. The Machzor Vitry on Havdalah בשמים. And closing with the Baal Shem Tov / Bach maaseh — the tzaddik who passes through Gehinom first to lift his followers up with him.</w:t>
        <w:br/>
      </w:r>
    </w:p>
    <w:p>
      <w:pPr>
        <w:spacing w:before="200" w:after="200"/>
        <w:pBdr>
          <w:bottom w:val="single" w:sz="8" w:space="1" w:color="c9a227"/>
        </w:pBdr>
      </w:pPr>
    </w:p>
    <w:p>
      <w:pPr>
        <w:spacing w:before="160" w:after="200"/>
      </w:pPr>
      <w:r>
        <w:rPr>
          <w:rFonts w:ascii="Georgia" w:hAnsi="Georgia" w:cs="SBL Hebrew" w:eastAsia="Georgia"/>
          <w:b w:val="0"/>
          <w:i w:val="0"/>
          <w:color w:val="1E3A8A"/>
          <w:sz w:val="26"/>
          <w:smallCaps w:val="1"/>
        </w:rPr>
        <w:t>מראה מקומות</w:t>
      </w:r>
    </w:p>
    <w:p>
      <w:pPr>
        <w:spacing w:before="0" w:after="80" w:line="312" w:lineRule="auto"/>
        <w:ind w:left="480" w:hanging="480"/>
      </w:pPr>
      <w:r>
        <w:rPr>
          <w:rFonts w:ascii="Georgia" w:hAnsi="Georgia" w:cs="SBL Hebrew" w:eastAsia="Georgia"/>
          <w:b/>
          <w:color w:val="B8860B"/>
          <w:sz w:val="21"/>
        </w:rPr>
        <w:t xml:space="preserve">1. </w:t>
      </w:r>
      <w:r>
        <w:rPr>
          <w:rFonts w:ascii="Georgia" w:hAnsi="Georgia" w:cs="SBL Hebrew" w:eastAsia="Georgia"/>
          <w:b w:val="0"/>
          <w:i w:val="0"/>
          <w:color w:val="1A1A1A"/>
          <w:sz w:val="21"/>
        </w:rPr>
        <w:t xml:space="preserve">Multiple חז״ל sources on Gehinom's Shabbos closure — </w:t>
      </w:r>
      <w:r>
        <w:rPr>
          <w:rFonts w:ascii="Georgia" w:hAnsi="Georgia" w:cs="SBL Hebrew" w:eastAsia="Georgia"/>
          <w:b w:val="0"/>
          <w:i/>
          <w:color w:val="1A1A1A"/>
          <w:sz w:val="21"/>
        </w:rPr>
        <w:t>זוהר הקדוש; מדרש תנחומא; מדרש רבה; מכילתא; תנא דבי אליהו</w:t>
      </w:r>
      <w:r>
        <w:rPr>
          <w:rFonts w:ascii="Georgia" w:hAnsi="Georgia" w:cs="SBL Hebrew" w:eastAsia="Georgia"/>
          <w:b w:val="0"/>
          <w:i w:val="0"/>
          <w:color w:val="1A1A1A"/>
          <w:sz w:val="21"/>
        </w:rPr>
        <w:t>.</w:t>
      </w:r>
      <w:r>
        <w:rPr>
          <w:rFonts w:ascii="Georgia" w:hAnsi="Georgia" w:cs="SBL Hebrew" w:eastAsia="Georgia"/>
          <w:b w:val="0"/>
          <w:i w:val="0"/>
          <w:color w:val="1A1A1A"/>
          <w:sz w:val="21"/>
        </w:rPr>
        <w:t>— The Shabbos-closure of Gehinom is not a single isolated source but appears across a wide range of חז״ל corpora. The Zohar Hakadosh treats it in multiple places (most prominently in the שמות section on the שבת pesukim of ויקהל and פקודי, as flagged in last week's שיעור); the Medrash Tanchuma, Medrash Rabbah, Mechilta, and Tana D'bei Eliyahu each contribute. The convergence across sources gives the principle its halachic-structural weight. Specific siman-level citations were not given in the שיעור; the convergence itself is the point.</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 xml:space="preserve">The שיעור referenced the convergence in general terms. The most-cited Zohar passages on Shabbos and Gehinom appear in </w:t>
            </w:r>
            <w:r>
              <w:rPr>
                <w:rFonts w:ascii="Georgia" w:hAnsi="Georgia" w:cs="SBL Hebrew" w:eastAsia="Georgia"/>
                <w:b w:val="0"/>
                <w:i/>
                <w:color w:val="3B3B3B"/>
                <w:sz w:val="20"/>
              </w:rPr>
              <w:t>זוהר חלק ב'</w:t>
            </w:r>
            <w:r>
              <w:rPr>
                <w:rFonts w:ascii="Georgia" w:hAnsi="Georgia" w:cs="SBL Hebrew" w:eastAsia="Georgia"/>
                <w:b w:val="0"/>
                <w:i w:val="0"/>
                <w:color w:val="3B3B3B"/>
                <w:sz w:val="20"/>
              </w:rPr>
              <w:t xml:space="preserve"> on פרשת ויקהל; the Medrash Tanchuma on פרשת כי תשא and ויקהל; Medrash Rabbah's Shabbos-related sections (often in בראשית רבה or שמות רבה); Mechilta on the Shabbos pesukim. Verify specific citations before formally citing.</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2. </w:t>
      </w:r>
      <w:r>
        <w:rPr>
          <w:rFonts w:ascii="Georgia" w:hAnsi="Georgia" w:cs="SBL Hebrew" w:eastAsia="Georgia"/>
          <w:b w:val="0"/>
          <w:i w:val="0"/>
          <w:color w:val="1A1A1A"/>
          <w:sz w:val="21"/>
        </w:rPr>
        <w:t xml:space="preserve">The Motzei Shabbos liturgical sequence — </w:t>
      </w:r>
      <w:r>
        <w:rPr>
          <w:rFonts w:ascii="Georgia" w:hAnsi="Georgia" w:cs="SBL Hebrew" w:eastAsia="Georgia"/>
          <w:b w:val="0"/>
          <w:i/>
          <w:color w:val="1A1A1A"/>
          <w:sz w:val="21"/>
        </w:rPr>
        <w:t>וִיהִי נֹעַם / יושב בסתר / קדושה דסידרא</w:t>
      </w:r>
      <w:r>
        <w:rPr>
          <w:rFonts w:ascii="Georgia" w:hAnsi="Georgia" w:cs="SBL Hebrew" w:eastAsia="Georgia"/>
          <w:b w:val="0"/>
          <w:i w:val="0"/>
          <w:color w:val="1A1A1A"/>
          <w:sz w:val="21"/>
        </w:rPr>
        <w:t>.</w:t>
      </w:r>
      <w:r>
        <w:rPr>
          <w:rFonts w:ascii="Georgia" w:hAnsi="Georgia" w:cs="SBL Hebrew" w:eastAsia="Georgia"/>
          <w:b w:val="0"/>
          <w:i w:val="0"/>
          <w:color w:val="1A1A1A"/>
          <w:sz w:val="21"/>
        </w:rPr>
        <w:t xml:space="preserve">— After Maariv, the standard Ashkenazi (and most Sefardic) Motzei Shabbos liturgy adds three structural units: </w:t>
      </w:r>
      <w:r>
        <w:rPr>
          <w:rFonts w:ascii="Georgia" w:hAnsi="Georgia" w:cs="SBL Hebrew" w:eastAsia="Georgia"/>
          <w:b w:val="0"/>
          <w:i/>
          <w:color w:val="1A1A1A"/>
          <w:sz w:val="21"/>
        </w:rPr>
        <w:t>וִיהִי נֹעַם ה' אֱלֹקֵינוּ עָלֵינוּ</w:t>
      </w:r>
      <w:r>
        <w:rPr>
          <w:rFonts w:ascii="Georgia" w:hAnsi="Georgia" w:cs="SBL Hebrew" w:eastAsia="Georgia"/>
          <w:b w:val="0"/>
          <w:i w:val="0"/>
          <w:color w:val="1A1A1A"/>
          <w:sz w:val="21"/>
        </w:rPr>
        <w:t xml:space="preserve"> (the last pasuk of תהלים פרק צ'), followed by </w:t>
      </w:r>
      <w:r>
        <w:rPr>
          <w:rFonts w:ascii="Georgia" w:hAnsi="Georgia" w:cs="SBL Hebrew" w:eastAsia="Georgia"/>
          <w:b w:val="0"/>
          <w:i/>
          <w:color w:val="1A1A1A"/>
          <w:sz w:val="21"/>
        </w:rPr>
        <w:t>יוֹשֵׁב בְּסֵתֶר עֶלְיוֹן</w:t>
      </w:r>
      <w:r>
        <w:rPr>
          <w:rFonts w:ascii="Georgia" w:hAnsi="Georgia" w:cs="SBL Hebrew" w:eastAsia="Georgia"/>
          <w:b w:val="0"/>
          <w:i w:val="0"/>
          <w:color w:val="1A1A1A"/>
          <w:sz w:val="21"/>
        </w:rPr>
        <w:t xml:space="preserve"> (תהלים פרק צ״א, recited in its entirety with the final pasuk doubled), followed by the </w:t>
      </w:r>
      <w:r>
        <w:rPr>
          <w:rFonts w:ascii="Georgia" w:hAnsi="Georgia" w:cs="SBL Hebrew" w:eastAsia="Georgia"/>
          <w:b w:val="0"/>
          <w:i/>
          <w:color w:val="1A1A1A"/>
          <w:sz w:val="21"/>
        </w:rPr>
        <w:t>קדושה דסידרא</w:t>
      </w:r>
      <w:r>
        <w:rPr>
          <w:rFonts w:ascii="Georgia" w:hAnsi="Georgia" w:cs="SBL Hebrew" w:eastAsia="Georgia"/>
          <w:b w:val="0"/>
          <w:i w:val="0"/>
          <w:color w:val="1A1A1A"/>
          <w:sz w:val="21"/>
        </w:rPr>
        <w:t xml:space="preserve"> unit opening from </w:t>
      </w:r>
      <w:r>
        <w:rPr>
          <w:rFonts w:ascii="Georgia" w:hAnsi="Georgia" w:cs="SBL Hebrew" w:eastAsia="Georgia"/>
          <w:b w:val="0"/>
          <w:i/>
          <w:color w:val="1A1A1A"/>
          <w:sz w:val="21"/>
        </w:rPr>
        <w:t>וְאַתָּה קָדוֹשׁ יוֹשֵׁב תְּהִלּוֹת יִשְׂרָאֵל</w:t>
      </w:r>
      <w:r>
        <w:rPr>
          <w:rFonts w:ascii="Georgia" w:hAnsi="Georgia" w:cs="SBL Hebrew" w:eastAsia="Georgia"/>
          <w:b w:val="0"/>
          <w:i w:val="0"/>
          <w:color w:val="1A1A1A"/>
          <w:sz w:val="21"/>
        </w:rPr>
        <w:t xml:space="preserve"> rather than from the standard daily opening </w:t>
      </w:r>
      <w:r>
        <w:rPr>
          <w:rFonts w:ascii="Georgia" w:hAnsi="Georgia" w:cs="SBL Hebrew" w:eastAsia="Georgia"/>
          <w:b w:val="0"/>
          <w:i/>
          <w:color w:val="1A1A1A"/>
          <w:sz w:val="21"/>
        </w:rPr>
        <w:t>וּבָא לְצִיּוֹן גּוֹאֵל</w:t>
      </w:r>
      <w:r>
        <w:rPr>
          <w:rFonts w:ascii="Georgia" w:hAnsi="Georgia" w:cs="SBL Hebrew" w:eastAsia="Georgia"/>
          <w:b w:val="0"/>
          <w:i w:val="0"/>
          <w:color w:val="1A1A1A"/>
          <w:sz w:val="21"/>
        </w:rPr>
        <w:t>. Each unit has its own structural function as developed in the שיעור.</w:t>
      </w:r>
    </w:p>
    <w:p>
      <w:pPr>
        <w:spacing w:before="0" w:after="80" w:line="312" w:lineRule="auto"/>
        <w:ind w:left="480" w:hanging="480"/>
      </w:pPr>
      <w:r>
        <w:rPr>
          <w:rFonts w:ascii="Georgia" w:hAnsi="Georgia" w:cs="SBL Hebrew" w:eastAsia="Georgia"/>
          <w:b/>
          <w:color w:val="B8860B"/>
          <w:sz w:val="21"/>
        </w:rPr>
        <w:t xml:space="preserve">3. </w:t>
      </w:r>
      <w:r>
        <w:rPr>
          <w:rFonts w:ascii="Georgia" w:hAnsi="Georgia" w:cs="SBL Hebrew" w:eastAsia="Georgia"/>
          <w:b w:val="0"/>
          <w:i/>
          <w:color w:val="1A1A1A"/>
          <w:sz w:val="21"/>
        </w:rPr>
        <w:t>טור אורח חיים סימן רצ״ה</w:t>
      </w:r>
      <w:r>
        <w:rPr>
          <w:rFonts w:ascii="Georgia" w:hAnsi="Georgia" w:cs="SBL Hebrew" w:eastAsia="Georgia"/>
          <w:b w:val="0"/>
          <w:i w:val="0"/>
          <w:color w:val="1A1A1A"/>
          <w:sz w:val="21"/>
        </w:rPr>
        <w:t xml:space="preserve"> — the malach Duma and the last shul in the world.</w:t>
      </w:r>
      <w:r>
        <w:rPr>
          <w:rFonts w:ascii="Georgia" w:hAnsi="Georgia" w:cs="SBL Hebrew" w:eastAsia="Georgia"/>
          <w:b w:val="0"/>
          <w:i w:val="0"/>
          <w:color w:val="1A1A1A"/>
          <w:sz w:val="21"/>
        </w:rPr>
        <w:t xml:space="preserve">— ר' יעקב בן הרא״ש (the Tur, c. 1269–1340) in his treatment of Motzei Shabbos liturgy records the structural-historical machinery: a מלאך named </w:t>
      </w:r>
      <w:r>
        <w:rPr>
          <w:rFonts w:ascii="Georgia" w:hAnsi="Georgia" w:cs="SBL Hebrew" w:eastAsia="Georgia"/>
          <w:b w:val="0"/>
          <w:i/>
          <w:color w:val="1A1A1A"/>
          <w:sz w:val="21"/>
        </w:rPr>
        <w:t>דומה</w:t>
      </w:r>
      <w:r>
        <w:rPr>
          <w:rFonts w:ascii="Georgia" w:hAnsi="Georgia" w:cs="SBL Hebrew" w:eastAsia="Georgia"/>
          <w:b w:val="0"/>
          <w:i w:val="0"/>
          <w:color w:val="1A1A1A"/>
          <w:sz w:val="21"/>
        </w:rPr>
        <w:t xml:space="preserve"> appointed over the נשמות of the deceased, who waits — </w:t>
      </w:r>
      <w:r>
        <w:rPr>
          <w:rFonts w:ascii="SBL Hebrew" w:hAnsi="SBL Hebrew" w:cs="SBL Hebrew" w:eastAsia="SBL Hebrew"/>
          <w:b w:val="0"/>
          <w:i w:val="0"/>
          <w:color w:val="1A1A1A"/>
          <w:sz w:val="21"/>
        </w:rPr>
        <w:t>ממתין עד כנסיה אחרונה</w:t>
      </w:r>
      <w:r>
        <w:rPr>
          <w:rFonts w:ascii="Georgia" w:hAnsi="Georgia" w:cs="SBL Hebrew" w:eastAsia="Georgia"/>
          <w:b w:val="0"/>
          <w:i w:val="0"/>
          <w:color w:val="1A1A1A"/>
          <w:sz w:val="21"/>
        </w:rPr>
        <w:t xml:space="preserve"> — until the last shul in the world completes </w:t>
      </w:r>
      <w:r>
        <w:rPr>
          <w:rFonts w:ascii="Georgia" w:hAnsi="Georgia" w:cs="SBL Hebrew" w:eastAsia="Georgia"/>
          <w:b w:val="0"/>
          <w:i/>
          <w:color w:val="1A1A1A"/>
          <w:sz w:val="21"/>
        </w:rPr>
        <w:t>קדושה דסידרא</w:t>
      </w:r>
      <w:r>
        <w:rPr>
          <w:rFonts w:ascii="Georgia" w:hAnsi="Georgia" w:cs="SBL Hebrew" w:eastAsia="Georgia"/>
          <w:b w:val="0"/>
          <w:i w:val="0"/>
          <w:color w:val="1A1A1A"/>
          <w:sz w:val="21"/>
        </w:rPr>
        <w:t xml:space="preserve"> before reactivating גהינום for the resha'im. The unit appears in the standard Tur on הלכות מוצאי שבת. The שיעור referenced both the structural claim and the practical-halachic implications.</w:t>
      </w:r>
    </w:p>
    <w:p>
      <w:pPr>
        <w:spacing w:before="0" w:after="80" w:line="312" w:lineRule="auto"/>
        <w:ind w:left="480" w:hanging="480"/>
      </w:pPr>
      <w:r>
        <w:rPr>
          <w:rFonts w:ascii="Georgia" w:hAnsi="Georgia" w:cs="SBL Hebrew" w:eastAsia="Georgia"/>
          <w:b/>
          <w:color w:val="B8860B"/>
          <w:sz w:val="21"/>
        </w:rPr>
        <w:t xml:space="preserve">4. </w:t>
      </w:r>
      <w:r>
        <w:rPr>
          <w:rFonts w:ascii="Georgia" w:hAnsi="Georgia" w:cs="SBL Hebrew" w:eastAsia="Georgia"/>
          <w:b w:val="0"/>
          <w:i/>
          <w:color w:val="1A1A1A"/>
          <w:sz w:val="21"/>
        </w:rPr>
        <w:t>תהלים קט״ו פסוק י״ז</w:t>
      </w:r>
      <w:r>
        <w:rPr>
          <w:rFonts w:ascii="Georgia" w:hAnsi="Georgia" w:cs="SBL Hebrew" w:eastAsia="Georgia"/>
          <w:b w:val="0"/>
          <w:i w:val="0"/>
          <w:color w:val="1A1A1A"/>
          <w:sz w:val="21"/>
        </w:rPr>
        <w:t xml:space="preserve"> — </w:t>
      </w:r>
      <w:r>
        <w:rPr>
          <w:rFonts w:ascii="SBL Hebrew" w:hAnsi="SBL Hebrew" w:cs="SBL Hebrew" w:eastAsia="SBL Hebrew"/>
          <w:b w:val="0"/>
          <w:i w:val="0"/>
          <w:color w:val="1A1A1A"/>
          <w:sz w:val="21"/>
        </w:rPr>
        <w:t>לֹא הַמֵּתִים יְהַלְלוּ יָ-הּ וְלֹא כָּל יוֹרְדֵי דוּמָה</w:t>
      </w:r>
      <w:r>
        <w:rPr>
          <w:rFonts w:ascii="Georgia" w:hAnsi="Georgia" w:cs="SBL Hebrew" w:eastAsia="Georgia"/>
          <w:b w:val="0"/>
          <w:i w:val="0"/>
          <w:color w:val="1A1A1A"/>
          <w:sz w:val="21"/>
        </w:rPr>
        <w:t>.</w:t>
      </w:r>
      <w:r>
        <w:rPr>
          <w:rFonts w:ascii="Georgia" w:hAnsi="Georgia" w:cs="SBL Hebrew" w:eastAsia="Georgia"/>
          <w:b w:val="0"/>
          <w:i w:val="0"/>
          <w:color w:val="1A1A1A"/>
          <w:sz w:val="21"/>
        </w:rPr>
        <w:t xml:space="preserve">— The pasuk in תהלים that contains the word </w:t>
      </w:r>
      <w:r>
        <w:rPr>
          <w:rFonts w:ascii="Georgia" w:hAnsi="Georgia" w:cs="SBL Hebrew" w:eastAsia="Georgia"/>
          <w:b w:val="0"/>
          <w:i/>
          <w:color w:val="1A1A1A"/>
          <w:sz w:val="21"/>
        </w:rPr>
        <w:t>דוּמָה</w:t>
      </w:r>
      <w:r>
        <w:rPr>
          <w:rFonts w:ascii="Georgia" w:hAnsi="Georgia" w:cs="SBL Hebrew" w:eastAsia="Georgia"/>
          <w:b w:val="0"/>
          <w:i w:val="0"/>
          <w:color w:val="1A1A1A"/>
          <w:sz w:val="21"/>
        </w:rPr>
        <w:t xml:space="preserve"> in the structural sense of "the realm of the dead" or "the silence of death." The pasuk reads naturally as a parallel: the dead do not praise Hashem; those who go down to Dumah's realm do not either. The pasuk-anchor is the textual foundation for the Tur's identification of Duma as a named malach. The double sense — silence (related to </w:t>
      </w:r>
      <w:r>
        <w:rPr>
          <w:rFonts w:ascii="SBL Hebrew" w:hAnsi="SBL Hebrew" w:cs="SBL Hebrew" w:eastAsia="SBL Hebrew"/>
          <w:b w:val="0"/>
          <w:i w:val="0"/>
          <w:color w:val="1A1A1A"/>
          <w:sz w:val="21"/>
        </w:rPr>
        <w:t>וַיִּדֹּם אַהֲרֹן</w:t>
      </w:r>
      <w:r>
        <w:rPr>
          <w:rFonts w:ascii="Georgia" w:hAnsi="Georgia" w:cs="SBL Hebrew" w:eastAsia="Georgia"/>
          <w:b w:val="0"/>
          <w:i w:val="0"/>
          <w:color w:val="1A1A1A"/>
          <w:sz w:val="21"/>
        </w:rPr>
        <w:t xml:space="preserve">, </w:t>
      </w:r>
      <w:r>
        <w:rPr>
          <w:rFonts w:ascii="SBL Hebrew" w:hAnsi="SBL Hebrew" w:cs="SBL Hebrew" w:eastAsia="SBL Hebrew"/>
          <w:b w:val="0"/>
          <w:i w:val="0"/>
          <w:color w:val="1A1A1A"/>
          <w:sz w:val="21"/>
        </w:rPr>
        <w:t>מוטל כאבן דומה</w:t>
      </w:r>
      <w:r>
        <w:rPr>
          <w:rFonts w:ascii="Georgia" w:hAnsi="Georgia" w:cs="SBL Hebrew" w:eastAsia="Georgia"/>
          <w:b w:val="0"/>
          <w:i w:val="0"/>
          <w:color w:val="1A1A1A"/>
          <w:sz w:val="21"/>
        </w:rPr>
        <w:t>) and the name of the malach over the dead — is preserved in the שיעור's framing.</w:t>
      </w:r>
    </w:p>
    <w:p>
      <w:pPr>
        <w:spacing w:before="0" w:after="80" w:line="312" w:lineRule="auto"/>
        <w:ind w:left="480" w:hanging="480"/>
      </w:pPr>
      <w:r>
        <w:rPr>
          <w:rFonts w:ascii="Georgia" w:hAnsi="Georgia" w:cs="SBL Hebrew" w:eastAsia="Georgia"/>
          <w:b/>
          <w:color w:val="B8860B"/>
          <w:sz w:val="21"/>
        </w:rPr>
        <w:t xml:space="preserve">5. </w:t>
      </w:r>
      <w:r>
        <w:rPr>
          <w:rFonts w:ascii="Georgia" w:hAnsi="Georgia" w:cs="SBL Hebrew" w:eastAsia="Georgia"/>
          <w:b w:val="0"/>
          <w:i/>
          <w:color w:val="1A1A1A"/>
          <w:sz w:val="21"/>
        </w:rPr>
        <w:t>רש״י על ברכות י״ז ע״א ד״ה דומה</w:t>
      </w:r>
      <w:r>
        <w:rPr>
          <w:rFonts w:ascii="Georgia" w:hAnsi="Georgia" w:cs="SBL Hebrew" w:eastAsia="Georgia"/>
          <w:b w:val="0"/>
          <w:i w:val="0"/>
          <w:color w:val="1A1A1A"/>
          <w:sz w:val="21"/>
        </w:rPr>
        <w:t>.</w:t>
      </w:r>
      <w:r>
        <w:rPr>
          <w:rFonts w:ascii="Georgia" w:hAnsi="Georgia" w:cs="SBL Hebrew" w:eastAsia="Georgia"/>
          <w:b w:val="0"/>
          <w:i w:val="0"/>
          <w:color w:val="1A1A1A"/>
          <w:sz w:val="21"/>
        </w:rPr>
        <w:t xml:space="preserve">— Rashi identifies Duma in his commentary on the Gemara in Berachos as the מלאך </w:t>
      </w:r>
      <w:r>
        <w:rPr>
          <w:rFonts w:ascii="Georgia" w:hAnsi="Georgia" w:cs="SBL Hebrew" w:eastAsia="Georgia"/>
          <w:b w:val="0"/>
          <w:i/>
          <w:color w:val="1A1A1A"/>
          <w:sz w:val="21"/>
        </w:rPr>
        <w:t>ממונה על הנשמות של המתים</w:t>
      </w:r>
      <w:r>
        <w:rPr>
          <w:rFonts w:ascii="Georgia" w:hAnsi="Georgia" w:cs="SBL Hebrew" w:eastAsia="Georgia"/>
          <w:b w:val="0"/>
          <w:i w:val="0"/>
          <w:color w:val="1A1A1A"/>
          <w:sz w:val="21"/>
        </w:rPr>
        <w:t xml:space="preserve">. The identification grounds the Tur's structural picture. The Gemara in Berachos itself uses the term </w:t>
      </w:r>
      <w:r>
        <w:rPr>
          <w:rFonts w:ascii="Georgia" w:hAnsi="Georgia" w:cs="SBL Hebrew" w:eastAsia="Georgia"/>
          <w:b w:val="0"/>
          <w:i/>
          <w:color w:val="1A1A1A"/>
          <w:sz w:val="21"/>
        </w:rPr>
        <w:t>Duma</w:t>
      </w:r>
      <w:r>
        <w:rPr>
          <w:rFonts w:ascii="Georgia" w:hAnsi="Georgia" w:cs="SBL Hebrew" w:eastAsia="Georgia"/>
          <w:b w:val="0"/>
          <w:i w:val="0"/>
          <w:color w:val="1A1A1A"/>
          <w:sz w:val="21"/>
        </w:rPr>
        <w:t xml:space="preserve"> in the context of the after-life machinery; Rashi makes the angelic-personification explicit.</w:t>
      </w:r>
    </w:p>
    <w:p>
      <w:pPr>
        <w:spacing w:before="0" w:after="80" w:line="312" w:lineRule="auto"/>
        <w:ind w:left="480" w:hanging="480"/>
      </w:pPr>
      <w:r>
        <w:rPr>
          <w:rFonts w:ascii="Georgia" w:hAnsi="Georgia" w:cs="SBL Hebrew" w:eastAsia="Georgia"/>
          <w:b/>
          <w:color w:val="B8860B"/>
          <w:sz w:val="21"/>
        </w:rPr>
        <w:t xml:space="preserve">6. </w:t>
      </w:r>
      <w:r>
        <w:rPr>
          <w:rFonts w:ascii="Georgia" w:hAnsi="Georgia" w:cs="SBL Hebrew" w:eastAsia="Georgia"/>
          <w:b w:val="0"/>
          <w:i/>
          <w:color w:val="1A1A1A"/>
          <w:sz w:val="21"/>
        </w:rPr>
        <w:t>יסוד ושורש העבודה</w:t>
      </w:r>
      <w:r>
        <w:rPr>
          <w:rFonts w:ascii="Georgia" w:hAnsi="Georgia" w:cs="SBL Hebrew" w:eastAsia="Georgia"/>
          <w:b w:val="0"/>
          <w:i w:val="0"/>
          <w:color w:val="1A1A1A"/>
          <w:sz w:val="21"/>
        </w:rPr>
        <w:t xml:space="preserve"> — individual personal-minhag reading of the Motzei Shabbos clock.</w:t>
      </w:r>
      <w:r>
        <w:rPr>
          <w:rFonts w:ascii="Georgia" w:hAnsi="Georgia" w:cs="SBL Hebrew" w:eastAsia="Georgia"/>
          <w:b w:val="0"/>
          <w:i w:val="0"/>
          <w:color w:val="1A1A1A"/>
          <w:sz w:val="21"/>
        </w:rPr>
        <w:t>— ר' אלכסנדר זיסקינד מהוראדנא (c. 1700–1794), in his foundational kabbalistic-musar work, reads the Motzei Shabbos clock at the individual level: each Yid's personal Gehinom-restart clock follows his own lifelong מנהג of when he davens Maariv on Motzei Shabbos. The framework is in tension (or in productive complementarity) with the Tur's global-communal reading; the שיעור treated them as coexisting layers rather than as mutually exclusive. Exact siman in the יסוד ושורש not specified in the שיעור.</w:t>
      </w:r>
    </w:p>
    <w:p>
      <w:pPr>
        <w:spacing w:before="0" w:after="80" w:line="312" w:lineRule="auto"/>
        <w:ind w:left="480" w:hanging="480"/>
      </w:pPr>
      <w:r>
        <w:rPr>
          <w:rFonts w:ascii="Georgia" w:hAnsi="Georgia" w:cs="SBL Hebrew" w:eastAsia="Georgia"/>
          <w:b/>
          <w:color w:val="B8860B"/>
          <w:sz w:val="21"/>
        </w:rPr>
        <w:t xml:space="preserve">7. </w:t>
      </w:r>
      <w:r>
        <w:rPr>
          <w:rFonts w:ascii="Georgia" w:hAnsi="Georgia" w:cs="SBL Hebrew" w:eastAsia="Georgia"/>
          <w:b w:val="0"/>
          <w:i w:val="0"/>
          <w:color w:val="1A1A1A"/>
          <w:sz w:val="21"/>
        </w:rPr>
        <w:t>The Tur's yahrtzeit — ר' יעקב בן הרא״ש (c. 1269–1340).</w:t>
      </w:r>
      <w:r>
        <w:rPr>
          <w:rFonts w:ascii="Georgia" w:hAnsi="Georgia" w:cs="SBL Hebrew" w:eastAsia="Georgia"/>
          <w:b w:val="0"/>
          <w:i w:val="0"/>
          <w:color w:val="1A1A1A"/>
          <w:sz w:val="21"/>
        </w:rPr>
        <w:t xml:space="preserve">— The Tur was born approximately 1269 in אשכנז (the same generation as Rabbeinu Yehuda ben Harosh of last week's שיעור — they were brothers, sons of the Rosh) and was נפטר in Toledo. The standard biographical sources give the yahrtzeit as ד׳ תמוז ה׳ק׳ (1340). The שיעור's reference to "today" attaches the kehillah's learning day (the Sunday morning of י״ב תמוז) to the yahrtzeit-week resonance rather than to the exact date. The structural coincidence — learning Tur on the Tur's yahrtzeit-week, in the middle of a discussion that originates in the Tur's own treatment of Motzei Shabbos — is a real piece of </w:t>
      </w:r>
      <w:r>
        <w:rPr>
          <w:rFonts w:ascii="SBL Hebrew" w:hAnsi="SBL Hebrew" w:cs="SBL Hebrew" w:eastAsia="SBL Hebrew"/>
          <w:b w:val="0"/>
          <w:i w:val="0"/>
          <w:color w:val="1A1A1A"/>
          <w:sz w:val="21"/>
        </w:rPr>
        <w:t>תוספת ירחא</w:t>
      </w:r>
      <w:r>
        <w:rPr>
          <w:rFonts w:ascii="Georgia" w:hAnsi="Georgia" w:cs="SBL Hebrew" w:eastAsia="Georgia"/>
          <w:b w:val="0"/>
          <w:i w:val="0"/>
          <w:color w:val="1A1A1A"/>
          <w:sz w:val="21"/>
        </w:rPr>
        <w:t xml:space="preserve"> the שיעור flagged with delight.</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The standard biographical record gives the Tur's yahrtzeit as ד׳ תמוז. The שיעור's "today is the Tur's yahrtzeit" was a loose attribution to the yahrtzeit-week rather than the exact day; the kehillah's Sunday morning שיעור fell on י״ב תמוז. The structural point — learning Tur on his yahrtzeit-week, in the middle of a sugya that originates in his sefer — stands regardless of the day-level precision.</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8. </w:t>
      </w:r>
      <w:r>
        <w:rPr>
          <w:rFonts w:ascii="Georgia" w:hAnsi="Georgia" w:cs="SBL Hebrew" w:eastAsia="Georgia"/>
          <w:b w:val="0"/>
          <w:i/>
          <w:color w:val="1A1A1A"/>
          <w:sz w:val="21"/>
        </w:rPr>
        <w:t>זוהר הקדוש, הקדמה</w:t>
      </w:r>
      <w:r>
        <w:rPr>
          <w:rFonts w:ascii="Georgia" w:hAnsi="Georgia" w:cs="SBL Hebrew" w:eastAsia="Georgia"/>
          <w:b w:val="0"/>
          <w:i w:val="0"/>
          <w:color w:val="1A1A1A"/>
          <w:sz w:val="21"/>
        </w:rPr>
        <w:t xml:space="preserve"> — three categories of גורם רעה לעצמו.</w:t>
      </w:r>
      <w:r>
        <w:rPr>
          <w:rFonts w:ascii="Georgia" w:hAnsi="Georgia" w:cs="SBL Hebrew" w:eastAsia="Georgia"/>
          <w:b w:val="0"/>
          <w:i w:val="0"/>
          <w:color w:val="1A1A1A"/>
          <w:sz w:val="21"/>
        </w:rPr>
        <w:t>— The Zohar Hakadosh in his הקדמה identifies three categories of acts that inadvertently bring negative spiritual consequences on the actor: improper bread disposal, cursing oneself or others, and doing מלאכה on Motzei Shabbos before reciting the protective tefillos. The three are treated together as a unit. The שיעור treated all three at length, with the third tying directly back to the Motzei Shabbos sugya. The exact location in the Zohar's הקדמה was not specified in the שיעור; the framework is widely cited in the chassidish and mussar literature.</w:t>
      </w:r>
    </w:p>
    <w:p>
      <w:pPr>
        <w:spacing w:before="0" w:after="80" w:line="312" w:lineRule="auto"/>
        <w:ind w:left="480" w:hanging="480"/>
      </w:pPr>
      <w:r>
        <w:rPr>
          <w:rFonts w:ascii="Georgia" w:hAnsi="Georgia" w:cs="SBL Hebrew" w:eastAsia="Georgia"/>
          <w:b/>
          <w:color w:val="B8860B"/>
          <w:sz w:val="21"/>
        </w:rPr>
        <w:t xml:space="preserve">9. </w:t>
      </w:r>
      <w:r>
        <w:rPr>
          <w:rFonts w:ascii="Georgia" w:hAnsi="Georgia" w:cs="SBL Hebrew" w:eastAsia="Georgia"/>
          <w:b w:val="0"/>
          <w:i/>
          <w:color w:val="1A1A1A"/>
          <w:sz w:val="21"/>
        </w:rPr>
        <w:t>גמרא פסחים קי״א ע״ב</w:t>
      </w:r>
      <w:r>
        <w:rPr>
          <w:rFonts w:ascii="Georgia" w:hAnsi="Georgia" w:cs="SBL Hebrew" w:eastAsia="Georgia"/>
          <w:b w:val="0"/>
          <w:i w:val="0"/>
          <w:color w:val="1A1A1A"/>
          <w:sz w:val="21"/>
        </w:rPr>
        <w:t xml:space="preserve"> — hanging bread as </w:t>
      </w:r>
      <w:r>
        <w:rPr>
          <w:rFonts w:ascii="SBL Hebrew" w:hAnsi="SBL Hebrew" w:cs="SBL Hebrew" w:eastAsia="SBL Hebrew"/>
          <w:b w:val="0"/>
          <w:i w:val="0"/>
          <w:color w:val="1A1A1A"/>
          <w:sz w:val="21"/>
        </w:rPr>
        <w:t>קשה לעניות</w:t>
      </w:r>
      <w:r>
        <w:rPr>
          <w:rFonts w:ascii="Georgia" w:hAnsi="Georgia" w:cs="SBL Hebrew" w:eastAsia="Georgia"/>
          <w:b w:val="0"/>
          <w:i w:val="0"/>
          <w:color w:val="1A1A1A"/>
          <w:sz w:val="21"/>
        </w:rPr>
        <w:t>.</w:t>
      </w:r>
      <w:r>
        <w:rPr>
          <w:rFonts w:ascii="Georgia" w:hAnsi="Georgia" w:cs="SBL Hebrew" w:eastAsia="Georgia"/>
          <w:b w:val="0"/>
          <w:i w:val="0"/>
          <w:color w:val="1A1A1A"/>
          <w:sz w:val="21"/>
        </w:rPr>
        <w:t xml:space="preserve">— The Gemara codifies that hanging bread — even in a bag — is structurally treated as </w:t>
      </w:r>
      <w:r>
        <w:rPr>
          <w:rFonts w:ascii="SBL Hebrew" w:hAnsi="SBL Hebrew" w:cs="SBL Hebrew" w:eastAsia="SBL Hebrew"/>
          <w:b w:val="0"/>
          <w:i w:val="0"/>
          <w:color w:val="1A1A1A"/>
          <w:sz w:val="21"/>
        </w:rPr>
        <w:t>זילזול</w:t>
      </w:r>
      <w:r>
        <w:rPr>
          <w:rFonts w:ascii="Georgia" w:hAnsi="Georgia" w:cs="SBL Hebrew" w:eastAsia="Georgia"/>
          <w:b w:val="0"/>
          <w:i w:val="0"/>
          <w:color w:val="1A1A1A"/>
          <w:sz w:val="21"/>
        </w:rPr>
        <w:t xml:space="preserve"> and is </w:t>
      </w:r>
      <w:r>
        <w:rPr>
          <w:rFonts w:ascii="SBL Hebrew" w:hAnsi="SBL Hebrew" w:cs="SBL Hebrew" w:eastAsia="SBL Hebrew"/>
          <w:b w:val="0"/>
          <w:i w:val="0"/>
          <w:color w:val="1A1A1A"/>
          <w:sz w:val="21"/>
        </w:rPr>
        <w:t>קשה לעניות</w:t>
      </w:r>
      <w:r>
        <w:rPr>
          <w:rFonts w:ascii="Georgia" w:hAnsi="Georgia" w:cs="SBL Hebrew" w:eastAsia="Georgia"/>
          <w:b w:val="0"/>
          <w:i w:val="0"/>
          <w:color w:val="1A1A1A"/>
          <w:sz w:val="21"/>
        </w:rPr>
        <w:t xml:space="preserve"> (causes poverty). The Gemara appears in the context of the broader sugya of acts that have hidden negative consequences. The practical-halachic application — to the modern question of placing bread in two separate bags for disposal — is post-Talmudic but grounded in the same structural principle.</w:t>
      </w:r>
    </w:p>
    <w:p>
      <w:pPr>
        <w:spacing w:before="0" w:after="80" w:line="312" w:lineRule="auto"/>
        <w:ind w:left="480" w:hanging="480"/>
      </w:pPr>
      <w:r>
        <w:rPr>
          <w:rFonts w:ascii="Georgia" w:hAnsi="Georgia" w:cs="SBL Hebrew" w:eastAsia="Georgia"/>
          <w:b/>
          <w:color w:val="B8860B"/>
          <w:sz w:val="21"/>
        </w:rPr>
        <w:t xml:space="preserve">10. </w:t>
      </w:r>
      <w:r>
        <w:rPr>
          <w:rFonts w:ascii="Georgia" w:hAnsi="Georgia" w:cs="SBL Hebrew" w:eastAsia="Georgia"/>
          <w:b w:val="0"/>
          <w:i/>
          <w:color w:val="1A1A1A"/>
          <w:sz w:val="21"/>
        </w:rPr>
        <w:t>שו״ת אור לציון, ר' בן ציון אבא שאול</w:t>
      </w:r>
      <w:r>
        <w:rPr>
          <w:rFonts w:ascii="Georgia" w:hAnsi="Georgia" w:cs="SBL Hebrew" w:eastAsia="Georgia"/>
          <w:b w:val="0"/>
          <w:i w:val="0"/>
          <w:color w:val="1A1A1A"/>
          <w:sz w:val="21"/>
        </w:rPr>
        <w:t xml:space="preserve"> — the kindergarten lunch-bag question.</w:t>
      </w:r>
      <w:r>
        <w:rPr>
          <w:rFonts w:ascii="Georgia" w:hAnsi="Georgia" w:cs="SBL Hebrew" w:eastAsia="Georgia"/>
          <w:b w:val="0"/>
          <w:i w:val="0"/>
          <w:color w:val="1A1A1A"/>
          <w:sz w:val="21"/>
        </w:rPr>
        <w:t xml:space="preserve">— ר' בן ציון אבא שאול (1924–1998), Rosh Yeshivat Porat Yosef and one of the leading Sefardi poskim of the late 20th century, author of שו״ת </w:t>
      </w:r>
      <w:r>
        <w:rPr>
          <w:rFonts w:ascii="Georgia" w:hAnsi="Georgia" w:cs="SBL Hebrew" w:eastAsia="Georgia"/>
          <w:b w:val="0"/>
          <w:i/>
          <w:color w:val="1A1A1A"/>
          <w:sz w:val="21"/>
        </w:rPr>
        <w:t>אור לציון</w:t>
      </w:r>
      <w:r>
        <w:rPr>
          <w:rFonts w:ascii="Georgia" w:hAnsi="Georgia" w:cs="SBL Hebrew" w:eastAsia="Georgia"/>
          <w:b w:val="0"/>
          <w:i w:val="0"/>
          <w:color w:val="1A1A1A"/>
          <w:sz w:val="21"/>
        </w:rPr>
        <w:t xml:space="preserve">. The שיעור brought a teshuvah of his on the practical case of the gannenet hanging children's sandwich-bags on classroom hooks. Rav Ben Zion's framework: the </w:t>
      </w:r>
      <w:r>
        <w:rPr>
          <w:rFonts w:ascii="SBL Hebrew" w:hAnsi="SBL Hebrew" w:cs="SBL Hebrew" w:eastAsia="SBL Hebrew"/>
          <w:b w:val="0"/>
          <w:i w:val="0"/>
          <w:color w:val="1A1A1A"/>
          <w:sz w:val="21"/>
        </w:rPr>
        <w:t>דרך בזיון</w:t>
      </w:r>
      <w:r>
        <w:rPr>
          <w:rFonts w:ascii="Georgia" w:hAnsi="Georgia" w:cs="SBL Hebrew" w:eastAsia="Georgia"/>
          <w:b w:val="0"/>
          <w:i w:val="0"/>
          <w:color w:val="1A1A1A"/>
          <w:sz w:val="21"/>
        </w:rPr>
        <w:t xml:space="preserve"> aspect of hanging-bread attaches specifically to the owner hanging his </w:t>
      </w:r>
      <w:r>
        <w:rPr>
          <w:rFonts w:ascii="Georgia" w:hAnsi="Georgia" w:cs="SBL Hebrew" w:eastAsia="Georgia"/>
          <w:b w:val="0"/>
          <w:i/>
          <w:color w:val="1A1A1A"/>
          <w:sz w:val="21"/>
        </w:rPr>
        <w:t>own</w:t>
      </w:r>
      <w:r>
        <w:rPr>
          <w:rFonts w:ascii="Georgia" w:hAnsi="Georgia" w:cs="SBL Hebrew" w:eastAsia="Georgia"/>
          <w:b w:val="0"/>
          <w:i w:val="0"/>
          <w:color w:val="1A1A1A"/>
          <w:sz w:val="21"/>
        </w:rPr>
        <w:t xml:space="preserve"> bread; when a third party (the teacher) hangs it, the structural concern is different. Exact siman in אור לציון not specified in the שיעור.</w:t>
      </w:r>
    </w:p>
    <w:p>
      <w:pPr>
        <w:spacing w:before="0" w:after="80" w:line="312" w:lineRule="auto"/>
        <w:ind w:left="480" w:hanging="480"/>
      </w:pPr>
      <w:r>
        <w:rPr>
          <w:rFonts w:ascii="Georgia" w:hAnsi="Georgia" w:cs="SBL Hebrew" w:eastAsia="Georgia"/>
          <w:b/>
          <w:color w:val="B8860B"/>
          <w:sz w:val="21"/>
        </w:rPr>
        <w:t xml:space="preserve">11. </w:t>
      </w:r>
      <w:r>
        <w:rPr>
          <w:rFonts w:ascii="Georgia" w:hAnsi="Georgia" w:cs="SBL Hebrew" w:eastAsia="Georgia"/>
          <w:b w:val="0"/>
          <w:i/>
          <w:color w:val="1A1A1A"/>
          <w:sz w:val="21"/>
        </w:rPr>
        <w:t>האר״י ז״ל</w:t>
      </w:r>
      <w:r>
        <w:rPr>
          <w:rFonts w:ascii="Georgia" w:hAnsi="Georgia" w:cs="SBL Hebrew" w:eastAsia="Georgia"/>
          <w:b w:val="0"/>
          <w:i w:val="0"/>
          <w:color w:val="1A1A1A"/>
          <w:sz w:val="21"/>
        </w:rPr>
        <w:t xml:space="preserve"> — </w:t>
      </w:r>
      <w:r>
        <w:rPr>
          <w:rFonts w:ascii="SBL Hebrew" w:hAnsi="SBL Hebrew" w:cs="SBL Hebrew" w:eastAsia="SBL Hebrew"/>
          <w:b w:val="0"/>
          <w:i w:val="0"/>
          <w:color w:val="1A1A1A"/>
          <w:sz w:val="21"/>
        </w:rPr>
        <w:t>לא יחל דברו ככל היוצא מפיו יעשה</w:t>
      </w:r>
      <w:r>
        <w:rPr>
          <w:rFonts w:ascii="Georgia" w:hAnsi="Georgia" w:cs="SBL Hebrew" w:eastAsia="Georgia"/>
          <w:b w:val="0"/>
          <w:i w:val="0"/>
          <w:color w:val="1A1A1A"/>
          <w:sz w:val="21"/>
        </w:rPr>
        <w:t xml:space="preserve"> as koach hadibbur.</w:t>
      </w:r>
      <w:r>
        <w:rPr>
          <w:rFonts w:ascii="Georgia" w:hAnsi="Georgia" w:cs="SBL Hebrew" w:eastAsia="Georgia"/>
          <w:b w:val="0"/>
          <w:i w:val="0"/>
          <w:color w:val="1A1A1A"/>
          <w:sz w:val="21"/>
        </w:rPr>
        <w:t xml:space="preserve">— The Arizal reads </w:t>
      </w:r>
      <w:r>
        <w:rPr>
          <w:rFonts w:ascii="Georgia" w:hAnsi="Georgia" w:cs="SBL Hebrew" w:eastAsia="Georgia"/>
          <w:b/>
          <w:i w:val="0"/>
          <w:color w:val="1A1A1A"/>
          <w:sz w:val="21"/>
        </w:rPr>
        <w:t>במדבר ל׳ פסוק ג'</w:t>
      </w:r>
      <w:r>
        <w:rPr>
          <w:rFonts w:ascii="Georgia" w:hAnsi="Georgia" w:cs="SBL Hebrew" w:eastAsia="Georgia"/>
          <w:b w:val="0"/>
          <w:i w:val="0"/>
          <w:color w:val="1A1A1A"/>
          <w:sz w:val="21"/>
        </w:rPr>
        <w:t xml:space="preserve"> — </w:t>
      </w:r>
      <w:r>
        <w:rPr>
          <w:rFonts w:ascii="SBL Hebrew" w:hAnsi="SBL Hebrew" w:cs="SBL Hebrew" w:eastAsia="SBL Hebrew"/>
          <w:b w:val="0"/>
          <w:i w:val="0"/>
          <w:color w:val="1A1A1A"/>
          <w:sz w:val="21"/>
        </w:rPr>
        <w:t>לֹא יַחֵל דְּבָרוֹ כְּכֹל הַיֹּצֵא מִפִּיו יַעֲשֶׂה</w:t>
      </w:r>
      <w:r>
        <w:rPr>
          <w:rFonts w:ascii="Georgia" w:hAnsi="Georgia" w:cs="SBL Hebrew" w:eastAsia="Georgia"/>
          <w:b w:val="0"/>
          <w:i w:val="0"/>
          <w:color w:val="1A1A1A"/>
          <w:sz w:val="21"/>
        </w:rPr>
        <w:t xml:space="preserve"> — on a double layer. The surface halacha (one must fulfill one's נדרים) and the deeper structural reality (the words a Yid speaks are themselves generative — whatever a Yid says is in fact done in the structural machinery of the world). The deeper reading grounds the entire Zohar-framework on the koach of speech. The נשמה being a </w:t>
      </w:r>
      <w:r>
        <w:rPr>
          <w:rFonts w:ascii="SBL Hebrew" w:hAnsi="SBL Hebrew" w:cs="SBL Hebrew" w:eastAsia="SBL Hebrew"/>
          <w:b w:val="0"/>
          <w:i w:val="0"/>
          <w:color w:val="1A1A1A"/>
          <w:sz w:val="21"/>
        </w:rPr>
        <w:t>חלק אלוק ממעל</w:t>
      </w:r>
      <w:r>
        <w:rPr>
          <w:rFonts w:ascii="Georgia" w:hAnsi="Georgia" w:cs="SBL Hebrew" w:eastAsia="Georgia"/>
          <w:b w:val="0"/>
          <w:i w:val="0"/>
          <w:color w:val="1A1A1A"/>
          <w:sz w:val="21"/>
        </w:rPr>
        <w:t xml:space="preserve"> is the conceptual ground: divine words generate divine effects. The Arizal's reading appears across his writings; the specific citation was not given in the שיעור.</w:t>
      </w:r>
    </w:p>
    <w:p>
      <w:pPr>
        <w:spacing w:before="0" w:after="80" w:line="312" w:lineRule="auto"/>
        <w:ind w:left="480" w:hanging="480"/>
      </w:pPr>
      <w:r>
        <w:rPr>
          <w:rFonts w:ascii="Georgia" w:hAnsi="Georgia" w:cs="SBL Hebrew" w:eastAsia="Georgia"/>
          <w:b/>
          <w:color w:val="B8860B"/>
          <w:sz w:val="21"/>
        </w:rPr>
        <w:t xml:space="preserve">12. </w:t>
      </w:r>
      <w:r>
        <w:rPr>
          <w:rFonts w:ascii="Georgia" w:hAnsi="Georgia" w:cs="SBL Hebrew" w:eastAsia="Georgia"/>
          <w:b w:val="0"/>
          <w:i/>
          <w:color w:val="1A1A1A"/>
          <w:sz w:val="21"/>
        </w:rPr>
        <w:t>גמרא בבא קמא צ״ג ע״א</w:t>
      </w:r>
      <w:r>
        <w:rPr>
          <w:rFonts w:ascii="Georgia" w:hAnsi="Georgia" w:cs="SBL Hebrew" w:eastAsia="Georgia"/>
          <w:b w:val="0"/>
          <w:i w:val="0"/>
          <w:color w:val="1A1A1A"/>
          <w:sz w:val="21"/>
        </w:rPr>
        <w:t xml:space="preserve"> — </w:t>
      </w:r>
      <w:r>
        <w:rPr>
          <w:rFonts w:ascii="SBL Hebrew" w:hAnsi="SBL Hebrew" w:cs="SBL Hebrew" w:eastAsia="SBL Hebrew"/>
          <w:b w:val="0"/>
          <w:i w:val="0"/>
          <w:color w:val="1A1A1A"/>
          <w:sz w:val="21"/>
        </w:rPr>
        <w:t>אל תהי קללת הדיוט קלה בעיניך</w:t>
      </w:r>
      <w:r>
        <w:rPr>
          <w:rFonts w:ascii="Georgia" w:hAnsi="Georgia" w:cs="SBL Hebrew" w:eastAsia="Georgia"/>
          <w:b w:val="0"/>
          <w:i w:val="0"/>
          <w:color w:val="1A1A1A"/>
          <w:sz w:val="21"/>
        </w:rPr>
        <w:t>.</w:t>
      </w:r>
      <w:r>
        <w:rPr>
          <w:rFonts w:ascii="Georgia" w:hAnsi="Georgia" w:cs="SBL Hebrew" w:eastAsia="Georgia"/>
          <w:b w:val="0"/>
          <w:i w:val="0"/>
          <w:color w:val="1A1A1A"/>
          <w:sz w:val="21"/>
        </w:rPr>
        <w:t xml:space="preserve">— The Gemara codifies the structural parallel to the famous </w:t>
      </w:r>
      <w:r>
        <w:rPr>
          <w:rFonts w:ascii="SBL Hebrew" w:hAnsi="SBL Hebrew" w:cs="SBL Hebrew" w:eastAsia="SBL Hebrew"/>
          <w:b w:val="0"/>
          <w:i w:val="0"/>
          <w:color w:val="1A1A1A"/>
          <w:sz w:val="21"/>
        </w:rPr>
        <w:t>אל תהי ברכת הדיוט קלה בעיניך</w:t>
      </w:r>
      <w:r>
        <w:rPr>
          <w:rFonts w:ascii="Georgia" w:hAnsi="Georgia" w:cs="SBL Hebrew" w:eastAsia="Georgia"/>
          <w:b w:val="0"/>
          <w:i w:val="0"/>
          <w:color w:val="1A1A1A"/>
          <w:sz w:val="21"/>
        </w:rPr>
        <w:t>: the curse of a simple person — even one without halachic standing as a wise man — should not be lightly dismissed. The שיעור pressed the structural application: even the curse of a rasha in Gehinom catches the Yid who triggered it. The Gemara's principle covers the practical case the Zohar Hakadosh raises.</w:t>
      </w:r>
    </w:p>
    <w:p>
      <w:pPr>
        <w:spacing w:before="0" w:after="80" w:line="312" w:lineRule="auto"/>
        <w:ind w:left="480" w:hanging="480"/>
      </w:pPr>
      <w:r>
        <w:rPr>
          <w:rFonts w:ascii="Georgia" w:hAnsi="Georgia" w:cs="SBL Hebrew" w:eastAsia="Georgia"/>
          <w:b/>
          <w:color w:val="B8860B"/>
          <w:sz w:val="21"/>
        </w:rPr>
        <w:t xml:space="preserve">13. </w:t>
      </w:r>
      <w:r>
        <w:rPr>
          <w:rFonts w:ascii="Georgia" w:hAnsi="Georgia" w:cs="SBL Hebrew" w:eastAsia="Georgia"/>
          <w:b w:val="0"/>
          <w:i w:val="0"/>
          <w:color w:val="1A1A1A"/>
          <w:sz w:val="21"/>
        </w:rPr>
        <w:t xml:space="preserve">The </w:t>
      </w:r>
      <w:r>
        <w:rPr>
          <w:rFonts w:ascii="Georgia" w:hAnsi="Georgia" w:cs="SBL Hebrew" w:eastAsia="Georgia"/>
          <w:b w:val="0"/>
          <w:i/>
          <w:color w:val="1A1A1A"/>
          <w:sz w:val="21"/>
        </w:rPr>
        <w:t>טשארטקאווער רבי</w:t>
      </w:r>
      <w:r>
        <w:rPr>
          <w:rFonts w:ascii="Georgia" w:hAnsi="Georgia" w:cs="SBL Hebrew" w:eastAsia="Georgia"/>
          <w:b w:val="0"/>
          <w:i w:val="0"/>
          <w:color w:val="1A1A1A"/>
          <w:sz w:val="21"/>
        </w:rPr>
        <w:t>; the מעשה of זלמן השותק of Vienna.</w:t>
      </w:r>
      <w:r>
        <w:rPr>
          <w:rFonts w:ascii="Georgia" w:hAnsi="Georgia" w:cs="SBL Hebrew" w:eastAsia="Georgia"/>
          <w:b w:val="0"/>
          <w:i w:val="0"/>
          <w:color w:val="1A1A1A"/>
          <w:sz w:val="21"/>
        </w:rPr>
        <w:t>— The Chortkover dynasty traces to Ruzhyn. The Vienna kehillah of Chortkover chassidim flourished in the late 19th and early 20th centuries. The mesorah of the מעשה of זלמן השותק — the silent Yid who had cursed his wife at the start of his marriage and kept silence the rest of his life as a תיקון from the Chortkover Rebbe — is preserved in the broader Chortkover-Vienna oral mesorah. Rabbi Ephrati flagged it as part of the cumulative documentation of the structural power of the spoken curse. Exact published source for the maaseh was not specified.</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The מעשה of Salman HaShosek is preserved in chassidish oral mesorah and appears in some published collections of Chortkover and Vienna chassidish maaseiyos, but the שיעור did not name a specific source. For formal citation verify against the chassidish biographical literature.</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14. </w:t>
      </w:r>
      <w:r>
        <w:rPr>
          <w:rFonts w:ascii="Georgia" w:hAnsi="Georgia" w:cs="SBL Hebrew" w:eastAsia="Georgia"/>
          <w:b w:val="0"/>
          <w:i/>
          <w:color w:val="1A1A1A"/>
          <w:sz w:val="21"/>
        </w:rPr>
        <w:t>רב יצחק זילברשטיין</w:t>
      </w:r>
      <w:r>
        <w:rPr>
          <w:rFonts w:ascii="Georgia" w:hAnsi="Georgia" w:cs="SBL Hebrew" w:eastAsia="Georgia"/>
          <w:b w:val="0"/>
          <w:i w:val="0"/>
          <w:color w:val="1A1A1A"/>
          <w:sz w:val="21"/>
        </w:rPr>
        <w:t xml:space="preserve"> — the contemporary tikkun-maaseh of the boy and the friend's mother.</w:t>
      </w:r>
      <w:r>
        <w:rPr>
          <w:rFonts w:ascii="Georgia" w:hAnsi="Georgia" w:cs="SBL Hebrew" w:eastAsia="Georgia"/>
          <w:b w:val="0"/>
          <w:i w:val="0"/>
          <w:color w:val="1A1A1A"/>
          <w:sz w:val="21"/>
        </w:rPr>
        <w:t xml:space="preserve">— ר' יצחק זילברשטיין, contemporary rav of Ramat Elchanan in Bnei Brak and son-in-law of ר' יוסף שלום אלישיב ז״ל, author of multiple sefarim of practical halacha including </w:t>
      </w:r>
      <w:r>
        <w:rPr>
          <w:rFonts w:ascii="Georgia" w:hAnsi="Georgia" w:cs="SBL Hebrew" w:eastAsia="Georgia"/>
          <w:b w:val="0"/>
          <w:i/>
          <w:color w:val="1A1A1A"/>
          <w:sz w:val="21"/>
        </w:rPr>
        <w:t>חשוקי חמד</w:t>
      </w:r>
      <w:r>
        <w:rPr>
          <w:rFonts w:ascii="Georgia" w:hAnsi="Georgia" w:cs="SBL Hebrew" w:eastAsia="Georgia"/>
          <w:b w:val="0"/>
          <w:i w:val="0"/>
          <w:color w:val="1A1A1A"/>
          <w:sz w:val="21"/>
        </w:rPr>
        <w:t>. The שיעור preserved his maaseh of the boy who davened for his friend's mother to die and came to him for a תיקון after her death. Rabbi Ephrati flagged the structural caveat that not every published Zilberstein maaseh is verbatim accurate — sometimes poskim shape the narrative around the psak — but identified this particular story as documented to be true. The Rizhyner's tikkun (every tefillah, daven for another Yid) is the structural pivot Rav Zilberstein cited.</w:t>
      </w:r>
    </w:p>
    <w:p>
      <w:pPr>
        <w:spacing w:before="0" w:after="80" w:line="312" w:lineRule="auto"/>
        <w:ind w:left="480" w:hanging="480"/>
      </w:pPr>
      <w:r>
        <w:rPr>
          <w:rFonts w:ascii="Georgia" w:hAnsi="Georgia" w:cs="SBL Hebrew" w:eastAsia="Georgia"/>
          <w:b/>
          <w:color w:val="B8860B"/>
          <w:sz w:val="21"/>
        </w:rPr>
        <w:t xml:space="preserve">15. </w:t>
      </w:r>
      <w:r>
        <w:rPr>
          <w:rFonts w:ascii="Georgia" w:hAnsi="Georgia" w:cs="SBL Hebrew" w:eastAsia="Georgia"/>
          <w:b w:val="0"/>
          <w:i w:val="0"/>
          <w:color w:val="1A1A1A"/>
          <w:sz w:val="21"/>
        </w:rPr>
        <w:t xml:space="preserve">The </w:t>
      </w:r>
      <w:r>
        <w:rPr>
          <w:rFonts w:ascii="Georgia" w:hAnsi="Georgia" w:cs="SBL Hebrew" w:eastAsia="Georgia"/>
          <w:b w:val="0"/>
          <w:i/>
          <w:color w:val="1A1A1A"/>
          <w:sz w:val="21"/>
        </w:rPr>
        <w:t>ריזשינער</w:t>
      </w:r>
      <w:r>
        <w:rPr>
          <w:rFonts w:ascii="Georgia" w:hAnsi="Georgia" w:cs="SBL Hebrew" w:eastAsia="Georgia"/>
          <w:b w:val="0"/>
          <w:i w:val="0"/>
          <w:color w:val="1A1A1A"/>
          <w:sz w:val="21"/>
        </w:rPr>
        <w:t xml:space="preserve"> — the alternative-tikkun framework.</w:t>
      </w:r>
      <w:r>
        <w:rPr>
          <w:rFonts w:ascii="Georgia" w:hAnsi="Georgia" w:cs="SBL Hebrew" w:eastAsia="Georgia"/>
          <w:b w:val="0"/>
          <w:i w:val="0"/>
          <w:color w:val="1A1A1A"/>
          <w:sz w:val="21"/>
        </w:rPr>
        <w:t xml:space="preserve">— ר' ישראל פרידמן of Rizhyn (the Rizhyner Rebbe, 1796–1850), foundational figure of the Rizhyn dynasty including the Chortkover line. The Rizhyner's framework that imposing complete silence (as the Chortkover did with Salman HaShosek) is a </w:t>
      </w:r>
      <w:r>
        <w:rPr>
          <w:rFonts w:ascii="SBL Hebrew" w:hAnsi="SBL Hebrew" w:cs="SBL Hebrew" w:eastAsia="SBL Hebrew"/>
          <w:b w:val="0"/>
          <w:i w:val="0"/>
          <w:color w:val="1A1A1A"/>
          <w:sz w:val="21"/>
        </w:rPr>
        <w:t>גזירה שאין הציבור יכול לעמוד בה</w:t>
      </w:r>
      <w:r>
        <w:rPr>
          <w:rFonts w:ascii="Georgia" w:hAnsi="Georgia" w:cs="SBL Hebrew" w:eastAsia="Georgia"/>
          <w:b w:val="0"/>
          <w:i w:val="0"/>
          <w:color w:val="1A1A1A"/>
          <w:sz w:val="21"/>
        </w:rPr>
        <w:t xml:space="preserve"> for a young person — and his alternative of "every tefillah daven for another Yid" — is preserved in the Rizhyn-mesorah literature. The structural conceptual point: the engine that produced the curse (focused daily tefillah) is the same engine that, reversed, produces the תיקון.</w:t>
      </w:r>
    </w:p>
    <w:p>
      <w:pPr>
        <w:spacing w:before="0" w:after="80" w:line="312" w:lineRule="auto"/>
        <w:ind w:left="480" w:hanging="480"/>
      </w:pPr>
      <w:r>
        <w:rPr>
          <w:rFonts w:ascii="Georgia" w:hAnsi="Georgia" w:cs="SBL Hebrew" w:eastAsia="Georgia"/>
          <w:b/>
          <w:color w:val="B8860B"/>
          <w:sz w:val="21"/>
        </w:rPr>
        <w:t xml:space="preserve">16. </w:t>
      </w:r>
      <w:r>
        <w:rPr>
          <w:rFonts w:ascii="Georgia" w:hAnsi="Georgia" w:cs="SBL Hebrew" w:eastAsia="Georgia"/>
          <w:b w:val="0"/>
          <w:i/>
          <w:color w:val="1A1A1A"/>
          <w:sz w:val="21"/>
        </w:rPr>
        <w:t>רש״י על שמות ל״ט פסוק מ״ג</w:t>
      </w:r>
      <w:r>
        <w:rPr>
          <w:rFonts w:ascii="Georgia" w:hAnsi="Georgia" w:cs="SBL Hebrew" w:eastAsia="Georgia"/>
          <w:b w:val="0"/>
          <w:i w:val="0"/>
          <w:color w:val="1A1A1A"/>
          <w:sz w:val="21"/>
        </w:rPr>
        <w:t xml:space="preserve"> — Moshe's brachah at the Mishkan.</w:t>
      </w:r>
      <w:r>
        <w:rPr>
          <w:rFonts w:ascii="Georgia" w:hAnsi="Georgia" w:cs="SBL Hebrew" w:eastAsia="Georgia"/>
          <w:b w:val="0"/>
          <w:i w:val="0"/>
          <w:color w:val="1A1A1A"/>
          <w:sz w:val="21"/>
        </w:rPr>
        <w:t xml:space="preserve">— On the pasuk </w:t>
      </w:r>
      <w:r>
        <w:rPr>
          <w:rFonts w:ascii="SBL Hebrew" w:hAnsi="SBL Hebrew" w:cs="SBL Hebrew" w:eastAsia="SBL Hebrew"/>
          <w:b w:val="0"/>
          <w:i w:val="0"/>
          <w:color w:val="1A1A1A"/>
          <w:sz w:val="21"/>
        </w:rPr>
        <w:t>וַיְבָרֶךְ אֹתָם מֹשֶׁה</w:t>
      </w:r>
      <w:r>
        <w:rPr>
          <w:rFonts w:ascii="Georgia" w:hAnsi="Georgia" w:cs="SBL Hebrew" w:eastAsia="Georgia"/>
          <w:b w:val="0"/>
          <w:i w:val="0"/>
          <w:color w:val="1A1A1A"/>
          <w:sz w:val="21"/>
        </w:rPr>
        <w:t xml:space="preserve"> at the completion of the משכן, Rashi identifies the brachah Moshe gave as </w:t>
      </w:r>
      <w:r>
        <w:rPr>
          <w:rFonts w:ascii="Georgia" w:hAnsi="Georgia" w:cs="SBL Hebrew" w:eastAsia="Georgia"/>
          <w:b w:val="0"/>
          <w:i/>
          <w:color w:val="1A1A1A"/>
          <w:sz w:val="21"/>
        </w:rPr>
        <w:t>וִיהִי נֹעַם ה' אֱלֹקֵינוּ עָלֵינוּ וּמַעֲשֵׂה יָדֵינוּ כּוֹנְנָה עָלֵינוּ</w:t>
      </w:r>
      <w:r>
        <w:rPr>
          <w:rFonts w:ascii="Georgia" w:hAnsi="Georgia" w:cs="SBL Hebrew" w:eastAsia="Georgia"/>
          <w:b w:val="0"/>
          <w:i w:val="0"/>
          <w:color w:val="1A1A1A"/>
          <w:sz w:val="21"/>
        </w:rPr>
        <w:t>. The structural parallel: just as Moshe asked for hatzlacha in the work of the משכן, we ask for hatzlacha in the work of our coming week. The pasuk in תהלים פרק צ' that we recite at Motzei Shabbos is literally Moshe's brachah at the completion of the משכן.</w:t>
      </w:r>
    </w:p>
    <w:p>
      <w:pPr>
        <w:spacing w:before="0" w:after="80" w:line="312" w:lineRule="auto"/>
        <w:ind w:left="480" w:hanging="480"/>
      </w:pPr>
      <w:r>
        <w:rPr>
          <w:rFonts w:ascii="Georgia" w:hAnsi="Georgia" w:cs="SBL Hebrew" w:eastAsia="Georgia"/>
          <w:b/>
          <w:color w:val="B8860B"/>
          <w:sz w:val="21"/>
        </w:rPr>
        <w:t xml:space="preserve">17. </w:t>
      </w:r>
      <w:r>
        <w:rPr>
          <w:rFonts w:ascii="Georgia" w:hAnsi="Georgia" w:cs="SBL Hebrew" w:eastAsia="Georgia"/>
          <w:b w:val="0"/>
          <w:i w:val="0"/>
          <w:color w:val="1A1A1A"/>
          <w:sz w:val="21"/>
        </w:rPr>
        <w:t xml:space="preserve">The continuation into </w:t>
      </w:r>
      <w:r>
        <w:rPr>
          <w:rFonts w:ascii="Georgia" w:hAnsi="Georgia" w:cs="SBL Hebrew" w:eastAsia="Georgia"/>
          <w:b w:val="0"/>
          <w:i/>
          <w:color w:val="1A1A1A"/>
          <w:sz w:val="21"/>
        </w:rPr>
        <w:t>יושב בסתר</w:t>
      </w:r>
      <w:r>
        <w:rPr>
          <w:rFonts w:ascii="Georgia" w:hAnsi="Georgia" w:cs="SBL Hebrew" w:eastAsia="Georgia"/>
          <w:b w:val="0"/>
          <w:i w:val="0"/>
          <w:color w:val="1A1A1A"/>
          <w:sz w:val="21"/>
        </w:rPr>
        <w:t xml:space="preserve"> at the Mishkan.</w:t>
      </w:r>
      <w:r>
        <w:rPr>
          <w:rFonts w:ascii="Georgia" w:hAnsi="Georgia" w:cs="SBL Hebrew" w:eastAsia="Georgia"/>
          <w:b w:val="0"/>
          <w:i w:val="0"/>
          <w:color w:val="1A1A1A"/>
          <w:sz w:val="21"/>
        </w:rPr>
        <w:t xml:space="preserve">— The mesorah (cited in the standard מפרשים on the Motzei Shabbos liturgy) that after pronouncing </w:t>
      </w:r>
      <w:r>
        <w:rPr>
          <w:rFonts w:ascii="Georgia" w:hAnsi="Georgia" w:cs="SBL Hebrew" w:eastAsia="Georgia"/>
          <w:b w:val="0"/>
          <w:i/>
          <w:color w:val="1A1A1A"/>
          <w:sz w:val="21"/>
        </w:rPr>
        <w:t>וִיהִי נֹעַם</w:t>
      </w:r>
      <w:r>
        <w:rPr>
          <w:rFonts w:ascii="Georgia" w:hAnsi="Georgia" w:cs="SBL Hebrew" w:eastAsia="Georgia"/>
          <w:b w:val="0"/>
          <w:i w:val="0"/>
          <w:color w:val="1A1A1A"/>
          <w:sz w:val="21"/>
        </w:rPr>
        <w:t xml:space="preserve">, Moshe continued into </w:t>
      </w:r>
      <w:r>
        <w:rPr>
          <w:rFonts w:ascii="Georgia" w:hAnsi="Georgia" w:cs="SBL Hebrew" w:eastAsia="Georgia"/>
          <w:b w:val="0"/>
          <w:i/>
          <w:color w:val="1A1A1A"/>
          <w:sz w:val="21"/>
        </w:rPr>
        <w:t>יושב בסתר עליון</w:t>
      </w:r>
      <w:r>
        <w:rPr>
          <w:rFonts w:ascii="Georgia" w:hAnsi="Georgia" w:cs="SBL Hebrew" w:eastAsia="Georgia"/>
          <w:b w:val="0"/>
          <w:i w:val="0"/>
          <w:color w:val="1A1A1A"/>
          <w:sz w:val="21"/>
        </w:rPr>
        <w:t xml:space="preserve"> — the Shir Shel Pega'im — because at the moment the משכן was complete and the שכינה descended, the מזיקים were displaced from the world. The structural parallel: just as Moshe pronounced both units sequentially at the Mishkan, we pronounce both sequentially at Motzei Shabbos for the same combined hatzlacha-and-shemira function. The exact Gemara/Medrash citation for this continuation was not specified in the שיעור; the framework is preserved across the Rishonim's treatment of the Motzei Shabbos liturgy.</w:t>
      </w:r>
    </w:p>
    <w:p>
      <w:pPr>
        <w:spacing w:before="0" w:after="80" w:line="312" w:lineRule="auto"/>
        <w:ind w:left="480" w:hanging="480"/>
      </w:pPr>
      <w:r>
        <w:rPr>
          <w:rFonts w:ascii="Georgia" w:hAnsi="Georgia" w:cs="SBL Hebrew" w:eastAsia="Georgia"/>
          <w:b/>
          <w:color w:val="B8860B"/>
          <w:sz w:val="21"/>
        </w:rPr>
        <w:t xml:space="preserve">18. </w:t>
      </w:r>
      <w:r>
        <w:rPr>
          <w:rFonts w:ascii="Georgia" w:hAnsi="Georgia" w:cs="SBL Hebrew" w:eastAsia="Georgia"/>
          <w:b w:val="0"/>
          <w:i/>
          <w:color w:val="1A1A1A"/>
          <w:sz w:val="21"/>
        </w:rPr>
        <w:t>גמרא שבועות ט״ו ע״ב</w:t>
      </w:r>
      <w:r>
        <w:rPr>
          <w:rFonts w:ascii="Georgia" w:hAnsi="Georgia" w:cs="SBL Hebrew" w:eastAsia="Georgia"/>
          <w:b w:val="0"/>
          <w:i w:val="0"/>
          <w:color w:val="1A1A1A"/>
          <w:sz w:val="21"/>
        </w:rPr>
        <w:t xml:space="preserve"> — </w:t>
      </w:r>
      <w:r>
        <w:rPr>
          <w:rFonts w:ascii="Georgia" w:hAnsi="Georgia" w:cs="SBL Hebrew" w:eastAsia="Georgia"/>
          <w:b w:val="0"/>
          <w:i/>
          <w:color w:val="1A1A1A"/>
          <w:sz w:val="21"/>
        </w:rPr>
        <w:t>יושב בסתר</w:t>
      </w:r>
      <w:r>
        <w:rPr>
          <w:rFonts w:ascii="Georgia" w:hAnsi="Georgia" w:cs="SBL Hebrew" w:eastAsia="Georgia"/>
          <w:b w:val="0"/>
          <w:i w:val="0"/>
          <w:color w:val="1A1A1A"/>
          <w:sz w:val="21"/>
        </w:rPr>
        <w:t xml:space="preserve"> as </w:t>
      </w:r>
      <w:r>
        <w:rPr>
          <w:rFonts w:ascii="SBL Hebrew" w:hAnsi="SBL Hebrew" w:cs="SBL Hebrew" w:eastAsia="SBL Hebrew"/>
          <w:b w:val="0"/>
          <w:i w:val="0"/>
          <w:color w:val="1A1A1A"/>
          <w:sz w:val="21"/>
        </w:rPr>
        <w:t>שיר של פגעים</w:t>
      </w:r>
      <w:r>
        <w:rPr>
          <w:rFonts w:ascii="Georgia" w:hAnsi="Georgia" w:cs="SBL Hebrew" w:eastAsia="Georgia"/>
          <w:b w:val="0"/>
          <w:i w:val="0"/>
          <w:color w:val="1A1A1A"/>
          <w:sz w:val="21"/>
        </w:rPr>
        <w:t>.</w:t>
      </w:r>
      <w:r>
        <w:rPr>
          <w:rFonts w:ascii="Georgia" w:hAnsi="Georgia" w:cs="SBL Hebrew" w:eastAsia="Georgia"/>
          <w:b w:val="0"/>
          <w:i w:val="0"/>
          <w:color w:val="1A1A1A"/>
          <w:sz w:val="21"/>
        </w:rPr>
        <w:t xml:space="preserve">— The Gemara in Shevuos names תהלים פרק צ״א as </w:t>
      </w:r>
      <w:r>
        <w:rPr>
          <w:rFonts w:ascii="Georgia" w:hAnsi="Georgia" w:cs="SBL Hebrew" w:eastAsia="Georgia"/>
          <w:b w:val="0"/>
          <w:i/>
          <w:color w:val="1A1A1A"/>
          <w:sz w:val="21"/>
        </w:rPr>
        <w:t>שיר של פגעים</w:t>
      </w:r>
      <w:r>
        <w:rPr>
          <w:rFonts w:ascii="Georgia" w:hAnsi="Georgia" w:cs="SBL Hebrew" w:eastAsia="Georgia"/>
          <w:b w:val="0"/>
          <w:i w:val="0"/>
          <w:color w:val="1A1A1A"/>
          <w:sz w:val="21"/>
        </w:rPr>
        <w:t xml:space="preserve"> — the song against harmful forces. The structural function is invoked at three liturgical sites: Motzei Shabbos (as discussed), קריאת שמע על המיטה (because night itself is a time of פגעים), and levayah (because the moment a נשמה leaves the body is a moment of maximal exposure to מזיקים). The שיעור flagged all three contexts as expressions of the same underlying principle: the unit serves wherever a structural seam between worlds creates an opening for harmful forces.</w:t>
      </w:r>
    </w:p>
    <w:p>
      <w:pPr>
        <w:spacing w:before="0" w:after="80" w:line="312" w:lineRule="auto"/>
        <w:ind w:left="480" w:hanging="480"/>
      </w:pPr>
      <w:r>
        <w:rPr>
          <w:rFonts w:ascii="Georgia" w:hAnsi="Georgia" w:cs="SBL Hebrew" w:eastAsia="Georgia"/>
          <w:b/>
          <w:color w:val="B8860B"/>
          <w:sz w:val="21"/>
        </w:rPr>
        <w:t xml:space="preserve">19. </w:t>
      </w:r>
      <w:r>
        <w:rPr>
          <w:rFonts w:ascii="Georgia" w:hAnsi="Georgia" w:cs="SBL Hebrew" w:eastAsia="Georgia"/>
          <w:b w:val="0"/>
          <w:i/>
          <w:color w:val="1A1A1A"/>
          <w:sz w:val="21"/>
        </w:rPr>
        <w:t>גמרא סוטה מ״ט ע״ב</w:t>
      </w:r>
      <w:r>
        <w:rPr>
          <w:rFonts w:ascii="Georgia" w:hAnsi="Georgia" w:cs="SBL Hebrew" w:eastAsia="Georgia"/>
          <w:b w:val="0"/>
          <w:i w:val="0"/>
          <w:color w:val="1A1A1A"/>
          <w:sz w:val="21"/>
        </w:rPr>
        <w:t xml:space="preserve"> — the world sustained by </w:t>
      </w:r>
      <w:r>
        <w:rPr>
          <w:rFonts w:ascii="Georgia" w:hAnsi="Georgia" w:cs="SBL Hebrew" w:eastAsia="Georgia"/>
          <w:b w:val="0"/>
          <w:i/>
          <w:color w:val="1A1A1A"/>
          <w:sz w:val="21"/>
        </w:rPr>
        <w:t>קדושה דסידרא</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אמן יהא שמיה רבא</w:t>
      </w:r>
      <w:r>
        <w:rPr>
          <w:rFonts w:ascii="Georgia" w:hAnsi="Georgia" w:cs="SBL Hebrew" w:eastAsia="Georgia"/>
          <w:b w:val="0"/>
          <w:i w:val="0"/>
          <w:color w:val="1A1A1A"/>
          <w:sz w:val="21"/>
        </w:rPr>
        <w:t>.</w:t>
      </w:r>
      <w:r>
        <w:rPr>
          <w:rFonts w:ascii="Georgia" w:hAnsi="Georgia" w:cs="SBL Hebrew" w:eastAsia="Georgia"/>
          <w:b w:val="0"/>
          <w:i w:val="0"/>
          <w:color w:val="1A1A1A"/>
          <w:sz w:val="21"/>
        </w:rPr>
        <w:t xml:space="preserve">— The Gemara explicitly: in גלות, </w:t>
      </w:r>
      <w:r>
        <w:rPr>
          <w:rFonts w:ascii="SBL Hebrew" w:hAnsi="SBL Hebrew" w:cs="SBL Hebrew" w:eastAsia="SBL Hebrew"/>
          <w:b w:val="0"/>
          <w:i w:val="0"/>
          <w:color w:val="1A1A1A"/>
          <w:sz w:val="21"/>
        </w:rPr>
        <w:t>אֵין לְךָ יוֹם שֶׁאֵין קִלְלָתוֹ מְרֻבָּה מִשֶּׁל חֲבֵרוֹ</w:t>
      </w:r>
      <w:r>
        <w:rPr>
          <w:rFonts w:ascii="Georgia" w:hAnsi="Georgia" w:cs="SBL Hebrew" w:eastAsia="Georgia"/>
          <w:b w:val="0"/>
          <w:i w:val="0"/>
          <w:color w:val="1A1A1A"/>
          <w:sz w:val="21"/>
        </w:rPr>
        <w:t xml:space="preserve"> — every day's curses outnumber the day before. The world cannot sustain itself on its natural balance. The two structural acts that hold the world up are </w:t>
      </w:r>
      <w:r>
        <w:rPr>
          <w:rFonts w:ascii="Georgia" w:hAnsi="Georgia" w:cs="SBL Hebrew" w:eastAsia="Georgia"/>
          <w:b w:val="0"/>
          <w:i/>
          <w:color w:val="1A1A1A"/>
          <w:sz w:val="21"/>
        </w:rPr>
        <w:t>קדושה דסידרא</w:t>
      </w:r>
      <w:r>
        <w:rPr>
          <w:rFonts w:ascii="Georgia" w:hAnsi="Georgia" w:cs="SBL Hebrew" w:eastAsia="Georgia"/>
          <w:b w:val="0"/>
          <w:i w:val="0"/>
          <w:color w:val="1A1A1A"/>
          <w:sz w:val="21"/>
        </w:rPr>
        <w:t xml:space="preserve"> (the recitation of </w:t>
      </w:r>
      <w:r>
        <w:rPr>
          <w:rFonts w:ascii="Georgia" w:hAnsi="Georgia" w:cs="SBL Hebrew" w:eastAsia="Georgia"/>
          <w:b w:val="0"/>
          <w:i/>
          <w:color w:val="1A1A1A"/>
          <w:sz w:val="21"/>
        </w:rPr>
        <w:t>ואתה קדוש יושב תהילות ישראל</w:t>
      </w:r>
      <w:r>
        <w:rPr>
          <w:rFonts w:ascii="Georgia" w:hAnsi="Georgia" w:cs="SBL Hebrew" w:eastAsia="Georgia"/>
          <w:b w:val="0"/>
          <w:i w:val="0"/>
          <w:color w:val="1A1A1A"/>
          <w:sz w:val="21"/>
        </w:rPr>
        <w:t xml:space="preserve">) and answering </w:t>
      </w:r>
      <w:r>
        <w:rPr>
          <w:rFonts w:ascii="Georgia" w:hAnsi="Georgia" w:cs="SBL Hebrew" w:eastAsia="Georgia"/>
          <w:b w:val="0"/>
          <w:i/>
          <w:color w:val="1A1A1A"/>
          <w:sz w:val="21"/>
        </w:rPr>
        <w:t>אמן יהא שמיה רבא</w:t>
      </w:r>
      <w:r>
        <w:rPr>
          <w:rFonts w:ascii="Georgia" w:hAnsi="Georgia" w:cs="SBL Hebrew" w:eastAsia="Georgia"/>
          <w:b w:val="0"/>
          <w:i w:val="0"/>
          <w:color w:val="1A1A1A"/>
          <w:sz w:val="21"/>
        </w:rPr>
        <w:t xml:space="preserve"> at קדיש. The Gemara is the textual anchor for the unique cosmic weight that קדושה דסידרא carries.</w:t>
      </w:r>
    </w:p>
    <w:p>
      <w:pPr>
        <w:spacing w:before="0" w:after="80" w:line="312" w:lineRule="auto"/>
        <w:ind w:left="480" w:hanging="480"/>
      </w:pPr>
      <w:r>
        <w:rPr>
          <w:rFonts w:ascii="Georgia" w:hAnsi="Georgia" w:cs="SBL Hebrew" w:eastAsia="Georgia"/>
          <w:b/>
          <w:color w:val="B8860B"/>
          <w:sz w:val="21"/>
        </w:rPr>
        <w:t xml:space="preserve">20. </w:t>
      </w:r>
      <w:r>
        <w:rPr>
          <w:rFonts w:ascii="Georgia" w:hAnsi="Georgia" w:cs="SBL Hebrew" w:eastAsia="Georgia"/>
          <w:b w:val="0"/>
          <w:i/>
          <w:color w:val="1A1A1A"/>
          <w:sz w:val="21"/>
        </w:rPr>
        <w:t>משנה ברורה</w:t>
      </w:r>
      <w:r>
        <w:rPr>
          <w:rFonts w:ascii="Georgia" w:hAnsi="Georgia" w:cs="SBL Hebrew" w:eastAsia="Georgia"/>
          <w:b w:val="0"/>
          <w:i w:val="0"/>
          <w:color w:val="1A1A1A"/>
          <w:sz w:val="21"/>
        </w:rPr>
        <w:t xml:space="preserve"> (quoting </w:t>
      </w:r>
      <w:r>
        <w:rPr>
          <w:rFonts w:ascii="Georgia" w:hAnsi="Georgia" w:cs="SBL Hebrew" w:eastAsia="Georgia"/>
          <w:b w:val="0"/>
          <w:i/>
          <w:color w:val="1A1A1A"/>
          <w:sz w:val="21"/>
        </w:rPr>
        <w:t>אבודרהם</w:t>
      </w:r>
      <w:r>
        <w:rPr>
          <w:rFonts w:ascii="Georgia" w:hAnsi="Georgia" w:cs="SBL Hebrew" w:eastAsia="Georgia"/>
          <w:b w:val="0"/>
          <w:i w:val="0"/>
          <w:color w:val="1A1A1A"/>
          <w:sz w:val="21"/>
        </w:rPr>
        <w:t xml:space="preserve">) — no geulah at night; skipping </w:t>
      </w:r>
      <w:r>
        <w:rPr>
          <w:rFonts w:ascii="Georgia" w:hAnsi="Georgia" w:cs="SBL Hebrew" w:eastAsia="Georgia"/>
          <w:b w:val="0"/>
          <w:i/>
          <w:color w:val="1A1A1A"/>
          <w:sz w:val="21"/>
        </w:rPr>
        <w:t>ובא לציון</w:t>
      </w:r>
      <w:r>
        <w:rPr>
          <w:rFonts w:ascii="Georgia" w:hAnsi="Georgia" w:cs="SBL Hebrew" w:eastAsia="Georgia"/>
          <w:b w:val="0"/>
          <w:i w:val="0"/>
          <w:color w:val="1A1A1A"/>
          <w:sz w:val="21"/>
        </w:rPr>
        <w:t>.</w:t>
      </w:r>
      <w:r>
        <w:rPr>
          <w:rFonts w:ascii="Georgia" w:hAnsi="Georgia" w:cs="SBL Hebrew" w:eastAsia="Georgia"/>
          <w:b w:val="0"/>
          <w:i w:val="0"/>
          <w:color w:val="1A1A1A"/>
          <w:sz w:val="21"/>
        </w:rPr>
        <w:t xml:space="preserve">— The Mishnah Berurah quotes the אבודרהם that there is no </w:t>
      </w:r>
      <w:r>
        <w:rPr>
          <w:rFonts w:ascii="SBL Hebrew" w:hAnsi="SBL Hebrew" w:cs="SBL Hebrew" w:eastAsia="SBL Hebrew"/>
          <w:b w:val="0"/>
          <w:i w:val="0"/>
          <w:color w:val="1A1A1A"/>
          <w:sz w:val="21"/>
        </w:rPr>
        <w:t>גאולה</w:t>
      </w:r>
      <w:r>
        <w:rPr>
          <w:rFonts w:ascii="Georgia" w:hAnsi="Georgia" w:cs="SBL Hebrew" w:eastAsia="Georgia"/>
          <w:b w:val="0"/>
          <w:i w:val="0"/>
          <w:color w:val="1A1A1A"/>
          <w:sz w:val="21"/>
        </w:rPr>
        <w:t xml:space="preserve"> at night, and therefore the standard daily </w:t>
      </w:r>
      <w:r>
        <w:rPr>
          <w:rFonts w:ascii="Georgia" w:hAnsi="Georgia" w:cs="SBL Hebrew" w:eastAsia="Georgia"/>
          <w:b w:val="0"/>
          <w:i/>
          <w:color w:val="1A1A1A"/>
          <w:sz w:val="21"/>
        </w:rPr>
        <w:t>ובא לציון</w:t>
      </w:r>
      <w:r>
        <w:rPr>
          <w:rFonts w:ascii="Georgia" w:hAnsi="Georgia" w:cs="SBL Hebrew" w:eastAsia="Georgia"/>
          <w:b w:val="0"/>
          <w:i w:val="0"/>
          <w:color w:val="1A1A1A"/>
          <w:sz w:val="21"/>
        </w:rPr>
        <w:t xml:space="preserve"> opening of </w:t>
      </w:r>
      <w:r>
        <w:rPr>
          <w:rFonts w:ascii="Georgia" w:hAnsi="Georgia" w:cs="SBL Hebrew" w:eastAsia="Georgia"/>
          <w:b w:val="0"/>
          <w:i/>
          <w:color w:val="1A1A1A"/>
          <w:sz w:val="21"/>
        </w:rPr>
        <w:t>קדושה דסידרא</w:t>
      </w:r>
      <w:r>
        <w:rPr>
          <w:rFonts w:ascii="Georgia" w:hAnsi="Georgia" w:cs="SBL Hebrew" w:eastAsia="Georgia"/>
          <w:b w:val="0"/>
          <w:i w:val="0"/>
          <w:color w:val="1A1A1A"/>
          <w:sz w:val="21"/>
        </w:rPr>
        <w:t xml:space="preserve"> — which speaks geulah-language — is omitted at Motzei Shabbos. We open from </w:t>
      </w:r>
      <w:r>
        <w:rPr>
          <w:rFonts w:ascii="Georgia" w:hAnsi="Georgia" w:cs="SBL Hebrew" w:eastAsia="Georgia"/>
          <w:b w:val="0"/>
          <w:i/>
          <w:color w:val="1A1A1A"/>
          <w:sz w:val="21"/>
        </w:rPr>
        <w:t>ואתה קדוש</w:t>
      </w:r>
      <w:r>
        <w:rPr>
          <w:rFonts w:ascii="Georgia" w:hAnsi="Georgia" w:cs="SBL Hebrew" w:eastAsia="Georgia"/>
          <w:b w:val="0"/>
          <w:i w:val="0"/>
          <w:color w:val="1A1A1A"/>
          <w:sz w:val="21"/>
        </w:rPr>
        <w:t xml:space="preserve"> directly. The structural-night-time exclusion of geulah-language was treated in earlier שיעורים in the kehillah's run through ערבית.</w:t>
      </w:r>
    </w:p>
    <w:p>
      <w:pPr>
        <w:spacing w:before="0" w:after="80" w:line="312" w:lineRule="auto"/>
        <w:ind w:left="480" w:hanging="480"/>
      </w:pPr>
      <w:r>
        <w:rPr>
          <w:rFonts w:ascii="Georgia" w:hAnsi="Georgia" w:cs="SBL Hebrew" w:eastAsia="Georgia"/>
          <w:b/>
          <w:color w:val="B8860B"/>
          <w:sz w:val="21"/>
        </w:rPr>
        <w:t xml:space="preserve">21. </w:t>
      </w:r>
      <w:r>
        <w:rPr>
          <w:rFonts w:ascii="Georgia" w:hAnsi="Georgia" w:cs="SBL Hebrew" w:eastAsia="Georgia"/>
          <w:b w:val="0"/>
          <w:i/>
          <w:color w:val="1A1A1A"/>
          <w:sz w:val="21"/>
        </w:rPr>
        <w:t>רמ״א, שולחן ערוך אורח חיים סימן רצ״ה</w:t>
      </w:r>
      <w:r>
        <w:rPr>
          <w:rFonts w:ascii="Georgia" w:hAnsi="Georgia" w:cs="SBL Hebrew" w:eastAsia="Georgia"/>
          <w:b w:val="0"/>
          <w:i w:val="0"/>
          <w:color w:val="1A1A1A"/>
          <w:sz w:val="21"/>
        </w:rPr>
        <w:t xml:space="preserve"> — </w:t>
      </w:r>
      <w:r>
        <w:rPr>
          <w:rFonts w:ascii="Georgia" w:hAnsi="Georgia" w:cs="SBL Hebrew" w:eastAsia="Georgia"/>
          <w:b w:val="0"/>
          <w:i/>
          <w:color w:val="1A1A1A"/>
          <w:sz w:val="21"/>
        </w:rPr>
        <w:t>ויתן לך</w:t>
      </w:r>
      <w:r>
        <w:rPr>
          <w:rFonts w:ascii="Georgia" w:hAnsi="Georgia" w:cs="SBL Hebrew" w:eastAsia="Georgia"/>
          <w:b w:val="0"/>
          <w:i w:val="0"/>
          <w:color w:val="1A1A1A"/>
          <w:sz w:val="21"/>
        </w:rPr>
        <w:t xml:space="preserve"> at Motzei Shabbos.</w:t>
      </w:r>
      <w:r>
        <w:rPr>
          <w:rFonts w:ascii="Georgia" w:hAnsi="Georgia" w:cs="SBL Hebrew" w:eastAsia="Georgia"/>
          <w:b w:val="0"/>
          <w:i w:val="0"/>
          <w:color w:val="1A1A1A"/>
          <w:sz w:val="21"/>
        </w:rPr>
        <w:t xml:space="preserve">— The Rema codifies the recitation of </w:t>
      </w:r>
      <w:r>
        <w:rPr>
          <w:rFonts w:ascii="Georgia" w:hAnsi="Georgia" w:cs="SBL Hebrew" w:eastAsia="Georgia"/>
          <w:b w:val="0"/>
          <w:i/>
          <w:color w:val="1A1A1A"/>
          <w:sz w:val="21"/>
        </w:rPr>
        <w:t>ויתן לך</w:t>
      </w:r>
      <w:r>
        <w:rPr>
          <w:rFonts w:ascii="Georgia" w:hAnsi="Georgia" w:cs="SBL Hebrew" w:eastAsia="Georgia"/>
          <w:b w:val="0"/>
          <w:i w:val="0"/>
          <w:color w:val="1A1A1A"/>
          <w:sz w:val="21"/>
        </w:rPr>
        <w:t xml:space="preserve"> — the compilation of pesukim of brachah — at Motzei Shabbos. Some kehillot say it publicly together in shul (the Young Israel-style minhag); others say it privately at home after Havdalah (the Arizal's own practice). The Rema's codification preserves the obligation regardless of the precise placement.</w:t>
      </w:r>
    </w:p>
    <w:p>
      <w:pPr>
        <w:spacing w:before="0" w:after="80" w:line="312" w:lineRule="auto"/>
        <w:ind w:left="480" w:hanging="480"/>
      </w:pPr>
      <w:r>
        <w:rPr>
          <w:rFonts w:ascii="Georgia" w:hAnsi="Georgia" w:cs="SBL Hebrew" w:eastAsia="Georgia"/>
          <w:b/>
          <w:color w:val="B8860B"/>
          <w:sz w:val="21"/>
        </w:rPr>
        <w:t xml:space="preserve">22. </w:t>
      </w:r>
      <w:r>
        <w:rPr>
          <w:rFonts w:ascii="Georgia" w:hAnsi="Georgia" w:cs="SBL Hebrew" w:eastAsia="Georgia"/>
          <w:b w:val="0"/>
          <w:i/>
          <w:color w:val="1A1A1A"/>
          <w:sz w:val="21"/>
        </w:rPr>
        <w:t>קדושת לוי</w:t>
      </w:r>
      <w:r>
        <w:rPr>
          <w:rFonts w:ascii="Georgia" w:hAnsi="Georgia" w:cs="SBL Hebrew" w:eastAsia="Georgia"/>
          <w:b w:val="0"/>
          <w:i w:val="0"/>
          <w:color w:val="1A1A1A"/>
          <w:sz w:val="21"/>
        </w:rPr>
        <w:t xml:space="preserve"> / Berditchever — </w:t>
      </w:r>
      <w:r>
        <w:rPr>
          <w:rFonts w:ascii="Georgia" w:hAnsi="Georgia" w:cs="SBL Hebrew" w:eastAsia="Georgia"/>
          <w:b w:val="0"/>
          <w:i/>
          <w:color w:val="1A1A1A"/>
          <w:sz w:val="21"/>
        </w:rPr>
        <w:t>גוט פון אברהם</w:t>
      </w:r>
      <w:r>
        <w:rPr>
          <w:rFonts w:ascii="Georgia" w:hAnsi="Georgia" w:cs="SBL Hebrew" w:eastAsia="Georgia"/>
          <w:b w:val="0"/>
          <w:i w:val="0"/>
          <w:color w:val="1A1A1A"/>
          <w:sz w:val="21"/>
        </w:rPr>
        <w:t xml:space="preserve"> Yiddish tefillah.</w:t>
      </w:r>
      <w:r>
        <w:rPr>
          <w:rFonts w:ascii="Georgia" w:hAnsi="Georgia" w:cs="SBL Hebrew" w:eastAsia="Georgia"/>
          <w:b w:val="0"/>
          <w:i w:val="0"/>
          <w:color w:val="1A1A1A"/>
          <w:sz w:val="21"/>
        </w:rPr>
        <w:t xml:space="preserve">— ר' לוי יצחק מברדיטשוב (the Berditchever Rebbe, 1740–1809) composed the famous Motzei Shabbos Yiddish tefillah opening </w:t>
      </w:r>
      <w:r>
        <w:rPr>
          <w:rFonts w:ascii="Georgia" w:hAnsi="Georgia" w:cs="SBL Hebrew" w:eastAsia="Georgia"/>
          <w:b w:val="0"/>
          <w:i/>
          <w:color w:val="1A1A1A"/>
          <w:sz w:val="21"/>
        </w:rPr>
        <w:t>גוט פון אברהם, גוט פון אברהם, גוט פון יצחק, גוט פון יעקב</w:t>
      </w:r>
      <w:r>
        <w:rPr>
          <w:rFonts w:ascii="Georgia" w:hAnsi="Georgia" w:cs="SBL Hebrew" w:eastAsia="Georgia"/>
          <w:b w:val="0"/>
          <w:i w:val="0"/>
          <w:color w:val="1A1A1A"/>
          <w:sz w:val="21"/>
        </w:rPr>
        <w:t xml:space="preserve"> — a structural counterpart to </w:t>
      </w:r>
      <w:r>
        <w:rPr>
          <w:rFonts w:ascii="Georgia" w:hAnsi="Georgia" w:cs="SBL Hebrew" w:eastAsia="Georgia"/>
          <w:b w:val="0"/>
          <w:i/>
          <w:color w:val="1A1A1A"/>
          <w:sz w:val="21"/>
        </w:rPr>
        <w:t>ויתן לך</w:t>
      </w:r>
      <w:r>
        <w:rPr>
          <w:rFonts w:ascii="Georgia" w:hAnsi="Georgia" w:cs="SBL Hebrew" w:eastAsia="Georgia"/>
          <w:b w:val="0"/>
          <w:i w:val="0"/>
          <w:color w:val="1A1A1A"/>
          <w:sz w:val="21"/>
        </w:rPr>
        <w:t xml:space="preserve"> in chassidish-Yiddish register, with its own niggun. The tefillah post-dates the Rama and is not codified in שולחן ערוך; it is preserved across the chassidish prayer-mesorah. The שיעור flagged it as a beautiful and underappreciated piece of the broader chassidish-tefillah landscape.</w:t>
      </w:r>
    </w:p>
    <w:p>
      <w:pPr>
        <w:spacing w:before="0" w:after="80" w:line="312" w:lineRule="auto"/>
        <w:ind w:left="480" w:hanging="480"/>
      </w:pPr>
      <w:r>
        <w:rPr>
          <w:rFonts w:ascii="Georgia" w:hAnsi="Georgia" w:cs="SBL Hebrew" w:eastAsia="Georgia"/>
          <w:b/>
          <w:color w:val="B8860B"/>
          <w:sz w:val="21"/>
        </w:rPr>
        <w:t xml:space="preserve">23. </w:t>
      </w:r>
      <w:r>
        <w:rPr>
          <w:rFonts w:ascii="Georgia" w:hAnsi="Georgia" w:cs="SBL Hebrew" w:eastAsia="Georgia"/>
          <w:b w:val="0"/>
          <w:i/>
          <w:color w:val="1A1A1A"/>
          <w:sz w:val="21"/>
        </w:rPr>
        <w:t>שו״ת ויקרא אברהם, ר' אברהם הדאדי</w:t>
      </w:r>
      <w:r>
        <w:rPr>
          <w:rFonts w:ascii="Georgia" w:hAnsi="Georgia" w:cs="SBL Hebrew" w:eastAsia="Georgia"/>
          <w:b w:val="0"/>
          <w:i w:val="0"/>
          <w:color w:val="1A1A1A"/>
          <w:sz w:val="21"/>
        </w:rPr>
        <w:t xml:space="preserve"> — the chiddush nifla on Yom Tov mid-week.</w:t>
      </w:r>
      <w:r>
        <w:rPr>
          <w:rFonts w:ascii="Georgia" w:hAnsi="Georgia" w:cs="SBL Hebrew" w:eastAsia="Georgia"/>
          <w:b w:val="0"/>
          <w:i w:val="0"/>
          <w:color w:val="1A1A1A"/>
          <w:sz w:val="21"/>
        </w:rPr>
        <w:t xml:space="preserve">— ר' אברהם הדאדי (1801–1874) was the leading rav of the Tripolitanian Jewish community in 19th-century Libya, author of </w:t>
      </w:r>
      <w:r>
        <w:rPr>
          <w:rFonts w:ascii="Georgia" w:hAnsi="Georgia" w:cs="SBL Hebrew" w:eastAsia="Georgia"/>
          <w:b w:val="0"/>
          <w:i/>
          <w:color w:val="1A1A1A"/>
          <w:sz w:val="21"/>
        </w:rPr>
        <w:t>שו״ת ויקרא אברהם</w:t>
      </w:r>
      <w:r>
        <w:rPr>
          <w:rFonts w:ascii="Georgia" w:hAnsi="Georgia" w:cs="SBL Hebrew" w:eastAsia="Georgia"/>
          <w:b w:val="0"/>
          <w:i w:val="0"/>
          <w:color w:val="1A1A1A"/>
          <w:sz w:val="21"/>
        </w:rPr>
        <w:t xml:space="preserve"> and other works. The שיעור brought his striking chiddush: in a week containing a Yom Tov, הקדוש ברוך הוא does not reactivate Gehinom at all — the off-period flows directly from Shabbos through Yom Tov without interruption. Rav Adadi brings a </w:t>
      </w:r>
      <w:r>
        <w:rPr>
          <w:rFonts w:ascii="SBL Hebrew" w:hAnsi="SBL Hebrew" w:cs="SBL Hebrew" w:eastAsia="SBL Hebrew"/>
          <w:b w:val="0"/>
          <w:i w:val="0"/>
          <w:color w:val="1A1A1A"/>
          <w:sz w:val="21"/>
        </w:rPr>
        <w:t>ראיה</w:t>
      </w:r>
      <w:r>
        <w:rPr>
          <w:rFonts w:ascii="Georgia" w:hAnsi="Georgia" w:cs="SBL Hebrew" w:eastAsia="Georgia"/>
          <w:b w:val="0"/>
          <w:i w:val="0"/>
          <w:color w:val="1A1A1A"/>
          <w:sz w:val="21"/>
        </w:rPr>
        <w:t xml:space="preserve"> from the Zohar Hakadosh. The chiddush is structurally striking because it preserves the surface halacha (don't say וִיהִי נֹעַם that week) while supplying a much deeper conceptual reason than the standard "no full work-week" answer. Rabbi Ephrati framed it openly as a chiddush whose acceptance among later אחרונים he had not fully traced.</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 xml:space="preserve">The exact siman in </w:t>
            </w:r>
            <w:r>
              <w:rPr>
                <w:rFonts w:ascii="Georgia" w:hAnsi="Georgia" w:cs="SBL Hebrew" w:eastAsia="Georgia"/>
                <w:b w:val="0"/>
                <w:i/>
                <w:color w:val="3B3B3B"/>
                <w:sz w:val="20"/>
              </w:rPr>
              <w:t>שו״ת ויקרא אברהם</w:t>
            </w:r>
            <w:r>
              <w:rPr>
                <w:rFonts w:ascii="Georgia" w:hAnsi="Georgia" w:cs="SBL Hebrew" w:eastAsia="Georgia"/>
                <w:b w:val="0"/>
                <w:i w:val="0"/>
                <w:color w:val="3B3B3B"/>
                <w:sz w:val="20"/>
              </w:rPr>
              <w:t xml:space="preserve"> was not specified in the שיעור. For formal citation verify against the published edition. The biographical detail on Tripolitanian Jewry that the שיעור preserved — a centuries-old community with distinctive minhagim, now largely in ארץ ישראל post-קיבוץ-גלויות, with no major American kehillah — is itself worth recording.</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24. </w:t>
      </w:r>
      <w:r>
        <w:rPr>
          <w:rFonts w:ascii="Georgia" w:hAnsi="Georgia" w:cs="SBL Hebrew" w:eastAsia="Georgia"/>
          <w:b w:val="0"/>
          <w:i/>
          <w:color w:val="1A1A1A"/>
          <w:sz w:val="21"/>
        </w:rPr>
        <w:t>בן איש חי</w:t>
      </w:r>
      <w:r>
        <w:rPr>
          <w:rFonts w:ascii="Georgia" w:hAnsi="Georgia" w:cs="SBL Hebrew" w:eastAsia="Georgia"/>
          <w:b w:val="0"/>
          <w:i w:val="0"/>
          <w:color w:val="1A1A1A"/>
          <w:sz w:val="21"/>
        </w:rPr>
        <w:t xml:space="preserve"> — kabbalistic insistence on </w:t>
      </w:r>
      <w:r>
        <w:rPr>
          <w:rFonts w:ascii="Georgia" w:hAnsi="Georgia" w:cs="SBL Hebrew" w:eastAsia="Georgia"/>
          <w:b w:val="0"/>
          <w:i/>
          <w:color w:val="1A1A1A"/>
          <w:sz w:val="21"/>
        </w:rPr>
        <w:t>וִיהִי נֹעַם</w:t>
      </w:r>
      <w:r>
        <w:rPr>
          <w:rFonts w:ascii="Georgia" w:hAnsi="Georgia" w:cs="SBL Hebrew" w:eastAsia="Georgia"/>
          <w:b w:val="0"/>
          <w:i w:val="0"/>
          <w:color w:val="1A1A1A"/>
          <w:sz w:val="21"/>
        </w:rPr>
        <w:t xml:space="preserve"> in a Yom-Tov-mid-week scenario.</w:t>
      </w:r>
      <w:r>
        <w:rPr>
          <w:rFonts w:ascii="Georgia" w:hAnsi="Georgia" w:cs="SBL Hebrew" w:eastAsia="Georgia"/>
          <w:b w:val="0"/>
          <w:i w:val="0"/>
          <w:color w:val="1A1A1A"/>
          <w:sz w:val="21"/>
        </w:rPr>
        <w:t xml:space="preserve">— ר' יוסף חיים בן אליהו אל-חכם (the Ben Ish Chai, 1834–1909) of Baghdad. On the Ben Ish Chai's kabbalistic reading, the structural function of </w:t>
      </w:r>
      <w:r>
        <w:rPr>
          <w:rFonts w:ascii="Georgia" w:hAnsi="Georgia" w:cs="SBL Hebrew" w:eastAsia="Georgia"/>
          <w:b w:val="0"/>
          <w:i/>
          <w:color w:val="1A1A1A"/>
          <w:sz w:val="21"/>
        </w:rPr>
        <w:t>וִיהִי נֹעַם</w:t>
      </w:r>
      <w:r>
        <w:rPr>
          <w:rFonts w:ascii="Georgia" w:hAnsi="Georgia" w:cs="SBL Hebrew" w:eastAsia="Georgia"/>
          <w:b w:val="0"/>
          <w:i w:val="0"/>
          <w:color w:val="1A1A1A"/>
          <w:sz w:val="21"/>
        </w:rPr>
        <w:t xml:space="preserve"> is not primarily Gehinom-delay but the drawing-forward (mamshich) of Shabbos kedusha into the coming week. On that frame, the Gehinom-reactivation question does not exhaust the function of the prayer, and one must say </w:t>
      </w:r>
      <w:r>
        <w:rPr>
          <w:rFonts w:ascii="Georgia" w:hAnsi="Georgia" w:cs="SBL Hebrew" w:eastAsia="Georgia"/>
          <w:b w:val="0"/>
          <w:i/>
          <w:color w:val="1A1A1A"/>
          <w:sz w:val="21"/>
        </w:rPr>
        <w:t>וִיהִי נֹעַם</w:t>
      </w:r>
      <w:r>
        <w:rPr>
          <w:rFonts w:ascii="Georgia" w:hAnsi="Georgia" w:cs="SBL Hebrew" w:eastAsia="Georgia"/>
          <w:b w:val="0"/>
          <w:i w:val="0"/>
          <w:color w:val="1A1A1A"/>
          <w:sz w:val="21"/>
        </w:rPr>
        <w:t xml:space="preserve"> even in a Yom-Tov-mid-week scenario. The שיעור preserved the historical-operational detail that the Ben Ish Chai personally walked from shul to shul in Baghdad changing the local minhag to say </w:t>
      </w:r>
      <w:r>
        <w:rPr>
          <w:rFonts w:ascii="Georgia" w:hAnsi="Georgia" w:cs="SBL Hebrew" w:eastAsia="Georgia"/>
          <w:b w:val="0"/>
          <w:i/>
          <w:color w:val="1A1A1A"/>
          <w:sz w:val="21"/>
        </w:rPr>
        <w:t>וִיהִי נֹעַם</w:t>
      </w:r>
      <w:r>
        <w:rPr>
          <w:rFonts w:ascii="Georgia" w:hAnsi="Georgia" w:cs="SBL Hebrew" w:eastAsia="Georgia"/>
          <w:b w:val="0"/>
          <w:i w:val="0"/>
          <w:color w:val="1A1A1A"/>
          <w:sz w:val="21"/>
        </w:rPr>
        <w:t xml:space="preserve"> in such weeks — the kabbalistic argument was strong enough to override the prior local practice.</w:t>
      </w:r>
    </w:p>
    <w:p>
      <w:pPr>
        <w:spacing w:before="0" w:after="80" w:line="312" w:lineRule="auto"/>
        <w:ind w:left="480" w:hanging="480"/>
      </w:pPr>
      <w:r>
        <w:rPr>
          <w:rFonts w:ascii="Georgia" w:hAnsi="Georgia" w:cs="SBL Hebrew" w:eastAsia="Georgia"/>
          <w:b/>
          <w:color w:val="B8860B"/>
          <w:sz w:val="21"/>
        </w:rPr>
        <w:t xml:space="preserve">25. </w:t>
      </w:r>
      <w:r>
        <w:rPr>
          <w:rFonts w:ascii="Georgia" w:hAnsi="Georgia" w:cs="SBL Hebrew" w:eastAsia="Georgia"/>
          <w:b w:val="0"/>
          <w:i/>
          <w:color w:val="1A1A1A"/>
          <w:sz w:val="21"/>
        </w:rPr>
        <w:t>יעב״ץ בתשובה</w:t>
      </w:r>
      <w:r>
        <w:rPr>
          <w:rFonts w:ascii="Georgia" w:hAnsi="Georgia" w:cs="SBL Hebrew" w:eastAsia="Georgia"/>
          <w:b w:val="0"/>
          <w:i w:val="0"/>
          <w:color w:val="1A1A1A"/>
          <w:sz w:val="21"/>
        </w:rPr>
        <w:t xml:space="preserve"> — the Erev Pesach pilpul.</w:t>
      </w:r>
      <w:r>
        <w:rPr>
          <w:rFonts w:ascii="Georgia" w:hAnsi="Georgia" w:cs="SBL Hebrew" w:eastAsia="Georgia"/>
          <w:b w:val="0"/>
          <w:i w:val="0"/>
          <w:color w:val="1A1A1A"/>
          <w:sz w:val="21"/>
        </w:rPr>
        <w:t xml:space="preserve">— ר' יעקב עמדין (the Ya'avetz, 1697–1776) addressed in a teshuvah the edge case of a Motzei Shabbos where Erev Pesach falls during the coming week. Erev Pesach has an </w:t>
      </w:r>
      <w:r>
        <w:rPr>
          <w:rFonts w:ascii="SBL Hebrew" w:hAnsi="SBL Hebrew" w:cs="SBL Hebrew" w:eastAsia="SBL Hebrew"/>
          <w:b w:val="0"/>
          <w:i w:val="0"/>
          <w:color w:val="1A1A1A"/>
          <w:sz w:val="21"/>
        </w:rPr>
        <w:t>איסור מלאכה</w:t>
      </w:r>
      <w:r>
        <w:rPr>
          <w:rFonts w:ascii="Georgia" w:hAnsi="Georgia" w:cs="SBL Hebrew" w:eastAsia="Georgia"/>
          <w:b w:val="0"/>
          <w:i w:val="0"/>
          <w:color w:val="1A1A1A"/>
          <w:sz w:val="21"/>
        </w:rPr>
        <w:t xml:space="preserve"> from chatzos but is not technically a full Yom Tov. The Ya'avetz works through the question in both directions — should one say </w:t>
      </w:r>
      <w:r>
        <w:rPr>
          <w:rFonts w:ascii="Georgia" w:hAnsi="Georgia" w:cs="SBL Hebrew" w:eastAsia="Georgia"/>
          <w:b w:val="0"/>
          <w:i/>
          <w:color w:val="1A1A1A"/>
          <w:sz w:val="21"/>
        </w:rPr>
        <w:t>וִיהִי נֹעַם</w:t>
      </w:r>
      <w:r>
        <w:rPr>
          <w:rFonts w:ascii="Georgia" w:hAnsi="Georgia" w:cs="SBL Hebrew" w:eastAsia="Georgia"/>
          <w:b w:val="0"/>
          <w:i w:val="0"/>
          <w:color w:val="1A1A1A"/>
          <w:sz w:val="21"/>
        </w:rPr>
        <w:t xml:space="preserve">? The Mishnah Berurah's psak follows the position that </w:t>
      </w:r>
      <w:r>
        <w:rPr>
          <w:rFonts w:ascii="Georgia" w:hAnsi="Georgia" w:cs="SBL Hebrew" w:eastAsia="Georgia"/>
          <w:b w:val="0"/>
          <w:i/>
          <w:color w:val="1A1A1A"/>
          <w:sz w:val="21"/>
        </w:rPr>
        <w:t>yes</w:t>
      </w:r>
      <w:r>
        <w:rPr>
          <w:rFonts w:ascii="Georgia" w:hAnsi="Georgia" w:cs="SBL Hebrew" w:eastAsia="Georgia"/>
          <w:b w:val="0"/>
          <w:i w:val="0"/>
          <w:color w:val="1A1A1A"/>
          <w:sz w:val="21"/>
        </w:rPr>
        <w:t>, one says it, because Erev Pesach's restriction does not constitute the structural-Yom-Tov disruption that would suppress the recitation.</w:t>
      </w:r>
    </w:p>
    <w:p>
      <w:pPr>
        <w:spacing w:before="0" w:after="80" w:line="312" w:lineRule="auto"/>
        <w:ind w:left="480" w:hanging="480"/>
      </w:pPr>
      <w:r>
        <w:rPr>
          <w:rFonts w:ascii="Georgia" w:hAnsi="Georgia" w:cs="SBL Hebrew" w:eastAsia="Georgia"/>
          <w:b/>
          <w:color w:val="B8860B"/>
          <w:sz w:val="21"/>
        </w:rPr>
        <w:t xml:space="preserve">26. </w:t>
      </w:r>
      <w:r>
        <w:rPr>
          <w:rFonts w:ascii="Georgia" w:hAnsi="Georgia" w:cs="SBL Hebrew" w:eastAsia="Georgia"/>
          <w:b w:val="0"/>
          <w:i w:val="0"/>
          <w:color w:val="1A1A1A"/>
          <w:sz w:val="21"/>
        </w:rPr>
        <w:t xml:space="preserve">A ראשון on </w:t>
      </w:r>
      <w:r>
        <w:rPr>
          <w:rFonts w:ascii="Georgia" w:hAnsi="Georgia" w:cs="SBL Hebrew" w:eastAsia="Georgia"/>
          <w:b w:val="0"/>
          <w:i/>
          <w:color w:val="1A1A1A"/>
          <w:sz w:val="21"/>
        </w:rPr>
        <w:t>יושב תהלות ישראל</w:t>
      </w:r>
      <w:r>
        <w:rPr>
          <w:rFonts w:ascii="Georgia" w:hAnsi="Georgia" w:cs="SBL Hebrew" w:eastAsia="Georgia"/>
          <w:b w:val="0"/>
          <w:i w:val="0"/>
          <w:color w:val="1A1A1A"/>
          <w:sz w:val="21"/>
        </w:rPr>
        <w:t xml:space="preserve"> as "</w:t>
      </w:r>
      <w:r>
        <w:rPr>
          <w:rFonts w:ascii="Georgia" w:hAnsi="Georgia" w:cs="SBL Hebrew" w:eastAsia="Georgia"/>
          <w:b w:val="0"/>
          <w:i/>
          <w:color w:val="1A1A1A"/>
          <w:sz w:val="21"/>
        </w:rPr>
        <w:t>awaiting</w:t>
      </w:r>
      <w:r>
        <w:rPr>
          <w:rFonts w:ascii="Georgia" w:hAnsi="Georgia" w:cs="SBL Hebrew" w:eastAsia="Georgia"/>
          <w:b w:val="0"/>
          <w:i w:val="0"/>
          <w:color w:val="1A1A1A"/>
          <w:sz w:val="21"/>
        </w:rPr>
        <w:t>" rather than "</w:t>
      </w:r>
      <w:r>
        <w:rPr>
          <w:rFonts w:ascii="Georgia" w:hAnsi="Georgia" w:cs="SBL Hebrew" w:eastAsia="Georgia"/>
          <w:b w:val="0"/>
          <w:i/>
          <w:color w:val="1A1A1A"/>
          <w:sz w:val="21"/>
        </w:rPr>
        <w:t>sitting</w:t>
      </w:r>
      <w:r>
        <w:rPr>
          <w:rFonts w:ascii="Georgia" w:hAnsi="Georgia" w:cs="SBL Hebrew" w:eastAsia="Georgia"/>
          <w:b w:val="0"/>
          <w:i w:val="0"/>
          <w:color w:val="1A1A1A"/>
          <w:sz w:val="21"/>
        </w:rPr>
        <w:t>".</w:t>
      </w:r>
      <w:r>
        <w:rPr>
          <w:rFonts w:ascii="Georgia" w:hAnsi="Georgia" w:cs="SBL Hebrew" w:eastAsia="Georgia"/>
          <w:b w:val="0"/>
          <w:i w:val="0"/>
          <w:color w:val="1A1A1A"/>
          <w:sz w:val="21"/>
        </w:rPr>
        <w:t xml:space="preserve">— One of the ראשונים (the שיעור did not name the specific Rishon) reads </w:t>
      </w:r>
      <w:r>
        <w:rPr>
          <w:rFonts w:ascii="Georgia" w:hAnsi="Georgia" w:cs="SBL Hebrew" w:eastAsia="Georgia"/>
          <w:b w:val="0"/>
          <w:i/>
          <w:color w:val="1A1A1A"/>
          <w:sz w:val="21"/>
        </w:rPr>
        <w:t>יוֹשֵׁב תְּהִלּוֹת יִשְׂרָאֵל</w:t>
      </w:r>
      <w:r>
        <w:rPr>
          <w:rFonts w:ascii="Georgia" w:hAnsi="Georgia" w:cs="SBL Hebrew" w:eastAsia="Georgia"/>
          <w:b w:val="0"/>
          <w:i w:val="0"/>
          <w:color w:val="1A1A1A"/>
          <w:sz w:val="21"/>
        </w:rPr>
        <w:t xml:space="preserve"> through the secondary sense of </w:t>
      </w:r>
      <w:r>
        <w:rPr>
          <w:rFonts w:ascii="SBL Hebrew" w:hAnsi="SBL Hebrew" w:cs="SBL Hebrew" w:eastAsia="SBL Hebrew"/>
          <w:b w:val="0"/>
          <w:i w:val="0"/>
          <w:color w:val="1A1A1A"/>
          <w:sz w:val="21"/>
        </w:rPr>
        <w:t>יוֹשֵׁב</w:t>
      </w:r>
      <w:r>
        <w:rPr>
          <w:rFonts w:ascii="Georgia" w:hAnsi="Georgia" w:cs="SBL Hebrew" w:eastAsia="Georgia"/>
          <w:b w:val="0"/>
          <w:i w:val="0"/>
          <w:color w:val="1A1A1A"/>
          <w:sz w:val="21"/>
        </w:rPr>
        <w:t xml:space="preserve"> — not "sitting on" but "awaiting" (</w:t>
      </w:r>
      <w:r>
        <w:rPr>
          <w:rFonts w:ascii="SBL Hebrew" w:hAnsi="SBL Hebrew" w:cs="SBL Hebrew" w:eastAsia="SBL Hebrew"/>
          <w:b w:val="0"/>
          <w:i w:val="0"/>
          <w:color w:val="1A1A1A"/>
          <w:sz w:val="21"/>
        </w:rPr>
        <w:t>יוֹשֵׁב וּמְצַפֶּה</w:t>
      </w:r>
      <w:r>
        <w:rPr>
          <w:rFonts w:ascii="Georgia" w:hAnsi="Georgia" w:cs="SBL Hebrew" w:eastAsia="Georgia"/>
          <w:b w:val="0"/>
          <w:i w:val="0"/>
          <w:color w:val="1A1A1A"/>
          <w:sz w:val="21"/>
        </w:rPr>
        <w:t xml:space="preserve">). The Rishon's reading: הקדוש ברוך הוא is structurally </w:t>
      </w:r>
      <w:r>
        <w:rPr>
          <w:rFonts w:ascii="Georgia" w:hAnsi="Georgia" w:cs="SBL Hebrew" w:eastAsia="Georgia"/>
          <w:b w:val="0"/>
          <w:i/>
          <w:color w:val="1A1A1A"/>
          <w:sz w:val="21"/>
        </w:rPr>
        <w:t>awaiting</w:t>
      </w:r>
      <w:r>
        <w:rPr>
          <w:rFonts w:ascii="Georgia" w:hAnsi="Georgia" w:cs="SBL Hebrew" w:eastAsia="Georgia"/>
          <w:b w:val="0"/>
          <w:i w:val="0"/>
          <w:color w:val="1A1A1A"/>
          <w:sz w:val="21"/>
        </w:rPr>
        <w:t xml:space="preserve"> Klal Yisrael's Motzei Shabbos praises before reactivating Gehinom. The pasuk's surface meaning becomes its operational mechanism. The reading is structurally elegant and was preserved in the שיעור as a beautiful Rishon-level chiddush. The specific Rishon-attribution was not given.</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The שיעור referenced "one of the Rishonim" without naming the specific source. Possible candidates include the Avudraham, the Manhig, the Kolbo, or one of the early commentaries on the siddur; verify before citing.</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27. </w:t>
      </w:r>
      <w:r>
        <w:rPr>
          <w:rFonts w:ascii="Georgia" w:hAnsi="Georgia" w:cs="SBL Hebrew" w:eastAsia="Georgia"/>
          <w:b w:val="0"/>
          <w:i/>
          <w:color w:val="1A1A1A"/>
          <w:sz w:val="21"/>
        </w:rPr>
        <w:t>מחזור ויטרי</w:t>
      </w:r>
      <w:r>
        <w:rPr>
          <w:rFonts w:ascii="Georgia" w:hAnsi="Georgia" w:cs="SBL Hebrew" w:eastAsia="Georgia"/>
          <w:b w:val="0"/>
          <w:i w:val="0"/>
          <w:color w:val="1A1A1A"/>
          <w:sz w:val="21"/>
        </w:rPr>
        <w:t xml:space="preserve"> — second reason for besamim at Havdalah: the bad odor from reactivating Gehinom.</w:t>
      </w:r>
      <w:r>
        <w:rPr>
          <w:rFonts w:ascii="Georgia" w:hAnsi="Georgia" w:cs="SBL Hebrew" w:eastAsia="Georgia"/>
          <w:b w:val="0"/>
          <w:i w:val="0"/>
          <w:color w:val="1A1A1A"/>
          <w:sz w:val="21"/>
        </w:rPr>
        <w:t xml:space="preserve">— ר' שמחה מויטרי (primary תלמיד of Rashi, c. 1080–1105) in his </w:t>
      </w:r>
      <w:r>
        <w:rPr>
          <w:rFonts w:ascii="Georgia" w:hAnsi="Georgia" w:cs="SBL Hebrew" w:eastAsia="Georgia"/>
          <w:b w:val="0"/>
          <w:i/>
          <w:color w:val="1A1A1A"/>
          <w:sz w:val="21"/>
        </w:rPr>
        <w:t>מחזור ויטרי</w:t>
      </w:r>
      <w:r>
        <w:rPr>
          <w:rFonts w:ascii="Georgia" w:hAnsi="Georgia" w:cs="SBL Hebrew" w:eastAsia="Georgia"/>
          <w:b w:val="0"/>
          <w:i w:val="0"/>
          <w:color w:val="1A1A1A"/>
          <w:sz w:val="21"/>
        </w:rPr>
        <w:t xml:space="preserve"> records a secondary reason for the Havdalah custom of smelling בשמים. The primary reason (Gemara in ביצה ל״ב) is to comfort the נשמה יתירה as it departs. The Machzor Vitry's secondary reason: when Gehinom reactivates and the resha'im are pushed back into the fire, the burning produces a </w:t>
      </w:r>
      <w:r>
        <w:rPr>
          <w:rFonts w:ascii="Georgia" w:hAnsi="Georgia" w:cs="SBL Hebrew" w:eastAsia="Georgia"/>
          <w:b w:val="0"/>
          <w:i/>
          <w:color w:val="1A1A1A"/>
          <w:sz w:val="21"/>
        </w:rPr>
        <w:t>bad odor</w:t>
      </w:r>
      <w:r>
        <w:rPr>
          <w:rFonts w:ascii="Georgia" w:hAnsi="Georgia" w:cs="SBL Hebrew" w:eastAsia="Georgia"/>
          <w:b w:val="0"/>
          <w:i w:val="0"/>
          <w:color w:val="1A1A1A"/>
          <w:sz w:val="21"/>
        </w:rPr>
        <w:t xml:space="preserve"> in the spiritual atmosphere; the בשמים at Havdalah counteract that odor so the Yid is not influenced by it. The double reason gives the practice structural resilience: even in scenarios where the Gehinom-reactivation does not occur (per Rav Adadi), the נשמה-יתירה reason still applies. The Machzor Vitry was central to last week's discussion of the נשמות in shul; here it returns at the Havdalah seam.</w:t>
      </w:r>
    </w:p>
    <w:p>
      <w:pPr>
        <w:spacing w:before="0" w:after="80" w:line="312" w:lineRule="auto"/>
        <w:ind w:left="480" w:hanging="480"/>
      </w:pPr>
      <w:r>
        <w:rPr>
          <w:rFonts w:ascii="Georgia" w:hAnsi="Georgia" w:cs="SBL Hebrew" w:eastAsia="Georgia"/>
          <w:b/>
          <w:color w:val="B8860B"/>
          <w:sz w:val="21"/>
        </w:rPr>
        <w:t xml:space="preserve">28. </w:t>
      </w:r>
      <w:r>
        <w:rPr>
          <w:rFonts w:ascii="Georgia" w:hAnsi="Georgia" w:cs="SBL Hebrew" w:eastAsia="Georgia"/>
          <w:b w:val="0"/>
          <w:i w:val="0"/>
          <w:color w:val="1A1A1A"/>
          <w:sz w:val="21"/>
        </w:rPr>
        <w:t xml:space="preserve">The </w:t>
      </w:r>
      <w:r>
        <w:rPr>
          <w:rFonts w:ascii="Georgia" w:hAnsi="Georgia" w:cs="SBL Hebrew" w:eastAsia="Georgia"/>
          <w:b w:val="0"/>
          <w:i/>
          <w:color w:val="1A1A1A"/>
          <w:sz w:val="21"/>
        </w:rPr>
        <w:t>בעל שם טוב</w:t>
      </w:r>
      <w:r>
        <w:rPr>
          <w:rFonts w:ascii="Georgia" w:hAnsi="Georgia" w:cs="SBL Hebrew" w:eastAsia="Georgia"/>
          <w:b w:val="0"/>
          <w:i w:val="0"/>
          <w:color w:val="1A1A1A"/>
          <w:sz w:val="21"/>
        </w:rPr>
        <w:t>'s vision through the window — the Bach (or Sassover Rebbe) passing through Gehinom first to elevate followers.</w:t>
      </w:r>
      <w:r>
        <w:rPr>
          <w:rFonts w:ascii="Georgia" w:hAnsi="Georgia" w:cs="SBL Hebrew" w:eastAsia="Georgia"/>
          <w:b w:val="0"/>
          <w:i w:val="0"/>
          <w:color w:val="1A1A1A"/>
          <w:sz w:val="21"/>
        </w:rPr>
        <w:t xml:space="preserve">— The chassidish mesorah of the Baal Shem Tov (ר' ישראל בן אליעזר, 1698–1760) standing at the window watching the post-mortem journey of the </w:t>
      </w:r>
      <w:r>
        <w:rPr>
          <w:rFonts w:ascii="Georgia" w:hAnsi="Georgia" w:cs="SBL Hebrew" w:eastAsia="Georgia"/>
          <w:b/>
          <w:i w:val="0"/>
          <w:color w:val="1A1A1A"/>
          <w:sz w:val="21"/>
        </w:rPr>
        <w:t>בח</w:t>
      </w:r>
      <w:r>
        <w:rPr>
          <w:rFonts w:ascii="Georgia" w:hAnsi="Georgia" w:cs="SBL Hebrew" w:eastAsia="Georgia"/>
          <w:b w:val="0"/>
          <w:i w:val="0"/>
          <w:color w:val="1A1A1A"/>
          <w:sz w:val="21"/>
        </w:rPr>
        <w:t xml:space="preserve"> (ר' יואל סירקיש, 1561–1640, the gadol who was מתיר חדש בחוץ לארץ — in his role as the source of the contemporary heter for eating non-yashan grains in chutz la'aretz). On the chassidish reading, the Bach refused to enter Gan Eden directly upon petira and insisted on passing through Gehinom first to extract every Yid who had relied on his heter without sufficient additional zechuyos, bringing them up to Gan Eden with him. Only after the last person was rescued did the Bach himself enter. A parallel version of the maaseh names the </w:t>
      </w:r>
      <w:r>
        <w:rPr>
          <w:rFonts w:ascii="Georgia" w:hAnsi="Georgia" w:cs="SBL Hebrew" w:eastAsia="Georgia"/>
          <w:b/>
          <w:i w:val="0"/>
          <w:color w:val="1A1A1A"/>
          <w:sz w:val="21"/>
        </w:rPr>
        <w:t>סאסאווער רעבע</w:t>
      </w:r>
      <w:r>
        <w:rPr>
          <w:rFonts w:ascii="Georgia" w:hAnsi="Georgia" w:cs="SBL Hebrew" w:eastAsia="Georgia"/>
          <w:b w:val="0"/>
          <w:i w:val="0"/>
          <w:color w:val="1A1A1A"/>
          <w:sz w:val="21"/>
        </w:rPr>
        <w:t xml:space="preserve"> (ר' משה לייב סאסאווער, 1745–1807) instead of the Bach. The structural-conceptual point is the same: a tzaddik passes through Gehinom first to elevate those whose merit was insufficient. The mesorah is well-attested across the chassidish literature; exact published source not specified in the שיעור.</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 xml:space="preserve">The maaseh exists in multiple parallel versions — the Bach-version and the Sassover-version are both preserved in chassidish oral and published mesorah. The conceptual point (a tzaddik enters Gehinom first to elevate his followers) is the shared structural element; the specific named tzaddik varies. For formal citation verify against published chassidish maaseh collections (e.g., </w:t>
            </w:r>
            <w:r>
              <w:rPr>
                <w:rFonts w:ascii="Georgia" w:hAnsi="Georgia" w:cs="SBL Hebrew" w:eastAsia="Georgia"/>
                <w:b w:val="0"/>
                <w:i/>
                <w:color w:val="3B3B3B"/>
                <w:sz w:val="20"/>
              </w:rPr>
              <w:t>שיבחי הבעל שם טוב</w:t>
            </w:r>
            <w:r>
              <w:rPr>
                <w:rFonts w:ascii="Georgia" w:hAnsi="Georgia" w:cs="SBL Hebrew" w:eastAsia="Georgia"/>
                <w:b w:val="0"/>
                <w:i w:val="0"/>
                <w:color w:val="3B3B3B"/>
                <w:sz w:val="20"/>
              </w:rPr>
              <w:t xml:space="preserve">, </w:t>
            </w:r>
            <w:r>
              <w:rPr>
                <w:rFonts w:ascii="Georgia" w:hAnsi="Georgia" w:cs="SBL Hebrew" w:eastAsia="Georgia"/>
                <w:b w:val="0"/>
                <w:i/>
                <w:color w:val="3B3B3B"/>
                <w:sz w:val="20"/>
              </w:rPr>
              <w:t>דגל מחנה אפרים</w:t>
            </w:r>
            <w:r>
              <w:rPr>
                <w:rFonts w:ascii="Georgia" w:hAnsi="Georgia" w:cs="SBL Hebrew" w:eastAsia="Georgia"/>
                <w:b w:val="0"/>
                <w:i w:val="0"/>
                <w:color w:val="3B3B3B"/>
                <w:sz w:val="20"/>
              </w:rPr>
              <w:t>, or Sassover-specific biographical literature).</w:t>
            </w:r>
          </w:p>
        </w:tc>
      </w:tr>
    </w:tbl>
    <w:p>
      <w:pPr>
        <w:spacing w:before="0" w:after="80"/>
      </w:pPr>
    </w:p>
    <w:p>
      <w:pPr>
        <w:spacing w:before="200" w:after="200"/>
        <w:pBdr>
          <w:bottom w:val="single" w:sz="8" w:space="1" w:color="c9a227"/>
        </w:pBdr>
      </w:pPr>
    </w:p>
    <w:p>
      <w:pPr>
        <w:spacing w:before="160" w:after="0"/>
        <w:jc w:val="center"/>
      </w:pPr>
      <w:r>
        <w:rPr>
          <w:rFonts w:ascii="Georgia" w:hAnsi="Georgia" w:cs="SBL Hebrew" w:eastAsia="Georgia"/>
          <w:b w:val="0"/>
          <w:i/>
          <w:color w:val="5A4B1A"/>
          <w:sz w:val="20"/>
        </w:rPr>
        <w:br/>
        <w:t xml:space="preserve">  Reworked from the original שיעור delivered Sunday morning, 28 June 2026 · י״ב תמוז תשפ״ו.</w:t>
      </w:r>
      <w:r>
        <w:br/>
      </w:r>
      <w:r>
        <w:rPr>
          <w:rFonts w:ascii="Georgia" w:hAnsi="Georgia" w:cs="SBL Hebrew" w:eastAsia="Georgia"/>
          <w:b w:val="0"/>
          <w:i/>
          <w:color w:val="5A4B1A"/>
          <w:sz w:val="20"/>
        </w:rPr>
        <w:br/>
        <w:t xml:space="preserve">  Mareh Mekomos prepared with dual-layer citations; uncertain attributions flagged for verification.</w:t>
      </w:r>
      <w:r>
        <w:br/>
      </w:r>
      <w:r>
        <w:rPr>
          <w:rFonts w:ascii="Georgia" w:hAnsi="Georgia" w:cs="SBL Hebrew" w:eastAsia="Georgia"/>
          <w:b w:val="0"/>
          <w:i/>
          <w:color w:val="5A4B1A"/>
          <w:sz w:val="20"/>
        </w:rPr>
        <w:br/>
        <w:t xml:space="preserve">  Sources cross-referenced against the PDF notes (Rabbi Ephrati's own handout) for completeness; full transcript reviewed after rework to confirm no part of the שיעור was dropped.</w:t>
        <w:br/>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