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200"/>
        <w:pBdr>
          <w:bottom w:val="single" w:sz="8" w:space="1" w:color="c9a227"/>
        </w:pBdr>
      </w:pPr>
    </w:p>
    <w:p>
      <w:pPr>
        <w:spacing w:before="40" w:after="80"/>
        <w:jc w:val="center"/>
      </w:pPr>
      <w:r>
        <w:rPr>
          <w:rFonts w:ascii="Georgia" w:hAnsi="Georgia" w:cs="SBL Hebrew" w:eastAsia="Georgia"/>
          <w:b w:val="0"/>
          <w:i w:val="0"/>
          <w:color w:val="1E3A8A"/>
          <w:sz w:val="40"/>
        </w:rPr>
        <w:t>אֱמוּנָה בְּבִיאַת הַמָּשִׁיחַ — אֱמוּנָה, צִפִּיָּה וּגְבוּלוֹתֵיהֶן</w:t>
      </w:r>
    </w:p>
    <w:p>
      <w:pPr>
        <w:spacing w:before="200" w:after="200"/>
        <w:pBdr>
          <w:bottom w:val="single" w:sz="8" w:space="1" w:color="c9a227"/>
        </w:pBdr>
      </w:pPr>
    </w:p>
    <w:p>
      <w:pPr>
        <w:spacing w:before="0" w:after="200"/>
      </w:pPr>
    </w:p>
    <w:p>
      <w:pPr>
        <w:spacing w:before="0" w:after="120" w:line="324" w:lineRule="auto"/>
      </w:pPr>
      <w:r>
        <w:rPr>
          <w:rFonts w:ascii="Georgia" w:hAnsi="Georgia" w:cs="SBL Hebrew" w:eastAsia="Georgia"/>
          <w:b w:val="0"/>
          <w:i/>
          <w:color w:val="1A1A1A"/>
          <w:sz w:val="22"/>
        </w:rPr>
        <w:t>L’ilui nishmas</w:t>
      </w:r>
      <w:r>
        <w:rPr>
          <w:rFonts w:ascii="Georgia" w:hAnsi="Georgia" w:cs="SBL Hebrew" w:eastAsia="Georgia"/>
          <w:b w:val="0"/>
          <w:i w:val="0"/>
          <w:color w:val="1A1A1A"/>
          <w:sz w:val="22"/>
        </w:rPr>
        <w:t xml:space="preserve"> the mother of Rav Feige. Delivered the morning after the murder of six </w:t>
      </w:r>
      <w:r>
        <w:rPr>
          <w:rFonts w:ascii="Georgia" w:hAnsi="Georgia" w:cs="SBL Hebrew" w:eastAsia="Georgia"/>
          <w:b w:val="0"/>
          <w:i/>
          <w:color w:val="1A1A1A"/>
          <w:sz w:val="22"/>
        </w:rPr>
        <w:t>chatufim</w:t>
      </w:r>
      <w:r>
        <w:rPr>
          <w:rFonts w:ascii="Georgia" w:hAnsi="Georgia" w:cs="SBL Hebrew" w:eastAsia="Georgia"/>
          <w:b w:val="0"/>
          <w:i w:val="0"/>
          <w:color w:val="1A1A1A"/>
          <w:sz w:val="22"/>
        </w:rPr>
        <w:t xml:space="preserve"> in captivity — at roughly day 330 of the war. </w:t>
      </w:r>
      <w:r>
        <w:rPr>
          <w:rFonts w:ascii="Georgia" w:hAnsi="Georgia" w:cs="SBL Hebrew" w:eastAsia="Georgia"/>
          <w:b w:val="0"/>
          <w:i/>
          <w:color w:val="1A1A1A"/>
          <w:sz w:val="22"/>
        </w:rPr>
        <w:t>Hashem yirachem</w:t>
      </w:r>
      <w:r>
        <w:rPr>
          <w:rFonts w:ascii="Georgia" w:hAnsi="Georgia" w:cs="SBL Hebrew" w:eastAsia="Georgia"/>
          <w:b w:val="0"/>
          <w:i w:val="0"/>
          <w:color w:val="1A1A1A"/>
          <w:sz w:val="22"/>
        </w:rPr>
        <w:t>.</w:t>
      </w:r>
    </w:p>
    <w:p>
      <w:pPr>
        <w:spacing w:before="360" w:after="80"/>
        <w:pBdr>
          <w:bottom w:val="single" w:sz="6" w:space="2" w:color="b8860b"/>
        </w:pBdr>
      </w:pPr>
      <w:r>
        <w:rPr>
          <w:rFonts w:ascii="Georgia" w:hAnsi="Georgia" w:cs="SBL Hebrew" w:eastAsia="Georgia"/>
          <w:b w:val="0"/>
          <w:i w:val="0"/>
          <w:color w:val="1E3A8A"/>
          <w:sz w:val="26"/>
          <w:smallCaps w:val="1"/>
        </w:rPr>
        <w:t>I. The Twelfth Ikar and Its Two Components</w:t>
      </w:r>
    </w:p>
    <w:p>
      <w:pPr>
        <w:spacing w:before="0" w:after="120" w:line="324" w:lineRule="auto"/>
      </w:pPr>
      <w:r>
        <w:rPr>
          <w:rFonts w:ascii="Georgia" w:hAnsi="Georgia" w:cs="SBL Hebrew" w:eastAsia="Georgia"/>
          <w:b w:val="0"/>
          <w:i w:val="0"/>
          <w:color w:val="1A1A1A"/>
          <w:sz w:val="22"/>
        </w:rPr>
        <w:t xml:space="preserve">At the close of </w:t>
      </w:r>
      <w:r>
        <w:rPr>
          <w:rFonts w:ascii="Georgia" w:hAnsi="Georgia" w:cs="SBL Hebrew" w:eastAsia="Georgia"/>
          <w:b w:val="0"/>
          <w:i/>
          <w:color w:val="1A1A1A"/>
          <w:sz w:val="22"/>
        </w:rPr>
        <w:t>Shacharis</w:t>
      </w:r>
      <w:r>
        <w:rPr>
          <w:rFonts w:ascii="Georgia" w:hAnsi="Georgia" w:cs="SBL Hebrew" w:eastAsia="Georgia"/>
          <w:b w:val="0"/>
          <w:i w:val="0"/>
          <w:color w:val="1A1A1A"/>
          <w:sz w:val="22"/>
        </w:rPr>
        <w:t xml:space="preserve"> in many </w:t>
      </w:r>
      <w:r>
        <w:rPr>
          <w:rFonts w:ascii="Georgia" w:hAnsi="Georgia" w:cs="SBL Hebrew" w:eastAsia="Georgia"/>
          <w:b w:val="0"/>
          <w:i/>
          <w:color w:val="1A1A1A"/>
          <w:sz w:val="22"/>
        </w:rPr>
        <w:t>siddurim</w:t>
      </w:r>
      <w:r>
        <w:rPr>
          <w:rFonts w:ascii="Georgia" w:hAnsi="Georgia" w:cs="SBL Hebrew" w:eastAsia="Georgia"/>
          <w:b w:val="0"/>
          <w:i w:val="0"/>
          <w:color w:val="1A1A1A"/>
          <w:sz w:val="22"/>
        </w:rPr>
        <w:t xml:space="preserve"> stands the recitation of </w:t>
      </w:r>
      <w:r>
        <w:rPr>
          <w:rFonts w:ascii="Georgia" w:hAnsi="Georgia" w:cs="SBL Hebrew" w:eastAsia="Georgia"/>
          <w:b w:val="0"/>
          <w:i/>
          <w:color w:val="1A1A1A"/>
          <w:sz w:val="22"/>
        </w:rPr>
        <w:t>Ani Ma’amin b’emunah sheleimah</w:t>
      </w:r>
      <w:r>
        <w:rPr>
          <w:rFonts w:ascii="Georgia" w:hAnsi="Georgia" w:cs="SBL Hebrew" w:eastAsia="Georgia"/>
          <w:b w:val="0"/>
          <w:i w:val="0"/>
          <w:color w:val="1A1A1A"/>
          <w:sz w:val="22"/>
        </w:rPr>
        <w:t xml:space="preserve">, the thirteen </w:t>
      </w:r>
      <w:r>
        <w:rPr>
          <w:rFonts w:ascii="Georgia" w:hAnsi="Georgia" w:cs="SBL Hebrew" w:eastAsia="Georgia"/>
          <w:b w:val="0"/>
          <w:i/>
          <w:color w:val="1A1A1A"/>
          <w:sz w:val="22"/>
        </w:rPr>
        <w:t>ikrei emunah</w:t>
      </w:r>
      <w:r>
        <w:rPr>
          <w:rFonts w:ascii="Georgia" w:hAnsi="Georgia" w:cs="SBL Hebrew" w:eastAsia="Georgia"/>
          <w:b w:val="0"/>
          <w:i w:val="0"/>
          <w:color w:val="1A1A1A"/>
          <w:sz w:val="22"/>
        </w:rPr>
        <w:t xml:space="preserve">. Yet neither </w:t>
      </w:r>
      <w:r>
        <w:rPr>
          <w:rFonts w:ascii="Georgia" w:hAnsi="Georgia" w:cs="SBL Hebrew" w:eastAsia="Georgia"/>
          <w:b w:val="0"/>
          <w:i/>
          <w:color w:val="1A1A1A"/>
          <w:sz w:val="22"/>
        </w:rPr>
        <w:t>Torah Shebiksav</w:t>
      </w:r>
      <w:r>
        <w:rPr>
          <w:rFonts w:ascii="Georgia" w:hAnsi="Georgia" w:cs="SBL Hebrew" w:eastAsia="Georgia"/>
          <w:b w:val="0"/>
          <w:i w:val="0"/>
          <w:color w:val="1A1A1A"/>
          <w:sz w:val="22"/>
        </w:rPr>
        <w:t xml:space="preserve"> nor </w:t>
      </w:r>
      <w:r>
        <w:rPr>
          <w:rFonts w:ascii="Georgia" w:hAnsi="Georgia" w:cs="SBL Hebrew" w:eastAsia="Georgia"/>
          <w:b w:val="0"/>
          <w:i/>
          <w:color w:val="1A1A1A"/>
          <w:sz w:val="22"/>
        </w:rPr>
        <w:t>Torah She’baal Peh</w:t>
      </w:r>
      <w:r>
        <w:rPr>
          <w:rFonts w:ascii="Georgia" w:hAnsi="Georgia" w:cs="SBL Hebrew" w:eastAsia="Georgia"/>
          <w:b w:val="0"/>
          <w:i w:val="0"/>
          <w:color w:val="1A1A1A"/>
          <w:sz w:val="22"/>
        </w:rPr>
        <w:t xml:space="preserve"> contains a formal enumeration of thirteen. The formulation derives from the Rambam’s </w:t>
      </w:r>
      <w:r>
        <w:rPr>
          <w:rFonts w:ascii="Georgia" w:hAnsi="Georgia" w:cs="SBL Hebrew" w:eastAsia="Georgia"/>
          <w:b w:val="0"/>
          <w:i/>
          <w:color w:val="1A1A1A"/>
          <w:sz w:val="22"/>
        </w:rPr>
        <w:t>Hakdamah</w:t>
      </w:r>
      <w:r>
        <w:rPr>
          <w:rFonts w:ascii="Georgia" w:hAnsi="Georgia" w:cs="SBL Hebrew" w:eastAsia="Georgia"/>
          <w:b w:val="0"/>
          <w:i w:val="0"/>
          <w:color w:val="1A1A1A"/>
          <w:sz w:val="22"/>
        </w:rPr>
        <w:t xml:space="preserve"> to the tenth </w:t>
      </w:r>
      <w:r>
        <w:rPr>
          <w:rFonts w:ascii="Georgia" w:hAnsi="Georgia" w:cs="SBL Hebrew" w:eastAsia="Georgia"/>
          <w:b w:val="0"/>
          <w:i/>
          <w:color w:val="1A1A1A"/>
          <w:sz w:val="22"/>
        </w:rPr>
        <w:t>perek</w:t>
      </w:r>
      <w:r>
        <w:rPr>
          <w:rFonts w:ascii="Georgia" w:hAnsi="Georgia" w:cs="SBL Hebrew" w:eastAsia="Georgia"/>
          <w:b w:val="0"/>
          <w:i w:val="0"/>
          <w:color w:val="1A1A1A"/>
          <w:sz w:val="22"/>
        </w:rPr>
        <w:t xml:space="preserve"> of </w:t>
      </w:r>
      <w:r>
        <w:rPr>
          <w:rFonts w:ascii="Georgia" w:hAnsi="Georgia" w:cs="SBL Hebrew" w:eastAsia="Georgia"/>
          <w:b w:val="0"/>
          <w:i/>
          <w:color w:val="1A1A1A"/>
          <w:sz w:val="22"/>
        </w:rPr>
        <w:t>Sanhedrin</w:t>
      </w:r>
      <w:r>
        <w:rPr>
          <w:rFonts w:ascii="Georgia" w:hAnsi="Georgia" w:cs="SBL Hebrew" w:eastAsia="Georgia"/>
          <w:b w:val="0"/>
          <w:i w:val="0"/>
          <w:color w:val="1A1A1A"/>
          <w:sz w:val="22"/>
        </w:rPr>
        <w:t xml:space="preserve">, known as </w:t>
      </w:r>
      <w:r>
        <w:rPr>
          <w:rFonts w:ascii="Georgia" w:hAnsi="Georgia" w:cs="SBL Hebrew" w:eastAsia="Georgia"/>
          <w:b w:val="0"/>
          <w:i/>
          <w:color w:val="1A1A1A"/>
          <w:sz w:val="22"/>
        </w:rPr>
        <w:t>Perek Cheilek</w:t>
      </w:r>
      <w:r>
        <w:rPr>
          <w:rFonts w:ascii="Georgia" w:hAnsi="Georgia" w:cs="SBL Hebrew" w:eastAsia="Georgia"/>
          <w:b w:val="0"/>
          <w:i w:val="0"/>
          <w:color w:val="1A1A1A"/>
          <w:sz w:val="22"/>
        </w:rPr>
        <w:t xml:space="preserve">, in his </w:t>
      </w:r>
      <w:r>
        <w:rPr>
          <w:rFonts w:ascii="Georgia" w:hAnsi="Georgia" w:cs="SBL Hebrew" w:eastAsia="Georgia"/>
          <w:b w:val="0"/>
          <w:i/>
          <w:color w:val="1A1A1A"/>
          <w:sz w:val="22"/>
        </w:rPr>
        <w:t>Peirush HaMishnayos</w:t>
      </w: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perek</w:t>
      </w:r>
      <w:r>
        <w:rPr>
          <w:rFonts w:ascii="Georgia" w:hAnsi="Georgia" w:cs="SBL Hebrew" w:eastAsia="Georgia"/>
          <w:b w:val="0"/>
          <w:i w:val="0"/>
          <w:color w:val="1A1A1A"/>
          <w:sz w:val="22"/>
        </w:rPr>
        <w:t xml:space="preserve"> that treats the coming of </w:t>
      </w:r>
      <w:r>
        <w:rPr>
          <w:rFonts w:ascii="Georgia" w:hAnsi="Georgia" w:cs="SBL Hebrew" w:eastAsia="Georgia"/>
          <w:b w:val="0"/>
          <w:i/>
          <w:color w:val="1A1A1A"/>
          <w:sz w:val="22"/>
        </w:rPr>
        <w:t>Mashiach</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olam ha’ba</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techiyas ha’meisim</w:t>
      </w:r>
      <w:r>
        <w:rPr>
          <w:rFonts w:ascii="Georgia" w:hAnsi="Georgia" w:cs="SBL Hebrew" w:eastAsia="Georgia"/>
          <w:b w:val="0"/>
          <w:i w:val="0"/>
          <w:color w:val="1A1A1A"/>
          <w:sz w:val="22"/>
        </w:rPr>
        <w:t>.</w:t>
      </w:r>
      <w:r>
        <w:rPr>
          <w:rFonts w:ascii="Georgia" w:hAnsi="Georgia" w:cs="SBL Hebrew" w:eastAsia="Georgia"/>
          <w:color w:val="B8860B"/>
          <w:sz w:val="16"/>
          <w:vertAlign w:val="superscript"/>
        </w:rPr>
        <w:t>[1]</w:t>
      </w:r>
      <w:r>
        <w:rPr>
          <w:rFonts w:ascii="Georgia" w:hAnsi="Georgia" w:cs="SBL Hebrew" w:eastAsia="Georgia"/>
          <w:b w:val="0"/>
          <w:i w:val="0"/>
          <w:color w:val="1A1A1A"/>
          <w:sz w:val="22"/>
        </w:rPr>
        <w:t xml:space="preserve"> There the Rambam distills the entire fabric of </w:t>
      </w:r>
      <w:r>
        <w:rPr>
          <w:rFonts w:ascii="Georgia" w:hAnsi="Georgia" w:cs="SBL Hebrew" w:eastAsia="Georgia"/>
          <w:b w:val="0"/>
          <w:i/>
          <w:color w:val="1A1A1A"/>
          <w:sz w:val="22"/>
        </w:rPr>
        <w:t>emunah</w:t>
      </w:r>
      <w:r>
        <w:rPr>
          <w:rFonts w:ascii="Georgia" w:hAnsi="Georgia" w:cs="SBL Hebrew" w:eastAsia="Georgia"/>
          <w:b w:val="0"/>
          <w:i w:val="0"/>
          <w:color w:val="1A1A1A"/>
          <w:sz w:val="22"/>
        </w:rPr>
        <w:t xml:space="preserve"> into thirteen principles, insisting that he did not do so casually—he was not </w:t>
      </w:r>
      <w:r>
        <w:rPr>
          <w:rFonts w:ascii="Georgia" w:hAnsi="Georgia" w:cs="SBL Hebrew" w:eastAsia="Georgia"/>
          <w:b w:val="0"/>
          <w:i/>
          <w:color w:val="1A1A1A"/>
          <w:sz w:val="22"/>
        </w:rPr>
        <w:t>boyde milibo</w:t>
      </w:r>
      <w:r>
        <w:rPr>
          <w:rFonts w:ascii="Georgia" w:hAnsi="Georgia" w:cs="SBL Hebrew" w:eastAsia="Georgia"/>
          <w:b w:val="0"/>
          <w:i w:val="0"/>
          <w:color w:val="1A1A1A"/>
          <w:sz w:val="22"/>
        </w:rPr>
        <w:t xml:space="preserve">—but arrived at the count after prolonged investigation of the </w:t>
      </w:r>
      <w:r>
        <w:rPr>
          <w:rFonts w:ascii="Georgia" w:hAnsi="Georgia" w:cs="SBL Hebrew" w:eastAsia="Georgia"/>
          <w:b w:val="0"/>
          <w:i/>
          <w:color w:val="1A1A1A"/>
          <w:sz w:val="22"/>
        </w:rPr>
        <w:t>pesukim</w:t>
      </w:r>
      <w:r>
        <w:rPr>
          <w:rFonts w:ascii="Georgia" w:hAnsi="Georgia" w:cs="SBL Hebrew" w:eastAsia="Georgia"/>
          <w:b w:val="0"/>
          <w:i w:val="0"/>
          <w:color w:val="1A1A1A"/>
          <w:sz w:val="22"/>
        </w:rPr>
        <w:t xml:space="preserve"> and the </w:t>
      </w:r>
      <w:r>
        <w:rPr>
          <w:rFonts w:ascii="Georgia" w:hAnsi="Georgia" w:cs="SBL Hebrew" w:eastAsia="Georgia"/>
          <w:b w:val="0"/>
          <w:i/>
          <w:color w:val="1A1A1A"/>
          <w:sz w:val="22"/>
        </w:rPr>
        <w:t>ma’amrei Chazal</w:t>
      </w:r>
      <w:r>
        <w:rPr>
          <w:rFonts w:ascii="Georgia" w:hAnsi="Georgia" w:cs="SBL Hebrew" w:eastAsia="Georgia"/>
          <w:b w:val="0"/>
          <w:i w:val="0"/>
          <w:color w:val="1A1A1A"/>
          <w:sz w:val="22"/>
        </w:rPr>
        <w:t xml:space="preserve">. The twelfth of these </w:t>
      </w:r>
      <w:r>
        <w:rPr>
          <w:rFonts w:ascii="Georgia" w:hAnsi="Georgia" w:cs="SBL Hebrew" w:eastAsia="Georgia"/>
          <w:b w:val="0"/>
          <w:i/>
          <w:color w:val="1A1A1A"/>
          <w:sz w:val="22"/>
        </w:rPr>
        <w:t>ikrim</w:t>
      </w:r>
      <w:r>
        <w:rPr>
          <w:rFonts w:ascii="Georgia" w:hAnsi="Georgia" w:cs="SBL Hebrew" w:eastAsia="Georgia"/>
          <w:b w:val="0"/>
          <w:i w:val="0"/>
          <w:color w:val="1A1A1A"/>
          <w:sz w:val="22"/>
        </w:rPr>
        <w:t xml:space="preserve"> is </w:t>
      </w:r>
      <w:r>
        <w:rPr>
          <w:rFonts w:ascii="Georgia" w:hAnsi="Georgia" w:cs="SBL Hebrew" w:eastAsia="Georgia"/>
          <w:b w:val="0"/>
          <w:i/>
          <w:color w:val="1A1A1A"/>
          <w:sz w:val="22"/>
        </w:rPr>
        <w:t>emunah b’Bias HaMashiach</w:t>
      </w:r>
      <w:r>
        <w:rPr>
          <w:rFonts w:ascii="Georgia" w:hAnsi="Georgia" w:cs="SBL Hebrew" w:eastAsia="Georgia"/>
          <w:b w:val="0"/>
          <w:i w:val="0"/>
          <w:color w:val="1A1A1A"/>
          <w:sz w:val="22"/>
        </w:rPr>
        <w:t>.</w:t>
      </w:r>
    </w:p>
    <w:p>
      <w:pPr>
        <w:spacing w:before="240" w:after="40"/>
      </w:pPr>
      <w:r>
        <w:rPr>
          <w:rFonts w:ascii="Georgia" w:hAnsi="Georgia" w:cs="SBL Hebrew" w:eastAsia="Georgia"/>
          <w:b w:val="0"/>
          <w:i/>
          <w:color w:val="B8860B"/>
          <w:sz w:val="23"/>
        </w:rPr>
        <w:t>The Text in the Siddur and Its Traditional Provenance</w:t>
      </w:r>
    </w:p>
    <w:p>
      <w:pPr>
        <w:spacing w:before="0" w:after="120" w:line="324" w:lineRule="auto"/>
      </w:pPr>
      <w:r>
        <w:rPr>
          <w:rFonts w:ascii="Georgia" w:hAnsi="Georgia" w:cs="SBL Hebrew" w:eastAsia="Georgia"/>
          <w:b w:val="0"/>
          <w:i w:val="0"/>
          <w:color w:val="1A1A1A"/>
          <w:sz w:val="22"/>
        </w:rPr>
        <w:t xml:space="preserve">The precise formulation of </w:t>
      </w:r>
      <w:r>
        <w:rPr>
          <w:rFonts w:ascii="Georgia" w:hAnsi="Georgia" w:cs="SBL Hebrew" w:eastAsia="Georgia"/>
          <w:b w:val="0"/>
          <w:i/>
          <w:color w:val="1A1A1A"/>
          <w:sz w:val="22"/>
        </w:rPr>
        <w:t>Ani Ma’amin</w:t>
      </w:r>
      <w:r>
        <w:rPr>
          <w:rFonts w:ascii="Georgia" w:hAnsi="Georgia" w:cs="SBL Hebrew" w:eastAsia="Georgia"/>
          <w:b w:val="0"/>
          <w:i w:val="0"/>
          <w:color w:val="1A1A1A"/>
          <w:sz w:val="22"/>
        </w:rPr>
        <w:t xml:space="preserve"> printed in the standard </w:t>
      </w:r>
      <w:r>
        <w:rPr>
          <w:rFonts w:ascii="Georgia" w:hAnsi="Georgia" w:cs="SBL Hebrew" w:eastAsia="Georgia"/>
          <w:b w:val="0"/>
          <w:i/>
          <w:color w:val="1A1A1A"/>
          <w:sz w:val="22"/>
        </w:rPr>
        <w:t>siddur</w:t>
      </w:r>
      <w:r>
        <w:rPr>
          <w:rFonts w:ascii="Georgia" w:hAnsi="Georgia" w:cs="SBL Hebrew" w:eastAsia="Georgia"/>
          <w:b w:val="0"/>
          <w:i w:val="0"/>
          <w:color w:val="1A1A1A"/>
          <w:sz w:val="22"/>
        </w:rPr>
        <w:t xml:space="preserve"> derives from the Rambam but is not itself his own composition; its author is unknown. Its first surviving printed appearance is often said to belong to a Portuguese </w:t>
      </w:r>
      <w:r>
        <w:rPr>
          <w:rFonts w:ascii="Georgia" w:hAnsi="Georgia" w:cs="SBL Hebrew" w:eastAsia="Georgia"/>
          <w:b w:val="0"/>
          <w:i/>
          <w:color w:val="1A1A1A"/>
          <w:sz w:val="22"/>
        </w:rPr>
        <w:t>siddur</w:t>
      </w:r>
      <w:r>
        <w:rPr>
          <w:rFonts w:ascii="Georgia" w:hAnsi="Georgia" w:cs="SBL Hebrew" w:eastAsia="Georgia"/>
          <w:b w:val="0"/>
          <w:i w:val="0"/>
          <w:color w:val="1A1A1A"/>
          <w:sz w:val="22"/>
        </w:rPr>
        <w:t xml:space="preserve"> of 1492—the year of the Spanish Expulsion.</w:t>
      </w:r>
      <w:r>
        <w:rPr>
          <w:rFonts w:ascii="Georgia" w:hAnsi="Georgia" w:cs="SBL Hebrew" w:eastAsia="Georgia"/>
          <w:color w:val="B8860B"/>
          <w:sz w:val="16"/>
          <w:vertAlign w:val="superscript"/>
        </w:rPr>
        <w:t>[2]</w:t>
      </w:r>
      <w:r>
        <w:rPr>
          <w:rFonts w:ascii="Georgia" w:hAnsi="Georgia" w:cs="SBL Hebrew" w:eastAsia="Georgia"/>
          <w:b w:val="0"/>
          <w:i w:val="0"/>
          <w:color w:val="1A1A1A"/>
          <w:sz w:val="22"/>
        </w:rPr>
        <w:t xml:space="preserve"> Whether or not the historical attribution is bibliographically settled, the traditional coupling is itself instructive. </w:t>
      </w:r>
      <w:r>
        <w:rPr>
          <w:rFonts w:ascii="Georgia" w:hAnsi="Georgia" w:cs="SBL Hebrew" w:eastAsia="Georgia"/>
          <w:b w:val="0"/>
          <w:i/>
          <w:color w:val="1A1A1A"/>
          <w:sz w:val="22"/>
        </w:rPr>
        <w:t>Klal Yisrael</w:t>
      </w:r>
      <w:r>
        <w:rPr>
          <w:rFonts w:ascii="Georgia" w:hAnsi="Georgia" w:cs="SBL Hebrew" w:eastAsia="Georgia"/>
          <w:b w:val="0"/>
          <w:i w:val="0"/>
          <w:color w:val="1A1A1A"/>
          <w:sz w:val="22"/>
        </w:rPr>
        <w:t xml:space="preserve"> reached for a fixed formulaic </w:t>
      </w:r>
      <w:r>
        <w:rPr>
          <w:rFonts w:ascii="Georgia" w:hAnsi="Georgia" w:cs="SBL Hebrew" w:eastAsia="Georgia"/>
          <w:b w:val="0"/>
          <w:i/>
          <w:color w:val="1A1A1A"/>
          <w:sz w:val="22"/>
        </w:rPr>
        <w:t>emunah b’Bias HaMashiach</w:t>
      </w:r>
      <w:r>
        <w:rPr>
          <w:rFonts w:ascii="Georgia" w:hAnsi="Georgia" w:cs="SBL Hebrew" w:eastAsia="Georgia"/>
          <w:b w:val="0"/>
          <w:i w:val="0"/>
          <w:color w:val="1A1A1A"/>
          <w:sz w:val="22"/>
        </w:rPr>
        <w:t xml:space="preserve"> at precisely the moment when the ground beneath their feet was giving way. The </w:t>
      </w:r>
      <w:r>
        <w:rPr>
          <w:rFonts w:ascii="Georgia" w:hAnsi="Georgia" w:cs="SBL Hebrew" w:eastAsia="Georgia"/>
          <w:b w:val="0"/>
          <w:i/>
          <w:color w:val="1A1A1A"/>
          <w:sz w:val="22"/>
        </w:rPr>
        <w:t>Ani Ma’amin</w:t>
      </w:r>
      <w:r>
        <w:rPr>
          <w:rFonts w:ascii="Georgia" w:hAnsi="Georgia" w:cs="SBL Hebrew" w:eastAsia="Georgia"/>
          <w:b w:val="0"/>
          <w:i w:val="0"/>
          <w:color w:val="1A1A1A"/>
          <w:sz w:val="22"/>
        </w:rPr>
        <w:t xml:space="preserve"> is, in this reading, the liturgical response of a people whose immediate world has collapsed and whose only recourse is the fixed certainty of a future </w:t>
      </w:r>
      <w:r>
        <w:rPr>
          <w:rFonts w:ascii="Georgia" w:hAnsi="Georgia" w:cs="SBL Hebrew" w:eastAsia="Georgia"/>
          <w:b w:val="0"/>
          <w:i/>
          <w:color w:val="1A1A1A"/>
          <w:sz w:val="22"/>
        </w:rPr>
        <w:t>geulah</w:t>
      </w:r>
      <w:r>
        <w:rPr>
          <w:rFonts w:ascii="Georgia" w:hAnsi="Georgia" w:cs="SBL Hebrew" w:eastAsia="Georgia"/>
          <w:b w:val="0"/>
          <w:i w:val="0"/>
          <w:color w:val="1A1A1A"/>
          <w:sz w:val="22"/>
        </w:rPr>
        <w:t xml:space="preserve">. The same emunah that answered the Expulsion is the emunah that answers every subsequent </w:t>
      </w:r>
      <w:r>
        <w:rPr>
          <w:rFonts w:ascii="Georgia" w:hAnsi="Georgia" w:cs="SBL Hebrew" w:eastAsia="Georgia"/>
          <w:b w:val="0"/>
          <w:i/>
          <w:color w:val="1A1A1A"/>
          <w:sz w:val="22"/>
        </w:rPr>
        <w:t>tzarah</w:t>
      </w:r>
      <w:r>
        <w:rPr>
          <w:rFonts w:ascii="Georgia" w:hAnsi="Georgia" w:cs="SBL Hebrew" w:eastAsia="Georgia"/>
          <w:b w:val="0"/>
          <w:i w:val="0"/>
          <w:color w:val="1A1A1A"/>
          <w:sz w:val="22"/>
        </w:rPr>
        <w:t>.</w:t>
      </w:r>
    </w:p>
    <w:p>
      <w:pPr>
        <w:spacing w:before="240" w:after="40"/>
      </w:pPr>
      <w:r>
        <w:rPr>
          <w:rFonts w:ascii="Georgia" w:hAnsi="Georgia" w:cs="SBL Hebrew" w:eastAsia="Georgia"/>
          <w:b w:val="0"/>
          <w:i/>
          <w:color w:val="B8860B"/>
          <w:sz w:val="23"/>
        </w:rPr>
        <w:t>Belief and Chikui: Two Distinct Obligations</w:t>
      </w:r>
    </w:p>
    <w:p>
      <w:pPr>
        <w:spacing w:before="0" w:after="120" w:line="324" w:lineRule="auto"/>
      </w:pPr>
      <w:r>
        <w:rPr>
          <w:rFonts w:ascii="Georgia" w:hAnsi="Georgia" w:cs="SBL Hebrew" w:eastAsia="Georgia"/>
          <w:b w:val="0"/>
          <w:i w:val="0"/>
          <w:color w:val="1A1A1A"/>
          <w:sz w:val="22"/>
        </w:rPr>
        <w:t xml:space="preserve">The twelfth </w:t>
      </w:r>
      <w:r>
        <w:rPr>
          <w:rFonts w:ascii="Georgia" w:hAnsi="Georgia" w:cs="SBL Hebrew" w:eastAsia="Georgia"/>
          <w:b w:val="0"/>
          <w:i/>
          <w:color w:val="1A1A1A"/>
          <w:sz w:val="22"/>
        </w:rPr>
        <w:t>ikar</w:t>
      </w:r>
      <w:r>
        <w:rPr>
          <w:rFonts w:ascii="Georgia" w:hAnsi="Georgia" w:cs="SBL Hebrew" w:eastAsia="Georgia"/>
          <w:b w:val="0"/>
          <w:i w:val="0"/>
          <w:color w:val="1A1A1A"/>
          <w:sz w:val="22"/>
        </w:rPr>
        <w:t xml:space="preserve"> does not contain a single demand but two. The first is </w:t>
      </w:r>
      <w:r>
        <w:rPr>
          <w:rFonts w:ascii="Georgia" w:hAnsi="Georgia" w:cs="SBL Hebrew" w:eastAsia="Georgia"/>
          <w:b/>
          <w:i w:val="0"/>
          <w:color w:val="1A1A1A"/>
          <w:sz w:val="22"/>
        </w:rPr>
        <w:t>belief</w:t>
      </w:r>
      <w:r>
        <w:rPr>
          <w:rFonts w:ascii="Georgia" w:hAnsi="Georgia" w:cs="SBL Hebrew" w:eastAsia="Georgia"/>
          <w:b w:val="0"/>
          <w:i w:val="0"/>
          <w:color w:val="1A1A1A"/>
          <w:sz w:val="22"/>
        </w:rPr>
        <w:t xml:space="preserve">—that there will indeed be a personal </w:t>
      </w:r>
      <w:r>
        <w:rPr>
          <w:rFonts w:ascii="Georgia" w:hAnsi="Georgia" w:cs="SBL Hebrew" w:eastAsia="Georgia"/>
          <w:b w:val="0"/>
          <w:i/>
          <w:color w:val="1A1A1A"/>
          <w:sz w:val="22"/>
        </w:rPr>
        <w:t>Mashiach</w:t>
      </w:r>
      <w:r>
        <w:rPr>
          <w:rFonts w:ascii="Georgia" w:hAnsi="Georgia" w:cs="SBL Hebrew" w:eastAsia="Georgia"/>
          <w:b w:val="0"/>
          <w:i w:val="0"/>
          <w:color w:val="1A1A1A"/>
          <w:sz w:val="22"/>
        </w:rPr>
        <w:t xml:space="preserve">, descended from David HaMelech through Shevet Yehudah, of the line of Shlomo specifically, who will rebuild the </w:t>
      </w:r>
      <w:r>
        <w:rPr>
          <w:rFonts w:ascii="Georgia" w:hAnsi="Georgia" w:cs="SBL Hebrew" w:eastAsia="Georgia"/>
          <w:b w:val="0"/>
          <w:i/>
          <w:color w:val="1A1A1A"/>
          <w:sz w:val="22"/>
        </w:rPr>
        <w:t>Beis HaMikdash</w:t>
      </w:r>
      <w:r>
        <w:rPr>
          <w:rFonts w:ascii="Georgia" w:hAnsi="Georgia" w:cs="SBL Hebrew" w:eastAsia="Georgia"/>
          <w:b w:val="0"/>
          <w:i w:val="0"/>
          <w:color w:val="1A1A1A"/>
          <w:sz w:val="22"/>
        </w:rPr>
        <w:t xml:space="preserve">, gather the exiles, and restore the </w:t>
      </w:r>
      <w:r>
        <w:rPr>
          <w:rFonts w:ascii="Georgia" w:hAnsi="Georgia" w:cs="SBL Hebrew" w:eastAsia="Georgia"/>
          <w:b w:val="0"/>
          <w:i/>
          <w:color w:val="1A1A1A"/>
          <w:sz w:val="22"/>
        </w:rPr>
        <w:t>avodah</w:t>
      </w:r>
      <w:r>
        <w:rPr>
          <w:rFonts w:ascii="Georgia" w:hAnsi="Georgia" w:cs="SBL Hebrew" w:eastAsia="Georgia"/>
          <w:b w:val="0"/>
          <w:i w:val="0"/>
          <w:color w:val="1A1A1A"/>
          <w:sz w:val="22"/>
        </w:rPr>
        <w:t xml:space="preserve">. The second is </w:t>
      </w:r>
      <w:r>
        <w:rPr>
          <w:rFonts w:ascii="Georgia" w:hAnsi="Georgia" w:cs="SBL Hebrew" w:eastAsia="Georgia"/>
          <w:b/>
          <w:i w:val="0"/>
          <w:color w:val="1A1A1A"/>
          <w:sz w:val="22"/>
        </w:rPr>
        <w:t>active anticipation</w:t>
      </w:r>
      <w:r>
        <w:rPr>
          <w:rFonts w:ascii="Georgia" w:hAnsi="Georgia" w:cs="SBL Hebrew" w:eastAsia="Georgia"/>
          <w:b w:val="0"/>
          <w:i w:val="0"/>
          <w:color w:val="1A1A1A"/>
          <w:sz w:val="22"/>
        </w:rPr>
        <w:t>—</w:t>
      </w:r>
      <w:r>
        <w:rPr>
          <w:rFonts w:ascii="Georgia" w:hAnsi="Georgia" w:cs="SBL Hebrew" w:eastAsia="Georgia"/>
          <w:b w:val="0"/>
          <w:i/>
          <w:color w:val="1A1A1A"/>
          <w:sz w:val="22"/>
        </w:rPr>
        <w:t>chikui</w:t>
      </w:r>
      <w:r>
        <w:rPr>
          <w:rFonts w:ascii="Georgia" w:hAnsi="Georgia" w:cs="SBL Hebrew" w:eastAsia="Georgia"/>
          <w:b w:val="0"/>
          <w:i w:val="0"/>
          <w:color w:val="1A1A1A"/>
          <w:sz w:val="22"/>
        </w:rPr>
        <w:t>—an ongoing disposition of readiness, hope, and yearning that permeates a Jew’s daily life.</w:t>
      </w:r>
    </w:p>
    <w:p>
      <w:pPr>
        <w:spacing w:before="0" w:after="120" w:line="324" w:lineRule="auto"/>
      </w:pPr>
      <w:r>
        <w:rPr>
          <w:rFonts w:ascii="Georgia" w:hAnsi="Georgia" w:cs="SBL Hebrew" w:eastAsia="Georgia"/>
          <w:b w:val="0"/>
          <w:i w:val="0"/>
          <w:color w:val="1A1A1A"/>
          <w:sz w:val="22"/>
        </w:rPr>
        <w:t xml:space="preserve">The Rambam formulates the obligation with striking severity. One who is merely </w:t>
      </w:r>
      <w:r>
        <w:rPr>
          <w:rFonts w:ascii="Georgia" w:hAnsi="Georgia" w:cs="SBL Hebrew" w:eastAsia="Georgia"/>
          <w:b w:val="0"/>
          <w:i/>
          <w:color w:val="1A1A1A"/>
          <w:sz w:val="22"/>
        </w:rPr>
        <w:t>safek</w:t>
      </w:r>
      <w:r>
        <w:rPr>
          <w:rFonts w:ascii="Georgia" w:hAnsi="Georgia" w:cs="SBL Hebrew" w:eastAsia="Georgia"/>
          <w:b w:val="0"/>
          <w:i w:val="0"/>
          <w:color w:val="1A1A1A"/>
          <w:sz w:val="22"/>
        </w:rPr>
        <w:t xml:space="preserve">—uncertain—whether </w:t>
      </w:r>
      <w:r>
        <w:rPr>
          <w:rFonts w:ascii="Georgia" w:hAnsi="Georgia" w:cs="SBL Hebrew" w:eastAsia="Georgia"/>
          <w:b w:val="0"/>
          <w:i/>
          <w:color w:val="1A1A1A"/>
          <w:sz w:val="22"/>
        </w:rPr>
        <w:t>Mashiach</w:t>
      </w:r>
      <w:r>
        <w:rPr>
          <w:rFonts w:ascii="Georgia" w:hAnsi="Georgia" w:cs="SBL Hebrew" w:eastAsia="Georgia"/>
          <w:b w:val="0"/>
          <w:i w:val="0"/>
          <w:color w:val="1A1A1A"/>
          <w:sz w:val="22"/>
        </w:rPr>
        <w:t xml:space="preserve"> will come is thereby a </w:t>
      </w:r>
      <w:r>
        <w:rPr>
          <w:rFonts w:ascii="Georgia" w:hAnsi="Georgia" w:cs="SBL Hebrew" w:eastAsia="Georgia"/>
          <w:b w:val="0"/>
          <w:i/>
          <w:color w:val="1A1A1A"/>
          <w:sz w:val="22"/>
        </w:rPr>
        <w:t>koifer</w:t>
      </w:r>
      <w:r>
        <w:rPr>
          <w:rFonts w:ascii="Georgia" w:hAnsi="Georgia" w:cs="SBL Hebrew" w:eastAsia="Georgia"/>
          <w:b w:val="0"/>
          <w:i w:val="0"/>
          <w:color w:val="1A1A1A"/>
          <w:sz w:val="22"/>
        </w:rPr>
        <w:t xml:space="preserve"> in the Torah, in the </w:t>
      </w:r>
      <w:r>
        <w:rPr>
          <w:rFonts w:ascii="Georgia" w:hAnsi="Georgia" w:cs="SBL Hebrew" w:eastAsia="Georgia"/>
          <w:b w:val="0"/>
          <w:i/>
          <w:color w:val="1A1A1A"/>
          <w:sz w:val="22"/>
        </w:rPr>
        <w:t>Nevi’im</w:t>
      </w:r>
      <w:r>
        <w:rPr>
          <w:rFonts w:ascii="Georgia" w:hAnsi="Georgia" w:cs="SBL Hebrew" w:eastAsia="Georgia"/>
          <w:b w:val="0"/>
          <w:i w:val="0"/>
          <w:color w:val="1A1A1A"/>
          <w:sz w:val="22"/>
        </w:rPr>
        <w:t xml:space="preserve">, and in </w:t>
      </w:r>
      <w:r>
        <w:rPr>
          <w:rFonts w:ascii="Georgia" w:hAnsi="Georgia" w:cs="SBL Hebrew" w:eastAsia="Georgia"/>
          <w:b w:val="0"/>
          <w:i/>
          <w:color w:val="1A1A1A"/>
          <w:sz w:val="22"/>
        </w:rPr>
        <w:t>HaKadosh Baruch Hu</w:t>
      </w:r>
      <w:r>
        <w:rPr>
          <w:rFonts w:ascii="Georgia" w:hAnsi="Georgia" w:cs="SBL Hebrew" w:eastAsia="Georgia"/>
          <w:b w:val="0"/>
          <w:i w:val="0"/>
          <w:color w:val="1A1A1A"/>
          <w:sz w:val="22"/>
        </w:rPr>
        <w:t>. Denial of any of the specific dynastic details—</w:t>
      </w:r>
      <w:r>
        <w:rPr>
          <w:rFonts w:ascii="Georgia" w:hAnsi="Georgia" w:cs="SBL Hebrew" w:eastAsia="Georgia"/>
          <w:b w:val="0"/>
          <w:i/>
          <w:color w:val="1A1A1A"/>
          <w:sz w:val="22"/>
        </w:rPr>
        <w:t>zera Beis David</w:t>
      </w:r>
      <w:r>
        <w:rPr>
          <w:rFonts w:ascii="Georgia" w:hAnsi="Georgia" w:cs="SBL Hebrew" w:eastAsia="Georgia"/>
          <w:b w:val="0"/>
          <w:i w:val="0"/>
          <w:color w:val="1A1A1A"/>
          <w:sz w:val="22"/>
        </w:rPr>
        <w:t xml:space="preserve">, through Shlomo—carries the same weight. In </w:t>
      </w:r>
      <w:r>
        <w:rPr>
          <w:rFonts w:ascii="Georgia" w:hAnsi="Georgia" w:cs="SBL Hebrew" w:eastAsia="Georgia"/>
          <w:b w:val="0"/>
          <w:i/>
          <w:color w:val="1A1A1A"/>
          <w:sz w:val="22"/>
        </w:rPr>
        <w:t>Hilchos Melachim</w:t>
      </w:r>
      <w:r>
        <w:rPr>
          <w:rFonts w:ascii="Georgia" w:hAnsi="Georgia" w:cs="SBL Hebrew" w:eastAsia="Georgia"/>
          <w:color w:val="B8860B"/>
          <w:sz w:val="16"/>
          <w:vertAlign w:val="superscript"/>
        </w:rPr>
        <w:t>[3]</w:t>
      </w:r>
      <w:r>
        <w:rPr>
          <w:rFonts w:ascii="Georgia" w:hAnsi="Georgia" w:cs="SBL Hebrew" w:eastAsia="Georgia"/>
          <w:b w:val="0"/>
          <w:i w:val="0"/>
          <w:color w:val="1A1A1A"/>
          <w:sz w:val="22"/>
        </w:rPr>
        <w:t xml:space="preserve"> he codifies the operational criteria by which the messianic era is to be identified: the restoration of </w:t>
      </w:r>
      <w:r>
        <w:rPr>
          <w:rFonts w:ascii="Georgia" w:hAnsi="Georgia" w:cs="SBL Hebrew" w:eastAsia="Georgia"/>
          <w:b w:val="0"/>
          <w:i/>
          <w:color w:val="1A1A1A"/>
          <w:sz w:val="22"/>
        </w:rPr>
        <w:t>malchus Beis David</w:t>
      </w:r>
      <w:r>
        <w:rPr>
          <w:rFonts w:ascii="Georgia" w:hAnsi="Georgia" w:cs="SBL Hebrew" w:eastAsia="Georgia"/>
          <w:b w:val="0"/>
          <w:i w:val="0"/>
          <w:color w:val="1A1A1A"/>
          <w:sz w:val="22"/>
        </w:rPr>
        <w:t xml:space="preserve">, the rebuilding of the </w:t>
      </w:r>
      <w:r>
        <w:rPr>
          <w:rFonts w:ascii="Georgia" w:hAnsi="Georgia" w:cs="SBL Hebrew" w:eastAsia="Georgia"/>
          <w:b w:val="0"/>
          <w:i/>
          <w:color w:val="1A1A1A"/>
          <w:sz w:val="22"/>
        </w:rPr>
        <w:t>Beis HaMikdash</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kibbutz galuyos</w:t>
      </w:r>
      <w:r>
        <w:rPr>
          <w:rFonts w:ascii="Georgia" w:hAnsi="Georgia" w:cs="SBL Hebrew" w:eastAsia="Georgia"/>
          <w:b w:val="0"/>
          <w:i w:val="0"/>
          <w:color w:val="1A1A1A"/>
          <w:sz w:val="22"/>
        </w:rPr>
        <w:t xml:space="preserve">, and the return of all the </w:t>
      </w:r>
      <w:r>
        <w:rPr>
          <w:rFonts w:ascii="Georgia" w:hAnsi="Georgia" w:cs="SBL Hebrew" w:eastAsia="Georgia"/>
          <w:b w:val="0"/>
          <w:i/>
          <w:color w:val="1A1A1A"/>
          <w:sz w:val="22"/>
        </w:rPr>
        <w:t>mishpatim</w:t>
      </w:r>
      <w:r>
        <w:rPr>
          <w:rFonts w:ascii="Georgia" w:hAnsi="Georgia" w:cs="SBL Hebrew" w:eastAsia="Georgia"/>
          <w:b w:val="0"/>
          <w:i w:val="0"/>
          <w:color w:val="1A1A1A"/>
          <w:sz w:val="22"/>
        </w:rPr>
        <w:t xml:space="preserve"> of the Torah. In </w:t>
      </w:r>
      <w:r>
        <w:rPr>
          <w:rFonts w:ascii="Georgia" w:hAnsi="Georgia" w:cs="SBL Hebrew" w:eastAsia="Georgia"/>
          <w:b w:val="0"/>
          <w:i/>
          <w:color w:val="1A1A1A"/>
          <w:sz w:val="22"/>
        </w:rPr>
        <w:t>Hilchos Teshuvah</w:t>
      </w:r>
      <w:r>
        <w:rPr>
          <w:rFonts w:ascii="Georgia" w:hAnsi="Georgia" w:cs="SBL Hebrew" w:eastAsia="Georgia"/>
          <w:color w:val="B8860B"/>
          <w:sz w:val="16"/>
          <w:vertAlign w:val="superscript"/>
        </w:rPr>
        <w:t>[4]</w:t>
      </w:r>
      <w:r>
        <w:rPr>
          <w:rFonts w:ascii="Georgia" w:hAnsi="Georgia" w:cs="SBL Hebrew" w:eastAsia="Georgia"/>
          <w:b w:val="0"/>
          <w:i w:val="0"/>
          <w:color w:val="1A1A1A"/>
          <w:sz w:val="22"/>
        </w:rPr>
        <w:t xml:space="preserve"> he counts </w:t>
      </w:r>
      <w:r>
        <w:rPr>
          <w:rFonts w:ascii="Georgia" w:hAnsi="Georgia" w:cs="SBL Hebrew" w:eastAsia="Georgia"/>
          <w:b w:val="0"/>
          <w:i/>
          <w:color w:val="1A1A1A"/>
          <w:sz w:val="22"/>
        </w:rPr>
        <w:t>ha’kofrim b’Vias HaGo’el</w:t>
      </w:r>
      <w:r>
        <w:rPr>
          <w:rFonts w:ascii="Georgia" w:hAnsi="Georgia" w:cs="SBL Hebrew" w:eastAsia="Georgia"/>
          <w:b w:val="0"/>
          <w:i w:val="0"/>
          <w:color w:val="1A1A1A"/>
          <w:sz w:val="22"/>
        </w:rPr>
        <w:t xml:space="preserve"> among those who forfeit their </w:t>
      </w:r>
      <w:r>
        <w:rPr>
          <w:rFonts w:ascii="Georgia" w:hAnsi="Georgia" w:cs="SBL Hebrew" w:eastAsia="Georgia"/>
          <w:b w:val="0"/>
          <w:i/>
          <w:color w:val="1A1A1A"/>
          <w:sz w:val="22"/>
        </w:rPr>
        <w:t>cheilek l’olam ha’ba</w:t>
      </w:r>
      <w:r>
        <w:rPr>
          <w:rFonts w:ascii="Georgia" w:hAnsi="Georgia" w:cs="SBL Hebrew" w:eastAsia="Georgia"/>
          <w:b w:val="0"/>
          <w:i w:val="0"/>
          <w:color w:val="1A1A1A"/>
          <w:sz w:val="22"/>
        </w:rPr>
        <w:t>.</w:t>
      </w:r>
    </w:p>
    <w:p>
      <w:pPr>
        <w:spacing w:before="0" w:after="120" w:line="324" w:lineRule="auto"/>
      </w:pPr>
      <w:r>
        <w:rPr>
          <w:rFonts w:ascii="Georgia" w:hAnsi="Georgia" w:cs="SBL Hebrew" w:eastAsia="Georgia"/>
          <w:b w:val="0"/>
          <w:i w:val="0"/>
          <w:color w:val="1A1A1A"/>
          <w:sz w:val="22"/>
        </w:rPr>
        <w:t xml:space="preserve">That the Rambam should treat mere doubt as </w:t>
      </w:r>
      <w:r>
        <w:rPr>
          <w:rFonts w:ascii="Georgia" w:hAnsi="Georgia" w:cs="SBL Hebrew" w:eastAsia="Georgia"/>
          <w:b w:val="0"/>
          <w:i/>
          <w:color w:val="1A1A1A"/>
          <w:sz w:val="22"/>
        </w:rPr>
        <w:t>kefirah</w:t>
      </w:r>
      <w:r>
        <w:rPr>
          <w:rFonts w:ascii="Georgia" w:hAnsi="Georgia" w:cs="SBL Hebrew" w:eastAsia="Georgia"/>
          <w:b w:val="0"/>
          <w:i w:val="0"/>
          <w:color w:val="1A1A1A"/>
          <w:sz w:val="22"/>
        </w:rPr>
        <w:t xml:space="preserve"> is itself worthy of pause. Most of the </w:t>
      </w:r>
      <w:r>
        <w:rPr>
          <w:rFonts w:ascii="Georgia" w:hAnsi="Georgia" w:cs="SBL Hebrew" w:eastAsia="Georgia"/>
          <w:b w:val="0"/>
          <w:i/>
          <w:color w:val="1A1A1A"/>
          <w:sz w:val="22"/>
        </w:rPr>
        <w:t>ikrim</w:t>
      </w:r>
      <w:r>
        <w:rPr>
          <w:rFonts w:ascii="Georgia" w:hAnsi="Georgia" w:cs="SBL Hebrew" w:eastAsia="Georgia"/>
          <w:b w:val="0"/>
          <w:i w:val="0"/>
          <w:color w:val="1A1A1A"/>
          <w:sz w:val="22"/>
        </w:rPr>
        <w:t xml:space="preserve"> tolerate </w:t>
      </w:r>
      <w:r>
        <w:rPr>
          <w:rFonts w:ascii="Georgia" w:hAnsi="Georgia" w:cs="SBL Hebrew" w:eastAsia="Georgia"/>
          <w:b w:val="0"/>
          <w:i/>
          <w:color w:val="1A1A1A"/>
          <w:sz w:val="22"/>
        </w:rPr>
        <w:t>safek</w:t>
      </w:r>
      <w:r>
        <w:rPr>
          <w:rFonts w:ascii="Georgia" w:hAnsi="Georgia" w:cs="SBL Hebrew" w:eastAsia="Georgia"/>
          <w:b w:val="0"/>
          <w:i w:val="0"/>
          <w:color w:val="1A1A1A"/>
          <w:sz w:val="22"/>
        </w:rPr>
        <w:t xml:space="preserve"> up to the point of positive denial; this one does not. The reason lies in what the </w:t>
      </w:r>
      <w:r>
        <w:rPr>
          <w:rFonts w:ascii="Georgia" w:hAnsi="Georgia" w:cs="SBL Hebrew" w:eastAsia="Georgia"/>
          <w:b w:val="0"/>
          <w:i/>
          <w:color w:val="1A1A1A"/>
          <w:sz w:val="22"/>
        </w:rPr>
        <w:t>ikar</w:t>
      </w:r>
      <w:r>
        <w:rPr>
          <w:rFonts w:ascii="Georgia" w:hAnsi="Georgia" w:cs="SBL Hebrew" w:eastAsia="Georgia"/>
          <w:b w:val="0"/>
          <w:i w:val="0"/>
          <w:color w:val="1A1A1A"/>
          <w:sz w:val="22"/>
        </w:rPr>
        <w:t xml:space="preserve"> is asked to bear. Of all the principles, this is the one most exposed to the erosion of lived experience—century after century of </w:t>
      </w:r>
      <w:r>
        <w:rPr>
          <w:rFonts w:ascii="Georgia" w:hAnsi="Georgia" w:cs="SBL Hebrew" w:eastAsia="Georgia"/>
          <w:b w:val="0"/>
          <w:i/>
          <w:color w:val="1A1A1A"/>
          <w:sz w:val="22"/>
        </w:rPr>
        <w:t>galus</w:t>
      </w:r>
      <w:r>
        <w:rPr>
          <w:rFonts w:ascii="Georgia" w:hAnsi="Georgia" w:cs="SBL Hebrew" w:eastAsia="Georgia"/>
          <w:b w:val="0"/>
          <w:i w:val="0"/>
          <w:color w:val="1A1A1A"/>
          <w:sz w:val="22"/>
        </w:rPr>
        <w:t xml:space="preserve">, of </w:t>
      </w:r>
      <w:r>
        <w:rPr>
          <w:rFonts w:ascii="Georgia" w:hAnsi="Georgia" w:cs="SBL Hebrew" w:eastAsia="Georgia"/>
          <w:b w:val="0"/>
          <w:i/>
          <w:color w:val="1A1A1A"/>
          <w:sz w:val="22"/>
        </w:rPr>
        <w:t>tzaros</w:t>
      </w:r>
      <w:r>
        <w:rPr>
          <w:rFonts w:ascii="Georgia" w:hAnsi="Georgia" w:cs="SBL Hebrew" w:eastAsia="Georgia"/>
          <w:b w:val="0"/>
          <w:i w:val="0"/>
          <w:color w:val="1A1A1A"/>
          <w:sz w:val="22"/>
        </w:rPr>
        <w:t xml:space="preserve">, of persecutions that would seem to falsify the promise. For an </w:t>
      </w:r>
      <w:r>
        <w:rPr>
          <w:rFonts w:ascii="Georgia" w:hAnsi="Georgia" w:cs="SBL Hebrew" w:eastAsia="Georgia"/>
          <w:b w:val="0"/>
          <w:i/>
          <w:color w:val="1A1A1A"/>
          <w:sz w:val="22"/>
        </w:rPr>
        <w:t>ikar</w:t>
      </w:r>
      <w:r>
        <w:rPr>
          <w:rFonts w:ascii="Georgia" w:hAnsi="Georgia" w:cs="SBL Hebrew" w:eastAsia="Georgia"/>
          <w:b w:val="0"/>
          <w:i w:val="0"/>
          <w:color w:val="1A1A1A"/>
          <w:sz w:val="22"/>
        </w:rPr>
        <w:t xml:space="preserve"> so vulnerable, only a fence higher than the ordinary threshold of denial can preserve it intact.</w:t>
      </w:r>
    </w:p>
    <w:p>
      <w:pPr>
        <w:spacing w:before="360" w:after="80"/>
        <w:pBdr>
          <w:bottom w:val="single" w:sz="6" w:space="2" w:color="b8860b"/>
        </w:pBdr>
      </w:pPr>
      <w:r>
        <w:rPr>
          <w:rFonts w:ascii="Georgia" w:hAnsi="Georgia" w:cs="SBL Hebrew" w:eastAsia="Georgia"/>
          <w:b w:val="0"/>
          <w:i w:val="0"/>
          <w:color w:val="1E3A8A"/>
          <w:sz w:val="26"/>
          <w:smallCaps w:val="1"/>
        </w:rPr>
        <w:t>II. The Prophetic Foundation</w:t>
      </w:r>
    </w:p>
    <w:p>
      <w:pPr>
        <w:spacing w:before="0" w:after="120" w:line="324" w:lineRule="auto"/>
      </w:pPr>
      <w:r>
        <w:rPr>
          <w:rFonts w:ascii="Georgia" w:hAnsi="Georgia" w:cs="SBL Hebrew" w:eastAsia="Georgia"/>
          <w:b w:val="0"/>
          <w:i w:val="0"/>
          <w:color w:val="1A1A1A"/>
          <w:sz w:val="22"/>
        </w:rPr>
        <w:t xml:space="preserve">The Rambam’s formulation rests upon explicit </w:t>
      </w:r>
      <w:r>
        <w:rPr>
          <w:rFonts w:ascii="Georgia" w:hAnsi="Georgia" w:cs="SBL Hebrew" w:eastAsia="Georgia"/>
          <w:b w:val="0"/>
          <w:i/>
          <w:color w:val="1A1A1A"/>
          <w:sz w:val="22"/>
        </w:rPr>
        <w:t>pesukim</w:t>
      </w:r>
      <w:r>
        <w:rPr>
          <w:rFonts w:ascii="Georgia" w:hAnsi="Georgia" w:cs="SBL Hebrew" w:eastAsia="Georgia"/>
          <w:b w:val="0"/>
          <w:i w:val="0"/>
          <w:color w:val="1A1A1A"/>
          <w:sz w:val="22"/>
        </w:rPr>
        <w:t>. Four of them stand at the center.</w:t>
      </w:r>
    </w:p>
    <w:p>
      <w:pPr>
        <w:spacing w:before="120" w:after="120" w:line="312" w:lineRule="auto"/>
        <w:pBdr>
          <w:left w:val="single" w:sz="18" w:space="8" w:color="2c5282"/>
        </w:pBdr>
        <w:shd w:val="clear" w:color="auto" w:fill="eef2fb"/>
        <w:ind w:left="280"/>
      </w:pPr>
      <w:r>
        <w:rPr>
          <w:rFonts w:ascii="Georgia" w:hAnsi="Georgia" w:cs="SBL Hebrew" w:eastAsia="Georgia"/>
          <w:b w:val="0"/>
          <w:i w:val="0"/>
          <w:color w:val="1A1A1A"/>
          <w:sz w:val="22"/>
        </w:rPr>
        <w:br/>
      </w:r>
      <w:r>
        <w:rPr>
          <w:rFonts w:ascii="SBL Hebrew" w:hAnsi="SBL Hebrew" w:cs="SBL Hebrew" w:eastAsia="SBL Hebrew"/>
          <w:b w:val="0"/>
          <w:i w:val="0"/>
          <w:color w:val="1E3A8A"/>
          <w:sz w:val="22"/>
        </w:rPr>
        <w:t>וְיָצָא חֹטֶר מִגֵּזַע יִשַׁי, וְנֵצֶר מִשָּׁרָשָׁיו יִפְרֶה. וְנָחָה עָלָיו רוּחַ ה’...</w:t>
      </w:r>
      <w:r>
        <w:rPr>
          <w:rFonts w:ascii="Georgia" w:hAnsi="Georgia" w:cs="SBL Hebrew" w:eastAsia="Georgia"/>
          <w:b w:val="0"/>
          <w:i w:val="0"/>
          <w:color w:val="1A1A1A"/>
          <w:sz w:val="22"/>
        </w:rPr>
        <w:br/>
      </w:r>
      <w:r>
        <w:rPr>
          <w:rFonts w:ascii="Georgia" w:hAnsi="Georgia" w:cs="SBL Hebrew" w:eastAsia="Georgia"/>
          <w:b w:val="0"/>
          <w:i w:val="0"/>
          <w:color w:val="1A1A1A"/>
          <w:sz w:val="22"/>
        </w:rPr>
        <w:t>A shoot shall come forth from the stump of Yishai; a branch shall grow from his roots. The spirit of Hashem shall rest upon him.</w:t>
      </w:r>
      <w:r>
        <w:rPr>
          <w:rFonts w:ascii="Georgia" w:hAnsi="Georgia" w:cs="SBL Hebrew" w:eastAsia="Georgia"/>
          <w:b w:val="0"/>
          <w:i w:val="0"/>
          <w:color w:val="1A1A1A"/>
          <w:sz w:val="22"/>
        </w:rPr>
        <w:br/>
      </w:r>
      <w:r>
        <w:rPr>
          <w:rFonts w:ascii="Georgia" w:hAnsi="Georgia" w:cs="SBL Hebrew" w:eastAsia="Georgia"/>
          <w:b w:val="0"/>
          <w:i/>
          <w:color w:val="1A1A1A"/>
          <w:sz w:val="22"/>
        </w:rPr>
        <w:t>Yeshayahu</w:t>
      </w:r>
      <w:r>
        <w:rPr>
          <w:rFonts w:ascii="Georgia" w:hAnsi="Georgia" w:cs="SBL Hebrew" w:eastAsia="Georgia"/>
          <w:b w:val="0"/>
          <w:i w:val="0"/>
          <w:color w:val="1A1A1A"/>
          <w:sz w:val="22"/>
        </w:rPr>
        <w:t xml:space="preserve"> 11:1–2</w:t>
      </w:r>
      <w:r>
        <w:rPr>
          <w:rFonts w:ascii="Georgia" w:hAnsi="Georgia" w:cs="SBL Hebrew" w:eastAsia="Georgia"/>
          <w:b w:val="0"/>
          <w:i w:val="0"/>
          <w:color w:val="1A1A1A"/>
          <w:sz w:val="22"/>
        </w:rPr>
        <w:br/>
      </w:r>
    </w:p>
    <w:p>
      <w:pPr>
        <w:spacing w:before="0" w:after="120" w:line="324" w:lineRule="auto"/>
      </w:pPr>
      <w:r>
        <w:rPr>
          <w:rFonts w:ascii="Georgia" w:hAnsi="Georgia" w:cs="SBL Hebrew" w:eastAsia="Georgia"/>
          <w:b w:val="0"/>
          <w:i w:val="0"/>
          <w:color w:val="1A1A1A"/>
          <w:sz w:val="22"/>
        </w:rPr>
        <w:t xml:space="preserve">The classical messianic prophecy of a descendant of Yishai—and thus of David, and of Shlomo—who will execute justice and bring universal peace. This prophecy has been drawn deeply into the calendar of </w:t>
      </w:r>
      <w:r>
        <w:rPr>
          <w:rFonts w:ascii="Georgia" w:hAnsi="Georgia" w:cs="SBL Hebrew" w:eastAsia="Georgia"/>
          <w:b w:val="0"/>
          <w:i/>
          <w:color w:val="1A1A1A"/>
          <w:sz w:val="22"/>
        </w:rPr>
        <w:t>Klal Yisrael</w:t>
      </w:r>
      <w:r>
        <w:rPr>
          <w:rFonts w:ascii="Georgia" w:hAnsi="Georgia" w:cs="SBL Hebrew" w:eastAsia="Georgia"/>
          <w:b w:val="0"/>
          <w:i w:val="0"/>
          <w:color w:val="1A1A1A"/>
          <w:sz w:val="22"/>
        </w:rPr>
        <w:t xml:space="preserve">: it stands as the </w:t>
      </w:r>
      <w:r>
        <w:rPr>
          <w:rFonts w:ascii="Georgia" w:hAnsi="Georgia" w:cs="SBL Hebrew" w:eastAsia="Georgia"/>
          <w:b w:val="0"/>
          <w:i/>
          <w:color w:val="1A1A1A"/>
          <w:sz w:val="22"/>
        </w:rPr>
        <w:t>haftarah</w:t>
      </w:r>
      <w:r>
        <w:rPr>
          <w:rFonts w:ascii="Georgia" w:hAnsi="Georgia" w:cs="SBL Hebrew" w:eastAsia="Georgia"/>
          <w:b w:val="0"/>
          <w:i w:val="0"/>
          <w:color w:val="1A1A1A"/>
          <w:sz w:val="22"/>
        </w:rPr>
        <w:t xml:space="preserve"> read on the last day of Pesach,</w:t>
      </w:r>
      <w:r>
        <w:rPr>
          <w:rFonts w:ascii="Georgia" w:hAnsi="Georgia" w:cs="SBL Hebrew" w:eastAsia="Georgia"/>
          <w:color w:val="B8860B"/>
          <w:sz w:val="16"/>
          <w:vertAlign w:val="superscript"/>
        </w:rPr>
        <w:t>[5]</w:t>
      </w:r>
      <w:r>
        <w:rPr>
          <w:rFonts w:ascii="Georgia" w:hAnsi="Georgia" w:cs="SBL Hebrew" w:eastAsia="Georgia"/>
          <w:b w:val="0"/>
          <w:i w:val="0"/>
          <w:color w:val="1A1A1A"/>
          <w:sz w:val="22"/>
        </w:rPr>
        <w:t xml:space="preserve"> and the Chief Rabbinate of the State of Israel enacted in 1948 that it be read on Yom Ha’atzmaut. The prophet Malachi speaks in the same register:</w:t>
      </w:r>
    </w:p>
    <w:p>
      <w:pPr>
        <w:spacing w:before="120" w:after="120" w:line="312" w:lineRule="auto"/>
        <w:pBdr>
          <w:left w:val="single" w:sz="18" w:space="8" w:color="2c5282"/>
        </w:pBdr>
        <w:shd w:val="clear" w:color="auto" w:fill="eef2fb"/>
        <w:ind w:left="280"/>
      </w:pPr>
      <w:r>
        <w:rPr>
          <w:rFonts w:ascii="Georgia" w:hAnsi="Georgia" w:cs="SBL Hebrew" w:eastAsia="Georgia"/>
          <w:b w:val="0"/>
          <w:i w:val="0"/>
          <w:color w:val="1A1A1A"/>
          <w:sz w:val="22"/>
        </w:rPr>
        <w:br/>
      </w:r>
      <w:r>
        <w:rPr>
          <w:rFonts w:ascii="SBL Hebrew" w:hAnsi="SBL Hebrew" w:cs="SBL Hebrew" w:eastAsia="SBL Hebrew"/>
          <w:b w:val="0"/>
          <w:i w:val="0"/>
          <w:color w:val="1E3A8A"/>
          <w:sz w:val="22"/>
        </w:rPr>
        <w:t>הִנְנִי שֹׁלֵחַ מַלְאָכִי וּפִנָּה דֶרֶךְ לְפָנָי, וּפִתְאֹם יָבוֹא אֶל הֵיכָלוֹ הָאָדוֹן.</w:t>
      </w:r>
      <w:r>
        <w:rPr>
          <w:rFonts w:ascii="Georgia" w:hAnsi="Georgia" w:cs="SBL Hebrew" w:eastAsia="Georgia"/>
          <w:b w:val="0"/>
          <w:i w:val="0"/>
          <w:color w:val="1A1A1A"/>
          <w:sz w:val="22"/>
        </w:rPr>
        <w:br/>
      </w:r>
      <w:r>
        <w:rPr>
          <w:rFonts w:ascii="Georgia" w:hAnsi="Georgia" w:cs="SBL Hebrew" w:eastAsia="Georgia"/>
          <w:b w:val="0"/>
          <w:i w:val="0"/>
          <w:color w:val="1A1A1A"/>
          <w:sz w:val="22"/>
        </w:rPr>
        <w:t>Behold, I send My messenger, and he shall clear the way before Me; and suddenly the master shall come to his palace.</w:t>
      </w:r>
      <w:r>
        <w:rPr>
          <w:rFonts w:ascii="Georgia" w:hAnsi="Georgia" w:cs="SBL Hebrew" w:eastAsia="Georgia"/>
          <w:b w:val="0"/>
          <w:i w:val="0"/>
          <w:color w:val="1A1A1A"/>
          <w:sz w:val="22"/>
        </w:rPr>
        <w:br/>
      </w:r>
      <w:r>
        <w:rPr>
          <w:rFonts w:ascii="Georgia" w:hAnsi="Georgia" w:cs="SBL Hebrew" w:eastAsia="Georgia"/>
          <w:b w:val="0"/>
          <w:i/>
          <w:color w:val="1A1A1A"/>
          <w:sz w:val="22"/>
        </w:rPr>
        <w:t>Malachi</w:t>
      </w:r>
      <w:r>
        <w:rPr>
          <w:rFonts w:ascii="Georgia" w:hAnsi="Georgia" w:cs="SBL Hebrew" w:eastAsia="Georgia"/>
          <w:b w:val="0"/>
          <w:i w:val="0"/>
          <w:color w:val="1A1A1A"/>
          <w:sz w:val="22"/>
        </w:rPr>
        <w:t xml:space="preserve"> 3:1</w:t>
      </w:r>
      <w:r>
        <w:rPr>
          <w:rFonts w:ascii="Georgia" w:hAnsi="Georgia" w:cs="SBL Hebrew" w:eastAsia="Georgia"/>
          <w:b w:val="0"/>
          <w:i w:val="0"/>
          <w:color w:val="1A1A1A"/>
          <w:sz w:val="22"/>
        </w:rPr>
        <w:br/>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mefarshim</w:t>
      </w:r>
      <w:r>
        <w:rPr>
          <w:rFonts w:ascii="Georgia" w:hAnsi="Georgia" w:cs="SBL Hebrew" w:eastAsia="Georgia"/>
          <w:b w:val="0"/>
          <w:i w:val="0"/>
          <w:color w:val="1A1A1A"/>
          <w:sz w:val="22"/>
        </w:rPr>
        <w:t xml:space="preserve"> identify </w:t>
      </w:r>
      <w:r>
        <w:rPr>
          <w:rFonts w:ascii="Georgia" w:hAnsi="Georgia" w:cs="SBL Hebrew" w:eastAsia="Georgia"/>
          <w:b w:val="0"/>
          <w:i/>
          <w:color w:val="1A1A1A"/>
          <w:sz w:val="22"/>
        </w:rPr>
        <w:t>ha’adon</w:t>
      </w:r>
      <w:r>
        <w:rPr>
          <w:rFonts w:ascii="Georgia" w:hAnsi="Georgia" w:cs="SBL Hebrew" w:eastAsia="Georgia"/>
          <w:b w:val="0"/>
          <w:i w:val="0"/>
          <w:color w:val="1A1A1A"/>
          <w:sz w:val="22"/>
        </w:rPr>
        <w:t xml:space="preserve"> here not as </w:t>
      </w:r>
      <w:r>
        <w:rPr>
          <w:rFonts w:ascii="Georgia" w:hAnsi="Georgia" w:cs="SBL Hebrew" w:eastAsia="Georgia"/>
          <w:b w:val="0"/>
          <w:i/>
          <w:color w:val="1A1A1A"/>
          <w:sz w:val="22"/>
        </w:rPr>
        <w:t>HaKadosh Baruch Hu</w:t>
      </w:r>
      <w:r>
        <w:rPr>
          <w:rFonts w:ascii="Georgia" w:hAnsi="Georgia" w:cs="SBL Hebrew" w:eastAsia="Georgia"/>
          <w:b w:val="0"/>
          <w:i w:val="0"/>
          <w:color w:val="1A1A1A"/>
          <w:sz w:val="22"/>
        </w:rPr>
        <w:t xml:space="preserve"> Himself but as a designated agent—angelic or human—who will effect the </w:t>
      </w:r>
      <w:r>
        <w:rPr>
          <w:rFonts w:ascii="Georgia" w:hAnsi="Georgia" w:cs="SBL Hebrew" w:eastAsia="Georgia"/>
          <w:b w:val="0"/>
          <w:i/>
          <w:color w:val="1A1A1A"/>
          <w:sz w:val="22"/>
        </w:rPr>
        <w:t>geulah</w:t>
      </w:r>
      <w:r>
        <w:rPr>
          <w:rFonts w:ascii="Georgia" w:hAnsi="Georgia" w:cs="SBL Hebrew" w:eastAsia="Georgia"/>
          <w:b w:val="0"/>
          <w:i w:val="0"/>
          <w:color w:val="1A1A1A"/>
          <w:sz w:val="22"/>
        </w:rPr>
        <w:t xml:space="preserve">. And in </w:t>
      </w:r>
      <w:r>
        <w:rPr>
          <w:rFonts w:ascii="Georgia" w:hAnsi="Georgia" w:cs="SBL Hebrew" w:eastAsia="Georgia"/>
          <w:b w:val="0"/>
          <w:i/>
          <w:color w:val="1A1A1A"/>
          <w:sz w:val="22"/>
        </w:rPr>
        <w:t>nevuas Bilam</w:t>
      </w:r>
      <w:r>
        <w:rPr>
          <w:rFonts w:ascii="Georgia" w:hAnsi="Georgia" w:cs="SBL Hebrew" w:eastAsia="Georgia"/>
          <w:b w:val="0"/>
          <w:i w:val="0"/>
          <w:color w:val="1A1A1A"/>
          <w:sz w:val="22"/>
        </w:rPr>
        <w:t xml:space="preserve">, the Pentateuchal source cited by the Rambam himself in </w:t>
      </w:r>
      <w:r>
        <w:rPr>
          <w:rFonts w:ascii="Georgia" w:hAnsi="Georgia" w:cs="SBL Hebrew" w:eastAsia="Georgia"/>
          <w:b w:val="0"/>
          <w:i/>
          <w:color w:val="1A1A1A"/>
          <w:sz w:val="22"/>
        </w:rPr>
        <w:t>Hilchos Melachim</w:t>
      </w:r>
      <w:r>
        <w:rPr>
          <w:rFonts w:ascii="Georgia" w:hAnsi="Georgia" w:cs="SBL Hebrew" w:eastAsia="Georgia"/>
          <w:b w:val="0"/>
          <w:i w:val="0"/>
          <w:color w:val="1A1A1A"/>
          <w:sz w:val="22"/>
        </w:rPr>
        <w:t xml:space="preserve">: </w:t>
      </w:r>
      <w:r>
        <w:rPr>
          <w:rFonts w:ascii="SBL Hebrew" w:hAnsi="SBL Hebrew" w:cs="SBL Hebrew" w:eastAsia="SBL Hebrew"/>
          <w:b w:val="0"/>
          <w:i w:val="0"/>
          <w:color w:val="1E3A8A"/>
          <w:sz w:val="22"/>
        </w:rPr>
        <w:t>דָּרַךְ כּוֹכָב מִיַּעֲקֹב וְקָם שֵׁבֶט מִיִּשְׂרָאֵל</w:t>
      </w:r>
      <w:r>
        <w:rPr>
          <w:rFonts w:ascii="Georgia" w:hAnsi="Georgia" w:cs="SBL Hebrew" w:eastAsia="Georgia"/>
          <w:b w:val="0"/>
          <w:i w:val="0"/>
          <w:color w:val="1A1A1A"/>
          <w:sz w:val="22"/>
        </w:rPr>
        <w:t>—</w:t>
      </w:r>
      <w:r>
        <w:rPr>
          <w:rFonts w:ascii="Georgia" w:hAnsi="Georgia" w:cs="SBL Hebrew" w:eastAsia="Georgia"/>
          <w:b w:val="0"/>
          <w:i/>
          <w:color w:val="1A1A1A"/>
          <w:sz w:val="22"/>
        </w:rPr>
        <w:t>Chazal</w:t>
      </w:r>
      <w:r>
        <w:rPr>
          <w:rFonts w:ascii="Georgia" w:hAnsi="Georgia" w:cs="SBL Hebrew" w:eastAsia="Georgia"/>
          <w:b w:val="0"/>
          <w:i w:val="0"/>
          <w:color w:val="1A1A1A"/>
          <w:sz w:val="22"/>
        </w:rPr>
        <w:t xml:space="preserve"> read this as referring to the future </w:t>
      </w:r>
      <w:r>
        <w:rPr>
          <w:rFonts w:ascii="Georgia" w:hAnsi="Georgia" w:cs="SBL Hebrew" w:eastAsia="Georgia"/>
          <w:b w:val="0"/>
          <w:i/>
          <w:color w:val="1A1A1A"/>
          <w:sz w:val="22"/>
        </w:rPr>
        <w:t>Mashiach</w:t>
      </w:r>
      <w:r>
        <w:rPr>
          <w:rFonts w:ascii="Georgia" w:hAnsi="Georgia" w:cs="SBL Hebrew" w:eastAsia="Georgia"/>
          <w:b w:val="0"/>
          <w:i w:val="0"/>
          <w:color w:val="1A1A1A"/>
          <w:sz w:val="22"/>
        </w:rPr>
        <w:t xml:space="preserve">. Rabbi Akiva famously extended the identification to Bar Kochba; whether Rabbi Akiva himself formally retracted or whether the identification simply collapsed with Bar Kochba’s defeat is disputed among the </w:t>
      </w:r>
      <w:r>
        <w:rPr>
          <w:rFonts w:ascii="Georgia" w:hAnsi="Georgia" w:cs="SBL Hebrew" w:eastAsia="Georgia"/>
          <w:b w:val="0"/>
          <w:i/>
          <w:color w:val="1A1A1A"/>
          <w:sz w:val="22"/>
        </w:rPr>
        <w:t>Rishonim</w:t>
      </w:r>
      <w:r>
        <w:rPr>
          <w:rFonts w:ascii="Georgia" w:hAnsi="Georgia" w:cs="SBL Hebrew" w:eastAsia="Georgia"/>
          <w:b w:val="0"/>
          <w:i w:val="0"/>
          <w:color w:val="1A1A1A"/>
          <w:sz w:val="22"/>
        </w:rPr>
        <w:t xml:space="preserve">, but the messianic reading of the </w:t>
      </w:r>
      <w:r>
        <w:rPr>
          <w:rFonts w:ascii="Georgia" w:hAnsi="Georgia" w:cs="SBL Hebrew" w:eastAsia="Georgia"/>
          <w:b w:val="0"/>
          <w:i/>
          <w:color w:val="1A1A1A"/>
          <w:sz w:val="22"/>
        </w:rPr>
        <w:t>pasuk</w:t>
      </w:r>
      <w:r>
        <w:rPr>
          <w:rFonts w:ascii="Georgia" w:hAnsi="Georgia" w:cs="SBL Hebrew" w:eastAsia="Georgia"/>
          <w:b w:val="0"/>
          <w:i w:val="0"/>
          <w:color w:val="1A1A1A"/>
          <w:sz w:val="22"/>
        </w:rPr>
        <w:t xml:space="preserve"> stands.</w:t>
      </w:r>
      <w:r>
        <w:rPr>
          <w:rFonts w:ascii="Georgia" w:hAnsi="Georgia" w:cs="SBL Hebrew" w:eastAsia="Georgia"/>
          <w:color w:val="B8860B"/>
          <w:sz w:val="16"/>
          <w:vertAlign w:val="superscript"/>
        </w:rPr>
        <w:t>[6]</w:t>
      </w:r>
    </w:p>
    <w:p>
      <w:pPr>
        <w:spacing w:before="0" w:after="120" w:line="324" w:lineRule="auto"/>
      </w:pPr>
      <w:r>
        <w:rPr>
          <w:rFonts w:ascii="Georgia" w:hAnsi="Georgia" w:cs="SBL Hebrew" w:eastAsia="Georgia"/>
          <w:b w:val="0"/>
          <w:i w:val="0"/>
          <w:color w:val="1A1A1A"/>
          <w:sz w:val="22"/>
        </w:rPr>
        <w:t xml:space="preserve">The fourth </w:t>
      </w:r>
      <w:r>
        <w:rPr>
          <w:rFonts w:ascii="Georgia" w:hAnsi="Georgia" w:cs="SBL Hebrew" w:eastAsia="Georgia"/>
          <w:b w:val="0"/>
          <w:i/>
          <w:color w:val="1A1A1A"/>
          <w:sz w:val="22"/>
        </w:rPr>
        <w:t>pasuk</w:t>
      </w:r>
      <w:r>
        <w:rPr>
          <w:rFonts w:ascii="Georgia" w:hAnsi="Georgia" w:cs="SBL Hebrew" w:eastAsia="Georgia"/>
          <w:b w:val="0"/>
          <w:i w:val="0"/>
          <w:color w:val="1A1A1A"/>
          <w:sz w:val="22"/>
        </w:rPr>
        <w:t xml:space="preserve"> is the source of the second component of the </w:t>
      </w:r>
      <w:r>
        <w:rPr>
          <w:rFonts w:ascii="Georgia" w:hAnsi="Georgia" w:cs="SBL Hebrew" w:eastAsia="Georgia"/>
          <w:b w:val="0"/>
          <w:i/>
          <w:color w:val="1A1A1A"/>
          <w:sz w:val="22"/>
        </w:rPr>
        <w:t>ikar</w:t>
      </w:r>
      <w:r>
        <w:rPr>
          <w:rFonts w:ascii="Georgia" w:hAnsi="Georgia" w:cs="SBL Hebrew" w:eastAsia="Georgia"/>
          <w:b w:val="0"/>
          <w:i w:val="0"/>
          <w:color w:val="1A1A1A"/>
          <w:sz w:val="22"/>
        </w:rPr>
        <w:t>—the obligation of anticipation itself:</w:t>
      </w:r>
    </w:p>
    <w:p>
      <w:pPr>
        <w:spacing w:before="120" w:after="120" w:line="312" w:lineRule="auto"/>
        <w:pBdr>
          <w:left w:val="single" w:sz="18" w:space="8" w:color="2c5282"/>
        </w:pBdr>
        <w:shd w:val="clear" w:color="auto" w:fill="eef2fb"/>
        <w:ind w:left="280"/>
      </w:pPr>
      <w:r>
        <w:rPr>
          <w:rFonts w:ascii="Georgia" w:hAnsi="Georgia" w:cs="SBL Hebrew" w:eastAsia="Georgia"/>
          <w:b w:val="0"/>
          <w:i w:val="0"/>
          <w:color w:val="1A1A1A"/>
          <w:sz w:val="22"/>
        </w:rPr>
        <w:br/>
      </w:r>
      <w:r>
        <w:rPr>
          <w:rFonts w:ascii="SBL Hebrew" w:hAnsi="SBL Hebrew" w:cs="SBL Hebrew" w:eastAsia="SBL Hebrew"/>
          <w:b w:val="0"/>
          <w:i w:val="0"/>
          <w:color w:val="1E3A8A"/>
          <w:sz w:val="22"/>
        </w:rPr>
        <w:t>כִּי עוֹד חָזוֹן לַמּוֹעֵד, וְיָפֵחַ לַקֵּץ וְלֹא יְכַזֵּב; אִם יִתְמַהְמָהּ חַכֵּה לוֹ, כִּי בֹא יָבוֹא לֹא יְאַחֵר.</w:t>
      </w:r>
      <w:r>
        <w:rPr>
          <w:rFonts w:ascii="Georgia" w:hAnsi="Georgia" w:cs="SBL Hebrew" w:eastAsia="Georgia"/>
          <w:b w:val="0"/>
          <w:i w:val="0"/>
          <w:color w:val="1A1A1A"/>
          <w:sz w:val="22"/>
        </w:rPr>
        <w:br/>
      </w:r>
      <w:r>
        <w:rPr>
          <w:rFonts w:ascii="Georgia" w:hAnsi="Georgia" w:cs="SBL Hebrew" w:eastAsia="Georgia"/>
          <w:b w:val="0"/>
          <w:i w:val="0"/>
          <w:color w:val="1A1A1A"/>
          <w:sz w:val="22"/>
        </w:rPr>
        <w:t>For there is still a vision for the appointed time… if it tarries, await it, for it will surely come; it will not delay.</w:t>
      </w:r>
      <w:r>
        <w:rPr>
          <w:rFonts w:ascii="Georgia" w:hAnsi="Georgia" w:cs="SBL Hebrew" w:eastAsia="Georgia"/>
          <w:b w:val="0"/>
          <w:i w:val="0"/>
          <w:color w:val="1A1A1A"/>
          <w:sz w:val="22"/>
        </w:rPr>
        <w:br/>
      </w:r>
      <w:r>
        <w:rPr>
          <w:rFonts w:ascii="Georgia" w:hAnsi="Georgia" w:cs="SBL Hebrew" w:eastAsia="Georgia"/>
          <w:b w:val="0"/>
          <w:i/>
          <w:color w:val="1A1A1A"/>
          <w:sz w:val="22"/>
        </w:rPr>
        <w:t>Chavakuk</w:t>
      </w:r>
      <w:r>
        <w:rPr>
          <w:rFonts w:ascii="Georgia" w:hAnsi="Georgia" w:cs="SBL Hebrew" w:eastAsia="Georgia"/>
          <w:b w:val="0"/>
          <w:i w:val="0"/>
          <w:color w:val="1A1A1A"/>
          <w:sz w:val="22"/>
        </w:rPr>
        <w:t xml:space="preserve"> 2:3</w:t>
      </w:r>
      <w:r>
        <w:rPr>
          <w:rFonts w:ascii="Georgia" w:hAnsi="Georgia" w:cs="SBL Hebrew" w:eastAsia="Georgia"/>
          <w:b w:val="0"/>
          <w:i w:val="0"/>
          <w:color w:val="1A1A1A"/>
          <w:sz w:val="22"/>
        </w:rPr>
        <w:br/>
      </w:r>
    </w:p>
    <w:p>
      <w:pPr>
        <w:spacing w:before="0" w:after="120" w:line="324" w:lineRule="auto"/>
      </w:pPr>
      <w:r>
        <w:rPr>
          <w:rFonts w:ascii="Georgia" w:hAnsi="Georgia" w:cs="SBL Hebrew" w:eastAsia="Georgia"/>
          <w:b w:val="0"/>
          <w:i w:val="0"/>
          <w:color w:val="1A1A1A"/>
          <w:sz w:val="22"/>
        </w:rPr>
        <w:t xml:space="preserve">This </w:t>
      </w:r>
      <w:r>
        <w:rPr>
          <w:rFonts w:ascii="Georgia" w:hAnsi="Georgia" w:cs="SBL Hebrew" w:eastAsia="Georgia"/>
          <w:b w:val="0"/>
          <w:i/>
          <w:color w:val="1A1A1A"/>
          <w:sz w:val="22"/>
        </w:rPr>
        <w:t>pasuk</w:t>
      </w:r>
      <w:r>
        <w:rPr>
          <w:rFonts w:ascii="Georgia" w:hAnsi="Georgia" w:cs="SBL Hebrew" w:eastAsia="Georgia"/>
          <w:b w:val="0"/>
          <w:i w:val="0"/>
          <w:color w:val="1A1A1A"/>
          <w:sz w:val="22"/>
        </w:rPr>
        <w:t xml:space="preserve"> is the explicit textual foundation for </w:t>
      </w:r>
      <w:r>
        <w:rPr>
          <w:rFonts w:ascii="Georgia" w:hAnsi="Georgia" w:cs="SBL Hebrew" w:eastAsia="Georgia"/>
          <w:b w:val="0"/>
          <w:i/>
          <w:color w:val="1A1A1A"/>
          <w:sz w:val="22"/>
        </w:rPr>
        <w:t>chikui</w:t>
      </w:r>
      <w:r>
        <w:rPr>
          <w:rFonts w:ascii="Georgia" w:hAnsi="Georgia" w:cs="SBL Hebrew" w:eastAsia="Georgia"/>
          <w:b w:val="0"/>
          <w:i w:val="0"/>
          <w:color w:val="1A1A1A"/>
          <w:sz w:val="22"/>
        </w:rPr>
        <w:t xml:space="preserve">: not merely to believe, but to await; and to await precisely under conditions of apparent delay. It is the second component of the twelfth </w:t>
      </w:r>
      <w:r>
        <w:rPr>
          <w:rFonts w:ascii="Georgia" w:hAnsi="Georgia" w:cs="SBL Hebrew" w:eastAsia="Georgia"/>
          <w:b w:val="0"/>
          <w:i/>
          <w:color w:val="1A1A1A"/>
          <w:sz w:val="22"/>
        </w:rPr>
        <w:t>ikar</w:t>
      </w:r>
      <w:r>
        <w:rPr>
          <w:rFonts w:ascii="Georgia" w:hAnsi="Georgia" w:cs="SBL Hebrew" w:eastAsia="Georgia"/>
          <w:b w:val="0"/>
          <w:i w:val="0"/>
          <w:color w:val="1A1A1A"/>
          <w:sz w:val="22"/>
        </w:rPr>
        <w:t xml:space="preserve">, and every subsequent debate about the meaning of </w:t>
      </w:r>
      <w:r>
        <w:rPr>
          <w:rFonts w:ascii="Georgia" w:hAnsi="Georgia" w:cs="SBL Hebrew" w:eastAsia="Georgia"/>
          <w:b w:val="0"/>
          <w:i/>
          <w:color w:val="1A1A1A"/>
          <w:sz w:val="22"/>
        </w:rPr>
        <w:t>chikui</w:t>
      </w:r>
      <w:r>
        <w:rPr>
          <w:rFonts w:ascii="Georgia" w:hAnsi="Georgia" w:cs="SBL Hebrew" w:eastAsia="Georgia"/>
          <w:b w:val="0"/>
          <w:i w:val="0"/>
          <w:color w:val="1A1A1A"/>
          <w:sz w:val="22"/>
        </w:rPr>
        <w:t xml:space="preserve"> is, in effect, a debate about how to read the words </w:t>
      </w:r>
      <w:r>
        <w:rPr>
          <w:rFonts w:ascii="Georgia" w:hAnsi="Georgia" w:cs="SBL Hebrew" w:eastAsia="Georgia"/>
          <w:b w:val="0"/>
          <w:i/>
          <w:color w:val="1A1A1A"/>
          <w:sz w:val="22"/>
        </w:rPr>
        <w:t>chakeh lo</w:t>
      </w:r>
      <w:r>
        <w:rPr>
          <w:rFonts w:ascii="Georgia" w:hAnsi="Georgia" w:cs="SBL Hebrew" w:eastAsia="Georgia"/>
          <w:b w:val="0"/>
          <w:i w:val="0"/>
          <w:color w:val="1A1A1A"/>
          <w:sz w:val="22"/>
        </w:rPr>
        <w:t>.</w:t>
      </w:r>
    </w:p>
    <w:p>
      <w:pPr>
        <w:spacing w:before="360" w:after="80"/>
        <w:pBdr>
          <w:bottom w:val="single" w:sz="6" w:space="2" w:color="b8860b"/>
        </w:pBdr>
      </w:pPr>
      <w:r>
        <w:rPr>
          <w:rFonts w:ascii="Georgia" w:hAnsi="Georgia" w:cs="SBL Hebrew" w:eastAsia="Georgia"/>
          <w:b w:val="0"/>
          <w:i w:val="0"/>
          <w:color w:val="1E3A8A"/>
          <w:sz w:val="26"/>
          <w:smallCaps w:val="1"/>
        </w:rPr>
        <w:t>III. The Plurality of Frameworks Among the Rishonim</w:t>
      </w:r>
    </w:p>
    <w:p>
      <w:pPr>
        <w:spacing w:before="0" w:after="120" w:line="324" w:lineRule="auto"/>
      </w:pPr>
      <w:r>
        <w:rPr>
          <w:rFonts w:ascii="Georgia" w:hAnsi="Georgia" w:cs="SBL Hebrew" w:eastAsia="Georgia"/>
          <w:b w:val="0"/>
          <w:i w:val="0"/>
          <w:color w:val="1A1A1A"/>
          <w:sz w:val="22"/>
        </w:rPr>
        <w:t xml:space="preserve">The Rambam’s formulation was influential, but it was not the only such formulation, nor was it universally accepted as authoritative. Rav Saadia Gaon, in </w:t>
      </w:r>
      <w:r>
        <w:rPr>
          <w:rFonts w:ascii="Georgia" w:hAnsi="Georgia" w:cs="SBL Hebrew" w:eastAsia="Georgia"/>
          <w:b w:val="0"/>
          <w:i/>
          <w:color w:val="1A1A1A"/>
          <w:sz w:val="22"/>
        </w:rPr>
        <w:t>Emunos v’De’os</w:t>
      </w:r>
      <w:r>
        <w:rPr>
          <w:rFonts w:ascii="Georgia" w:hAnsi="Georgia" w:cs="SBL Hebrew" w:eastAsia="Georgia"/>
          <w:b w:val="0"/>
          <w:i w:val="0"/>
          <w:color w:val="1A1A1A"/>
          <w:sz w:val="22"/>
        </w:rPr>
        <w:t>,</w:t>
      </w:r>
      <w:r>
        <w:rPr>
          <w:rFonts w:ascii="Georgia" w:hAnsi="Georgia" w:cs="SBL Hebrew" w:eastAsia="Georgia"/>
          <w:color w:val="B8860B"/>
          <w:sz w:val="16"/>
          <w:vertAlign w:val="superscript"/>
        </w:rPr>
        <w:t>[7]</w:t>
      </w:r>
      <w:r>
        <w:rPr>
          <w:rFonts w:ascii="Georgia" w:hAnsi="Georgia" w:cs="SBL Hebrew" w:eastAsia="Georgia"/>
          <w:b w:val="0"/>
          <w:i w:val="0"/>
          <w:color w:val="1A1A1A"/>
          <w:sz w:val="22"/>
        </w:rPr>
        <w:t xml:space="preserve"> presents ten foundational principles. Rabbi Yosef Albo, in </w:t>
      </w:r>
      <w:r>
        <w:rPr>
          <w:rFonts w:ascii="Georgia" w:hAnsi="Georgia" w:cs="SBL Hebrew" w:eastAsia="Georgia"/>
          <w:b w:val="0"/>
          <w:i/>
          <w:color w:val="1A1A1A"/>
          <w:sz w:val="22"/>
        </w:rPr>
        <w:t>Sefer HaIkarim</w:t>
      </w:r>
      <w:r>
        <w:rPr>
          <w:rFonts w:ascii="Georgia" w:hAnsi="Georgia" w:cs="SBL Hebrew" w:eastAsia="Georgia"/>
          <w:b w:val="0"/>
          <w:i w:val="0"/>
          <w:color w:val="1A1A1A"/>
          <w:sz w:val="22"/>
        </w:rPr>
        <w:t>,</w:t>
      </w:r>
      <w:r>
        <w:rPr>
          <w:rFonts w:ascii="Georgia" w:hAnsi="Georgia" w:cs="SBL Hebrew" w:eastAsia="Georgia"/>
          <w:color w:val="B8860B"/>
          <w:sz w:val="16"/>
          <w:vertAlign w:val="superscript"/>
        </w:rPr>
        <w:t>[8]</w:t>
      </w:r>
      <w:r>
        <w:rPr>
          <w:rFonts w:ascii="Georgia" w:hAnsi="Georgia" w:cs="SBL Hebrew" w:eastAsia="Georgia"/>
          <w:b w:val="0"/>
          <w:i w:val="0"/>
          <w:color w:val="1A1A1A"/>
          <w:sz w:val="22"/>
        </w:rPr>
        <w:t xml:space="preserve"> reduces the count to three core principles—</w:t>
      </w:r>
      <w:r>
        <w:rPr>
          <w:rFonts w:ascii="Georgia" w:hAnsi="Georgia" w:cs="SBL Hebrew" w:eastAsia="Georgia"/>
          <w:b w:val="0"/>
          <w:i/>
          <w:color w:val="1A1A1A"/>
          <w:sz w:val="22"/>
        </w:rPr>
        <w:t>metzius Hashem</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Torah min haShamayim</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schar v’onesh</w:t>
      </w:r>
      <w:r>
        <w:rPr>
          <w:rFonts w:ascii="Georgia" w:hAnsi="Georgia" w:cs="SBL Hebrew" w:eastAsia="Georgia"/>
          <w:b w:val="0"/>
          <w:i w:val="0"/>
          <w:color w:val="1A1A1A"/>
          <w:sz w:val="22"/>
        </w:rPr>
        <w:t xml:space="preserve">—from which the others derive. Still other </w:t>
      </w:r>
      <w:r>
        <w:rPr>
          <w:rFonts w:ascii="Georgia" w:hAnsi="Georgia" w:cs="SBL Hebrew" w:eastAsia="Georgia"/>
          <w:b w:val="0"/>
          <w:i/>
          <w:color w:val="1A1A1A"/>
          <w:sz w:val="22"/>
        </w:rPr>
        <w:t>Rishonim</w:t>
      </w:r>
      <w:r>
        <w:rPr>
          <w:rFonts w:ascii="Georgia" w:hAnsi="Georgia" w:cs="SBL Hebrew" w:eastAsia="Georgia"/>
          <w:b w:val="0"/>
          <w:i w:val="0"/>
          <w:color w:val="1A1A1A"/>
          <w:sz w:val="22"/>
        </w:rPr>
        <w:t xml:space="preserve"> arrive at six, at eight, at ten.</w:t>
      </w:r>
    </w:p>
    <w:p>
      <w:pPr>
        <w:spacing w:before="0" w:after="120" w:line="324" w:lineRule="auto"/>
      </w:pPr>
      <w:r>
        <w:rPr>
          <w:rFonts w:ascii="Georgia" w:hAnsi="Georgia" w:cs="SBL Hebrew" w:eastAsia="Georgia"/>
          <w:b w:val="0"/>
          <w:i w:val="0"/>
          <w:color w:val="1A1A1A"/>
          <w:sz w:val="22"/>
        </w:rPr>
        <w:t xml:space="preserve">Most of these disagreements are categorical rather than substantive: one principle in one framework encompasses two or three in another. On the ground, </w:t>
      </w:r>
      <w:r>
        <w:rPr>
          <w:rFonts w:ascii="Georgia" w:hAnsi="Georgia" w:cs="SBL Hebrew" w:eastAsia="Georgia"/>
          <w:b w:val="0"/>
          <w:i/>
          <w:color w:val="1A1A1A"/>
          <w:sz w:val="22"/>
        </w:rPr>
        <w:t>Klal Yisrael</w:t>
      </w:r>
      <w:r>
        <w:rPr>
          <w:rFonts w:ascii="Georgia" w:hAnsi="Georgia" w:cs="SBL Hebrew" w:eastAsia="Georgia"/>
          <w:b w:val="0"/>
          <w:i w:val="0"/>
          <w:color w:val="1A1A1A"/>
          <w:sz w:val="22"/>
        </w:rPr>
        <w:t xml:space="preserve"> accepted the Rambam’s thirteen as the working list, and did so with particular firmness regarding the twelfth </w:t>
      </w:r>
      <w:r>
        <w:rPr>
          <w:rFonts w:ascii="Georgia" w:hAnsi="Georgia" w:cs="SBL Hebrew" w:eastAsia="Georgia"/>
          <w:b w:val="0"/>
          <w:i/>
          <w:color w:val="1A1A1A"/>
          <w:sz w:val="22"/>
        </w:rPr>
        <w:t>ikar</w:t>
      </w:r>
      <w:r>
        <w:rPr>
          <w:rFonts w:ascii="Georgia" w:hAnsi="Georgia" w:cs="SBL Hebrew" w:eastAsia="Georgia"/>
          <w:b w:val="0"/>
          <w:i w:val="0"/>
          <w:color w:val="1A1A1A"/>
          <w:sz w:val="22"/>
        </w:rPr>
        <w:t xml:space="preserve">. But the plurality of frameworks itself matters, because it establishes that the number thirteen and the specific taxonomy are not themselves the object of </w:t>
      </w:r>
      <w:r>
        <w:rPr>
          <w:rFonts w:ascii="Georgia" w:hAnsi="Georgia" w:cs="SBL Hebrew" w:eastAsia="Georgia"/>
          <w:b w:val="0"/>
          <w:i/>
          <w:color w:val="1A1A1A"/>
          <w:sz w:val="22"/>
        </w:rPr>
        <w:t>emunah</w:t>
      </w:r>
      <w:r>
        <w:rPr>
          <w:rFonts w:ascii="Georgia" w:hAnsi="Georgia" w:cs="SBL Hebrew" w:eastAsia="Georgia"/>
          <w:b w:val="0"/>
          <w:i w:val="0"/>
          <w:color w:val="1A1A1A"/>
          <w:sz w:val="22"/>
        </w:rPr>
        <w:t>—the underlying beliefs are.</w:t>
      </w:r>
    </w:p>
    <w:p>
      <w:pPr>
        <w:spacing w:before="240" w:after="40"/>
      </w:pPr>
      <w:r>
        <w:rPr>
          <w:rFonts w:ascii="Georgia" w:hAnsi="Georgia" w:cs="SBL Hebrew" w:eastAsia="Georgia"/>
          <w:b w:val="0"/>
          <w:i/>
          <w:color w:val="B8860B"/>
          <w:sz w:val="23"/>
        </w:rPr>
        <w:t>The Maharshal, the Arizal, and Liturgical Dissent</w:t>
      </w:r>
    </w:p>
    <w:p>
      <w:pPr>
        <w:spacing w:before="0" w:after="120" w:line="324" w:lineRule="auto"/>
      </w:pPr>
      <w:r>
        <w:rPr>
          <w:rFonts w:ascii="Georgia" w:hAnsi="Georgia" w:cs="SBL Hebrew" w:eastAsia="Georgia"/>
          <w:b w:val="0"/>
          <w:i w:val="0"/>
          <w:color w:val="1A1A1A"/>
          <w:sz w:val="22"/>
        </w:rPr>
        <w:t xml:space="preserve">Not every </w:t>
      </w:r>
      <w:r>
        <w:rPr>
          <w:rFonts w:ascii="Georgia" w:hAnsi="Georgia" w:cs="SBL Hebrew" w:eastAsia="Georgia"/>
          <w:b w:val="0"/>
          <w:i/>
          <w:color w:val="1A1A1A"/>
          <w:sz w:val="22"/>
        </w:rPr>
        <w:t>gadol</w:t>
      </w:r>
      <w:r>
        <w:rPr>
          <w:rFonts w:ascii="Georgia" w:hAnsi="Georgia" w:cs="SBL Hebrew" w:eastAsia="Georgia"/>
          <w:b w:val="0"/>
          <w:i w:val="0"/>
          <w:color w:val="1A1A1A"/>
          <w:sz w:val="22"/>
        </w:rPr>
        <w:t xml:space="preserve"> recited </w:t>
      </w:r>
      <w:r>
        <w:rPr>
          <w:rFonts w:ascii="Georgia" w:hAnsi="Georgia" w:cs="SBL Hebrew" w:eastAsia="Georgia"/>
          <w:b w:val="0"/>
          <w:i/>
          <w:color w:val="1A1A1A"/>
          <w:sz w:val="22"/>
        </w:rPr>
        <w:t>Ani Ma’amin</w:t>
      </w:r>
      <w:r>
        <w:rPr>
          <w:rFonts w:ascii="Georgia" w:hAnsi="Georgia" w:cs="SBL Hebrew" w:eastAsia="Georgia"/>
          <w:b w:val="0"/>
          <w:i w:val="0"/>
          <w:color w:val="1A1A1A"/>
          <w:sz w:val="22"/>
        </w:rPr>
        <w:t xml:space="preserve"> or </w:t>
      </w:r>
      <w:r>
        <w:rPr>
          <w:rFonts w:ascii="Georgia" w:hAnsi="Georgia" w:cs="SBL Hebrew" w:eastAsia="Georgia"/>
          <w:b w:val="0"/>
          <w:i/>
          <w:color w:val="1A1A1A"/>
          <w:sz w:val="22"/>
        </w:rPr>
        <w:t>Yigdal</w:t>
      </w:r>
      <w:r>
        <w:rPr>
          <w:rFonts w:ascii="Georgia" w:hAnsi="Georgia" w:cs="SBL Hebrew" w:eastAsia="Georgia"/>
          <w:b w:val="0"/>
          <w:i w:val="0"/>
          <w:color w:val="1A1A1A"/>
          <w:sz w:val="22"/>
        </w:rPr>
        <w:t xml:space="preserve"> daily. The Maharshal</w:t>
      </w:r>
      <w:r>
        <w:rPr>
          <w:rFonts w:ascii="Georgia" w:hAnsi="Georgia" w:cs="SBL Hebrew" w:eastAsia="Georgia"/>
          <w:color w:val="B8860B"/>
          <w:sz w:val="16"/>
          <w:vertAlign w:val="superscript"/>
        </w:rPr>
        <w:t>[9]</w:t>
      </w:r>
      <w:r>
        <w:rPr>
          <w:rFonts w:ascii="Georgia" w:hAnsi="Georgia" w:cs="SBL Hebrew" w:eastAsia="Georgia"/>
          <w:b w:val="0"/>
          <w:i w:val="0"/>
          <w:color w:val="1A1A1A"/>
          <w:sz w:val="22"/>
        </w:rPr>
        <w:t xml:space="preserve"> raised a principled objection: </w:t>
      </w:r>
      <w:r>
        <w:rPr>
          <w:rFonts w:ascii="Georgia" w:hAnsi="Georgia" w:cs="SBL Hebrew" w:eastAsia="Georgia"/>
          <w:b w:val="0"/>
          <w:i/>
          <w:color w:val="1A1A1A"/>
          <w:sz w:val="22"/>
        </w:rPr>
        <w:t>who gave the Rambam the authority</w:t>
      </w:r>
      <w:r>
        <w:rPr>
          <w:rFonts w:ascii="Georgia" w:hAnsi="Georgia" w:cs="SBL Hebrew" w:eastAsia="Georgia"/>
          <w:b w:val="0"/>
          <w:i w:val="0"/>
          <w:color w:val="1A1A1A"/>
          <w:sz w:val="22"/>
        </w:rPr>
        <w:t xml:space="preserve"> to isolate thirteen matters as the </w:t>
      </w:r>
      <w:r>
        <w:rPr>
          <w:rFonts w:ascii="Georgia" w:hAnsi="Georgia" w:cs="SBL Hebrew" w:eastAsia="Georgia"/>
          <w:b w:val="0"/>
          <w:i/>
          <w:color w:val="1A1A1A"/>
          <w:sz w:val="22"/>
        </w:rPr>
        <w:t>ikrim</w:t>
      </w:r>
      <w:r>
        <w:rPr>
          <w:rFonts w:ascii="Georgia" w:hAnsi="Georgia" w:cs="SBL Hebrew" w:eastAsia="Georgia"/>
          <w:b w:val="0"/>
          <w:i w:val="0"/>
          <w:color w:val="1A1A1A"/>
          <w:sz w:val="22"/>
        </w:rPr>
        <w:t xml:space="preserve">? Every detail of the Torah is essential; there is no warrant to designate a hierarchy of importance among them. The Arizal, similarly, did not recite </w:t>
      </w:r>
      <w:r>
        <w:rPr>
          <w:rFonts w:ascii="Georgia" w:hAnsi="Georgia" w:cs="SBL Hebrew" w:eastAsia="Georgia"/>
          <w:b w:val="0"/>
          <w:i/>
          <w:color w:val="1A1A1A"/>
          <w:sz w:val="22"/>
        </w:rPr>
        <w:t>Yigdal</w:t>
      </w:r>
      <w:r>
        <w:rPr>
          <w:rFonts w:ascii="Georgia" w:hAnsi="Georgia" w:cs="SBL Hebrew" w:eastAsia="Georgia"/>
          <w:b w:val="0"/>
          <w:i w:val="0"/>
          <w:color w:val="1A1A1A"/>
          <w:sz w:val="22"/>
        </w:rPr>
        <w:t xml:space="preserve">—the poetic version of the thirteen </w:t>
      </w:r>
      <w:r>
        <w:rPr>
          <w:rFonts w:ascii="Georgia" w:hAnsi="Georgia" w:cs="SBL Hebrew" w:eastAsia="Georgia"/>
          <w:b w:val="0"/>
          <w:i/>
          <w:color w:val="1A1A1A"/>
          <w:sz w:val="22"/>
        </w:rPr>
        <w:t>ikrim</w:t>
      </w:r>
      <w:r>
        <w:rPr>
          <w:rFonts w:ascii="Georgia" w:hAnsi="Georgia" w:cs="SBL Hebrew" w:eastAsia="Georgia"/>
          <w:b w:val="0"/>
          <w:i w:val="0"/>
          <w:color w:val="1A1A1A"/>
          <w:sz w:val="22"/>
        </w:rPr>
        <w:t xml:space="preserve"> attributed to Immanuel of Rome</w:t>
      </w:r>
      <w:r>
        <w:rPr>
          <w:rFonts w:ascii="Georgia" w:hAnsi="Georgia" w:cs="SBL Hebrew" w:eastAsia="Georgia"/>
          <w:color w:val="B8860B"/>
          <w:sz w:val="16"/>
          <w:vertAlign w:val="superscript"/>
        </w:rPr>
        <w:t>[10]</w:t>
      </w:r>
      <w:r>
        <w:rPr>
          <w:rFonts w:ascii="Georgia" w:hAnsi="Georgia" w:cs="SBL Hebrew" w:eastAsia="Georgia"/>
          <w:b w:val="0"/>
          <w:i w:val="0"/>
          <w:color w:val="1A1A1A"/>
          <w:sz w:val="22"/>
        </w:rPr>
        <w:t xml:space="preserve">—and many </w:t>
      </w:r>
      <w:r>
        <w:rPr>
          <w:rFonts w:ascii="Georgia" w:hAnsi="Georgia" w:cs="SBL Hebrew" w:eastAsia="Georgia"/>
          <w:b w:val="0"/>
          <w:i/>
          <w:color w:val="1A1A1A"/>
          <w:sz w:val="22"/>
        </w:rPr>
        <w:t>siddurim</w:t>
      </w:r>
      <w:r>
        <w:rPr>
          <w:rFonts w:ascii="Georgia" w:hAnsi="Georgia" w:cs="SBL Hebrew" w:eastAsia="Georgia"/>
          <w:b w:val="0"/>
          <w:i w:val="0"/>
          <w:color w:val="1A1A1A"/>
          <w:sz w:val="22"/>
        </w:rPr>
        <w:t xml:space="preserve"> note explicitly, </w:t>
      </w:r>
      <w:r>
        <w:rPr>
          <w:rFonts w:ascii="Georgia" w:hAnsi="Georgia" w:cs="SBL Hebrew" w:eastAsia="Georgia"/>
          <w:b w:val="0"/>
          <w:i/>
          <w:color w:val="1A1A1A"/>
          <w:sz w:val="22"/>
        </w:rPr>
        <w:t>Ha’Arizal lo amar Yigdal</w:t>
      </w:r>
      <w:r>
        <w:rPr>
          <w:rFonts w:ascii="Georgia" w:hAnsi="Georgia" w:cs="SBL Hebrew" w:eastAsia="Georgia"/>
          <w:b w:val="0"/>
          <w:i w:val="0"/>
          <w:color w:val="1A1A1A"/>
          <w:sz w:val="22"/>
        </w:rPr>
        <w:t xml:space="preserve">. Following the Arizal, many </w:t>
      </w:r>
      <w:r>
        <w:rPr>
          <w:rFonts w:ascii="Georgia" w:hAnsi="Georgia" w:cs="SBL Hebrew" w:eastAsia="Georgia"/>
          <w:b w:val="0"/>
          <w:i/>
          <w:color w:val="1A1A1A"/>
          <w:sz w:val="22"/>
        </w:rPr>
        <w:t>Chassidishe</w:t>
      </w:r>
      <w:r>
        <w:rPr>
          <w:rFonts w:ascii="Georgia" w:hAnsi="Georgia" w:cs="SBL Hebrew" w:eastAsia="Georgia"/>
          <w:b w:val="0"/>
          <w:i w:val="0"/>
          <w:color w:val="1A1A1A"/>
          <w:sz w:val="22"/>
        </w:rPr>
        <w:t xml:space="preserve"> communities do not say it either.</w:t>
      </w:r>
    </w:p>
    <w:p>
      <w:pPr>
        <w:spacing w:before="0" w:after="120" w:line="324" w:lineRule="auto"/>
      </w:pPr>
      <w:r>
        <w:rPr>
          <w:rFonts w:ascii="Georgia" w:hAnsi="Georgia" w:cs="SBL Hebrew" w:eastAsia="Georgia"/>
          <w:b w:val="0"/>
          <w:i w:val="0"/>
          <w:color w:val="1A1A1A"/>
          <w:sz w:val="22"/>
        </w:rPr>
        <w:t xml:space="preserve">The dissent is liturgical rather than doctrinal. None of these </w:t>
      </w:r>
      <w:r>
        <w:rPr>
          <w:rFonts w:ascii="Georgia" w:hAnsi="Georgia" w:cs="SBL Hebrew" w:eastAsia="Georgia"/>
          <w:b w:val="0"/>
          <w:i/>
          <w:color w:val="1A1A1A"/>
          <w:sz w:val="22"/>
        </w:rPr>
        <w:t>gedolim</w:t>
      </w:r>
      <w:r>
        <w:rPr>
          <w:rFonts w:ascii="Georgia" w:hAnsi="Georgia" w:cs="SBL Hebrew" w:eastAsia="Georgia"/>
          <w:b w:val="0"/>
          <w:i w:val="0"/>
          <w:color w:val="1A1A1A"/>
          <w:sz w:val="22"/>
        </w:rPr>
        <w:t xml:space="preserve"> denied the underlying beliefs; they declined to ritualize them in fixed daily formulae. This is a critical distinction, and it defines the terrain on which a later academic challenge to the Rambam’s framework must be measured.</w:t>
      </w:r>
    </w:p>
    <w:p>
      <w:pPr>
        <w:spacing w:before="360" w:after="80"/>
        <w:pBdr>
          <w:bottom w:val="single" w:sz="6" w:space="2" w:color="b8860b"/>
        </w:pBdr>
      </w:pPr>
      <w:r>
        <w:rPr>
          <w:rFonts w:ascii="Georgia" w:hAnsi="Georgia" w:cs="SBL Hebrew" w:eastAsia="Georgia"/>
          <w:b w:val="0"/>
          <w:i w:val="0"/>
          <w:color w:val="1E3A8A"/>
          <w:sz w:val="26"/>
          <w:smallCaps w:val="1"/>
        </w:rPr>
        <w:t>IV. The Meta-Halachic Question — Dr. Marc Shapiro’s Challenge</w:t>
      </w:r>
    </w:p>
    <w:p>
      <w:pPr>
        <w:spacing w:before="0" w:after="120" w:line="324" w:lineRule="auto"/>
      </w:pPr>
      <w:r>
        <w:rPr>
          <w:rFonts w:ascii="Georgia" w:hAnsi="Georgia" w:cs="SBL Hebrew" w:eastAsia="Georgia"/>
          <w:b w:val="0"/>
          <w:i w:val="0"/>
          <w:color w:val="1A1A1A"/>
          <w:sz w:val="22"/>
        </w:rPr>
        <w:t xml:space="preserve">The transition from the </w:t>
      </w:r>
      <w:r>
        <w:rPr>
          <w:rFonts w:ascii="Georgia" w:hAnsi="Georgia" w:cs="SBL Hebrew" w:eastAsia="Georgia"/>
          <w:b w:val="0"/>
          <w:i/>
          <w:color w:val="1A1A1A"/>
          <w:sz w:val="22"/>
        </w:rPr>
        <w:t>Rishonim</w:t>
      </w:r>
      <w:r>
        <w:rPr>
          <w:rFonts w:ascii="Georgia" w:hAnsi="Georgia" w:cs="SBL Hebrew" w:eastAsia="Georgia"/>
          <w:b w:val="0"/>
          <w:i w:val="0"/>
          <w:color w:val="1A1A1A"/>
          <w:sz w:val="22"/>
        </w:rPr>
        <w:t xml:space="preserve">’ own plurality of frameworks to modern academic reappraisal is a transition in register. The </w:t>
      </w:r>
      <w:r>
        <w:rPr>
          <w:rFonts w:ascii="Georgia" w:hAnsi="Georgia" w:cs="SBL Hebrew" w:eastAsia="Georgia"/>
          <w:b w:val="0"/>
          <w:i/>
          <w:color w:val="1A1A1A"/>
          <w:sz w:val="22"/>
        </w:rPr>
        <w:t>Rishonim</w:t>
      </w:r>
      <w:r>
        <w:rPr>
          <w:rFonts w:ascii="Georgia" w:hAnsi="Georgia" w:cs="SBL Hebrew" w:eastAsia="Georgia"/>
          <w:b w:val="0"/>
          <w:i w:val="0"/>
          <w:color w:val="1A1A1A"/>
          <w:sz w:val="22"/>
        </w:rPr>
        <w:t xml:space="preserve"> operated within the tradition and disagreed within it; the academic historian stands outside it and describes it. Yet the academic case can raise questions that bear directly on how the tradition understands itself, and one such case has been pressed with unusual force.</w:t>
      </w:r>
    </w:p>
    <w:p>
      <w:pPr>
        <w:spacing w:before="0" w:after="120" w:line="324" w:lineRule="auto"/>
      </w:pPr>
      <w:r>
        <w:rPr>
          <w:rFonts w:ascii="Georgia" w:hAnsi="Georgia" w:cs="SBL Hebrew" w:eastAsia="Georgia"/>
          <w:b w:val="0"/>
          <w:i w:val="0"/>
          <w:color w:val="1A1A1A"/>
          <w:sz w:val="22"/>
        </w:rPr>
        <w:t xml:space="preserve">Dr. Marc B. Shapiro, whose doctoral training is at Harvard and who serves as professor at the University of Scranton, published in 2003 a book titled </w:t>
      </w:r>
      <w:r>
        <w:rPr>
          <w:rFonts w:ascii="Georgia" w:hAnsi="Georgia" w:cs="SBL Hebrew" w:eastAsia="Georgia"/>
          <w:b w:val="0"/>
          <w:i/>
          <w:color w:val="1A1A1A"/>
          <w:sz w:val="22"/>
        </w:rPr>
        <w:t>The Limits of Orthodox Theology: Maimonides’ Thirteen Principles Reappraised</w:t>
      </w:r>
      <w:r>
        <w:rPr>
          <w:rFonts w:ascii="Georgia" w:hAnsi="Georgia" w:cs="SBL Hebrew" w:eastAsia="Georgia"/>
          <w:b w:val="0"/>
          <w:i w:val="0"/>
          <w:color w:val="1A1A1A"/>
          <w:sz w:val="22"/>
        </w:rPr>
        <w:t>.</w:t>
      </w:r>
      <w:r>
        <w:rPr>
          <w:rFonts w:ascii="Georgia" w:hAnsi="Georgia" w:cs="SBL Hebrew" w:eastAsia="Georgia"/>
          <w:color w:val="B8860B"/>
          <w:sz w:val="16"/>
          <w:vertAlign w:val="superscript"/>
        </w:rPr>
        <w:t>[11]</w:t>
      </w:r>
      <w:r>
        <w:rPr>
          <w:rFonts w:ascii="Georgia" w:hAnsi="Georgia" w:cs="SBL Hebrew" w:eastAsia="Georgia"/>
          <w:b w:val="0"/>
          <w:i w:val="0"/>
          <w:color w:val="1A1A1A"/>
          <w:sz w:val="22"/>
        </w:rPr>
        <w:t xml:space="preserve"> The work catalogs, across the sweep of the </w:t>
      </w:r>
      <w:r>
        <w:rPr>
          <w:rFonts w:ascii="Georgia" w:hAnsi="Georgia" w:cs="SBL Hebrew" w:eastAsia="Georgia"/>
          <w:b w:val="0"/>
          <w:i/>
          <w:color w:val="1A1A1A"/>
          <w:sz w:val="22"/>
        </w:rPr>
        <w:t>Rishonim</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Acharonim</w:t>
      </w:r>
      <w:r>
        <w:rPr>
          <w:rFonts w:ascii="Georgia" w:hAnsi="Georgia" w:cs="SBL Hebrew" w:eastAsia="Georgia"/>
          <w:b w:val="0"/>
          <w:i w:val="0"/>
          <w:color w:val="1A1A1A"/>
          <w:sz w:val="22"/>
        </w:rPr>
        <w:t xml:space="preserve">, the substantial number of authorities who diverged from one or another of the Rambam’s thirteen. The book caused an uproar in the </w:t>
      </w:r>
      <w:r>
        <w:rPr>
          <w:rFonts w:ascii="Georgia" w:hAnsi="Georgia" w:cs="SBL Hebrew" w:eastAsia="Georgia"/>
          <w:b w:val="0"/>
          <w:i/>
          <w:color w:val="1A1A1A"/>
          <w:sz w:val="22"/>
        </w:rPr>
        <w:t>yeshivishe</w:t>
      </w:r>
      <w:r>
        <w:rPr>
          <w:rFonts w:ascii="Georgia" w:hAnsi="Georgia" w:cs="SBL Hebrew" w:eastAsia="Georgia"/>
          <w:b w:val="0"/>
          <w:i w:val="0"/>
          <w:color w:val="1A1A1A"/>
          <w:sz w:val="22"/>
        </w:rPr>
        <w:t xml:space="preserve"> world, and it deserves a careful response.</w:t>
      </w:r>
    </w:p>
    <w:p>
      <w:pPr>
        <w:spacing w:before="0" w:after="120" w:line="324" w:lineRule="auto"/>
      </w:pPr>
      <w:r>
        <w:rPr>
          <w:rFonts w:ascii="Georgia" w:hAnsi="Georgia" w:cs="SBL Hebrew" w:eastAsia="Georgia"/>
          <w:b w:val="0"/>
          <w:i w:val="0"/>
          <w:color w:val="1A1A1A"/>
          <w:sz w:val="22"/>
        </w:rPr>
        <w:t xml:space="preserve">The key to responding to Shapiro is to recognize that his argument operates on two distinct levels. On the level of belief-content—whether the specific propositions the Rambam enumerates are true—he does not challenge them at all. On the level of meta-halachah—whether the denial of any of these propositions renders one a </w:t>
      </w:r>
      <w:r>
        <w:rPr>
          <w:rFonts w:ascii="Georgia" w:hAnsi="Georgia" w:cs="SBL Hebrew" w:eastAsia="Georgia"/>
          <w:b w:val="0"/>
          <w:i/>
          <w:color w:val="1A1A1A"/>
          <w:sz w:val="22"/>
        </w:rPr>
        <w:t>koifer</w:t>
      </w:r>
      <w:r>
        <w:rPr>
          <w:rFonts w:ascii="Georgia" w:hAnsi="Georgia" w:cs="SBL Hebrew" w:eastAsia="Georgia"/>
          <w:b w:val="0"/>
          <w:i w:val="0"/>
          <w:color w:val="1A1A1A"/>
          <w:sz w:val="22"/>
        </w:rPr>
        <w:t xml:space="preserve"> with the halachic consequences the Rambam attaches—he assembles a serious documentary record showing that the classification is more contested than popular presentation admits. The two questions must be separated. The </w:t>
      </w:r>
      <w:r>
        <w:rPr>
          <w:rFonts w:ascii="Georgia" w:hAnsi="Georgia" w:cs="SBL Hebrew" w:eastAsia="Georgia"/>
          <w:b w:val="0"/>
          <w:i/>
          <w:color w:val="1A1A1A"/>
          <w:sz w:val="22"/>
        </w:rPr>
        <w:t>emunah</w:t>
      </w:r>
      <w:r>
        <w:rPr>
          <w:rFonts w:ascii="Georgia" w:hAnsi="Georgia" w:cs="SBL Hebrew" w:eastAsia="Georgia"/>
          <w:b w:val="0"/>
          <w:i w:val="0"/>
          <w:color w:val="1A1A1A"/>
          <w:sz w:val="22"/>
        </w:rPr>
        <w:t xml:space="preserve"> of </w:t>
      </w:r>
      <w:r>
        <w:rPr>
          <w:rFonts w:ascii="Georgia" w:hAnsi="Georgia" w:cs="SBL Hebrew" w:eastAsia="Georgia"/>
          <w:b w:val="0"/>
          <w:i/>
          <w:color w:val="1A1A1A"/>
          <w:sz w:val="22"/>
        </w:rPr>
        <w:t>Klal Yisrael</w:t>
      </w:r>
      <w:r>
        <w:rPr>
          <w:rFonts w:ascii="Georgia" w:hAnsi="Georgia" w:cs="SBL Hebrew" w:eastAsia="Georgia"/>
          <w:b w:val="0"/>
          <w:i w:val="0"/>
          <w:color w:val="1A1A1A"/>
          <w:sz w:val="22"/>
        </w:rPr>
        <w:t xml:space="preserve"> in the coming of </w:t>
      </w:r>
      <w:r>
        <w:rPr>
          <w:rFonts w:ascii="Georgia" w:hAnsi="Georgia" w:cs="SBL Hebrew" w:eastAsia="Georgia"/>
          <w:b w:val="0"/>
          <w:i/>
          <w:color w:val="1A1A1A"/>
          <w:sz w:val="22"/>
        </w:rPr>
        <w:t>Mashiach</w:t>
      </w:r>
      <w:r>
        <w:rPr>
          <w:rFonts w:ascii="Georgia" w:hAnsi="Georgia" w:cs="SBL Hebrew" w:eastAsia="Georgia"/>
          <w:b w:val="0"/>
          <w:i w:val="0"/>
          <w:color w:val="1A1A1A"/>
          <w:sz w:val="22"/>
        </w:rPr>
        <w:t xml:space="preserve"> is unaltered by anything Shapiro writes. What is contested is the meta-halachic label.</w:t>
      </w:r>
    </w:p>
    <w:p>
      <w:pPr>
        <w:spacing w:before="0" w:after="120" w:line="324" w:lineRule="auto"/>
      </w:pPr>
      <w:r>
        <w:rPr>
          <w:rFonts w:ascii="Georgia" w:hAnsi="Georgia" w:cs="SBL Hebrew" w:eastAsia="Georgia"/>
          <w:b w:val="0"/>
          <w:i w:val="0"/>
          <w:color w:val="1A1A1A"/>
          <w:sz w:val="22"/>
        </w:rPr>
        <w:t xml:space="preserve">The response of the tradition, faced with that meta-halachic claim, is not that the academic mapping is false—the mapping is what it is—but that the working reality of </w:t>
      </w:r>
      <w:r>
        <w:rPr>
          <w:rFonts w:ascii="Georgia" w:hAnsi="Georgia" w:cs="SBL Hebrew" w:eastAsia="Georgia"/>
          <w:b w:val="0"/>
          <w:i/>
          <w:color w:val="1A1A1A"/>
          <w:sz w:val="22"/>
        </w:rPr>
        <w:t>Klal Yisrael</w:t>
      </w:r>
      <w:r>
        <w:rPr>
          <w:rFonts w:ascii="Georgia" w:hAnsi="Georgia" w:cs="SBL Hebrew" w:eastAsia="Georgia"/>
          <w:b w:val="0"/>
          <w:i w:val="0"/>
          <w:color w:val="1A1A1A"/>
          <w:sz w:val="22"/>
        </w:rPr>
        <w:t xml:space="preserve"> is not built on the widest possible base of </w:t>
      </w:r>
      <w:r>
        <w:rPr>
          <w:rFonts w:ascii="Georgia" w:hAnsi="Georgia" w:cs="SBL Hebrew" w:eastAsia="Georgia"/>
          <w:b w:val="0"/>
          <w:i/>
          <w:color w:val="1A1A1A"/>
          <w:sz w:val="22"/>
        </w:rPr>
        <w:t>Rishonim</w:t>
      </w:r>
      <w:r>
        <w:rPr>
          <w:rFonts w:ascii="Georgia" w:hAnsi="Georgia" w:cs="SBL Hebrew" w:eastAsia="Georgia"/>
          <w:b w:val="0"/>
          <w:i w:val="0"/>
          <w:color w:val="1A1A1A"/>
          <w:sz w:val="22"/>
        </w:rPr>
        <w:t xml:space="preserve">-averaging. It is built on </w:t>
      </w:r>
      <w:r>
        <w:rPr>
          <w:rFonts w:ascii="Georgia" w:hAnsi="Georgia" w:cs="SBL Hebrew" w:eastAsia="Georgia"/>
          <w:b w:val="0"/>
          <w:i/>
          <w:color w:val="1A1A1A"/>
          <w:sz w:val="22"/>
        </w:rPr>
        <w:t>mesorah</w:t>
      </w:r>
      <w:r>
        <w:rPr>
          <w:rFonts w:ascii="Georgia" w:hAnsi="Georgia" w:cs="SBL Hebrew" w:eastAsia="Georgia"/>
          <w:b w:val="0"/>
          <w:i w:val="0"/>
          <w:color w:val="1A1A1A"/>
          <w:sz w:val="22"/>
        </w:rPr>
        <w:t xml:space="preserve">: on which </w:t>
      </w:r>
      <w:r>
        <w:rPr>
          <w:rFonts w:ascii="Georgia" w:hAnsi="Georgia" w:cs="SBL Hebrew" w:eastAsia="Georgia"/>
          <w:b w:val="0"/>
          <w:i/>
          <w:color w:val="1A1A1A"/>
          <w:sz w:val="22"/>
        </w:rPr>
        <w:t>Rishonim</w:t>
      </w:r>
      <w:r>
        <w:rPr>
          <w:rFonts w:ascii="Georgia" w:hAnsi="Georgia" w:cs="SBL Hebrew" w:eastAsia="Georgia"/>
          <w:b w:val="0"/>
          <w:i w:val="0"/>
          <w:color w:val="1A1A1A"/>
          <w:sz w:val="22"/>
        </w:rPr>
        <w:t xml:space="preserve"> and which </w:t>
      </w:r>
      <w:r>
        <w:rPr>
          <w:rFonts w:ascii="Georgia" w:hAnsi="Georgia" w:cs="SBL Hebrew" w:eastAsia="Georgia"/>
          <w:b w:val="0"/>
          <w:i/>
          <w:color w:val="1A1A1A"/>
          <w:sz w:val="22"/>
        </w:rPr>
        <w:t>Acharonim</w:t>
      </w:r>
      <w:r>
        <w:rPr>
          <w:rFonts w:ascii="Georgia" w:hAnsi="Georgia" w:cs="SBL Hebrew" w:eastAsia="Georgia"/>
          <w:b w:val="0"/>
          <w:i w:val="0"/>
          <w:color w:val="1A1A1A"/>
          <w:sz w:val="22"/>
        </w:rPr>
        <w:t xml:space="preserve"> our </w:t>
      </w:r>
      <w:r>
        <w:rPr>
          <w:rFonts w:ascii="Georgia" w:hAnsi="Georgia" w:cs="SBL Hebrew" w:eastAsia="Georgia"/>
          <w:b w:val="0"/>
          <w:i/>
          <w:color w:val="1A1A1A"/>
          <w:sz w:val="22"/>
        </w:rPr>
        <w:t>rabbeim</w:t>
      </w:r>
      <w:r>
        <w:rPr>
          <w:rFonts w:ascii="Georgia" w:hAnsi="Georgia" w:cs="SBL Hebrew" w:eastAsia="Georgia"/>
          <w:b w:val="0"/>
          <w:i w:val="0"/>
          <w:color w:val="1A1A1A"/>
          <w:sz w:val="22"/>
        </w:rPr>
        <w:t xml:space="preserve">, our </w:t>
      </w:r>
      <w:r>
        <w:rPr>
          <w:rFonts w:ascii="Georgia" w:hAnsi="Georgia" w:cs="SBL Hebrew" w:eastAsia="Georgia"/>
          <w:b w:val="0"/>
          <w:i/>
          <w:color w:val="1A1A1A"/>
          <w:sz w:val="22"/>
        </w:rPr>
        <w:t>yeshivos</w:t>
      </w:r>
      <w:r>
        <w:rPr>
          <w:rFonts w:ascii="Georgia" w:hAnsi="Georgia" w:cs="SBL Hebrew" w:eastAsia="Georgia"/>
          <w:b w:val="0"/>
          <w:i w:val="0"/>
          <w:color w:val="1A1A1A"/>
          <w:sz w:val="22"/>
        </w:rPr>
        <w:t xml:space="preserve">, and our </w:t>
      </w:r>
      <w:r>
        <w:rPr>
          <w:rFonts w:ascii="Georgia" w:hAnsi="Georgia" w:cs="SBL Hebrew" w:eastAsia="Georgia"/>
          <w:b w:val="0"/>
          <w:i/>
          <w:color w:val="1A1A1A"/>
          <w:sz w:val="22"/>
        </w:rPr>
        <w:t>manhigim</w:t>
      </w:r>
      <w:r>
        <w:rPr>
          <w:rFonts w:ascii="Georgia" w:hAnsi="Georgia" w:cs="SBL Hebrew" w:eastAsia="Georgia"/>
          <w:b w:val="0"/>
          <w:i w:val="0"/>
          <w:color w:val="1A1A1A"/>
          <w:sz w:val="22"/>
        </w:rPr>
        <w:t xml:space="preserve"> have taken as authoritative. On the twelfth </w:t>
      </w:r>
      <w:r>
        <w:rPr>
          <w:rFonts w:ascii="Georgia" w:hAnsi="Georgia" w:cs="SBL Hebrew" w:eastAsia="Georgia"/>
          <w:b w:val="0"/>
          <w:i/>
          <w:color w:val="1A1A1A"/>
          <w:sz w:val="22"/>
        </w:rPr>
        <w:t>ikar</w:t>
      </w:r>
      <w:r>
        <w:rPr>
          <w:rFonts w:ascii="Georgia" w:hAnsi="Georgia" w:cs="SBL Hebrew" w:eastAsia="Georgia"/>
          <w:b w:val="0"/>
          <w:i w:val="0"/>
          <w:color w:val="1A1A1A"/>
          <w:sz w:val="22"/>
        </w:rPr>
        <w:t xml:space="preserve"> in particular, the community has cleaved to the Rambam’s framework, and the halachic teeth—</w:t>
      </w:r>
      <w:r>
        <w:rPr>
          <w:rFonts w:ascii="Georgia" w:hAnsi="Georgia" w:cs="SBL Hebrew" w:eastAsia="Georgia"/>
          <w:b w:val="0"/>
          <w:i/>
          <w:color w:val="1A1A1A"/>
          <w:sz w:val="22"/>
        </w:rPr>
        <w:t>safek</w:t>
      </w:r>
      <w:r>
        <w:rPr>
          <w:rFonts w:ascii="Georgia" w:hAnsi="Georgia" w:cs="SBL Hebrew" w:eastAsia="Georgia"/>
          <w:b w:val="0"/>
          <w:i w:val="0"/>
          <w:color w:val="1A1A1A"/>
          <w:sz w:val="22"/>
        </w:rPr>
        <w:t>-as-</w:t>
      </w:r>
      <w:r>
        <w:rPr>
          <w:rFonts w:ascii="Georgia" w:hAnsi="Georgia" w:cs="SBL Hebrew" w:eastAsia="Georgia"/>
          <w:b w:val="0"/>
          <w:i/>
          <w:color w:val="1A1A1A"/>
          <w:sz w:val="22"/>
        </w:rPr>
        <w:t>kefirah</w:t>
      </w:r>
      <w:r>
        <w:rPr>
          <w:rFonts w:ascii="Georgia" w:hAnsi="Georgia" w:cs="SBL Hebrew" w:eastAsia="Georgia"/>
          <w:b w:val="0"/>
          <w:i w:val="0"/>
          <w:color w:val="1A1A1A"/>
          <w:sz w:val="22"/>
        </w:rPr>
        <w:t xml:space="preserve">, exclusion from </w:t>
      </w:r>
      <w:r>
        <w:rPr>
          <w:rFonts w:ascii="Georgia" w:hAnsi="Georgia" w:cs="SBL Hebrew" w:eastAsia="Georgia"/>
          <w:b w:val="0"/>
          <w:i/>
          <w:color w:val="1A1A1A"/>
          <w:sz w:val="22"/>
        </w:rPr>
        <w:t>cheilek l’olam ha’ba</w:t>
      </w:r>
      <w:r>
        <w:rPr>
          <w:rFonts w:ascii="Georgia" w:hAnsi="Georgia" w:cs="SBL Hebrew" w:eastAsia="Georgia"/>
          <w:b w:val="0"/>
          <w:i w:val="0"/>
          <w:color w:val="1A1A1A"/>
          <w:sz w:val="22"/>
        </w:rPr>
        <w:t xml:space="preserve">—follow from that cleaving. The meta-halachic question is thus not settled by counting </w:t>
      </w:r>
      <w:r>
        <w:rPr>
          <w:rFonts w:ascii="Georgia" w:hAnsi="Georgia" w:cs="SBL Hebrew" w:eastAsia="Georgia"/>
          <w:b w:val="0"/>
          <w:i/>
          <w:color w:val="1A1A1A"/>
          <w:sz w:val="22"/>
        </w:rPr>
        <w:t>Rishonim</w:t>
      </w:r>
      <w:r>
        <w:rPr>
          <w:rFonts w:ascii="Georgia" w:hAnsi="Georgia" w:cs="SBL Hebrew" w:eastAsia="Georgia"/>
          <w:b w:val="0"/>
          <w:i w:val="0"/>
          <w:color w:val="1A1A1A"/>
          <w:sz w:val="22"/>
        </w:rPr>
        <w:t xml:space="preserve">; it is settled by the reception history of a particular </w:t>
      </w:r>
      <w:r>
        <w:rPr>
          <w:rFonts w:ascii="Georgia" w:hAnsi="Georgia" w:cs="SBL Hebrew" w:eastAsia="Georgia"/>
          <w:b w:val="0"/>
          <w:i/>
          <w:color w:val="1A1A1A"/>
          <w:sz w:val="22"/>
        </w:rPr>
        <w:t>Rishon</w:t>
      </w:r>
      <w:r>
        <w:rPr>
          <w:rFonts w:ascii="Georgia" w:hAnsi="Georgia" w:cs="SBL Hebrew" w:eastAsia="Georgia"/>
          <w:b w:val="0"/>
          <w:i w:val="0"/>
          <w:color w:val="1A1A1A"/>
          <w:sz w:val="22"/>
        </w:rPr>
        <w:t xml:space="preserve">’s framework within the </w:t>
      </w:r>
      <w:r>
        <w:rPr>
          <w:rFonts w:ascii="Georgia" w:hAnsi="Georgia" w:cs="SBL Hebrew" w:eastAsia="Georgia"/>
          <w:b w:val="0"/>
          <w:i/>
          <w:color w:val="1A1A1A"/>
          <w:sz w:val="22"/>
        </w:rPr>
        <w:t>mesorah</w:t>
      </w:r>
      <w:r>
        <w:rPr>
          <w:rFonts w:ascii="Georgia" w:hAnsi="Georgia" w:cs="SBL Hebrew" w:eastAsia="Georgia"/>
          <w:b w:val="0"/>
          <w:i w:val="0"/>
          <w:color w:val="1A1A1A"/>
          <w:sz w:val="22"/>
        </w:rPr>
        <w:t>-line that constitutes the living tradition.</w:t>
      </w:r>
    </w:p>
    <w:p>
      <w:pPr>
        <w:spacing w:before="360" w:after="80"/>
        <w:pBdr>
          <w:bottom w:val="single" w:sz="6" w:space="2" w:color="b8860b"/>
        </w:pBdr>
      </w:pPr>
      <w:r>
        <w:rPr>
          <w:rFonts w:ascii="Georgia" w:hAnsi="Georgia" w:cs="SBL Hebrew" w:eastAsia="Georgia"/>
          <w:b w:val="0"/>
          <w:i w:val="0"/>
          <w:color w:val="1E3A8A"/>
          <w:sz w:val="26"/>
          <w:smallCaps w:val="1"/>
        </w:rPr>
        <w:t>V. The Difficult Gemara — Rabbi Hillel in Sanhedrin</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Gemara</w:t>
      </w:r>
      <w:r>
        <w:rPr>
          <w:rFonts w:ascii="Georgia" w:hAnsi="Georgia" w:cs="SBL Hebrew" w:eastAsia="Georgia"/>
          <w:b w:val="0"/>
          <w:i w:val="0"/>
          <w:color w:val="1A1A1A"/>
          <w:sz w:val="22"/>
        </w:rPr>
        <w:t xml:space="preserve"> in </w:t>
      </w:r>
      <w:r>
        <w:rPr>
          <w:rFonts w:ascii="Georgia" w:hAnsi="Georgia" w:cs="SBL Hebrew" w:eastAsia="Georgia"/>
          <w:b w:val="0"/>
          <w:i/>
          <w:color w:val="1A1A1A"/>
          <w:sz w:val="22"/>
        </w:rPr>
        <w:t>Sanhedrin</w:t>
      </w:r>
      <w:r>
        <w:rPr>
          <w:rFonts w:ascii="Georgia" w:hAnsi="Georgia" w:cs="SBL Hebrew" w:eastAsia="Georgia"/>
          <w:color w:val="B8860B"/>
          <w:sz w:val="16"/>
          <w:vertAlign w:val="superscript"/>
        </w:rPr>
        <w:t>[12]</w:t>
      </w:r>
      <w:r>
        <w:rPr>
          <w:rFonts w:ascii="Georgia" w:hAnsi="Georgia" w:cs="SBL Hebrew" w:eastAsia="Georgia"/>
          <w:b w:val="0"/>
          <w:i w:val="0"/>
          <w:color w:val="1A1A1A"/>
          <w:sz w:val="22"/>
        </w:rPr>
        <w:t xml:space="preserve"> records a statement that has troubled the </w:t>
      </w:r>
      <w:r>
        <w:rPr>
          <w:rFonts w:ascii="Georgia" w:hAnsi="Georgia" w:cs="SBL Hebrew" w:eastAsia="Georgia"/>
          <w:b w:val="0"/>
          <w:i/>
          <w:color w:val="1A1A1A"/>
          <w:sz w:val="22"/>
        </w:rPr>
        <w:t>Rishonim</w:t>
      </w:r>
      <w:r>
        <w:rPr>
          <w:rFonts w:ascii="Georgia" w:hAnsi="Georgia" w:cs="SBL Hebrew" w:eastAsia="Georgia"/>
          <w:b w:val="0"/>
          <w:i w:val="0"/>
          <w:color w:val="1A1A1A"/>
          <w:sz w:val="22"/>
        </w:rPr>
        <w:t xml:space="preserve"> from the earliest generations. Rabbi Hillel—one of several </w:t>
      </w:r>
      <w:r>
        <w:rPr>
          <w:rFonts w:ascii="Georgia" w:hAnsi="Georgia" w:cs="SBL Hebrew" w:eastAsia="Georgia"/>
          <w:b w:val="0"/>
          <w:i/>
          <w:color w:val="1A1A1A"/>
          <w:sz w:val="22"/>
        </w:rPr>
        <w:t>Amoraim</w:t>
      </w:r>
      <w:r>
        <w:rPr>
          <w:rFonts w:ascii="Georgia" w:hAnsi="Georgia" w:cs="SBL Hebrew" w:eastAsia="Georgia"/>
          <w:b w:val="0"/>
          <w:i w:val="0"/>
          <w:color w:val="1A1A1A"/>
          <w:sz w:val="22"/>
        </w:rPr>
        <w:t xml:space="preserve"> bearing that name in the </w:t>
      </w:r>
      <w:r>
        <w:rPr>
          <w:rFonts w:ascii="Georgia" w:hAnsi="Georgia" w:cs="SBL Hebrew" w:eastAsia="Georgia"/>
          <w:b w:val="0"/>
          <w:i/>
          <w:color w:val="1A1A1A"/>
          <w:sz w:val="22"/>
        </w:rPr>
        <w:t>Talmud</w:t>
      </w:r>
      <w:r>
        <w:rPr>
          <w:rFonts w:ascii="Georgia" w:hAnsi="Georgia" w:cs="SBL Hebrew" w:eastAsia="Georgia"/>
          <w:b w:val="0"/>
          <w:i w:val="0"/>
          <w:color w:val="1A1A1A"/>
          <w:sz w:val="22"/>
        </w:rPr>
        <w:t xml:space="preserve">, identified by some </w:t>
      </w:r>
      <w:r>
        <w:rPr>
          <w:rFonts w:ascii="Georgia" w:hAnsi="Georgia" w:cs="SBL Hebrew" w:eastAsia="Georgia"/>
          <w:b w:val="0"/>
          <w:i/>
          <w:color w:val="1A1A1A"/>
          <w:sz w:val="22"/>
        </w:rPr>
        <w:t>Rishonim</w:t>
      </w:r>
      <w:r>
        <w:rPr>
          <w:rFonts w:ascii="Georgia" w:hAnsi="Georgia" w:cs="SBL Hebrew" w:eastAsia="Georgia"/>
          <w:b w:val="0"/>
          <w:i w:val="0"/>
          <w:color w:val="1A1A1A"/>
          <w:sz w:val="22"/>
        </w:rPr>
        <w:t xml:space="preserve"> as a grandson of Rabbi Yehudah HaNasi—said:</w:t>
      </w:r>
    </w:p>
    <w:p>
      <w:pPr>
        <w:spacing w:before="120" w:after="120" w:line="312" w:lineRule="auto"/>
        <w:pBdr>
          <w:left w:val="single" w:sz="18" w:space="8" w:color="2c5282"/>
        </w:pBdr>
        <w:shd w:val="clear" w:color="auto" w:fill="eef2fb"/>
        <w:ind w:left="280"/>
      </w:pPr>
      <w:r>
        <w:rPr>
          <w:rFonts w:ascii="Georgia" w:hAnsi="Georgia" w:cs="SBL Hebrew" w:eastAsia="Georgia"/>
          <w:b w:val="0"/>
          <w:i w:val="0"/>
          <w:color w:val="1A1A1A"/>
          <w:sz w:val="22"/>
        </w:rPr>
        <w:br/>
      </w:r>
      <w:r>
        <w:rPr>
          <w:rFonts w:ascii="SBL Hebrew" w:hAnsi="SBL Hebrew" w:cs="SBL Hebrew" w:eastAsia="SBL Hebrew"/>
          <w:b w:val="0"/>
          <w:i w:val="0"/>
          <w:color w:val="1E3A8A"/>
          <w:sz w:val="22"/>
        </w:rPr>
        <w:t>אֵין מָשִׁיחַ לְיִשְׂרָאֵל, שֶׁכְּבָר אֲכָלוּהוּ בִּימֵי חִזְקִיָּהוּ.</w:t>
      </w:r>
      <w:r>
        <w:rPr>
          <w:rFonts w:ascii="Georgia" w:hAnsi="Georgia" w:cs="SBL Hebrew" w:eastAsia="Georgia"/>
          <w:b w:val="0"/>
          <w:i w:val="0"/>
          <w:color w:val="1A1A1A"/>
          <w:sz w:val="22"/>
        </w:rPr>
        <w:br/>
      </w:r>
      <w:r>
        <w:rPr>
          <w:rFonts w:ascii="Georgia" w:hAnsi="Georgia" w:cs="SBL Hebrew" w:eastAsia="Georgia"/>
          <w:b w:val="0"/>
          <w:i w:val="0"/>
          <w:color w:val="1A1A1A"/>
          <w:sz w:val="22"/>
        </w:rPr>
        <w:t>There is no Mashiach for Israel, for they have already consumed him in the days of Chizkiyahu.</w:t>
      </w:r>
      <w:r>
        <w:rPr>
          <w:rFonts w:ascii="Georgia" w:hAnsi="Georgia" w:cs="SBL Hebrew" w:eastAsia="Georgia"/>
          <w:b w:val="0"/>
          <w:i w:val="0"/>
          <w:color w:val="1A1A1A"/>
          <w:sz w:val="22"/>
        </w:rPr>
        <w:br/>
      </w:r>
    </w:p>
    <w:p>
      <w:pPr>
        <w:spacing w:before="0" w:after="120" w:line="324" w:lineRule="auto"/>
      </w:pPr>
      <w:r>
        <w:rPr>
          <w:rFonts w:ascii="Georgia" w:hAnsi="Georgia" w:cs="SBL Hebrew" w:eastAsia="Georgia"/>
          <w:b w:val="0"/>
          <w:i w:val="0"/>
          <w:color w:val="1A1A1A"/>
          <w:sz w:val="22"/>
        </w:rPr>
        <w:t xml:space="preserve">An </w:t>
      </w:r>
      <w:r>
        <w:rPr>
          <w:rFonts w:ascii="Georgia" w:hAnsi="Georgia" w:cs="SBL Hebrew" w:eastAsia="Georgia"/>
          <w:b w:val="0"/>
          <w:i/>
          <w:color w:val="1A1A1A"/>
          <w:sz w:val="22"/>
        </w:rPr>
        <w:t>Amora</w:t>
      </w:r>
      <w:r>
        <w:rPr>
          <w:rFonts w:ascii="Georgia" w:hAnsi="Georgia" w:cs="SBL Hebrew" w:eastAsia="Georgia"/>
          <w:b w:val="0"/>
          <w:i w:val="0"/>
          <w:color w:val="1A1A1A"/>
          <w:sz w:val="22"/>
        </w:rPr>
        <w:t xml:space="preserve"> denying the future </w:t>
      </w:r>
      <w:r>
        <w:rPr>
          <w:rFonts w:ascii="Georgia" w:hAnsi="Georgia" w:cs="SBL Hebrew" w:eastAsia="Georgia"/>
          <w:b w:val="0"/>
          <w:i/>
          <w:color w:val="1A1A1A"/>
          <w:sz w:val="22"/>
        </w:rPr>
        <w:t>Mashiach</w:t>
      </w:r>
      <w:r>
        <w:rPr>
          <w:rFonts w:ascii="Georgia" w:hAnsi="Georgia" w:cs="SBL Hebrew" w:eastAsia="Georgia"/>
          <w:b w:val="0"/>
          <w:i w:val="0"/>
          <w:color w:val="1A1A1A"/>
          <w:sz w:val="22"/>
        </w:rPr>
        <w:t>. Rashi</w:t>
      </w:r>
      <w:r>
        <w:rPr>
          <w:rFonts w:ascii="Georgia" w:hAnsi="Georgia" w:cs="SBL Hebrew" w:eastAsia="Georgia"/>
          <w:color w:val="B8860B"/>
          <w:sz w:val="16"/>
          <w:vertAlign w:val="superscript"/>
        </w:rPr>
        <w:t>[13]</w:t>
      </w:r>
      <w:r>
        <w:rPr>
          <w:rFonts w:ascii="Georgia" w:hAnsi="Georgia" w:cs="SBL Hebrew" w:eastAsia="Georgia"/>
          <w:b w:val="0"/>
          <w:i w:val="0"/>
          <w:color w:val="1A1A1A"/>
          <w:sz w:val="22"/>
        </w:rPr>
        <w:t xml:space="preserve"> clarifies the intent: Rabbi Hillel did not deny the </w:t>
      </w:r>
      <w:r>
        <w:rPr>
          <w:rFonts w:ascii="Georgia" w:hAnsi="Georgia" w:cs="SBL Hebrew" w:eastAsia="Georgia"/>
          <w:b w:val="0"/>
          <w:i/>
          <w:color w:val="1A1A1A"/>
          <w:sz w:val="22"/>
        </w:rPr>
        <w:t>geulah</w:t>
      </w:r>
      <w:r>
        <w:rPr>
          <w:rFonts w:ascii="Georgia" w:hAnsi="Georgia" w:cs="SBL Hebrew" w:eastAsia="Georgia"/>
          <w:b w:val="0"/>
          <w:i w:val="0"/>
          <w:color w:val="1A1A1A"/>
          <w:sz w:val="22"/>
        </w:rPr>
        <w:t xml:space="preserve">—he denied a </w:t>
      </w:r>
      <w:r>
        <w:rPr>
          <w:rFonts w:ascii="Georgia" w:hAnsi="Georgia" w:cs="SBL Hebrew" w:eastAsia="Georgia"/>
          <w:b w:val="0"/>
          <w:i/>
          <w:color w:val="1A1A1A"/>
          <w:sz w:val="22"/>
        </w:rPr>
        <w:t>personal</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Mashiach</w:t>
      </w:r>
      <w:r>
        <w:rPr>
          <w:rFonts w:ascii="Georgia" w:hAnsi="Georgia" w:cs="SBL Hebrew" w:eastAsia="Georgia"/>
          <w:b w:val="0"/>
          <w:i w:val="0"/>
          <w:color w:val="1A1A1A"/>
          <w:sz w:val="22"/>
        </w:rPr>
        <w:t xml:space="preserve">, holding that </w:t>
      </w:r>
      <w:r>
        <w:rPr>
          <w:rFonts w:ascii="Georgia" w:hAnsi="Georgia" w:cs="SBL Hebrew" w:eastAsia="Georgia"/>
          <w:b w:val="0"/>
          <w:i/>
          <w:color w:val="1A1A1A"/>
          <w:sz w:val="22"/>
        </w:rPr>
        <w:t>HaKadosh Baruch Hu</w:t>
      </w:r>
      <w:r>
        <w:rPr>
          <w:rFonts w:ascii="Georgia" w:hAnsi="Georgia" w:cs="SBL Hebrew" w:eastAsia="Georgia"/>
          <w:b w:val="0"/>
          <w:i w:val="0"/>
          <w:color w:val="1A1A1A"/>
          <w:sz w:val="22"/>
        </w:rPr>
        <w:t xml:space="preserve"> would bring the redemption directly, without an intermediary </w:t>
      </w:r>
      <w:r>
        <w:rPr>
          <w:rFonts w:ascii="Georgia" w:hAnsi="Georgia" w:cs="SBL Hebrew" w:eastAsia="Georgia"/>
          <w:b w:val="0"/>
          <w:i/>
          <w:color w:val="1A1A1A"/>
          <w:sz w:val="22"/>
        </w:rPr>
        <w:t>melech ha’mashiach</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Gemara</w:t>
      </w:r>
      <w:r>
        <w:rPr>
          <w:rFonts w:ascii="Georgia" w:hAnsi="Georgia" w:cs="SBL Hebrew" w:eastAsia="Georgia"/>
          <w:b w:val="0"/>
          <w:i w:val="0"/>
          <w:color w:val="1A1A1A"/>
          <w:sz w:val="22"/>
        </w:rPr>
        <w:t xml:space="preserve"> immediately responds: </w:t>
      </w:r>
      <w:r>
        <w:rPr>
          <w:rFonts w:ascii="Georgia" w:hAnsi="Georgia" w:cs="SBL Hebrew" w:eastAsia="Georgia"/>
          <w:b w:val="0"/>
          <w:i/>
          <w:color w:val="1A1A1A"/>
          <w:sz w:val="22"/>
        </w:rPr>
        <w:t>Amar Rav Yosef: shari leih marei l’Hillel</w:t>
      </w:r>
      <w:r>
        <w:rPr>
          <w:rFonts w:ascii="Georgia" w:hAnsi="Georgia" w:cs="SBL Hebrew" w:eastAsia="Georgia"/>
          <w:b w:val="0"/>
          <w:i w:val="0"/>
          <w:color w:val="1A1A1A"/>
          <w:sz w:val="22"/>
        </w:rPr>
        <w:t>—may his Master forgive Hillel, for he erred in his interpretation.</w:t>
      </w:r>
    </w:p>
    <w:p>
      <w:pPr>
        <w:spacing w:before="0" w:after="120" w:line="324" w:lineRule="auto"/>
      </w:pPr>
      <w:r>
        <w:rPr>
          <w:rFonts w:ascii="Georgia" w:hAnsi="Georgia" w:cs="SBL Hebrew" w:eastAsia="Georgia"/>
          <w:b w:val="0"/>
          <w:i w:val="0"/>
          <w:color w:val="1A1A1A"/>
          <w:sz w:val="22"/>
        </w:rPr>
        <w:t xml:space="preserve">The apparent difficulty admits of a formal resolution: Rabbi Hillel pre-dates the </w:t>
      </w:r>
      <w:r>
        <w:rPr>
          <w:rFonts w:ascii="Georgia" w:hAnsi="Georgia" w:cs="SBL Hebrew" w:eastAsia="Georgia"/>
          <w:b w:val="0"/>
          <w:i/>
          <w:color w:val="1A1A1A"/>
          <w:sz w:val="22"/>
        </w:rPr>
        <w:t>psak</w:t>
      </w:r>
      <w:r>
        <w:rPr>
          <w:rFonts w:ascii="Georgia" w:hAnsi="Georgia" w:cs="SBL Hebrew" w:eastAsia="Georgia"/>
          <w:b w:val="0"/>
          <w:i w:val="0"/>
          <w:color w:val="1A1A1A"/>
          <w:sz w:val="22"/>
        </w:rPr>
        <w:t xml:space="preserve">; the tradition that followed him crystallized in a decisive rejection of his view. What was, in his generation, an interpretive position within a live discussion became, after that discussion had closed, a rejected view. Denial of a personal </w:t>
      </w:r>
      <w:r>
        <w:rPr>
          <w:rFonts w:ascii="Georgia" w:hAnsi="Georgia" w:cs="SBL Hebrew" w:eastAsia="Georgia"/>
          <w:b w:val="0"/>
          <w:i/>
          <w:color w:val="1A1A1A"/>
          <w:sz w:val="22"/>
        </w:rPr>
        <w:t>Mashiach</w:t>
      </w:r>
      <w:r>
        <w:rPr>
          <w:rFonts w:ascii="Georgia" w:hAnsi="Georgia" w:cs="SBL Hebrew" w:eastAsia="Georgia"/>
          <w:b w:val="0"/>
          <w:i w:val="0"/>
          <w:color w:val="1A1A1A"/>
          <w:sz w:val="22"/>
        </w:rPr>
        <w:t xml:space="preserve"> today, in the wake of the tradition’s definitive settlement of the question, carries the weight of </w:t>
      </w:r>
      <w:r>
        <w:rPr>
          <w:rFonts w:ascii="Georgia" w:hAnsi="Georgia" w:cs="SBL Hebrew" w:eastAsia="Georgia"/>
          <w:b w:val="0"/>
          <w:i/>
          <w:color w:val="1A1A1A"/>
          <w:sz w:val="22"/>
        </w:rPr>
        <w:t>kefirah</w:t>
      </w:r>
      <w:r>
        <w:rPr>
          <w:rFonts w:ascii="Georgia" w:hAnsi="Georgia" w:cs="SBL Hebrew" w:eastAsia="Georgia"/>
          <w:b w:val="0"/>
          <w:i w:val="0"/>
          <w:color w:val="1A1A1A"/>
          <w:sz w:val="22"/>
        </w:rPr>
        <w:t xml:space="preserve"> that it did not carry in Rabbi Hillel’s own hour.</w:t>
      </w:r>
    </w:p>
    <w:p>
      <w:pPr>
        <w:spacing w:before="0" w:after="120" w:line="324" w:lineRule="auto"/>
      </w:pPr>
      <w:r>
        <w:rPr>
          <w:rFonts w:ascii="Georgia" w:hAnsi="Georgia" w:cs="SBL Hebrew" w:eastAsia="Georgia"/>
          <w:b w:val="0"/>
          <w:i w:val="0"/>
          <w:color w:val="1A1A1A"/>
          <w:sz w:val="22"/>
        </w:rPr>
        <w:t xml:space="preserve">Yet a deeper tension remains. If Rabbi Hillel could hold this position without being classified as a </w:t>
      </w:r>
      <w:r>
        <w:rPr>
          <w:rFonts w:ascii="Georgia" w:hAnsi="Georgia" w:cs="SBL Hebrew" w:eastAsia="Georgia"/>
          <w:b w:val="0"/>
          <w:i/>
          <w:color w:val="1A1A1A"/>
          <w:sz w:val="22"/>
        </w:rPr>
        <w:t>koifer</w:t>
      </w:r>
      <w:r>
        <w:rPr>
          <w:rFonts w:ascii="Georgia" w:hAnsi="Georgia" w:cs="SBL Hebrew" w:eastAsia="Georgia"/>
          <w:b w:val="0"/>
          <w:i w:val="0"/>
          <w:color w:val="1A1A1A"/>
          <w:sz w:val="22"/>
        </w:rPr>
        <w:t xml:space="preserve"> in his own generation, then either the twelfth </w:t>
      </w:r>
      <w:r>
        <w:rPr>
          <w:rFonts w:ascii="Georgia" w:hAnsi="Georgia" w:cs="SBL Hebrew" w:eastAsia="Georgia"/>
          <w:b w:val="0"/>
          <w:i/>
          <w:color w:val="1A1A1A"/>
          <w:sz w:val="22"/>
        </w:rPr>
        <w:t>ikar</w:t>
      </w:r>
      <w:r>
        <w:rPr>
          <w:rFonts w:ascii="Georgia" w:hAnsi="Georgia" w:cs="SBL Hebrew" w:eastAsia="Georgia"/>
          <w:b w:val="0"/>
          <w:i w:val="0"/>
          <w:color w:val="1A1A1A"/>
          <w:sz w:val="22"/>
        </w:rPr>
        <w:t xml:space="preserve"> as the Rambam formulates it is itself the product of a later crystallization of the tradition—which is a version of the observation Shapiro presses—or the </w:t>
      </w:r>
      <w:r>
        <w:rPr>
          <w:rFonts w:ascii="Georgia" w:hAnsi="Georgia" w:cs="SBL Hebrew" w:eastAsia="Georgia"/>
          <w:b w:val="0"/>
          <w:i/>
          <w:color w:val="1A1A1A"/>
          <w:sz w:val="22"/>
        </w:rPr>
        <w:t>ikar</w:t>
      </w:r>
      <w:r>
        <w:rPr>
          <w:rFonts w:ascii="Georgia" w:hAnsi="Georgia" w:cs="SBL Hebrew" w:eastAsia="Georgia"/>
          <w:b w:val="0"/>
          <w:i w:val="0"/>
          <w:color w:val="1A1A1A"/>
          <w:sz w:val="22"/>
        </w:rPr>
        <w:t xml:space="preserve"> was always in place and Rabbi Hillel was operating with a defective transmission of it. Neither disposition is fully comfortable. The most defensible reading is that the substantive content of the </w:t>
      </w:r>
      <w:r>
        <w:rPr>
          <w:rFonts w:ascii="Georgia" w:hAnsi="Georgia" w:cs="SBL Hebrew" w:eastAsia="Georgia"/>
          <w:b w:val="0"/>
          <w:i/>
          <w:color w:val="1A1A1A"/>
          <w:sz w:val="22"/>
        </w:rPr>
        <w:t>ikar</w:t>
      </w:r>
      <w:r>
        <w:rPr>
          <w:rFonts w:ascii="Georgia" w:hAnsi="Georgia" w:cs="SBL Hebrew" w:eastAsia="Georgia"/>
          <w:b w:val="0"/>
          <w:i w:val="0"/>
          <w:color w:val="1A1A1A"/>
          <w:sz w:val="22"/>
        </w:rPr>
        <w:t xml:space="preserve">—that there will be a redeemer of </w:t>
      </w:r>
      <w:r>
        <w:rPr>
          <w:rFonts w:ascii="Georgia" w:hAnsi="Georgia" w:cs="SBL Hebrew" w:eastAsia="Georgia"/>
          <w:b w:val="0"/>
          <w:i/>
          <w:color w:val="1A1A1A"/>
          <w:sz w:val="22"/>
        </w:rPr>
        <w:t>Klal Yisrael</w:t>
      </w:r>
      <w:r>
        <w:rPr>
          <w:rFonts w:ascii="Georgia" w:hAnsi="Georgia" w:cs="SBL Hebrew" w:eastAsia="Georgia"/>
          <w:b w:val="0"/>
          <w:i w:val="0"/>
          <w:color w:val="1A1A1A"/>
          <w:sz w:val="22"/>
        </w:rPr>
        <w:t xml:space="preserve">—was always in place; what crystallized later, in the wake of the </w:t>
      </w:r>
      <w:r>
        <w:rPr>
          <w:rFonts w:ascii="Georgia" w:hAnsi="Georgia" w:cs="SBL Hebrew" w:eastAsia="Georgia"/>
          <w:b w:val="0"/>
          <w:i/>
          <w:color w:val="1A1A1A"/>
          <w:sz w:val="22"/>
        </w:rPr>
        <w:t>Gemara</w:t>
      </w:r>
      <w:r>
        <w:rPr>
          <w:rFonts w:ascii="Georgia" w:hAnsi="Georgia" w:cs="SBL Hebrew" w:eastAsia="Georgia"/>
          <w:b w:val="0"/>
          <w:i w:val="0"/>
          <w:color w:val="1A1A1A"/>
          <w:sz w:val="22"/>
        </w:rPr>
        <w:t xml:space="preserve">’s decisive treatment of Rabbi Hillel’s view, was the specific requirement that the redeemer be personal. The category-boundaries of an </w:t>
      </w:r>
      <w:r>
        <w:rPr>
          <w:rFonts w:ascii="Georgia" w:hAnsi="Georgia" w:cs="SBL Hebrew" w:eastAsia="Georgia"/>
          <w:b w:val="0"/>
          <w:i/>
          <w:color w:val="1A1A1A"/>
          <w:sz w:val="22"/>
        </w:rPr>
        <w:t>ikar</w:t>
      </w:r>
      <w:r>
        <w:rPr>
          <w:rFonts w:ascii="Georgia" w:hAnsi="Georgia" w:cs="SBL Hebrew" w:eastAsia="Georgia"/>
          <w:b w:val="0"/>
          <w:i w:val="0"/>
          <w:color w:val="1A1A1A"/>
          <w:sz w:val="22"/>
        </w:rPr>
        <w:t xml:space="preserve"> can sharpen over time even as its core stands unchanged. That the tradition itself displays this development is not a scandal; it is what it looks like for the </w:t>
      </w:r>
      <w:r>
        <w:rPr>
          <w:rFonts w:ascii="Georgia" w:hAnsi="Georgia" w:cs="SBL Hebrew" w:eastAsia="Georgia"/>
          <w:b w:val="0"/>
          <w:i/>
          <w:color w:val="1A1A1A"/>
          <w:sz w:val="22"/>
        </w:rPr>
        <w:t>mesorah</w:t>
      </w:r>
      <w:r>
        <w:rPr>
          <w:rFonts w:ascii="Georgia" w:hAnsi="Georgia" w:cs="SBL Hebrew" w:eastAsia="Georgia"/>
          <w:b w:val="0"/>
          <w:i w:val="0"/>
          <w:color w:val="1A1A1A"/>
          <w:sz w:val="22"/>
        </w:rPr>
        <w:t xml:space="preserve"> to be alive.</w:t>
      </w:r>
    </w:p>
    <w:p>
      <w:pPr>
        <w:spacing w:before="360" w:after="80"/>
        <w:pBdr>
          <w:bottom w:val="single" w:sz="6" w:space="2" w:color="b8860b"/>
        </w:pBdr>
      </w:pPr>
      <w:r>
        <w:rPr>
          <w:rFonts w:ascii="Georgia" w:hAnsi="Georgia" w:cs="SBL Hebrew" w:eastAsia="Georgia"/>
          <w:b w:val="0"/>
          <w:i w:val="0"/>
          <w:color w:val="1E3A8A"/>
          <w:sz w:val="26"/>
          <w:smallCaps w:val="1"/>
        </w:rPr>
        <w:t>VI. The Central Machloikes on the Meaning of Chikui</w:t>
      </w:r>
    </w:p>
    <w:p>
      <w:pPr>
        <w:spacing w:before="0" w:after="120" w:line="324" w:lineRule="auto"/>
      </w:pPr>
      <w:r>
        <w:rPr>
          <w:rFonts w:ascii="Georgia" w:hAnsi="Georgia" w:cs="SBL Hebrew" w:eastAsia="Georgia"/>
          <w:b w:val="0"/>
          <w:i w:val="0"/>
          <w:color w:val="1A1A1A"/>
          <w:sz w:val="22"/>
        </w:rPr>
        <w:t xml:space="preserve">The Rambam’s requirement of </w:t>
      </w:r>
      <w:r>
        <w:rPr>
          <w:rFonts w:ascii="Georgia" w:hAnsi="Georgia" w:cs="SBL Hebrew" w:eastAsia="Georgia"/>
          <w:b w:val="0"/>
          <w:i/>
          <w:color w:val="1A1A1A"/>
          <w:sz w:val="22"/>
        </w:rPr>
        <w:t>chikui</w:t>
      </w:r>
      <w:r>
        <w:rPr>
          <w:rFonts w:ascii="Georgia" w:hAnsi="Georgia" w:cs="SBL Hebrew" w:eastAsia="Georgia"/>
          <w:b w:val="0"/>
          <w:i w:val="0"/>
          <w:color w:val="1A1A1A"/>
          <w:sz w:val="22"/>
        </w:rPr>
        <w:t xml:space="preserve"> admits of two readings, and the great </w:t>
      </w:r>
      <w:r>
        <w:rPr>
          <w:rFonts w:ascii="Georgia" w:hAnsi="Georgia" w:cs="SBL Hebrew" w:eastAsia="Georgia"/>
          <w:b w:val="0"/>
          <w:i/>
          <w:color w:val="1A1A1A"/>
          <w:sz w:val="22"/>
        </w:rPr>
        <w:t>poskim</w:t>
      </w:r>
      <w:r>
        <w:rPr>
          <w:rFonts w:ascii="Georgia" w:hAnsi="Georgia" w:cs="SBL Hebrew" w:eastAsia="Georgia"/>
          <w:b w:val="0"/>
          <w:i w:val="0"/>
          <w:color w:val="1A1A1A"/>
          <w:sz w:val="22"/>
        </w:rPr>
        <w:t xml:space="preserve"> of the modern era have divided along the fault-line between them.</w:t>
      </w:r>
    </w:p>
    <w:p>
      <w:pPr>
        <w:spacing w:before="240" w:after="40"/>
      </w:pPr>
      <w:r>
        <w:rPr>
          <w:rFonts w:ascii="Georgia" w:hAnsi="Georgia" w:cs="SBL Hebrew" w:eastAsia="Georgia"/>
          <w:b w:val="0"/>
          <w:i/>
          <w:color w:val="B8860B"/>
          <w:sz w:val="23"/>
        </w:rPr>
        <w:t>The Brisker Position</w:t>
      </w:r>
    </w:p>
    <w:p>
      <w:pPr>
        <w:spacing w:before="0" w:after="120" w:line="324" w:lineRule="auto"/>
      </w:pPr>
      <w:r>
        <w:rPr>
          <w:rFonts w:ascii="Georgia" w:hAnsi="Georgia" w:cs="SBL Hebrew" w:eastAsia="Georgia"/>
          <w:b w:val="0"/>
          <w:i w:val="0"/>
          <w:color w:val="1A1A1A"/>
          <w:sz w:val="22"/>
        </w:rPr>
        <w:t xml:space="preserve">Rav Moshe Feinstein, in a </w:t>
      </w:r>
      <w:r>
        <w:rPr>
          <w:rFonts w:ascii="Georgia" w:hAnsi="Georgia" w:cs="SBL Hebrew" w:eastAsia="Georgia"/>
          <w:b w:val="0"/>
          <w:i/>
          <w:color w:val="1A1A1A"/>
          <w:sz w:val="22"/>
        </w:rPr>
        <w:t>teshuvah</w:t>
      </w:r>
      <w:r>
        <w:rPr>
          <w:rFonts w:ascii="Georgia" w:hAnsi="Georgia" w:cs="SBL Hebrew" w:eastAsia="Georgia"/>
          <w:b w:val="0"/>
          <w:i w:val="0"/>
          <w:color w:val="1A1A1A"/>
          <w:sz w:val="22"/>
        </w:rPr>
        <w:t xml:space="preserve"> in </w:t>
      </w:r>
      <w:r>
        <w:rPr>
          <w:rFonts w:ascii="Georgia" w:hAnsi="Georgia" w:cs="SBL Hebrew" w:eastAsia="Georgia"/>
          <w:b w:val="0"/>
          <w:i/>
          <w:color w:val="1A1A1A"/>
          <w:sz w:val="22"/>
        </w:rPr>
        <w:t>Igros Moshe</w:t>
      </w:r>
      <w:r>
        <w:rPr>
          <w:rFonts w:ascii="Georgia" w:hAnsi="Georgia" w:cs="SBL Hebrew" w:eastAsia="Georgia"/>
          <w:b w:val="0"/>
          <w:i w:val="0"/>
          <w:color w:val="1A1A1A"/>
          <w:sz w:val="22"/>
        </w:rPr>
        <w:t>,</w:t>
      </w:r>
      <w:r>
        <w:rPr>
          <w:rFonts w:ascii="Georgia" w:hAnsi="Georgia" w:cs="SBL Hebrew" w:eastAsia="Georgia"/>
          <w:color w:val="B8860B"/>
          <w:sz w:val="16"/>
          <w:vertAlign w:val="superscript"/>
        </w:rPr>
        <w:t>[14]</w:t>
      </w:r>
      <w:r>
        <w:rPr>
          <w:rFonts w:ascii="Georgia" w:hAnsi="Georgia" w:cs="SBL Hebrew" w:eastAsia="Georgia"/>
          <w:b w:val="0"/>
          <w:i w:val="0"/>
          <w:color w:val="1A1A1A"/>
          <w:sz w:val="22"/>
        </w:rPr>
        <w:t xml:space="preserve"> takes a maximalist position. It is not enough to believe that </w:t>
      </w:r>
      <w:r>
        <w:rPr>
          <w:rFonts w:ascii="Georgia" w:hAnsi="Georgia" w:cs="SBL Hebrew" w:eastAsia="Georgia"/>
          <w:b w:val="0"/>
          <w:i/>
          <w:color w:val="1A1A1A"/>
          <w:sz w:val="22"/>
        </w:rPr>
        <w:t>perhaps</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Mashiach</w:t>
      </w:r>
      <w:r>
        <w:rPr>
          <w:rFonts w:ascii="Georgia" w:hAnsi="Georgia" w:cs="SBL Hebrew" w:eastAsia="Georgia"/>
          <w:b w:val="0"/>
          <w:i w:val="0"/>
          <w:color w:val="1A1A1A"/>
          <w:sz w:val="22"/>
        </w:rPr>
        <w:t xml:space="preserve"> will come today; that is too weak a formulation. The Rambam’s true requirement is that one believe </w:t>
      </w:r>
      <w:r>
        <w:rPr>
          <w:rFonts w:ascii="Georgia" w:hAnsi="Georgia" w:cs="SBL Hebrew" w:eastAsia="Georgia"/>
          <w:b/>
          <w:i w:val="0"/>
          <w:color w:val="1A1A1A"/>
          <w:sz w:val="22"/>
        </w:rPr>
        <w:t>certainly</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Mashiach</w:t>
      </w:r>
      <w:r>
        <w:rPr>
          <w:rFonts w:ascii="Georgia" w:hAnsi="Georgia" w:cs="SBL Hebrew" w:eastAsia="Georgia"/>
          <w:b w:val="0"/>
          <w:i w:val="0"/>
          <w:color w:val="1A1A1A"/>
          <w:sz w:val="22"/>
        </w:rPr>
        <w:t xml:space="preserve"> will come today; if not today, then certainly tomorrow; if not tomorrow, then certainly the day after. Anything less than positive daily certainty falls short of </w:t>
      </w:r>
      <w:r>
        <w:rPr>
          <w:rFonts w:ascii="Georgia" w:hAnsi="Georgia" w:cs="SBL Hebrew" w:eastAsia="Georgia"/>
          <w:b w:val="0"/>
          <w:i/>
          <w:color w:val="1A1A1A"/>
          <w:sz w:val="22"/>
        </w:rPr>
        <w:t>chikui</w:t>
      </w:r>
      <w:r>
        <w:rPr>
          <w:rFonts w:ascii="Georgia" w:hAnsi="Georgia" w:cs="SBL Hebrew" w:eastAsia="Georgia"/>
          <w:b w:val="0"/>
          <w:i w:val="0"/>
          <w:color w:val="1A1A1A"/>
          <w:sz w:val="22"/>
        </w:rPr>
        <w:t>. The Brisker Rav</w:t>
      </w:r>
      <w:r>
        <w:rPr>
          <w:rFonts w:ascii="Georgia" w:hAnsi="Georgia" w:cs="SBL Hebrew" w:eastAsia="Georgia"/>
          <w:color w:val="B8860B"/>
          <w:sz w:val="16"/>
          <w:vertAlign w:val="superscript"/>
        </w:rPr>
        <w:t>[15]</w:t>
      </w:r>
      <w:r>
        <w:rPr>
          <w:rFonts w:ascii="Georgia" w:hAnsi="Georgia" w:cs="SBL Hebrew" w:eastAsia="Georgia"/>
          <w:b w:val="0"/>
          <w:i w:val="0"/>
          <w:color w:val="1A1A1A"/>
          <w:sz w:val="22"/>
        </w:rPr>
        <w:t xml:space="preserve"> holds the same. Confronted with the obvious </w:t>
      </w:r>
      <w:r>
        <w:rPr>
          <w:rFonts w:ascii="Georgia" w:hAnsi="Georgia" w:cs="SBL Hebrew" w:eastAsia="Georgia"/>
          <w:b w:val="0"/>
          <w:i/>
          <w:color w:val="1A1A1A"/>
          <w:sz w:val="22"/>
        </w:rPr>
        <w:t>kashya</w:t>
      </w:r>
      <w:r>
        <w:rPr>
          <w:rFonts w:ascii="Georgia" w:hAnsi="Georgia" w:cs="SBL Hebrew" w:eastAsia="Georgia"/>
          <w:b w:val="0"/>
          <w:i w:val="0"/>
          <w:color w:val="1A1A1A"/>
          <w:sz w:val="22"/>
        </w:rPr>
        <w:t xml:space="preserve">—how can one believe that </w:t>
      </w:r>
      <w:r>
        <w:rPr>
          <w:rFonts w:ascii="Georgia" w:hAnsi="Georgia" w:cs="SBL Hebrew" w:eastAsia="Georgia"/>
          <w:b w:val="0"/>
          <w:i/>
          <w:color w:val="1A1A1A"/>
          <w:sz w:val="22"/>
        </w:rPr>
        <w:t>Mashiach</w:t>
      </w:r>
      <w:r>
        <w:rPr>
          <w:rFonts w:ascii="Georgia" w:hAnsi="Georgia" w:cs="SBL Hebrew" w:eastAsia="Georgia"/>
          <w:b w:val="0"/>
          <w:i w:val="0"/>
          <w:color w:val="1A1A1A"/>
          <w:sz w:val="22"/>
        </w:rPr>
        <w:t xml:space="preserve"> will </w:t>
      </w:r>
      <w:r>
        <w:rPr>
          <w:rFonts w:ascii="Georgia" w:hAnsi="Georgia" w:cs="SBL Hebrew" w:eastAsia="Georgia"/>
          <w:b w:val="0"/>
          <w:i/>
          <w:color w:val="1A1A1A"/>
          <w:sz w:val="22"/>
        </w:rPr>
        <w:t>certainly</w:t>
      </w:r>
      <w:r>
        <w:rPr>
          <w:rFonts w:ascii="Georgia" w:hAnsi="Georgia" w:cs="SBL Hebrew" w:eastAsia="Georgia"/>
          <w:b w:val="0"/>
          <w:i w:val="0"/>
          <w:color w:val="1A1A1A"/>
          <w:sz w:val="22"/>
        </w:rPr>
        <w:t xml:space="preserve"> come today when the </w:t>
      </w:r>
      <w:r>
        <w:rPr>
          <w:rFonts w:ascii="Georgia" w:hAnsi="Georgia" w:cs="SBL Hebrew" w:eastAsia="Georgia"/>
          <w:b w:val="0"/>
          <w:i/>
          <w:color w:val="1A1A1A"/>
          <w:sz w:val="22"/>
        </w:rPr>
        <w:t>Gemara</w:t>
      </w:r>
      <w:r>
        <w:rPr>
          <w:rFonts w:ascii="Georgia" w:hAnsi="Georgia" w:cs="SBL Hebrew" w:eastAsia="Georgia"/>
          <w:b w:val="0"/>
          <w:i w:val="0"/>
          <w:color w:val="1A1A1A"/>
          <w:sz w:val="22"/>
        </w:rPr>
        <w:t xml:space="preserve"> teaches that he does not come on Erev Shabbos, and the </w:t>
      </w:r>
      <w:r>
        <w:rPr>
          <w:rFonts w:ascii="Georgia" w:hAnsi="Georgia" w:cs="SBL Hebrew" w:eastAsia="Georgia"/>
          <w:b w:val="0"/>
          <w:i/>
          <w:color w:val="1A1A1A"/>
          <w:sz w:val="22"/>
        </w:rPr>
        <w:t>Shaagas Aryeh</w:t>
      </w:r>
      <w:r>
        <w:rPr>
          <w:rFonts w:ascii="Georgia" w:hAnsi="Georgia" w:cs="SBL Hebrew" w:eastAsia="Georgia"/>
          <w:color w:val="B8860B"/>
          <w:sz w:val="16"/>
          <w:vertAlign w:val="superscript"/>
        </w:rPr>
        <w:t>[16]</w:t>
      </w:r>
      <w:r>
        <w:rPr>
          <w:rFonts w:ascii="Georgia" w:hAnsi="Georgia" w:cs="SBL Hebrew" w:eastAsia="Georgia"/>
          <w:b w:val="0"/>
          <w:i w:val="0"/>
          <w:color w:val="1A1A1A"/>
          <w:sz w:val="22"/>
        </w:rPr>
        <w:t xml:space="preserve"> displays the </w:t>
      </w:r>
      <w:r>
        <w:rPr>
          <w:rFonts w:ascii="Georgia" w:hAnsi="Georgia" w:cs="SBL Hebrew" w:eastAsia="Georgia"/>
          <w:b w:val="0"/>
          <w:i/>
          <w:color w:val="1A1A1A"/>
          <w:sz w:val="22"/>
        </w:rPr>
        <w:t>machloikes</w:t>
      </w:r>
      <w:r>
        <w:rPr>
          <w:rFonts w:ascii="Georgia" w:hAnsi="Georgia" w:cs="SBL Hebrew" w:eastAsia="Georgia"/>
          <w:b w:val="0"/>
          <w:i w:val="0"/>
          <w:color w:val="1A1A1A"/>
          <w:sz w:val="22"/>
        </w:rPr>
        <w:t xml:space="preserve"> over whether he comes in Nisan or in Tishrei—he famously replied: </w:t>
      </w:r>
      <w:r>
        <w:rPr>
          <w:rFonts w:ascii="Georgia" w:hAnsi="Georgia" w:cs="SBL Hebrew" w:eastAsia="Georgia"/>
          <w:b w:val="0"/>
          <w:i/>
          <w:color w:val="1A1A1A"/>
          <w:sz w:val="22"/>
        </w:rPr>
        <w:t>When Mashiach comes, I’ll answer that question too.</w:t>
      </w:r>
    </w:p>
    <w:p>
      <w:pPr>
        <w:spacing w:before="0" w:after="120" w:line="324" w:lineRule="auto"/>
      </w:pPr>
      <w:r>
        <w:rPr>
          <w:rFonts w:ascii="Georgia" w:hAnsi="Georgia" w:cs="SBL Hebrew" w:eastAsia="Georgia"/>
          <w:b w:val="0"/>
          <w:i w:val="0"/>
          <w:color w:val="1A1A1A"/>
          <w:sz w:val="22"/>
        </w:rPr>
        <w:t xml:space="preserve">The Brisker Rav extended the principle further. The </w:t>
      </w:r>
      <w:r>
        <w:rPr>
          <w:rFonts w:ascii="Georgia" w:hAnsi="Georgia" w:cs="SBL Hebrew" w:eastAsia="Georgia"/>
          <w:b w:val="0"/>
          <w:i/>
          <w:color w:val="1A1A1A"/>
          <w:sz w:val="22"/>
        </w:rPr>
        <w:t>brachah</w:t>
      </w:r>
      <w:r>
        <w:rPr>
          <w:rFonts w:ascii="Georgia" w:hAnsi="Georgia" w:cs="SBL Hebrew" w:eastAsia="Georgia"/>
          <w:b w:val="0"/>
          <w:i w:val="0"/>
          <w:color w:val="1A1A1A"/>
          <w:sz w:val="22"/>
        </w:rPr>
        <w:t xml:space="preserve"> in </w:t>
      </w:r>
      <w:r>
        <w:rPr>
          <w:rFonts w:ascii="Georgia" w:hAnsi="Georgia" w:cs="SBL Hebrew" w:eastAsia="Georgia"/>
          <w:b w:val="0"/>
          <w:i/>
          <w:color w:val="1A1A1A"/>
          <w:sz w:val="22"/>
        </w:rPr>
        <w:t>Shemoneh Esrei</w:t>
      </w:r>
      <w:r>
        <w:rPr>
          <w:rFonts w:ascii="Georgia" w:hAnsi="Georgia" w:cs="SBL Hebrew" w:eastAsia="Georgia"/>
          <w:b w:val="0"/>
          <w:i w:val="0"/>
          <w:color w:val="1A1A1A"/>
          <w:sz w:val="22"/>
        </w:rPr>
        <w:t xml:space="preserve"> reads </w:t>
      </w:r>
      <w:r>
        <w:rPr>
          <w:rFonts w:ascii="Georgia" w:hAnsi="Georgia" w:cs="SBL Hebrew" w:eastAsia="Georgia"/>
          <w:b w:val="0"/>
          <w:i/>
          <w:color w:val="1A1A1A"/>
          <w:sz w:val="22"/>
        </w:rPr>
        <w:t xml:space="preserve">ki l’yeshuascha kivinu </w:t>
      </w:r>
      <w:r>
        <w:rPr>
          <w:rFonts w:ascii="Georgia" w:hAnsi="Georgia" w:cs="SBL Hebrew" w:eastAsia="Georgia"/>
          <w:b/>
          <w:i/>
          <w:color w:val="1A1A1A"/>
          <w:sz w:val="22"/>
        </w:rPr>
        <w:t>kol ha’yom</w:t>
      </w:r>
      <w:r>
        <w:rPr>
          <w:rFonts w:ascii="Georgia" w:hAnsi="Georgia" w:cs="SBL Hebrew" w:eastAsia="Georgia"/>
          <w:b w:val="0"/>
          <w:i w:val="0"/>
          <w:color w:val="1A1A1A"/>
          <w:sz w:val="22"/>
        </w:rPr>
        <w:t xml:space="preserve">—not merely every </w:t>
      </w:r>
      <w:r>
        <w:rPr>
          <w:rFonts w:ascii="Georgia" w:hAnsi="Georgia" w:cs="SBL Hebrew" w:eastAsia="Georgia"/>
          <w:b w:val="0"/>
          <w:i/>
          <w:color w:val="1A1A1A"/>
          <w:sz w:val="22"/>
        </w:rPr>
        <w:t>day</w:t>
      </w:r>
      <w:r>
        <w:rPr>
          <w:rFonts w:ascii="Georgia" w:hAnsi="Georgia" w:cs="SBL Hebrew" w:eastAsia="Georgia"/>
          <w:b w:val="0"/>
          <w:i w:val="0"/>
          <w:color w:val="1A1A1A"/>
          <w:sz w:val="22"/>
        </w:rPr>
        <w:t xml:space="preserve">, but the </w:t>
      </w:r>
      <w:r>
        <w:rPr>
          <w:rFonts w:ascii="Georgia" w:hAnsi="Georgia" w:cs="SBL Hebrew" w:eastAsia="Georgia"/>
          <w:b w:val="0"/>
          <w:i/>
          <w:color w:val="1A1A1A"/>
          <w:sz w:val="22"/>
        </w:rPr>
        <w:t>entire</w:t>
      </w:r>
      <w:r>
        <w:rPr>
          <w:rFonts w:ascii="Georgia" w:hAnsi="Georgia" w:cs="SBL Hebrew" w:eastAsia="Georgia"/>
          <w:b w:val="0"/>
          <w:i w:val="0"/>
          <w:color w:val="1A1A1A"/>
          <w:sz w:val="22"/>
        </w:rPr>
        <w:t xml:space="preserve"> day: constant, moment-to-moment expectancy. </w:t>
      </w:r>
      <w:r>
        <w:rPr>
          <w:rFonts w:ascii="Georgia" w:hAnsi="Georgia" w:cs="SBL Hebrew" w:eastAsia="Georgia"/>
          <w:b w:val="0"/>
          <w:i/>
          <w:color w:val="1A1A1A"/>
          <w:sz w:val="22"/>
        </w:rPr>
        <w:t>Mi zoche</w:t>
      </w:r>
      <w:r>
        <w:rPr>
          <w:rFonts w:ascii="Georgia" w:hAnsi="Georgia" w:cs="SBL Hebrew" w:eastAsia="Georgia"/>
          <w:b w:val="0"/>
          <w:i w:val="0"/>
          <w:color w:val="1A1A1A"/>
          <w:sz w:val="22"/>
        </w:rPr>
        <w:t xml:space="preserve">—who reaches such a </w:t>
      </w:r>
      <w:r>
        <w:rPr>
          <w:rFonts w:ascii="Georgia" w:hAnsi="Georgia" w:cs="SBL Hebrew" w:eastAsia="Georgia"/>
          <w:b w:val="0"/>
          <w:i/>
          <w:color w:val="1A1A1A"/>
          <w:sz w:val="22"/>
        </w:rPr>
        <w:t>madreigah</w:t>
      </w:r>
      <w:r>
        <w:rPr>
          <w:rFonts w:ascii="Georgia" w:hAnsi="Georgia" w:cs="SBL Hebrew" w:eastAsia="Georgia"/>
          <w:b w:val="0"/>
          <w:i w:val="0"/>
          <w:color w:val="1A1A1A"/>
          <w:sz w:val="22"/>
        </w:rPr>
        <w:t xml:space="preserve">? Few. But that is the standard the Brisker Rav identified in the words of the </w:t>
      </w:r>
      <w:r>
        <w:rPr>
          <w:rFonts w:ascii="Georgia" w:hAnsi="Georgia" w:cs="SBL Hebrew" w:eastAsia="Georgia"/>
          <w:b w:val="0"/>
          <w:i/>
          <w:color w:val="1A1A1A"/>
          <w:sz w:val="22"/>
        </w:rPr>
        <w:t>tefillah</w:t>
      </w:r>
      <w:r>
        <w:rPr>
          <w:rFonts w:ascii="Georgia" w:hAnsi="Georgia" w:cs="SBL Hebrew" w:eastAsia="Georgia"/>
          <w:b w:val="0"/>
          <w:i w:val="0"/>
          <w:color w:val="1A1A1A"/>
          <w:sz w:val="22"/>
        </w:rPr>
        <w:t xml:space="preserve"> themselves.</w:t>
      </w:r>
    </w:p>
    <w:p>
      <w:pPr>
        <w:spacing w:before="240" w:after="40"/>
      </w:pPr>
      <w:r>
        <w:rPr>
          <w:rFonts w:ascii="Georgia" w:hAnsi="Georgia" w:cs="SBL Hebrew" w:eastAsia="Georgia"/>
          <w:b w:val="0"/>
          <w:i/>
          <w:color w:val="B8860B"/>
          <w:sz w:val="23"/>
        </w:rPr>
        <w:t>The Chofetz Chaim’s Position</w:t>
      </w:r>
    </w:p>
    <w:p>
      <w:pPr>
        <w:spacing w:before="0" w:after="120" w:line="324" w:lineRule="auto"/>
      </w:pPr>
      <w:r>
        <w:rPr>
          <w:rFonts w:ascii="Georgia" w:hAnsi="Georgia" w:cs="SBL Hebrew" w:eastAsia="Georgia"/>
          <w:b w:val="0"/>
          <w:i w:val="0"/>
          <w:color w:val="1A1A1A"/>
          <w:sz w:val="22"/>
        </w:rPr>
        <w:t>The Chofetz Chaim</w:t>
      </w:r>
      <w:r>
        <w:rPr>
          <w:rFonts w:ascii="Georgia" w:hAnsi="Georgia" w:cs="SBL Hebrew" w:eastAsia="Georgia"/>
          <w:color w:val="B8860B"/>
          <w:sz w:val="16"/>
          <w:vertAlign w:val="superscript"/>
        </w:rPr>
        <w:t>[17]</w:t>
      </w:r>
      <w:r>
        <w:rPr>
          <w:rFonts w:ascii="Georgia" w:hAnsi="Georgia" w:cs="SBL Hebrew" w:eastAsia="Georgia"/>
          <w:b w:val="0"/>
          <w:i w:val="0"/>
          <w:color w:val="1A1A1A"/>
          <w:sz w:val="22"/>
        </w:rPr>
        <w:t xml:space="preserve"> read the Rambam’s requirement of </w:t>
      </w:r>
      <w:r>
        <w:rPr>
          <w:rFonts w:ascii="Georgia" w:hAnsi="Georgia" w:cs="SBL Hebrew" w:eastAsia="Georgia"/>
          <w:b w:val="0"/>
          <w:i/>
          <w:color w:val="1A1A1A"/>
          <w:sz w:val="22"/>
        </w:rPr>
        <w:t>chikui</w:t>
      </w:r>
      <w:r>
        <w:rPr>
          <w:rFonts w:ascii="Georgia" w:hAnsi="Georgia" w:cs="SBL Hebrew" w:eastAsia="Georgia"/>
          <w:b w:val="0"/>
          <w:i w:val="0"/>
          <w:color w:val="1A1A1A"/>
          <w:sz w:val="22"/>
        </w:rPr>
        <w:t xml:space="preserve"> differently—not as positive daily certainty but as the </w:t>
      </w:r>
      <w:r>
        <w:rPr>
          <w:rFonts w:ascii="Georgia" w:hAnsi="Georgia" w:cs="SBL Hebrew" w:eastAsia="Georgia"/>
          <w:b/>
          <w:i w:val="0"/>
          <w:color w:val="1A1A1A"/>
          <w:sz w:val="22"/>
        </w:rPr>
        <w:t xml:space="preserve">absence of </w:t>
      </w:r>
      <w:r>
        <w:rPr>
          <w:rFonts w:ascii="Georgia" w:hAnsi="Georgia" w:cs="SBL Hebrew" w:eastAsia="Georgia"/>
          <w:b/>
          <w:i/>
          <w:color w:val="1A1A1A"/>
          <w:sz w:val="22"/>
        </w:rPr>
        <w:t>yeush</w:t>
      </w:r>
      <w:r>
        <w:rPr>
          <w:rFonts w:ascii="Georgia" w:hAnsi="Georgia" w:cs="SBL Hebrew" w:eastAsia="Georgia"/>
          <w:b w:val="0"/>
          <w:i w:val="0"/>
          <w:color w:val="1A1A1A"/>
          <w:sz w:val="22"/>
        </w:rPr>
        <w:t xml:space="preserve">. A Jew must never despair; must never conclude that </w:t>
      </w:r>
      <w:r>
        <w:rPr>
          <w:rFonts w:ascii="Georgia" w:hAnsi="Georgia" w:cs="SBL Hebrew" w:eastAsia="Georgia"/>
          <w:b w:val="0"/>
          <w:i/>
          <w:color w:val="1A1A1A"/>
          <w:sz w:val="22"/>
        </w:rPr>
        <w:t>Mashiach</w:t>
      </w:r>
      <w:r>
        <w:rPr>
          <w:rFonts w:ascii="Georgia" w:hAnsi="Georgia" w:cs="SBL Hebrew" w:eastAsia="Georgia"/>
          <w:b w:val="0"/>
          <w:i w:val="0"/>
          <w:color w:val="1A1A1A"/>
          <w:sz w:val="22"/>
        </w:rPr>
        <w:t xml:space="preserve"> is not coming. So long as his </w:t>
      </w:r>
      <w:r>
        <w:rPr>
          <w:rFonts w:ascii="Georgia" w:hAnsi="Georgia" w:cs="SBL Hebrew" w:eastAsia="Georgia"/>
          <w:b w:val="0"/>
          <w:i/>
          <w:color w:val="1A1A1A"/>
          <w:sz w:val="22"/>
        </w:rPr>
        <w:t>tefillah</w:t>
      </w:r>
      <w:r>
        <w:rPr>
          <w:rFonts w:ascii="Georgia" w:hAnsi="Georgia" w:cs="SBL Hebrew" w:eastAsia="Georgia"/>
          <w:b w:val="0"/>
          <w:i w:val="0"/>
          <w:color w:val="1A1A1A"/>
          <w:sz w:val="22"/>
        </w:rPr>
        <w:t xml:space="preserve"> contains sincere, hopeful yearning for the </w:t>
      </w:r>
      <w:r>
        <w:rPr>
          <w:rFonts w:ascii="Georgia" w:hAnsi="Georgia" w:cs="SBL Hebrew" w:eastAsia="Georgia"/>
          <w:b w:val="0"/>
          <w:i/>
          <w:color w:val="1A1A1A"/>
          <w:sz w:val="22"/>
        </w:rPr>
        <w:t>geulah</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ikar</w:t>
      </w:r>
      <w:r>
        <w:rPr>
          <w:rFonts w:ascii="Georgia" w:hAnsi="Georgia" w:cs="SBL Hebrew" w:eastAsia="Georgia"/>
          <w:b w:val="0"/>
          <w:i w:val="0"/>
          <w:color w:val="1A1A1A"/>
          <w:sz w:val="22"/>
        </w:rPr>
        <w:t xml:space="preserve"> is fulfilled. Lacking moment-to-moment certainty is not </w:t>
      </w:r>
      <w:r>
        <w:rPr>
          <w:rFonts w:ascii="Georgia" w:hAnsi="Georgia" w:cs="SBL Hebrew" w:eastAsia="Georgia"/>
          <w:b w:val="0"/>
          <w:i/>
          <w:color w:val="1A1A1A"/>
          <w:sz w:val="22"/>
        </w:rPr>
        <w:t>kefirah</w:t>
      </w:r>
      <w:r>
        <w:rPr>
          <w:rFonts w:ascii="Georgia" w:hAnsi="Georgia" w:cs="SBL Hebrew" w:eastAsia="Georgia"/>
          <w:b w:val="0"/>
          <w:i w:val="0"/>
          <w:color w:val="1A1A1A"/>
          <w:sz w:val="22"/>
        </w:rPr>
        <w:t xml:space="preserve">; only the positive despair of the eventual </w:t>
      </w:r>
      <w:r>
        <w:rPr>
          <w:rFonts w:ascii="Georgia" w:hAnsi="Georgia" w:cs="SBL Hebrew" w:eastAsia="Georgia"/>
          <w:b w:val="0"/>
          <w:i/>
          <w:color w:val="1A1A1A"/>
          <w:sz w:val="22"/>
        </w:rPr>
        <w:t>geulah</w:t>
      </w:r>
      <w:r>
        <w:rPr>
          <w:rFonts w:ascii="Georgia" w:hAnsi="Georgia" w:cs="SBL Hebrew" w:eastAsia="Georgia"/>
          <w:b w:val="0"/>
          <w:i w:val="0"/>
          <w:color w:val="1A1A1A"/>
          <w:sz w:val="22"/>
        </w:rPr>
        <w:t xml:space="preserve"> is.</w:t>
      </w:r>
    </w:p>
    <w:p>
      <w:pPr>
        <w:spacing w:before="0" w:after="120" w:line="324" w:lineRule="auto"/>
      </w:pPr>
      <w:r>
        <w:rPr>
          <w:rFonts w:ascii="Georgia" w:hAnsi="Georgia" w:cs="SBL Hebrew" w:eastAsia="Georgia"/>
          <w:b w:val="0"/>
          <w:i w:val="0"/>
          <w:color w:val="1A1A1A"/>
          <w:sz w:val="22"/>
        </w:rPr>
        <w:t xml:space="preserve">The Chofetz Chaim’s reading and the Brisker reading are not simply two rival readings of the same words; they are two different accounts of what </w:t>
      </w:r>
      <w:r>
        <w:rPr>
          <w:rFonts w:ascii="Georgia" w:hAnsi="Georgia" w:cs="SBL Hebrew" w:eastAsia="Georgia"/>
          <w:b w:val="0"/>
          <w:i/>
          <w:color w:val="1A1A1A"/>
          <w:sz w:val="22"/>
        </w:rPr>
        <w:t>chikui</w:t>
      </w:r>
      <w:r>
        <w:rPr>
          <w:rFonts w:ascii="Georgia" w:hAnsi="Georgia" w:cs="SBL Hebrew" w:eastAsia="Georgia"/>
          <w:b w:val="0"/>
          <w:i w:val="0"/>
          <w:color w:val="1A1A1A"/>
          <w:sz w:val="22"/>
        </w:rPr>
        <w:t xml:space="preserve"> asks of a Jew. The Brisker reads </w:t>
      </w:r>
      <w:r>
        <w:rPr>
          <w:rFonts w:ascii="Georgia" w:hAnsi="Georgia" w:cs="SBL Hebrew" w:eastAsia="Georgia"/>
          <w:b w:val="0"/>
          <w:i/>
          <w:color w:val="1A1A1A"/>
          <w:sz w:val="22"/>
        </w:rPr>
        <w:t>chikui</w:t>
      </w:r>
      <w:r>
        <w:rPr>
          <w:rFonts w:ascii="Georgia" w:hAnsi="Georgia" w:cs="SBL Hebrew" w:eastAsia="Georgia"/>
          <w:b w:val="0"/>
          <w:i w:val="0"/>
          <w:color w:val="1A1A1A"/>
          <w:sz w:val="22"/>
        </w:rPr>
        <w:t xml:space="preserve"> as a demand on the content of belief—certainty about a specific </w:t>
      </w:r>
      <w:r>
        <w:rPr>
          <w:rFonts w:ascii="Georgia" w:hAnsi="Georgia" w:cs="SBL Hebrew" w:eastAsia="Georgia"/>
          <w:b w:val="0"/>
          <w:i/>
          <w:color w:val="1A1A1A"/>
          <w:sz w:val="22"/>
        </w:rPr>
        <w:t>metzius</w:t>
      </w:r>
      <w:r>
        <w:rPr>
          <w:rFonts w:ascii="Georgia" w:hAnsi="Georgia" w:cs="SBL Hebrew" w:eastAsia="Georgia"/>
          <w:b w:val="0"/>
          <w:i w:val="0"/>
          <w:color w:val="1A1A1A"/>
          <w:sz w:val="22"/>
        </w:rPr>
        <w:t xml:space="preserve"> at every moment. The Chofetz Chaim reads </w:t>
      </w:r>
      <w:r>
        <w:rPr>
          <w:rFonts w:ascii="Georgia" w:hAnsi="Georgia" w:cs="SBL Hebrew" w:eastAsia="Georgia"/>
          <w:b w:val="0"/>
          <w:i/>
          <w:color w:val="1A1A1A"/>
          <w:sz w:val="22"/>
        </w:rPr>
        <w:t>chikui</w:t>
      </w:r>
      <w:r>
        <w:rPr>
          <w:rFonts w:ascii="Georgia" w:hAnsi="Georgia" w:cs="SBL Hebrew" w:eastAsia="Georgia"/>
          <w:b w:val="0"/>
          <w:i w:val="0"/>
          <w:color w:val="1A1A1A"/>
          <w:sz w:val="22"/>
        </w:rPr>
        <w:t xml:space="preserve"> as a demand on disposition—the orientation of the </w:t>
      </w:r>
      <w:r>
        <w:rPr>
          <w:rFonts w:ascii="Georgia" w:hAnsi="Georgia" w:cs="SBL Hebrew" w:eastAsia="Georgia"/>
          <w:b w:val="0"/>
          <w:i/>
          <w:color w:val="1A1A1A"/>
          <w:sz w:val="22"/>
        </w:rPr>
        <w:t>nefesh</w:t>
      </w:r>
      <w:r>
        <w:rPr>
          <w:rFonts w:ascii="Georgia" w:hAnsi="Georgia" w:cs="SBL Hebrew" w:eastAsia="Georgia"/>
          <w:b w:val="0"/>
          <w:i w:val="0"/>
          <w:color w:val="1A1A1A"/>
          <w:sz w:val="22"/>
        </w:rPr>
        <w:t xml:space="preserve"> toward hope and away from despair. The two can be viewed as floor and ceiling of a single continuum, with the Chofetz Chaim identifying the threshold below which one fails the </w:t>
      </w:r>
      <w:r>
        <w:rPr>
          <w:rFonts w:ascii="Georgia" w:hAnsi="Georgia" w:cs="SBL Hebrew" w:eastAsia="Georgia"/>
          <w:b w:val="0"/>
          <w:i/>
          <w:color w:val="1A1A1A"/>
          <w:sz w:val="22"/>
        </w:rPr>
        <w:t>ikar</w:t>
      </w:r>
      <w:r>
        <w:rPr>
          <w:rFonts w:ascii="Georgia" w:hAnsi="Georgia" w:cs="SBL Hebrew" w:eastAsia="Georgia"/>
          <w:b w:val="0"/>
          <w:i w:val="0"/>
          <w:color w:val="1A1A1A"/>
          <w:sz w:val="22"/>
        </w:rPr>
        <w:t xml:space="preserve"> and the Brisker Rav describing the height toward which one aspires. This picture holds both positions within a single frame without collapsing the difference between them.</w:t>
      </w:r>
    </w:p>
    <w:p>
      <w:pPr>
        <w:spacing w:before="240" w:after="40"/>
      </w:pPr>
      <w:r>
        <w:rPr>
          <w:rFonts w:ascii="Georgia" w:hAnsi="Georgia" w:cs="SBL Hebrew" w:eastAsia="Georgia"/>
          <w:b w:val="0"/>
          <w:i/>
          <w:color w:val="B8860B"/>
          <w:sz w:val="23"/>
        </w:rPr>
        <w:t>Reb Chaim Brisker’s Distinction Between the Am Ha’aretz and the Koifer</w:t>
      </w:r>
    </w:p>
    <w:p>
      <w:pPr>
        <w:spacing w:before="0" w:after="120" w:line="324" w:lineRule="auto"/>
      </w:pPr>
      <w:r>
        <w:rPr>
          <w:rFonts w:ascii="Georgia" w:hAnsi="Georgia" w:cs="SBL Hebrew" w:eastAsia="Georgia"/>
          <w:b w:val="0"/>
          <w:i w:val="0"/>
          <w:color w:val="1A1A1A"/>
          <w:sz w:val="22"/>
        </w:rPr>
        <w:t xml:space="preserve">Rav Chaim Brisker is reported to have drawn a distinction that undergirds the Brisker side of the discussion. A Jew who fails to keep </w:t>
      </w:r>
      <w:r>
        <w:rPr>
          <w:rFonts w:ascii="Georgia" w:hAnsi="Georgia" w:cs="SBL Hebrew" w:eastAsia="Georgia"/>
          <w:b w:val="0"/>
          <w:i/>
          <w:color w:val="1A1A1A"/>
          <w:sz w:val="22"/>
        </w:rPr>
        <w:t>halachah</w:t>
      </w:r>
      <w:r>
        <w:rPr>
          <w:rFonts w:ascii="Georgia" w:hAnsi="Georgia" w:cs="SBL Hebrew" w:eastAsia="Georgia"/>
          <w:b w:val="0"/>
          <w:i w:val="0"/>
          <w:color w:val="1A1A1A"/>
          <w:sz w:val="22"/>
        </w:rPr>
        <w:t xml:space="preserve"> out of ignorance is an </w:t>
      </w:r>
      <w:r>
        <w:rPr>
          <w:rFonts w:ascii="Georgia" w:hAnsi="Georgia" w:cs="SBL Hebrew" w:eastAsia="Georgia"/>
          <w:b w:val="0"/>
          <w:i/>
          <w:color w:val="1A1A1A"/>
          <w:sz w:val="22"/>
        </w:rPr>
        <w:t>am ha’aretz</w:t>
      </w:r>
      <w:r>
        <w:rPr>
          <w:rFonts w:ascii="Georgia" w:hAnsi="Georgia" w:cs="SBL Hebrew" w:eastAsia="Georgia"/>
          <w:b w:val="0"/>
          <w:i w:val="0"/>
          <w:color w:val="1A1A1A"/>
          <w:sz w:val="22"/>
        </w:rPr>
        <w:t xml:space="preserve">, not a </w:t>
      </w:r>
      <w:r>
        <w:rPr>
          <w:rFonts w:ascii="Georgia" w:hAnsi="Georgia" w:cs="SBL Hebrew" w:eastAsia="Georgia"/>
          <w:b w:val="0"/>
          <w:i/>
          <w:color w:val="1A1A1A"/>
          <w:sz w:val="22"/>
        </w:rPr>
        <w:t>koifer</w:t>
      </w:r>
      <w:r>
        <w:rPr>
          <w:rFonts w:ascii="Georgia" w:hAnsi="Georgia" w:cs="SBL Hebrew" w:eastAsia="Georgia"/>
          <w:b w:val="0"/>
          <w:i w:val="0"/>
          <w:color w:val="1A1A1A"/>
          <w:sz w:val="22"/>
        </w:rPr>
        <w:t xml:space="preserve">. He can do </w:t>
      </w:r>
      <w:r>
        <w:rPr>
          <w:rFonts w:ascii="Georgia" w:hAnsi="Georgia" w:cs="SBL Hebrew" w:eastAsia="Georgia"/>
          <w:b w:val="0"/>
          <w:i/>
          <w:color w:val="1A1A1A"/>
          <w:sz w:val="22"/>
        </w:rPr>
        <w:t>al cheit</w:t>
      </w:r>
      <w:r>
        <w:rPr>
          <w:rFonts w:ascii="Georgia" w:hAnsi="Georgia" w:cs="SBL Hebrew" w:eastAsia="Georgia"/>
          <w:b w:val="0"/>
          <w:i w:val="0"/>
          <w:color w:val="1A1A1A"/>
          <w:sz w:val="22"/>
        </w:rPr>
        <w:t xml:space="preserve"> on </w:t>
      </w:r>
      <w:r>
        <w:rPr>
          <w:rFonts w:ascii="Georgia" w:hAnsi="Georgia" w:cs="SBL Hebrew" w:eastAsia="Georgia"/>
          <w:b w:val="0"/>
          <w:i/>
          <w:color w:val="1A1A1A"/>
          <w:sz w:val="22"/>
        </w:rPr>
        <w:t>Yom Kippur</w:t>
      </w:r>
      <w:r>
        <w:rPr>
          <w:rFonts w:ascii="Georgia" w:hAnsi="Georgia" w:cs="SBL Hebrew" w:eastAsia="Georgia"/>
          <w:b w:val="0"/>
          <w:i w:val="0"/>
          <w:color w:val="1A1A1A"/>
          <w:sz w:val="22"/>
        </w:rPr>
        <w:t xml:space="preserve">, learn the </w:t>
      </w:r>
      <w:r>
        <w:rPr>
          <w:rFonts w:ascii="Georgia" w:hAnsi="Georgia" w:cs="SBL Hebrew" w:eastAsia="Georgia"/>
          <w:b w:val="0"/>
          <w:i/>
          <w:color w:val="1A1A1A"/>
          <w:sz w:val="22"/>
        </w:rPr>
        <w:t>halachah</w:t>
      </w:r>
      <w:r>
        <w:rPr>
          <w:rFonts w:ascii="Georgia" w:hAnsi="Georgia" w:cs="SBL Hebrew" w:eastAsia="Georgia"/>
          <w:b w:val="0"/>
          <w:i w:val="0"/>
          <w:color w:val="1A1A1A"/>
          <w:sz w:val="22"/>
        </w:rPr>
        <w:t xml:space="preserve"> for next year, and be forgiven. But a Jew who is missing one of the thirteen </w:t>
      </w:r>
      <w:r>
        <w:rPr>
          <w:rFonts w:ascii="Georgia" w:hAnsi="Georgia" w:cs="SBL Hebrew" w:eastAsia="Georgia"/>
          <w:b w:val="0"/>
          <w:i/>
          <w:color w:val="1A1A1A"/>
          <w:sz w:val="22"/>
        </w:rPr>
        <w:t>ikrim</w:t>
      </w:r>
      <w:r>
        <w:rPr>
          <w:rFonts w:ascii="Georgia" w:hAnsi="Georgia" w:cs="SBL Hebrew" w:eastAsia="Georgia"/>
          <w:b w:val="0"/>
          <w:i w:val="0"/>
          <w:color w:val="1A1A1A"/>
          <w:sz w:val="22"/>
        </w:rPr>
        <w:t xml:space="preserve">—who genuinely does not believe in </w:t>
      </w:r>
      <w:r>
        <w:rPr>
          <w:rFonts w:ascii="Georgia" w:hAnsi="Georgia" w:cs="SBL Hebrew" w:eastAsia="Georgia"/>
          <w:b w:val="0"/>
          <w:i/>
          <w:color w:val="1A1A1A"/>
          <w:sz w:val="22"/>
        </w:rPr>
        <w:t>Mashiach</w:t>
      </w:r>
      <w:r>
        <w:rPr>
          <w:rFonts w:ascii="Georgia" w:hAnsi="Georgia" w:cs="SBL Hebrew" w:eastAsia="Georgia"/>
          <w:b w:val="0"/>
          <w:i w:val="0"/>
          <w:color w:val="1A1A1A"/>
          <w:sz w:val="22"/>
        </w:rPr>
        <w:t xml:space="preserve">, even if the failure is "by mistake"—is, in the factual reality of his soul, a </w:t>
      </w:r>
      <w:r>
        <w:rPr>
          <w:rFonts w:ascii="Georgia" w:hAnsi="Georgia" w:cs="SBL Hebrew" w:eastAsia="Georgia"/>
          <w:b w:val="0"/>
          <w:i/>
          <w:color w:val="1A1A1A"/>
          <w:sz w:val="22"/>
        </w:rPr>
        <w:t>koifer</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Emunah</w:t>
      </w:r>
      <w:r>
        <w:rPr>
          <w:rFonts w:ascii="Georgia" w:hAnsi="Georgia" w:cs="SBL Hebrew" w:eastAsia="Georgia"/>
          <w:b w:val="0"/>
          <w:i w:val="0"/>
          <w:color w:val="1A1A1A"/>
          <w:sz w:val="22"/>
        </w:rPr>
        <w:t xml:space="preserve"> is not graded by intent; it is graded by content. The Brisker Rav holds the same. Whether this distinction should be pressed to its full halachic conclusion in the public arena is precisely what divides the Brisker camp from the Chofetz Chaim: the Chofetz Chaim, in effect, redefines the content-threshold downward to the absence of despair, thereby placing the ordinary Jew safely inside the </w:t>
      </w:r>
      <w:r>
        <w:rPr>
          <w:rFonts w:ascii="Georgia" w:hAnsi="Georgia" w:cs="SBL Hebrew" w:eastAsia="Georgia"/>
          <w:b w:val="0"/>
          <w:i/>
          <w:color w:val="1A1A1A"/>
          <w:sz w:val="22"/>
        </w:rPr>
        <w:t>ikar</w:t>
      </w:r>
      <w:r>
        <w:rPr>
          <w:rFonts w:ascii="Georgia" w:hAnsi="Georgia" w:cs="SBL Hebrew" w:eastAsia="Georgia"/>
          <w:b w:val="0"/>
          <w:i w:val="0"/>
          <w:color w:val="1A1A1A"/>
          <w:sz w:val="22"/>
        </w:rPr>
        <w:t xml:space="preserve"> so long as he does not affirmatively give up.</w:t>
      </w:r>
    </w:p>
    <w:p>
      <w:pPr>
        <w:spacing w:before="240" w:after="40"/>
      </w:pPr>
      <w:r>
        <w:rPr>
          <w:rFonts w:ascii="Georgia" w:hAnsi="Georgia" w:cs="SBL Hebrew" w:eastAsia="Georgia"/>
          <w:b w:val="0"/>
          <w:i/>
          <w:color w:val="B8860B"/>
          <w:sz w:val="23"/>
        </w:rPr>
        <w:t>A Contemporary Application</w:t>
      </w:r>
    </w:p>
    <w:p>
      <w:pPr>
        <w:spacing w:before="0" w:after="120" w:line="324" w:lineRule="auto"/>
      </w:pPr>
      <w:r>
        <w:rPr>
          <w:rFonts w:ascii="Georgia" w:hAnsi="Georgia" w:cs="SBL Hebrew" w:eastAsia="Georgia"/>
          <w:b w:val="0"/>
          <w:i w:val="0"/>
          <w:color w:val="1A1A1A"/>
          <w:sz w:val="22"/>
        </w:rPr>
        <w:t xml:space="preserve">Some years before the present shiur, Rav Aharon Leib Shteinman publicly transmitted the Chofetz Chaim’s reading of </w:t>
      </w:r>
      <w:r>
        <w:rPr>
          <w:rFonts w:ascii="Georgia" w:hAnsi="Georgia" w:cs="SBL Hebrew" w:eastAsia="Georgia"/>
          <w:b w:val="0"/>
          <w:i/>
          <w:color w:val="1A1A1A"/>
          <w:sz w:val="22"/>
        </w:rPr>
        <w:t>chikui</w:t>
      </w:r>
      <w:r>
        <w:rPr>
          <w:rFonts w:ascii="Georgia" w:hAnsi="Georgia" w:cs="SBL Hebrew" w:eastAsia="Georgia"/>
          <w:b w:val="0"/>
          <w:i w:val="0"/>
          <w:color w:val="1A1A1A"/>
          <w:sz w:val="22"/>
        </w:rPr>
        <w:t xml:space="preserve">. Extreme </w:t>
      </w:r>
      <w:r>
        <w:rPr>
          <w:rFonts w:ascii="Georgia" w:hAnsi="Georgia" w:cs="SBL Hebrew" w:eastAsia="Georgia"/>
          <w:b w:val="0"/>
          <w:i/>
          <w:color w:val="1A1A1A"/>
          <w:sz w:val="22"/>
        </w:rPr>
        <w:t>chareidi</w:t>
      </w:r>
      <w:r>
        <w:rPr>
          <w:rFonts w:ascii="Georgia" w:hAnsi="Georgia" w:cs="SBL Hebrew" w:eastAsia="Georgia"/>
          <w:b w:val="0"/>
          <w:i w:val="0"/>
          <w:color w:val="1A1A1A"/>
          <w:sz w:val="22"/>
        </w:rPr>
        <w:t xml:space="preserve"> voices in </w:t>
      </w:r>
      <w:r>
        <w:rPr>
          <w:rFonts w:ascii="Georgia" w:hAnsi="Georgia" w:cs="SBL Hebrew" w:eastAsia="Georgia"/>
          <w:b w:val="0"/>
          <w:i/>
          <w:color w:val="1A1A1A"/>
          <w:sz w:val="22"/>
        </w:rPr>
        <w:t>Eretz Yisrael</w:t>
      </w:r>
      <w:r>
        <w:rPr>
          <w:rFonts w:ascii="Georgia" w:hAnsi="Georgia" w:cs="SBL Hebrew" w:eastAsia="Georgia"/>
          <w:b w:val="0"/>
          <w:i w:val="0"/>
          <w:color w:val="1A1A1A"/>
          <w:sz w:val="22"/>
        </w:rPr>
        <w:t xml:space="preserve"> responded with </w:t>
      </w:r>
      <w:r>
        <w:rPr>
          <w:rFonts w:ascii="Georgia" w:hAnsi="Georgia" w:cs="SBL Hebrew" w:eastAsia="Georgia"/>
          <w:b w:val="0"/>
          <w:i/>
          <w:color w:val="1A1A1A"/>
          <w:sz w:val="22"/>
        </w:rPr>
        <w:t>pashkevilim</w:t>
      </w:r>
      <w:r>
        <w:rPr>
          <w:rFonts w:ascii="Georgia" w:hAnsi="Georgia" w:cs="SBL Hebrew" w:eastAsia="Georgia"/>
          <w:b w:val="0"/>
          <w:i w:val="0"/>
          <w:color w:val="1A1A1A"/>
          <w:sz w:val="22"/>
        </w:rPr>
        <w:t xml:space="preserve"> that—according to accounts—charged him with </w:t>
      </w:r>
      <w:r>
        <w:rPr>
          <w:rFonts w:ascii="Georgia" w:hAnsi="Georgia" w:cs="SBL Hebrew" w:eastAsia="Georgia"/>
          <w:b w:val="0"/>
          <w:i/>
          <w:color w:val="1A1A1A"/>
          <w:sz w:val="22"/>
        </w:rPr>
        <w:t>kefirah</w:t>
      </w:r>
      <w:r>
        <w:rPr>
          <w:rFonts w:ascii="Georgia" w:hAnsi="Georgia" w:cs="SBL Hebrew" w:eastAsia="Georgia"/>
          <w:b w:val="0"/>
          <w:i w:val="0"/>
          <w:color w:val="1A1A1A"/>
          <w:sz w:val="22"/>
        </w:rPr>
        <w:t xml:space="preserve"> in </w:t>
      </w:r>
      <w:r>
        <w:rPr>
          <w:rFonts w:ascii="Georgia" w:hAnsi="Georgia" w:cs="SBL Hebrew" w:eastAsia="Georgia"/>
          <w:b w:val="0"/>
          <w:i/>
          <w:color w:val="1A1A1A"/>
          <w:sz w:val="22"/>
        </w:rPr>
        <w:t>emunas Bias HaMashiach</w:t>
      </w:r>
      <w:r>
        <w:rPr>
          <w:rFonts w:ascii="Georgia" w:hAnsi="Georgia" w:cs="SBL Hebrew" w:eastAsia="Georgia"/>
          <w:b w:val="0"/>
          <w:i w:val="0"/>
          <w:color w:val="1A1A1A"/>
          <w:sz w:val="22"/>
        </w:rPr>
        <w:t>.</w:t>
      </w:r>
      <w:r>
        <w:rPr>
          <w:rFonts w:ascii="Georgia" w:hAnsi="Georgia" w:cs="SBL Hebrew" w:eastAsia="Georgia"/>
          <w:color w:val="B8860B"/>
          <w:sz w:val="16"/>
          <w:vertAlign w:val="superscript"/>
        </w:rPr>
        <w:t>[18]</w:t>
      </w:r>
      <w:r>
        <w:rPr>
          <w:rFonts w:ascii="Georgia" w:hAnsi="Georgia" w:cs="SBL Hebrew" w:eastAsia="Georgia"/>
          <w:b w:val="0"/>
          <w:i w:val="0"/>
          <w:color w:val="1A1A1A"/>
          <w:sz w:val="22"/>
        </w:rPr>
        <w:t xml:space="preserve"> Whatever the precise wording of the </w:t>
      </w:r>
      <w:r>
        <w:rPr>
          <w:rFonts w:ascii="Georgia" w:hAnsi="Georgia" w:cs="SBL Hebrew" w:eastAsia="Georgia"/>
          <w:b w:val="0"/>
          <w:i/>
          <w:color w:val="1A1A1A"/>
          <w:sz w:val="22"/>
        </w:rPr>
        <w:t>pashkevilim</w:t>
      </w:r>
      <w:r>
        <w:rPr>
          <w:rFonts w:ascii="Georgia" w:hAnsi="Georgia" w:cs="SBL Hebrew" w:eastAsia="Georgia"/>
          <w:b w:val="0"/>
          <w:i w:val="0"/>
          <w:color w:val="1A1A1A"/>
          <w:sz w:val="22"/>
        </w:rPr>
        <w:t xml:space="preserve">, the underlying phenomenon is the misuse of the label </w:t>
      </w:r>
      <w:r>
        <w:rPr>
          <w:rFonts w:ascii="Georgia" w:hAnsi="Georgia" w:cs="SBL Hebrew" w:eastAsia="Georgia"/>
          <w:b w:val="0"/>
          <w:i/>
          <w:color w:val="1A1A1A"/>
          <w:sz w:val="22"/>
        </w:rPr>
        <w:t>koifer</w:t>
      </w:r>
      <w:r>
        <w:rPr>
          <w:rFonts w:ascii="Georgia" w:hAnsi="Georgia" w:cs="SBL Hebrew" w:eastAsia="Georgia"/>
          <w:b w:val="0"/>
          <w:i w:val="0"/>
          <w:color w:val="1A1A1A"/>
          <w:sz w:val="22"/>
        </w:rPr>
        <w:t xml:space="preserve"> against a </w:t>
      </w:r>
      <w:r>
        <w:rPr>
          <w:rFonts w:ascii="Georgia" w:hAnsi="Georgia" w:cs="SBL Hebrew" w:eastAsia="Georgia"/>
          <w:b w:val="0"/>
          <w:i/>
          <w:color w:val="1A1A1A"/>
          <w:sz w:val="22"/>
        </w:rPr>
        <w:t>gadol ha’dor</w:t>
      </w:r>
      <w:r>
        <w:rPr>
          <w:rFonts w:ascii="Georgia" w:hAnsi="Georgia" w:cs="SBL Hebrew" w:eastAsia="Georgia"/>
          <w:b w:val="0"/>
          <w:i w:val="0"/>
          <w:color w:val="1A1A1A"/>
          <w:sz w:val="22"/>
        </w:rPr>
        <w:t xml:space="preserve"> who was transmitting a position that stands squarely within the spectrum of the </w:t>
      </w:r>
      <w:r>
        <w:rPr>
          <w:rFonts w:ascii="Georgia" w:hAnsi="Georgia" w:cs="SBL Hebrew" w:eastAsia="Georgia"/>
          <w:b w:val="0"/>
          <w:i/>
          <w:color w:val="1A1A1A"/>
          <w:sz w:val="22"/>
        </w:rPr>
        <w:t>Acharonim</w:t>
      </w:r>
      <w:r>
        <w:rPr>
          <w:rFonts w:ascii="Georgia" w:hAnsi="Georgia" w:cs="SBL Hebrew" w:eastAsia="Georgia"/>
          <w:b w:val="0"/>
          <w:i w:val="0"/>
          <w:color w:val="1A1A1A"/>
          <w:sz w:val="22"/>
        </w:rPr>
        <w:t xml:space="preserve">. To call a </w:t>
      </w:r>
      <w:r>
        <w:rPr>
          <w:rFonts w:ascii="Georgia" w:hAnsi="Georgia" w:cs="SBL Hebrew" w:eastAsia="Georgia"/>
          <w:b w:val="0"/>
          <w:i/>
          <w:color w:val="1A1A1A"/>
          <w:sz w:val="22"/>
        </w:rPr>
        <w:t>gadol</w:t>
      </w:r>
      <w:r>
        <w:rPr>
          <w:rFonts w:ascii="Georgia" w:hAnsi="Georgia" w:cs="SBL Hebrew" w:eastAsia="Georgia"/>
          <w:b w:val="0"/>
          <w:i w:val="0"/>
          <w:color w:val="1A1A1A"/>
          <w:sz w:val="22"/>
        </w:rPr>
        <w:t xml:space="preserve"> a </w:t>
      </w:r>
      <w:r>
        <w:rPr>
          <w:rFonts w:ascii="Georgia" w:hAnsi="Georgia" w:cs="SBL Hebrew" w:eastAsia="Georgia"/>
          <w:b w:val="0"/>
          <w:i/>
          <w:color w:val="1A1A1A"/>
          <w:sz w:val="22"/>
        </w:rPr>
        <w:t>koifer</w:t>
      </w:r>
      <w:r>
        <w:rPr>
          <w:rFonts w:ascii="Georgia" w:hAnsi="Georgia" w:cs="SBL Hebrew" w:eastAsia="Georgia"/>
          <w:b w:val="0"/>
          <w:i w:val="0"/>
          <w:color w:val="1A1A1A"/>
          <w:sz w:val="22"/>
        </w:rPr>
        <w:t xml:space="preserve"> for repeating the Chofetz Chaim—the most widely accepted halachic authority of the modern era—discredits the accusers, not the accused. The discussion between Brisk and the Chofetz Chaim is a real </w:t>
      </w:r>
      <w:r>
        <w:rPr>
          <w:rFonts w:ascii="Georgia" w:hAnsi="Georgia" w:cs="SBL Hebrew" w:eastAsia="Georgia"/>
          <w:b w:val="0"/>
          <w:i/>
          <w:color w:val="1A1A1A"/>
          <w:sz w:val="22"/>
        </w:rPr>
        <w:t>machloikes</w:t>
      </w:r>
      <w:r>
        <w:rPr>
          <w:rFonts w:ascii="Georgia" w:hAnsi="Georgia" w:cs="SBL Hebrew" w:eastAsia="Georgia"/>
          <w:b w:val="0"/>
          <w:i w:val="0"/>
          <w:color w:val="1A1A1A"/>
          <w:sz w:val="22"/>
        </w:rPr>
        <w:t xml:space="preserve">; a position within that </w:t>
      </w:r>
      <w:r>
        <w:rPr>
          <w:rFonts w:ascii="Georgia" w:hAnsi="Georgia" w:cs="SBL Hebrew" w:eastAsia="Georgia"/>
          <w:b w:val="0"/>
          <w:i/>
          <w:color w:val="1A1A1A"/>
          <w:sz w:val="22"/>
        </w:rPr>
        <w:t>machloikes</w:t>
      </w:r>
      <w:r>
        <w:rPr>
          <w:rFonts w:ascii="Georgia" w:hAnsi="Georgia" w:cs="SBL Hebrew" w:eastAsia="Georgia"/>
          <w:b w:val="0"/>
          <w:i w:val="0"/>
          <w:color w:val="1A1A1A"/>
          <w:sz w:val="22"/>
        </w:rPr>
        <w:t xml:space="preserve"> is not </w:t>
      </w:r>
      <w:r>
        <w:rPr>
          <w:rFonts w:ascii="Georgia" w:hAnsi="Georgia" w:cs="SBL Hebrew" w:eastAsia="Georgia"/>
          <w:b w:val="0"/>
          <w:i/>
          <w:color w:val="1A1A1A"/>
          <w:sz w:val="22"/>
        </w:rPr>
        <w:t>kefirah</w:t>
      </w:r>
      <w:r>
        <w:rPr>
          <w:rFonts w:ascii="Georgia" w:hAnsi="Georgia" w:cs="SBL Hebrew" w:eastAsia="Georgia"/>
          <w:b w:val="0"/>
          <w:i w:val="0"/>
          <w:color w:val="1A1A1A"/>
          <w:sz w:val="22"/>
        </w:rPr>
        <w:t>.</w:t>
      </w:r>
    </w:p>
    <w:p>
      <w:pPr>
        <w:spacing w:before="360" w:after="80"/>
        <w:pBdr>
          <w:bottom w:val="single" w:sz="6" w:space="2" w:color="b8860b"/>
        </w:pBdr>
      </w:pPr>
      <w:r>
        <w:rPr>
          <w:rFonts w:ascii="Georgia" w:hAnsi="Georgia" w:cs="SBL Hebrew" w:eastAsia="Georgia"/>
          <w:b w:val="0"/>
          <w:i w:val="0"/>
          <w:color w:val="1E3A8A"/>
          <w:sz w:val="26"/>
          <w:smallCaps w:val="1"/>
        </w:rPr>
        <w:t>VII. The Yesod: Doctrine and Operation as Two Distinct Layers</w:t>
      </w:r>
    </w:p>
    <w:p>
      <w:pPr>
        <w:spacing w:before="0" w:after="120" w:line="324" w:lineRule="auto"/>
      </w:pPr>
      <w:r>
        <w:rPr>
          <w:rFonts w:ascii="Georgia" w:hAnsi="Georgia" w:cs="SBL Hebrew" w:eastAsia="Georgia"/>
          <w:b/>
          <w:i w:val="0"/>
          <w:color w:val="1A1A1A"/>
          <w:sz w:val="22"/>
        </w:rPr>
        <w:t xml:space="preserve">The </w:t>
      </w:r>
      <w:r>
        <w:rPr>
          <w:rFonts w:ascii="Georgia" w:hAnsi="Georgia" w:cs="SBL Hebrew" w:eastAsia="Georgia"/>
          <w:b/>
          <w:i/>
          <w:color w:val="1A1A1A"/>
          <w:sz w:val="22"/>
        </w:rPr>
        <w:t>machloikes</w:t>
      </w:r>
      <w:r>
        <w:rPr>
          <w:rFonts w:ascii="Georgia" w:hAnsi="Georgia" w:cs="SBL Hebrew" w:eastAsia="Georgia"/>
          <w:b/>
          <w:i w:val="0"/>
          <w:color w:val="1A1A1A"/>
          <w:sz w:val="22"/>
        </w:rPr>
        <w:t xml:space="preserve"> between Brisk and the Chofetz Chaim comes into focus only when a deeper distinction is named.</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Emunah</w:t>
      </w:r>
      <w:r>
        <w:rPr>
          <w:rFonts w:ascii="Georgia" w:hAnsi="Georgia" w:cs="SBL Hebrew" w:eastAsia="Georgia"/>
          <w:b w:val="0"/>
          <w:i w:val="0"/>
          <w:color w:val="1A1A1A"/>
          <w:sz w:val="22"/>
        </w:rPr>
        <w:t xml:space="preserve"> operates on one layer; halachic action operates on another. The twelfth </w:t>
      </w:r>
      <w:r>
        <w:rPr>
          <w:rFonts w:ascii="Georgia" w:hAnsi="Georgia" w:cs="SBL Hebrew" w:eastAsia="Georgia"/>
          <w:b w:val="0"/>
          <w:i/>
          <w:color w:val="1A1A1A"/>
          <w:sz w:val="22"/>
        </w:rPr>
        <w:t>ikar</w:t>
      </w:r>
      <w:r>
        <w:rPr>
          <w:rFonts w:ascii="Georgia" w:hAnsi="Georgia" w:cs="SBL Hebrew" w:eastAsia="Georgia"/>
          <w:b w:val="0"/>
          <w:i w:val="0"/>
          <w:color w:val="1A1A1A"/>
          <w:sz w:val="22"/>
        </w:rPr>
        <w:t xml:space="preserve"> demands a daily doctrinal disposition of anticipation. It does not thereby demand that a Jew’s halachic conduct be reshaped as though </w:t>
      </w:r>
      <w:r>
        <w:rPr>
          <w:rFonts w:ascii="Georgia" w:hAnsi="Georgia" w:cs="SBL Hebrew" w:eastAsia="Georgia"/>
          <w:b w:val="0"/>
          <w:i/>
          <w:color w:val="1A1A1A"/>
          <w:sz w:val="22"/>
        </w:rPr>
        <w:t>Mashiach</w:t>
      </w:r>
      <w:r>
        <w:rPr>
          <w:rFonts w:ascii="Georgia" w:hAnsi="Georgia" w:cs="SBL Hebrew" w:eastAsia="Georgia"/>
          <w:b w:val="0"/>
          <w:i w:val="0"/>
          <w:color w:val="1A1A1A"/>
          <w:sz w:val="22"/>
        </w:rPr>
        <w:t xml:space="preserve"> were arriving in the next hour. The doctrinal and the operational are two layers, and the </w:t>
      </w:r>
      <w:r>
        <w:rPr>
          <w:rFonts w:ascii="Georgia" w:hAnsi="Georgia" w:cs="SBL Hebrew" w:eastAsia="Georgia"/>
          <w:b w:val="0"/>
          <w:i/>
          <w:color w:val="1A1A1A"/>
          <w:sz w:val="22"/>
        </w:rPr>
        <w:t>halachah</w:t>
      </w:r>
      <w:r>
        <w:rPr>
          <w:rFonts w:ascii="Georgia" w:hAnsi="Georgia" w:cs="SBL Hebrew" w:eastAsia="Georgia"/>
          <w:b w:val="0"/>
          <w:i w:val="0"/>
          <w:color w:val="1A1A1A"/>
          <w:sz w:val="22"/>
        </w:rPr>
        <w:t xml:space="preserve"> itself insists on their distinction. This is the </w:t>
      </w:r>
      <w:r>
        <w:rPr>
          <w:rFonts w:ascii="Georgia" w:hAnsi="Georgia" w:cs="SBL Hebrew" w:eastAsia="Georgia"/>
          <w:b w:val="0"/>
          <w:i/>
          <w:color w:val="1A1A1A"/>
          <w:sz w:val="22"/>
        </w:rPr>
        <w:t>yesod</w:t>
      </w:r>
      <w:r>
        <w:rPr>
          <w:rFonts w:ascii="Georgia" w:hAnsi="Georgia" w:cs="SBL Hebrew" w:eastAsia="Georgia"/>
          <w:b w:val="0"/>
          <w:i w:val="0"/>
          <w:color w:val="1A1A1A"/>
          <w:sz w:val="22"/>
        </w:rPr>
        <w:t xml:space="preserve"> that underlies the entire cluster of </w:t>
      </w:r>
      <w:r>
        <w:rPr>
          <w:rFonts w:ascii="Georgia" w:hAnsi="Georgia" w:cs="SBL Hebrew" w:eastAsia="Georgia"/>
          <w:b w:val="0"/>
          <w:i/>
          <w:color w:val="1A1A1A"/>
          <w:sz w:val="22"/>
        </w:rPr>
        <w:t>sugyos</w:t>
      </w:r>
      <w:r>
        <w:rPr>
          <w:rFonts w:ascii="Georgia" w:hAnsi="Georgia" w:cs="SBL Hebrew" w:eastAsia="Georgia"/>
          <w:b w:val="0"/>
          <w:i w:val="0"/>
          <w:color w:val="1A1A1A"/>
          <w:sz w:val="22"/>
        </w:rPr>
        <w:t xml:space="preserve"> that follow, and it is the </w:t>
      </w:r>
      <w:r>
        <w:rPr>
          <w:rFonts w:ascii="Georgia" w:hAnsi="Georgia" w:cs="SBL Hebrew" w:eastAsia="Georgia"/>
          <w:b w:val="0"/>
          <w:i/>
          <w:color w:val="1A1A1A"/>
          <w:sz w:val="22"/>
        </w:rPr>
        <w:t>yesod</w:t>
      </w:r>
      <w:r>
        <w:rPr>
          <w:rFonts w:ascii="Georgia" w:hAnsi="Georgia" w:cs="SBL Hebrew" w:eastAsia="Georgia"/>
          <w:b w:val="0"/>
          <w:i w:val="0"/>
          <w:color w:val="1A1A1A"/>
          <w:sz w:val="22"/>
        </w:rPr>
        <w:t xml:space="preserve"> that quietly qualifies the Brisker maximalism from within the Rambam himself.</w:t>
      </w:r>
    </w:p>
    <w:p>
      <w:pPr>
        <w:spacing w:before="240" w:after="40"/>
      </w:pPr>
      <w:r>
        <w:rPr>
          <w:rFonts w:ascii="Georgia" w:hAnsi="Georgia" w:cs="SBL Hebrew" w:eastAsia="Georgia"/>
          <w:b w:val="0"/>
          <w:i/>
          <w:color w:val="B8860B"/>
          <w:sz w:val="23"/>
        </w:rPr>
        <w:t>Kohanim and Wine</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Gemara</w:t>
      </w:r>
      <w:r>
        <w:rPr>
          <w:rFonts w:ascii="Georgia" w:hAnsi="Georgia" w:cs="SBL Hebrew" w:eastAsia="Georgia"/>
          <w:color w:val="B8860B"/>
          <w:sz w:val="16"/>
          <w:vertAlign w:val="superscript"/>
        </w:rPr>
        <w:t>[19]</w:t>
      </w:r>
      <w:r>
        <w:rPr>
          <w:rFonts w:ascii="Georgia" w:hAnsi="Georgia" w:cs="SBL Hebrew" w:eastAsia="Georgia"/>
          <w:b w:val="0"/>
          <w:i w:val="0"/>
          <w:color w:val="1A1A1A"/>
          <w:sz w:val="22"/>
        </w:rPr>
        <w:t xml:space="preserve"> considers the case of the </w:t>
      </w:r>
      <w:r>
        <w:rPr>
          <w:rFonts w:ascii="Georgia" w:hAnsi="Georgia" w:cs="SBL Hebrew" w:eastAsia="Georgia"/>
          <w:b w:val="0"/>
          <w:i/>
          <w:color w:val="1A1A1A"/>
          <w:sz w:val="22"/>
        </w:rPr>
        <w:t>kohen</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Beis HaMikdash</w:t>
      </w:r>
      <w:r>
        <w:rPr>
          <w:rFonts w:ascii="Georgia" w:hAnsi="Georgia" w:cs="SBL Hebrew" w:eastAsia="Georgia"/>
          <w:b w:val="0"/>
          <w:i w:val="0"/>
          <w:color w:val="1A1A1A"/>
          <w:sz w:val="22"/>
        </w:rPr>
        <w:t xml:space="preserve"> rotated its priestly service through twenty-four </w:t>
      </w:r>
      <w:r>
        <w:rPr>
          <w:rFonts w:ascii="Georgia" w:hAnsi="Georgia" w:cs="SBL Hebrew" w:eastAsia="Georgia"/>
          <w:b w:val="0"/>
          <w:i/>
          <w:color w:val="1A1A1A"/>
          <w:sz w:val="22"/>
        </w:rPr>
        <w:t>mishmaros</w:t>
      </w:r>
      <w:r>
        <w:rPr>
          <w:rFonts w:ascii="Georgia" w:hAnsi="Georgia" w:cs="SBL Hebrew" w:eastAsia="Georgia"/>
          <w:b w:val="0"/>
          <w:i w:val="0"/>
          <w:color w:val="1A1A1A"/>
          <w:sz w:val="22"/>
        </w:rPr>
        <w:t xml:space="preserve">, each serving its designated week. A </w:t>
      </w:r>
      <w:r>
        <w:rPr>
          <w:rFonts w:ascii="Georgia" w:hAnsi="Georgia" w:cs="SBL Hebrew" w:eastAsia="Georgia"/>
          <w:b w:val="0"/>
          <w:i/>
          <w:color w:val="1A1A1A"/>
          <w:sz w:val="22"/>
        </w:rPr>
        <w:t>kohen</w:t>
      </w:r>
      <w:r>
        <w:rPr>
          <w:rFonts w:ascii="Georgia" w:hAnsi="Georgia" w:cs="SBL Hebrew" w:eastAsia="Georgia"/>
          <w:b w:val="0"/>
          <w:i w:val="0"/>
          <w:color w:val="1A1A1A"/>
          <w:sz w:val="22"/>
        </w:rPr>
        <w:t xml:space="preserve"> who knows his </w:t>
      </w:r>
      <w:r>
        <w:rPr>
          <w:rFonts w:ascii="Georgia" w:hAnsi="Georgia" w:cs="SBL Hebrew" w:eastAsia="Georgia"/>
          <w:b w:val="0"/>
          <w:i/>
          <w:color w:val="1A1A1A"/>
          <w:sz w:val="22"/>
        </w:rPr>
        <w:t>mishmar</w:t>
      </w:r>
      <w:r>
        <w:rPr>
          <w:rFonts w:ascii="Georgia" w:hAnsi="Georgia" w:cs="SBL Hebrew" w:eastAsia="Georgia"/>
          <w:b w:val="0"/>
          <w:i w:val="0"/>
          <w:color w:val="1A1A1A"/>
          <w:sz w:val="22"/>
        </w:rPr>
        <w:t xml:space="preserve"> may not drink wine during that week—lest the </w:t>
      </w:r>
      <w:r>
        <w:rPr>
          <w:rFonts w:ascii="Georgia" w:hAnsi="Georgia" w:cs="SBL Hebrew" w:eastAsia="Georgia"/>
          <w:b w:val="0"/>
          <w:i/>
          <w:color w:val="1A1A1A"/>
          <w:sz w:val="22"/>
        </w:rPr>
        <w:t>Beis HaMikdash</w:t>
      </w:r>
      <w:r>
        <w:rPr>
          <w:rFonts w:ascii="Georgia" w:hAnsi="Georgia" w:cs="SBL Hebrew" w:eastAsia="Georgia"/>
          <w:b w:val="0"/>
          <w:i w:val="0"/>
          <w:color w:val="1A1A1A"/>
          <w:sz w:val="22"/>
        </w:rPr>
        <w:t xml:space="preserve"> be suddenly rebuilt and he be summoned to </w:t>
      </w:r>
      <w:r>
        <w:rPr>
          <w:rFonts w:ascii="Georgia" w:hAnsi="Georgia" w:cs="SBL Hebrew" w:eastAsia="Georgia"/>
          <w:b w:val="0"/>
          <w:i/>
          <w:color w:val="1A1A1A"/>
          <w:sz w:val="22"/>
        </w:rPr>
        <w:t>avodah</w:t>
      </w:r>
      <w:r>
        <w:rPr>
          <w:rFonts w:ascii="Georgia" w:hAnsi="Georgia" w:cs="SBL Hebrew" w:eastAsia="Georgia"/>
          <w:b w:val="0"/>
          <w:i w:val="0"/>
          <w:color w:val="1A1A1A"/>
          <w:sz w:val="22"/>
        </w:rPr>
        <w:t xml:space="preserve">, which may not be performed under the influence. If the </w:t>
      </w:r>
      <w:r>
        <w:rPr>
          <w:rFonts w:ascii="Georgia" w:hAnsi="Georgia" w:cs="SBL Hebrew" w:eastAsia="Georgia"/>
          <w:b w:val="0"/>
          <w:i/>
          <w:color w:val="1A1A1A"/>
          <w:sz w:val="22"/>
        </w:rPr>
        <w:t>kohen</w:t>
      </w:r>
      <w:r>
        <w:rPr>
          <w:rFonts w:ascii="Georgia" w:hAnsi="Georgia" w:cs="SBL Hebrew" w:eastAsia="Georgia"/>
          <w:b w:val="0"/>
          <w:i w:val="0"/>
          <w:color w:val="1A1A1A"/>
          <w:sz w:val="22"/>
        </w:rPr>
        <w:t xml:space="preserve"> does not know his </w:t>
      </w:r>
      <w:r>
        <w:rPr>
          <w:rFonts w:ascii="Georgia" w:hAnsi="Georgia" w:cs="SBL Hebrew" w:eastAsia="Georgia"/>
          <w:b w:val="0"/>
          <w:i/>
          <w:color w:val="1A1A1A"/>
          <w:sz w:val="22"/>
        </w:rPr>
        <w:t>mishmar</w:t>
      </w:r>
      <w:r>
        <w:rPr>
          <w:rFonts w:ascii="Georgia" w:hAnsi="Georgia" w:cs="SBL Hebrew" w:eastAsia="Georgia"/>
          <w:b w:val="0"/>
          <w:i w:val="0"/>
          <w:color w:val="1A1A1A"/>
          <w:sz w:val="22"/>
        </w:rPr>
        <w:t xml:space="preserve">—as is true of virtually every </w:t>
      </w:r>
      <w:r>
        <w:rPr>
          <w:rFonts w:ascii="Georgia" w:hAnsi="Georgia" w:cs="SBL Hebrew" w:eastAsia="Georgia"/>
          <w:b w:val="0"/>
          <w:i/>
          <w:color w:val="1A1A1A"/>
          <w:sz w:val="22"/>
        </w:rPr>
        <w:t>kohen</w:t>
      </w:r>
      <w:r>
        <w:rPr>
          <w:rFonts w:ascii="Georgia" w:hAnsi="Georgia" w:cs="SBL Hebrew" w:eastAsia="Georgia"/>
          <w:b w:val="0"/>
          <w:i w:val="0"/>
          <w:color w:val="1A1A1A"/>
          <w:sz w:val="22"/>
        </w:rPr>
        <w:t xml:space="preserve"> today—the initial view holds that he should abstain from wine </w:t>
      </w:r>
      <w:r>
        <w:rPr>
          <w:rFonts w:ascii="Georgia" w:hAnsi="Georgia" w:cs="SBL Hebrew" w:eastAsia="Georgia"/>
          <w:b w:val="0"/>
          <w:i/>
          <w:color w:val="1A1A1A"/>
          <w:sz w:val="22"/>
        </w:rPr>
        <w:t>all year</w:t>
      </w:r>
      <w:r>
        <w:rPr>
          <w:rFonts w:ascii="Georgia" w:hAnsi="Georgia" w:cs="SBL Hebrew" w:eastAsia="Georgia"/>
          <w:b w:val="0"/>
          <w:i w:val="0"/>
          <w:color w:val="1A1A1A"/>
          <w:sz w:val="22"/>
        </w:rPr>
        <w:t xml:space="preserve">, for he might be precisely the </w:t>
      </w:r>
      <w:r>
        <w:rPr>
          <w:rFonts w:ascii="Georgia" w:hAnsi="Georgia" w:cs="SBL Hebrew" w:eastAsia="Georgia"/>
          <w:b w:val="0"/>
          <w:i/>
          <w:color w:val="1A1A1A"/>
          <w:sz w:val="22"/>
        </w:rPr>
        <w:t>kohen</w:t>
      </w:r>
      <w:r>
        <w:rPr>
          <w:rFonts w:ascii="Georgia" w:hAnsi="Georgia" w:cs="SBL Hebrew" w:eastAsia="Georgia"/>
          <w:b w:val="0"/>
          <w:i w:val="0"/>
          <w:color w:val="1A1A1A"/>
          <w:sz w:val="22"/>
        </w:rPr>
        <w:t xml:space="preserve"> needed when </w:t>
      </w:r>
      <w:r>
        <w:rPr>
          <w:rFonts w:ascii="Georgia" w:hAnsi="Georgia" w:cs="SBL Hebrew" w:eastAsia="Georgia"/>
          <w:b w:val="0"/>
          <w:i/>
          <w:color w:val="1A1A1A"/>
          <w:sz w:val="22"/>
        </w:rPr>
        <w:t>Mashiach</w:t>
      </w:r>
      <w:r>
        <w:rPr>
          <w:rFonts w:ascii="Georgia" w:hAnsi="Georgia" w:cs="SBL Hebrew" w:eastAsia="Georgia"/>
          <w:b w:val="0"/>
          <w:i w:val="0"/>
          <w:color w:val="1A1A1A"/>
          <w:sz w:val="22"/>
        </w:rPr>
        <w:t xml:space="preserve"> arrives.</w:t>
      </w:r>
    </w:p>
    <w:p>
      <w:pPr>
        <w:spacing w:before="0" w:after="120" w:line="324" w:lineRule="auto"/>
      </w:pPr>
      <w:r>
        <w:rPr>
          <w:rFonts w:ascii="Georgia" w:hAnsi="Georgia" w:cs="SBL Hebrew" w:eastAsia="Georgia"/>
          <w:b w:val="0"/>
          <w:i w:val="0"/>
          <w:color w:val="1A1A1A"/>
          <w:sz w:val="22"/>
        </w:rPr>
        <w:t xml:space="preserve">Rabbi Yehudah HaNasi rejected this stringency. He could not accept that every </w:t>
      </w:r>
      <w:r>
        <w:rPr>
          <w:rFonts w:ascii="Georgia" w:hAnsi="Georgia" w:cs="SBL Hebrew" w:eastAsia="Georgia"/>
          <w:b w:val="0"/>
          <w:i/>
          <w:color w:val="1A1A1A"/>
          <w:sz w:val="22"/>
        </w:rPr>
        <w:t>kohen</w:t>
      </w:r>
      <w:r>
        <w:rPr>
          <w:rFonts w:ascii="Georgia" w:hAnsi="Georgia" w:cs="SBL Hebrew" w:eastAsia="Georgia"/>
          <w:b w:val="0"/>
          <w:i w:val="0"/>
          <w:color w:val="1A1A1A"/>
          <w:sz w:val="22"/>
        </w:rPr>
        <w:t xml:space="preserve"> must abstain from wine all year on the assumption of </w:t>
      </w:r>
      <w:r>
        <w:rPr>
          <w:rFonts w:ascii="Georgia" w:hAnsi="Georgia" w:cs="SBL Hebrew" w:eastAsia="Georgia"/>
          <w:b w:val="0"/>
          <w:i/>
          <w:color w:val="1A1A1A"/>
          <w:sz w:val="22"/>
        </w:rPr>
        <w:t>shema yibaneh ha’Beis HaMikdash</w:t>
      </w:r>
      <w:r>
        <w:rPr>
          <w:rFonts w:ascii="Georgia" w:hAnsi="Georgia" w:cs="SBL Hebrew" w:eastAsia="Georgia"/>
          <w:b w:val="0"/>
          <w:i w:val="0"/>
          <w:color w:val="1A1A1A"/>
          <w:sz w:val="22"/>
        </w:rPr>
        <w:t xml:space="preserve">. The Rambam himself follows Rabbi: every </w:t>
      </w:r>
      <w:r>
        <w:rPr>
          <w:rFonts w:ascii="Georgia" w:hAnsi="Georgia" w:cs="SBL Hebrew" w:eastAsia="Georgia"/>
          <w:b w:val="0"/>
          <w:i/>
          <w:color w:val="1A1A1A"/>
          <w:sz w:val="22"/>
        </w:rPr>
        <w:t>kohen</w:t>
      </w:r>
      <w:r>
        <w:rPr>
          <w:rFonts w:ascii="Georgia" w:hAnsi="Georgia" w:cs="SBL Hebrew" w:eastAsia="Georgia"/>
          <w:b w:val="0"/>
          <w:i w:val="0"/>
          <w:color w:val="1A1A1A"/>
          <w:sz w:val="22"/>
        </w:rPr>
        <w:t xml:space="preserve"> may drink. If the </w:t>
      </w:r>
      <w:r>
        <w:rPr>
          <w:rFonts w:ascii="Georgia" w:hAnsi="Georgia" w:cs="SBL Hebrew" w:eastAsia="Georgia"/>
          <w:b w:val="0"/>
          <w:i/>
          <w:color w:val="1A1A1A"/>
          <w:sz w:val="22"/>
        </w:rPr>
        <w:t>Beis HaMikdash</w:t>
      </w:r>
      <w:r>
        <w:rPr>
          <w:rFonts w:ascii="Georgia" w:hAnsi="Georgia" w:cs="SBL Hebrew" w:eastAsia="Georgia"/>
          <w:b w:val="0"/>
          <w:i w:val="0"/>
          <w:color w:val="1A1A1A"/>
          <w:sz w:val="22"/>
        </w:rPr>
        <w:t xml:space="preserve"> is suddenly rebuilt, </w:t>
      </w:r>
      <w:r>
        <w:rPr>
          <w:rFonts w:ascii="Georgia" w:hAnsi="Georgia" w:cs="SBL Hebrew" w:eastAsia="Georgia"/>
          <w:b w:val="0"/>
          <w:i/>
          <w:color w:val="1A1A1A"/>
          <w:sz w:val="22"/>
        </w:rPr>
        <w:t>kohanim</w:t>
      </w:r>
      <w:r>
        <w:rPr>
          <w:rFonts w:ascii="Georgia" w:hAnsi="Georgia" w:cs="SBL Hebrew" w:eastAsia="Georgia"/>
          <w:b w:val="0"/>
          <w:i w:val="0"/>
          <w:color w:val="1A1A1A"/>
          <w:sz w:val="22"/>
        </w:rPr>
        <w:t xml:space="preserve"> who happen not to have drunk that day will be found to perform the </w:t>
      </w:r>
      <w:r>
        <w:rPr>
          <w:rFonts w:ascii="Georgia" w:hAnsi="Georgia" w:cs="SBL Hebrew" w:eastAsia="Georgia"/>
          <w:b w:val="0"/>
          <w:i/>
          <w:color w:val="1A1A1A"/>
          <w:sz w:val="22"/>
        </w:rPr>
        <w:t>avodah</w:t>
      </w:r>
      <w:r>
        <w:rPr>
          <w:rFonts w:ascii="Georgia" w:hAnsi="Georgia" w:cs="SBL Hebrew" w:eastAsia="Georgia"/>
          <w:b w:val="0"/>
          <w:i w:val="0"/>
          <w:color w:val="1A1A1A"/>
          <w:sz w:val="22"/>
        </w:rPr>
        <w:t xml:space="preserve">; the entire community of </w:t>
      </w:r>
      <w:r>
        <w:rPr>
          <w:rFonts w:ascii="Georgia" w:hAnsi="Georgia" w:cs="SBL Hebrew" w:eastAsia="Georgia"/>
          <w:b w:val="0"/>
          <w:i/>
          <w:color w:val="1A1A1A"/>
          <w:sz w:val="22"/>
        </w:rPr>
        <w:t>kohanim</w:t>
      </w:r>
      <w:r>
        <w:rPr>
          <w:rFonts w:ascii="Georgia" w:hAnsi="Georgia" w:cs="SBL Hebrew" w:eastAsia="Georgia"/>
          <w:b w:val="0"/>
          <w:i w:val="0"/>
          <w:color w:val="1A1A1A"/>
          <w:sz w:val="22"/>
        </w:rPr>
        <w:t xml:space="preserve"> need not abstain in perpetuity.</w:t>
      </w:r>
    </w:p>
    <w:p>
      <w:pPr>
        <w:spacing w:before="0" w:after="120" w:line="324" w:lineRule="auto"/>
      </w:pPr>
      <w:r>
        <w:rPr>
          <w:rFonts w:ascii="Georgia" w:hAnsi="Georgia" w:cs="SBL Hebrew" w:eastAsia="Georgia"/>
          <w:b w:val="0"/>
          <w:i w:val="0"/>
          <w:color w:val="1A1A1A"/>
          <w:sz w:val="22"/>
        </w:rPr>
        <w:t xml:space="preserve">The point is decisive. The very Rambam who requires daily </w:t>
      </w:r>
      <w:r>
        <w:rPr>
          <w:rFonts w:ascii="Georgia" w:hAnsi="Georgia" w:cs="SBL Hebrew" w:eastAsia="Georgia"/>
          <w:b w:val="0"/>
          <w:i/>
          <w:color w:val="1A1A1A"/>
          <w:sz w:val="22"/>
        </w:rPr>
        <w:t>chikui</w:t>
      </w:r>
      <w:r>
        <w:rPr>
          <w:rFonts w:ascii="Georgia" w:hAnsi="Georgia" w:cs="SBL Hebrew" w:eastAsia="Georgia"/>
          <w:b w:val="0"/>
          <w:i w:val="0"/>
          <w:color w:val="1A1A1A"/>
          <w:sz w:val="22"/>
        </w:rPr>
        <w:t xml:space="preserve"> as </w:t>
      </w:r>
      <w:r>
        <w:rPr>
          <w:rFonts w:ascii="Georgia" w:hAnsi="Georgia" w:cs="SBL Hebrew" w:eastAsia="Georgia"/>
          <w:b w:val="0"/>
          <w:i/>
          <w:color w:val="1A1A1A"/>
          <w:sz w:val="22"/>
        </w:rPr>
        <w:t>emunah</w:t>
      </w:r>
      <w:r>
        <w:rPr>
          <w:rFonts w:ascii="Georgia" w:hAnsi="Georgia" w:cs="SBL Hebrew" w:eastAsia="Georgia"/>
          <w:b w:val="0"/>
          <w:i w:val="0"/>
          <w:color w:val="1A1A1A"/>
          <w:sz w:val="22"/>
        </w:rPr>
        <w:t xml:space="preserve">—on the doctrinal layer—rules on the operational layer that a </w:t>
      </w:r>
      <w:r>
        <w:rPr>
          <w:rFonts w:ascii="Georgia" w:hAnsi="Georgia" w:cs="SBL Hebrew" w:eastAsia="Georgia"/>
          <w:b w:val="0"/>
          <w:i/>
          <w:color w:val="1A1A1A"/>
          <w:sz w:val="22"/>
        </w:rPr>
        <w:t>kohen</w:t>
      </w:r>
      <w:r>
        <w:rPr>
          <w:rFonts w:ascii="Georgia" w:hAnsi="Georgia" w:cs="SBL Hebrew" w:eastAsia="Georgia"/>
          <w:b w:val="0"/>
          <w:i w:val="0"/>
          <w:color w:val="1A1A1A"/>
          <w:sz w:val="22"/>
        </w:rPr>
        <w:t xml:space="preserve"> need </w:t>
      </w:r>
      <w:r>
        <w:rPr>
          <w:rFonts w:ascii="Georgia" w:hAnsi="Georgia" w:cs="SBL Hebrew" w:eastAsia="Georgia"/>
          <w:b w:val="0"/>
          <w:i/>
          <w:color w:val="1A1A1A"/>
          <w:sz w:val="22"/>
        </w:rPr>
        <w:t>not</w:t>
      </w:r>
      <w:r>
        <w:rPr>
          <w:rFonts w:ascii="Georgia" w:hAnsi="Georgia" w:cs="SBL Hebrew" w:eastAsia="Georgia"/>
          <w:b w:val="0"/>
          <w:i w:val="0"/>
          <w:color w:val="1A1A1A"/>
          <w:sz w:val="22"/>
        </w:rPr>
        <w:t xml:space="preserve"> abstain from wine on the assumption of imminent </w:t>
      </w:r>
      <w:r>
        <w:rPr>
          <w:rFonts w:ascii="Georgia" w:hAnsi="Georgia" w:cs="SBL Hebrew" w:eastAsia="Georgia"/>
          <w:b w:val="0"/>
          <w:i/>
          <w:color w:val="1A1A1A"/>
          <w:sz w:val="22"/>
        </w:rPr>
        <w:t>avodah</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emunah</w:t>
      </w:r>
      <w:r>
        <w:rPr>
          <w:rFonts w:ascii="Georgia" w:hAnsi="Georgia" w:cs="SBL Hebrew" w:eastAsia="Georgia"/>
          <w:b w:val="0"/>
          <w:i w:val="0"/>
          <w:color w:val="1A1A1A"/>
          <w:sz w:val="22"/>
        </w:rPr>
        <w:t xml:space="preserve"> is doctrinal; the operational </w:t>
      </w:r>
      <w:r>
        <w:rPr>
          <w:rFonts w:ascii="Georgia" w:hAnsi="Georgia" w:cs="SBL Hebrew" w:eastAsia="Georgia"/>
          <w:b w:val="0"/>
          <w:i/>
          <w:color w:val="1A1A1A"/>
          <w:sz w:val="22"/>
        </w:rPr>
        <w:t>halachah</w:t>
      </w:r>
      <w:r>
        <w:rPr>
          <w:rFonts w:ascii="Georgia" w:hAnsi="Georgia" w:cs="SBL Hebrew" w:eastAsia="Georgia"/>
          <w:b w:val="0"/>
          <w:i w:val="0"/>
          <w:color w:val="1A1A1A"/>
          <w:sz w:val="22"/>
        </w:rPr>
        <w:t xml:space="preserve"> is not maximized to match. This is not an oversight but a principled two-layer architecture—and whether Rav Moshe himself in the </w:t>
      </w:r>
      <w:r>
        <w:rPr>
          <w:rFonts w:ascii="Georgia" w:hAnsi="Georgia" w:cs="SBL Hebrew" w:eastAsia="Georgia"/>
          <w:b w:val="0"/>
          <w:i/>
          <w:color w:val="1A1A1A"/>
          <w:sz w:val="22"/>
        </w:rPr>
        <w:t>teshuvah</w:t>
      </w:r>
      <w:r>
        <w:rPr>
          <w:rFonts w:ascii="Georgia" w:hAnsi="Georgia" w:cs="SBL Hebrew" w:eastAsia="Georgia"/>
          <w:b w:val="0"/>
          <w:i w:val="0"/>
          <w:color w:val="1A1A1A"/>
          <w:sz w:val="22"/>
        </w:rPr>
        <w:t xml:space="preserve"> addresses this internal Rambam is a question that remains open in the record as it currently stands.</w:t>
      </w:r>
    </w:p>
    <w:p>
      <w:pPr>
        <w:spacing w:before="240" w:after="40"/>
      </w:pPr>
      <w:r>
        <w:rPr>
          <w:rFonts w:ascii="Georgia" w:hAnsi="Georgia" w:cs="SBL Hebrew" w:eastAsia="Georgia"/>
          <w:b w:val="0"/>
          <w:i/>
          <w:color w:val="B8860B"/>
          <w:sz w:val="23"/>
        </w:rPr>
        <w:t>Haircuts Before Yom Tov</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Shulchan Aruch</w:t>
      </w:r>
      <w:r>
        <w:rPr>
          <w:rFonts w:ascii="Georgia" w:hAnsi="Georgia" w:cs="SBL Hebrew" w:eastAsia="Georgia"/>
          <w:color w:val="B8860B"/>
          <w:sz w:val="16"/>
          <w:vertAlign w:val="superscript"/>
        </w:rPr>
        <w:t>[20]</w:t>
      </w:r>
      <w:r>
        <w:rPr>
          <w:rFonts w:ascii="Georgia" w:hAnsi="Georgia" w:cs="SBL Hebrew" w:eastAsia="Georgia"/>
          <w:b w:val="0"/>
          <w:i w:val="0"/>
          <w:color w:val="1A1A1A"/>
          <w:sz w:val="22"/>
        </w:rPr>
        <w:t xml:space="preserve"> rules that one takes a haircut </w:t>
      </w:r>
      <w:r>
        <w:rPr>
          <w:rFonts w:ascii="Georgia" w:hAnsi="Georgia" w:cs="SBL Hebrew" w:eastAsia="Georgia"/>
          <w:b w:val="0"/>
          <w:i/>
          <w:color w:val="1A1A1A"/>
          <w:sz w:val="22"/>
        </w:rPr>
        <w:t>erev Yom Tov</w:t>
      </w:r>
      <w:r>
        <w:rPr>
          <w:rFonts w:ascii="Georgia" w:hAnsi="Georgia" w:cs="SBL Hebrew" w:eastAsia="Georgia"/>
          <w:b w:val="0"/>
          <w:i w:val="0"/>
          <w:color w:val="1A1A1A"/>
          <w:sz w:val="22"/>
        </w:rPr>
        <w:t xml:space="preserve">. Beyond </w:t>
      </w:r>
      <w:r>
        <w:rPr>
          <w:rFonts w:ascii="Georgia" w:hAnsi="Georgia" w:cs="SBL Hebrew" w:eastAsia="Georgia"/>
          <w:b w:val="0"/>
          <w:i/>
          <w:color w:val="1A1A1A"/>
          <w:sz w:val="22"/>
        </w:rPr>
        <w:t>k’vod ha’yom</w:t>
      </w:r>
      <w:r>
        <w:rPr>
          <w:rFonts w:ascii="Georgia" w:hAnsi="Georgia" w:cs="SBL Hebrew" w:eastAsia="Georgia"/>
          <w:b w:val="0"/>
          <w:i w:val="0"/>
          <w:color w:val="1A1A1A"/>
          <w:sz w:val="22"/>
        </w:rPr>
        <w:t xml:space="preserve">, some </w:t>
      </w:r>
      <w:r>
        <w:rPr>
          <w:rFonts w:ascii="Georgia" w:hAnsi="Georgia" w:cs="SBL Hebrew" w:eastAsia="Georgia"/>
          <w:b w:val="0"/>
          <w:i/>
          <w:color w:val="1A1A1A"/>
          <w:sz w:val="22"/>
        </w:rPr>
        <w:t>poskim</w:t>
      </w:r>
      <w:r>
        <w:rPr>
          <w:rFonts w:ascii="Georgia" w:hAnsi="Georgia" w:cs="SBL Hebrew" w:eastAsia="Georgia"/>
          <w:b w:val="0"/>
          <w:i w:val="0"/>
          <w:color w:val="1A1A1A"/>
          <w:sz w:val="22"/>
        </w:rPr>
        <w:t xml:space="preserve"> add the rationale of </w:t>
      </w:r>
      <w:r>
        <w:rPr>
          <w:rFonts w:ascii="Georgia" w:hAnsi="Georgia" w:cs="SBL Hebrew" w:eastAsia="Georgia"/>
          <w:b w:val="0"/>
          <w:i/>
          <w:color w:val="1A1A1A"/>
          <w:sz w:val="22"/>
        </w:rPr>
        <w:t>shema yibaneh ha’Beis HaMikdash</w:t>
      </w:r>
      <w:r>
        <w:rPr>
          <w:rFonts w:ascii="Georgia" w:hAnsi="Georgia" w:cs="SBL Hebrew" w:eastAsia="Georgia"/>
          <w:b w:val="0"/>
          <w:i w:val="0"/>
          <w:color w:val="1A1A1A"/>
          <w:sz w:val="22"/>
        </w:rPr>
        <w:t xml:space="preserve">. If </w:t>
      </w:r>
      <w:r>
        <w:rPr>
          <w:rFonts w:ascii="Georgia" w:hAnsi="Georgia" w:cs="SBL Hebrew" w:eastAsia="Georgia"/>
          <w:b w:val="0"/>
          <w:i/>
          <w:color w:val="1A1A1A"/>
          <w:sz w:val="22"/>
        </w:rPr>
        <w:t>Mashiach</w:t>
      </w:r>
      <w:r>
        <w:rPr>
          <w:rFonts w:ascii="Georgia" w:hAnsi="Georgia" w:cs="SBL Hebrew" w:eastAsia="Georgia"/>
          <w:b w:val="0"/>
          <w:i w:val="0"/>
          <w:color w:val="1A1A1A"/>
          <w:sz w:val="22"/>
        </w:rPr>
        <w:t xml:space="preserve"> arrives during </w:t>
      </w:r>
      <w:r>
        <w:rPr>
          <w:rFonts w:ascii="Georgia" w:hAnsi="Georgia" w:cs="SBL Hebrew" w:eastAsia="Georgia"/>
          <w:b w:val="0"/>
          <w:i/>
          <w:color w:val="1A1A1A"/>
          <w:sz w:val="22"/>
        </w:rPr>
        <w:t>Yom Tov</w:t>
      </w:r>
      <w:r>
        <w:rPr>
          <w:rFonts w:ascii="Georgia" w:hAnsi="Georgia" w:cs="SBL Hebrew" w:eastAsia="Georgia"/>
          <w:b w:val="0"/>
          <w:i w:val="0"/>
          <w:color w:val="1A1A1A"/>
          <w:sz w:val="22"/>
        </w:rPr>
        <w:t xml:space="preserve">, a Jew must be ready to run to </w:t>
      </w:r>
      <w:r>
        <w:rPr>
          <w:rFonts w:ascii="Georgia" w:hAnsi="Georgia" w:cs="SBL Hebrew" w:eastAsia="Georgia"/>
          <w:b w:val="0"/>
          <w:i/>
          <w:color w:val="1A1A1A"/>
          <w:sz w:val="22"/>
        </w:rPr>
        <w:t>Eretz Yisrael</w:t>
      </w:r>
      <w:r>
        <w:rPr>
          <w:rFonts w:ascii="Georgia" w:hAnsi="Georgia" w:cs="SBL Hebrew" w:eastAsia="Georgia"/>
          <w:b w:val="0"/>
          <w:i w:val="0"/>
          <w:color w:val="1A1A1A"/>
          <w:sz w:val="22"/>
        </w:rPr>
        <w:t xml:space="preserve"> to bring </w:t>
      </w:r>
      <w:r>
        <w:rPr>
          <w:rFonts w:ascii="Georgia" w:hAnsi="Georgia" w:cs="SBL Hebrew" w:eastAsia="Georgia"/>
          <w:b w:val="0"/>
          <w:i/>
          <w:color w:val="1A1A1A"/>
          <w:sz w:val="22"/>
        </w:rPr>
        <w:t>korbanos</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halachah</w:t>
      </w:r>
      <w:r>
        <w:rPr>
          <w:rFonts w:ascii="Georgia" w:hAnsi="Georgia" w:cs="SBL Hebrew" w:eastAsia="Georgia"/>
          <w:b w:val="0"/>
          <w:i w:val="0"/>
          <w:color w:val="1A1A1A"/>
          <w:sz w:val="22"/>
        </w:rPr>
        <w:t xml:space="preserve"> forbids entering the </w:t>
      </w:r>
      <w:r>
        <w:rPr>
          <w:rFonts w:ascii="Georgia" w:hAnsi="Georgia" w:cs="SBL Hebrew" w:eastAsia="Georgia"/>
          <w:b w:val="0"/>
          <w:i/>
          <w:color w:val="1A1A1A"/>
          <w:sz w:val="22"/>
        </w:rPr>
        <w:t>Azarah</w:t>
      </w:r>
      <w:r>
        <w:rPr>
          <w:rFonts w:ascii="Georgia" w:hAnsi="Georgia" w:cs="SBL Hebrew" w:eastAsia="Georgia"/>
          <w:b w:val="0"/>
          <w:i w:val="0"/>
          <w:color w:val="1A1A1A"/>
          <w:sz w:val="22"/>
        </w:rPr>
        <w:t xml:space="preserve"> in a </w:t>
      </w:r>
      <w:r>
        <w:rPr>
          <w:rFonts w:ascii="Georgia" w:hAnsi="Georgia" w:cs="SBL Hebrew" w:eastAsia="Georgia"/>
          <w:b w:val="0"/>
          <w:i/>
          <w:color w:val="1A1A1A"/>
          <w:sz w:val="22"/>
        </w:rPr>
        <w:t>menuval</w:t>
      </w:r>
      <w:r>
        <w:rPr>
          <w:rFonts w:ascii="Georgia" w:hAnsi="Georgia" w:cs="SBL Hebrew" w:eastAsia="Georgia"/>
          <w:b w:val="0"/>
          <w:i w:val="0"/>
          <w:color w:val="1A1A1A"/>
          <w:sz w:val="22"/>
        </w:rPr>
        <w:t xml:space="preserve"> state. So one trims before </w:t>
      </w:r>
      <w:r>
        <w:rPr>
          <w:rFonts w:ascii="Georgia" w:hAnsi="Georgia" w:cs="SBL Hebrew" w:eastAsia="Georgia"/>
          <w:b w:val="0"/>
          <w:i/>
          <w:color w:val="1A1A1A"/>
          <w:sz w:val="22"/>
        </w:rPr>
        <w:t>Yom Tov</w:t>
      </w:r>
      <w:r>
        <w:rPr>
          <w:rFonts w:ascii="Georgia" w:hAnsi="Georgia" w:cs="SBL Hebrew" w:eastAsia="Georgia"/>
          <w:b w:val="0"/>
          <w:i w:val="0"/>
          <w:color w:val="1A1A1A"/>
          <w:sz w:val="22"/>
        </w:rPr>
        <w:t xml:space="preserve">, ready for the call. Here the operational layer </w:t>
      </w:r>
      <w:r>
        <w:rPr>
          <w:rFonts w:ascii="Georgia" w:hAnsi="Georgia" w:cs="SBL Hebrew" w:eastAsia="Georgia"/>
          <w:b w:val="0"/>
          <w:i/>
          <w:color w:val="1A1A1A"/>
          <w:sz w:val="22"/>
        </w:rPr>
        <w:t>does</w:t>
      </w:r>
      <w:r>
        <w:rPr>
          <w:rFonts w:ascii="Georgia" w:hAnsi="Georgia" w:cs="SBL Hebrew" w:eastAsia="Georgia"/>
          <w:b w:val="0"/>
          <w:i w:val="0"/>
          <w:color w:val="1A1A1A"/>
          <w:sz w:val="22"/>
        </w:rPr>
        <w:t xml:space="preserve"> register a ripple from the doctrinal </w:t>
      </w:r>
      <w:r>
        <w:rPr>
          <w:rFonts w:ascii="Georgia" w:hAnsi="Georgia" w:cs="SBL Hebrew" w:eastAsia="Georgia"/>
          <w:b w:val="0"/>
          <w:i/>
          <w:color w:val="1A1A1A"/>
          <w:sz w:val="22"/>
        </w:rPr>
        <w:t>chikui</w:t>
      </w:r>
      <w:r>
        <w:rPr>
          <w:rFonts w:ascii="Georgia" w:hAnsi="Georgia" w:cs="SBL Hebrew" w:eastAsia="Georgia"/>
          <w:b w:val="0"/>
          <w:i w:val="0"/>
          <w:color w:val="1A1A1A"/>
          <w:sz w:val="22"/>
        </w:rPr>
        <w:t>—but only a ripple, not a wholesale reorganization of conduct.</w:t>
      </w:r>
    </w:p>
    <w:p>
      <w:pPr>
        <w:spacing w:before="240" w:after="40"/>
      </w:pPr>
      <w:r>
        <w:rPr>
          <w:rFonts w:ascii="Georgia" w:hAnsi="Georgia" w:cs="SBL Hebrew" w:eastAsia="Georgia"/>
          <w:b w:val="0"/>
          <w:i/>
          <w:color w:val="B8860B"/>
          <w:sz w:val="23"/>
        </w:rPr>
        <w:t>Pregnant Women and the Beis HaChaim</w:t>
      </w:r>
    </w:p>
    <w:p>
      <w:pPr>
        <w:spacing w:before="0" w:after="120" w:line="324" w:lineRule="auto"/>
      </w:pPr>
      <w:r>
        <w:rPr>
          <w:rFonts w:ascii="Georgia" w:hAnsi="Georgia" w:cs="SBL Hebrew" w:eastAsia="Georgia"/>
          <w:b w:val="0"/>
          <w:i w:val="0"/>
          <w:color w:val="1A1A1A"/>
          <w:sz w:val="22"/>
        </w:rPr>
        <w:t xml:space="preserve">There is a widespread </w:t>
      </w:r>
      <w:r>
        <w:rPr>
          <w:rFonts w:ascii="Georgia" w:hAnsi="Georgia" w:cs="SBL Hebrew" w:eastAsia="Georgia"/>
          <w:b w:val="0"/>
          <w:i/>
          <w:color w:val="1A1A1A"/>
          <w:sz w:val="22"/>
        </w:rPr>
        <w:t>minhag</w:t>
      </w:r>
      <w:r>
        <w:rPr>
          <w:rFonts w:ascii="Georgia" w:hAnsi="Georgia" w:cs="SBL Hebrew" w:eastAsia="Georgia"/>
          <w:b w:val="0"/>
          <w:i w:val="0"/>
          <w:color w:val="1A1A1A"/>
          <w:sz w:val="22"/>
        </w:rPr>
        <w:t xml:space="preserve"> that pregnant women do not enter a </w:t>
      </w:r>
      <w:r>
        <w:rPr>
          <w:rFonts w:ascii="Georgia" w:hAnsi="Georgia" w:cs="SBL Hebrew" w:eastAsia="Georgia"/>
          <w:b w:val="0"/>
          <w:i/>
          <w:color w:val="1A1A1A"/>
          <w:sz w:val="22"/>
        </w:rPr>
        <w:t>beis ha’chaim</w:t>
      </w:r>
      <w:r>
        <w:rPr>
          <w:rFonts w:ascii="Georgia" w:hAnsi="Georgia" w:cs="SBL Hebrew" w:eastAsia="Georgia"/>
          <w:b w:val="0"/>
          <w:i w:val="0"/>
          <w:color w:val="1A1A1A"/>
          <w:sz w:val="22"/>
        </w:rPr>
        <w:t xml:space="preserve">. A range of reasons is offered: concerns of </w:t>
      </w:r>
      <w:r>
        <w:rPr>
          <w:rFonts w:ascii="Georgia" w:hAnsi="Georgia" w:cs="SBL Hebrew" w:eastAsia="Georgia"/>
          <w:b w:val="0"/>
          <w:i/>
          <w:color w:val="1A1A1A"/>
          <w:sz w:val="22"/>
        </w:rPr>
        <w:t>tumah</w:t>
      </w:r>
      <w:r>
        <w:rPr>
          <w:rFonts w:ascii="Georgia" w:hAnsi="Georgia" w:cs="SBL Hebrew" w:eastAsia="Georgia"/>
          <w:b w:val="0"/>
          <w:i w:val="0"/>
          <w:color w:val="1A1A1A"/>
          <w:sz w:val="22"/>
        </w:rPr>
        <w:t xml:space="preserve">, of slipping, of spiritual sensitivity. One striking reason connects the practice to </w:t>
      </w:r>
      <w:r>
        <w:rPr>
          <w:rFonts w:ascii="Georgia" w:hAnsi="Georgia" w:cs="SBL Hebrew" w:eastAsia="Georgia"/>
          <w:b w:val="0"/>
          <w:i/>
          <w:color w:val="1A1A1A"/>
          <w:sz w:val="22"/>
        </w:rPr>
        <w:t>Mashiach</w:t>
      </w:r>
      <w:r>
        <w:rPr>
          <w:rFonts w:ascii="Georgia" w:hAnsi="Georgia" w:cs="SBL Hebrew" w:eastAsia="Georgia"/>
          <w:b w:val="0"/>
          <w:i w:val="0"/>
          <w:color w:val="1A1A1A"/>
          <w:sz w:val="22"/>
        </w:rPr>
        <w:t xml:space="preserve">: the future need for </w:t>
      </w:r>
      <w:r>
        <w:rPr>
          <w:rFonts w:ascii="Georgia" w:hAnsi="Georgia" w:cs="SBL Hebrew" w:eastAsia="Georgia"/>
          <w:b w:val="0"/>
          <w:i/>
          <w:color w:val="1A1A1A"/>
          <w:sz w:val="22"/>
        </w:rPr>
        <w:t>kohanim</w:t>
      </w:r>
      <w:r>
        <w:rPr>
          <w:rFonts w:ascii="Georgia" w:hAnsi="Georgia" w:cs="SBL Hebrew" w:eastAsia="Georgia"/>
          <w:b w:val="0"/>
          <w:i w:val="0"/>
          <w:color w:val="1A1A1A"/>
          <w:sz w:val="22"/>
        </w:rPr>
        <w:t xml:space="preserve"> untouched by </w:t>
      </w:r>
      <w:r>
        <w:rPr>
          <w:rFonts w:ascii="Georgia" w:hAnsi="Georgia" w:cs="SBL Hebrew" w:eastAsia="Georgia"/>
          <w:b w:val="0"/>
          <w:i/>
          <w:color w:val="1A1A1A"/>
          <w:sz w:val="22"/>
        </w:rPr>
        <w:t>tumas meis</w:t>
      </w:r>
      <w:r>
        <w:rPr>
          <w:rFonts w:ascii="Georgia" w:hAnsi="Georgia" w:cs="SBL Hebrew" w:eastAsia="Georgia"/>
          <w:b w:val="0"/>
          <w:i w:val="0"/>
          <w:color w:val="1A1A1A"/>
          <w:sz w:val="22"/>
        </w:rPr>
        <w:t xml:space="preserve"> to draw the </w:t>
      </w:r>
      <w:r>
        <w:rPr>
          <w:rFonts w:ascii="Georgia" w:hAnsi="Georgia" w:cs="SBL Hebrew" w:eastAsia="Georgia"/>
          <w:b w:val="0"/>
          <w:i/>
          <w:color w:val="1A1A1A"/>
          <w:sz w:val="22"/>
        </w:rPr>
        <w:t>mei chatas</w:t>
      </w:r>
      <w:r>
        <w:rPr>
          <w:rFonts w:ascii="Georgia" w:hAnsi="Georgia" w:cs="SBL Hebrew" w:eastAsia="Georgia"/>
          <w:b w:val="0"/>
          <w:i w:val="0"/>
          <w:color w:val="1A1A1A"/>
          <w:sz w:val="22"/>
        </w:rPr>
        <w:t xml:space="preserve"> of the </w:t>
      </w:r>
      <w:r>
        <w:rPr>
          <w:rFonts w:ascii="Georgia" w:hAnsi="Georgia" w:cs="SBL Hebrew" w:eastAsia="Georgia"/>
          <w:b w:val="0"/>
          <w:i/>
          <w:color w:val="1A1A1A"/>
          <w:sz w:val="22"/>
        </w:rPr>
        <w:t>parah adumah</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Maseches Parah</w:t>
      </w:r>
      <w:r>
        <w:rPr>
          <w:rFonts w:ascii="Georgia" w:hAnsi="Georgia" w:cs="SBL Hebrew" w:eastAsia="Georgia"/>
          <w:color w:val="B8860B"/>
          <w:sz w:val="16"/>
          <w:vertAlign w:val="superscript"/>
        </w:rPr>
        <w:t>[21]</w:t>
      </w:r>
      <w:r>
        <w:rPr>
          <w:rFonts w:ascii="Georgia" w:hAnsi="Georgia" w:cs="SBL Hebrew" w:eastAsia="Georgia"/>
          <w:b w:val="0"/>
          <w:i w:val="0"/>
          <w:color w:val="1A1A1A"/>
          <w:sz w:val="22"/>
        </w:rPr>
        <w:t xml:space="preserve"> records that in the era of the </w:t>
      </w:r>
      <w:r>
        <w:rPr>
          <w:rFonts w:ascii="Georgia" w:hAnsi="Georgia" w:cs="SBL Hebrew" w:eastAsia="Georgia"/>
          <w:b w:val="0"/>
          <w:i/>
          <w:color w:val="1A1A1A"/>
          <w:sz w:val="22"/>
        </w:rPr>
        <w:t>Beis HaMikdash</w:t>
      </w:r>
      <w:r>
        <w:rPr>
          <w:rFonts w:ascii="Georgia" w:hAnsi="Georgia" w:cs="SBL Hebrew" w:eastAsia="Georgia"/>
          <w:b w:val="0"/>
          <w:i w:val="0"/>
          <w:color w:val="1A1A1A"/>
          <w:sz w:val="22"/>
        </w:rPr>
        <w:t xml:space="preserve">, women would relocate to a special section of </w:t>
      </w:r>
      <w:r>
        <w:rPr>
          <w:rFonts w:ascii="Georgia" w:hAnsi="Georgia" w:cs="SBL Hebrew" w:eastAsia="Georgia"/>
          <w:b w:val="0"/>
          <w:i/>
          <w:color w:val="1A1A1A"/>
          <w:sz w:val="22"/>
        </w:rPr>
        <w:t>Yerushalayim</w:t>
      </w:r>
      <w:r>
        <w:rPr>
          <w:rFonts w:ascii="Georgia" w:hAnsi="Georgia" w:cs="SBL Hebrew" w:eastAsia="Georgia"/>
          <w:b w:val="0"/>
          <w:i w:val="0"/>
          <w:color w:val="1A1A1A"/>
          <w:sz w:val="22"/>
        </w:rPr>
        <w:t xml:space="preserve"> to give birth, and walkways were built with deliberate </w:t>
      </w:r>
      <w:r>
        <w:rPr>
          <w:rFonts w:ascii="Georgia" w:hAnsi="Georgia" w:cs="SBL Hebrew" w:eastAsia="Georgia"/>
          <w:b w:val="0"/>
          <w:i/>
          <w:color w:val="1A1A1A"/>
          <w:sz w:val="22"/>
        </w:rPr>
        <w:t>gaps between the bridge surface and the ground</w:t>
      </w:r>
      <w:r>
        <w:rPr>
          <w:rFonts w:ascii="Georgia" w:hAnsi="Georgia" w:cs="SBL Hebrew" w:eastAsia="Georgia"/>
          <w:b w:val="0"/>
          <w:i w:val="0"/>
          <w:color w:val="1A1A1A"/>
          <w:sz w:val="22"/>
        </w:rPr>
        <w:t xml:space="preserve">, so that </w:t>
      </w:r>
      <w:r>
        <w:rPr>
          <w:rFonts w:ascii="Georgia" w:hAnsi="Georgia" w:cs="SBL Hebrew" w:eastAsia="Georgia"/>
          <w:b w:val="0"/>
          <w:i/>
          <w:color w:val="1A1A1A"/>
          <w:sz w:val="22"/>
        </w:rPr>
        <w:t>tumah min ha’meis</w:t>
      </w:r>
      <w:r>
        <w:rPr>
          <w:rFonts w:ascii="Georgia" w:hAnsi="Georgia" w:cs="SBL Hebrew" w:eastAsia="Georgia"/>
          <w:b w:val="0"/>
          <w:i w:val="0"/>
          <w:color w:val="1A1A1A"/>
          <w:sz w:val="22"/>
        </w:rPr>
        <w:t xml:space="preserve"> from any hidden burial below could not rise through to contaminate the children. From the moment of birth these </w:t>
      </w:r>
      <w:r>
        <w:rPr>
          <w:rFonts w:ascii="Georgia" w:hAnsi="Georgia" w:cs="SBL Hebrew" w:eastAsia="Georgia"/>
          <w:b w:val="0"/>
          <w:i/>
          <w:color w:val="1A1A1A"/>
          <w:sz w:val="22"/>
        </w:rPr>
        <w:t>kohanim</w:t>
      </w:r>
      <w:r>
        <w:rPr>
          <w:rFonts w:ascii="Georgia" w:hAnsi="Georgia" w:cs="SBL Hebrew" w:eastAsia="Georgia"/>
          <w:b w:val="0"/>
          <w:i w:val="0"/>
          <w:color w:val="1A1A1A"/>
          <w:sz w:val="22"/>
        </w:rPr>
        <w:t xml:space="preserve"> were preserved in absolute </w:t>
      </w:r>
      <w:r>
        <w:rPr>
          <w:rFonts w:ascii="Georgia" w:hAnsi="Georgia" w:cs="SBL Hebrew" w:eastAsia="Georgia"/>
          <w:b w:val="0"/>
          <w:i/>
          <w:color w:val="1A1A1A"/>
          <w:sz w:val="22"/>
        </w:rPr>
        <w:t>taharah</w:t>
      </w:r>
      <w:r>
        <w:rPr>
          <w:rFonts w:ascii="Georgia" w:hAnsi="Georgia" w:cs="SBL Hebrew" w:eastAsia="Georgia"/>
          <w:b w:val="0"/>
          <w:i w:val="0"/>
          <w:color w:val="1A1A1A"/>
          <w:sz w:val="22"/>
        </w:rPr>
        <w:t xml:space="preserve">; at three or four years of age they were the ones who drew the water. Some </w:t>
      </w:r>
      <w:r>
        <w:rPr>
          <w:rFonts w:ascii="Georgia" w:hAnsi="Georgia" w:cs="SBL Hebrew" w:eastAsia="Georgia"/>
          <w:b w:val="0"/>
          <w:i/>
          <w:color w:val="1A1A1A"/>
          <w:sz w:val="22"/>
        </w:rPr>
        <w:t>poskim</w:t>
      </w:r>
      <w:r>
        <w:rPr>
          <w:rFonts w:ascii="Georgia" w:hAnsi="Georgia" w:cs="SBL Hebrew" w:eastAsia="Georgia"/>
          <w:b w:val="0"/>
          <w:i w:val="0"/>
          <w:color w:val="1A1A1A"/>
          <w:sz w:val="22"/>
        </w:rPr>
        <w:t xml:space="preserve"> apply this reasoning today: a pregnant woman who enters a </w:t>
      </w:r>
      <w:r>
        <w:rPr>
          <w:rFonts w:ascii="Georgia" w:hAnsi="Georgia" w:cs="SBL Hebrew" w:eastAsia="Georgia"/>
          <w:b w:val="0"/>
          <w:i/>
          <w:color w:val="1A1A1A"/>
          <w:sz w:val="22"/>
        </w:rPr>
        <w:t>beis ha’chaim</w:t>
      </w:r>
      <w:r>
        <w:rPr>
          <w:rFonts w:ascii="Georgia" w:hAnsi="Georgia" w:cs="SBL Hebrew" w:eastAsia="Georgia"/>
          <w:b w:val="0"/>
          <w:i w:val="0"/>
          <w:color w:val="1A1A1A"/>
          <w:sz w:val="22"/>
        </w:rPr>
        <w:t xml:space="preserve"> may transmit </w:t>
      </w:r>
      <w:r>
        <w:rPr>
          <w:rFonts w:ascii="Georgia" w:hAnsi="Georgia" w:cs="SBL Hebrew" w:eastAsia="Georgia"/>
          <w:b w:val="0"/>
          <w:i/>
          <w:color w:val="1A1A1A"/>
          <w:sz w:val="22"/>
        </w:rPr>
        <w:t>tumah</w:t>
      </w:r>
      <w:r>
        <w:rPr>
          <w:rFonts w:ascii="Georgia" w:hAnsi="Georgia" w:cs="SBL Hebrew" w:eastAsia="Georgia"/>
          <w:b w:val="0"/>
          <w:i w:val="0"/>
          <w:color w:val="1A1A1A"/>
          <w:sz w:val="22"/>
        </w:rPr>
        <w:t xml:space="preserve"> to her unborn child, and precisely such </w:t>
      </w:r>
      <w:r>
        <w:rPr>
          <w:rFonts w:ascii="Georgia" w:hAnsi="Georgia" w:cs="SBL Hebrew" w:eastAsia="Georgia"/>
          <w:b w:val="0"/>
          <w:i/>
          <w:color w:val="1A1A1A"/>
          <w:sz w:val="22"/>
        </w:rPr>
        <w:t>kohanic</w:t>
      </w:r>
      <w:r>
        <w:rPr>
          <w:rFonts w:ascii="Georgia" w:hAnsi="Georgia" w:cs="SBL Hebrew" w:eastAsia="Georgia"/>
          <w:b w:val="0"/>
          <w:i w:val="0"/>
          <w:color w:val="1A1A1A"/>
          <w:sz w:val="22"/>
        </w:rPr>
        <w:t xml:space="preserve"> children may be needed when </w:t>
      </w:r>
      <w:r>
        <w:rPr>
          <w:rFonts w:ascii="Georgia" w:hAnsi="Georgia" w:cs="SBL Hebrew" w:eastAsia="Georgia"/>
          <w:b w:val="0"/>
          <w:i/>
          <w:color w:val="1A1A1A"/>
          <w:sz w:val="22"/>
        </w:rPr>
        <w:t>Mashiach</w:t>
      </w:r>
      <w:r>
        <w:rPr>
          <w:rFonts w:ascii="Georgia" w:hAnsi="Georgia" w:cs="SBL Hebrew" w:eastAsia="Georgia"/>
          <w:b w:val="0"/>
          <w:i w:val="0"/>
          <w:color w:val="1A1A1A"/>
          <w:sz w:val="22"/>
        </w:rPr>
        <w:t xml:space="preserve"> comes. Whether the rationale is compelling, the </w:t>
      </w:r>
      <w:r>
        <w:rPr>
          <w:rFonts w:ascii="Georgia" w:hAnsi="Georgia" w:cs="SBL Hebrew" w:eastAsia="Georgia"/>
          <w:b w:val="0"/>
          <w:i/>
          <w:color w:val="1A1A1A"/>
          <w:sz w:val="22"/>
        </w:rPr>
        <w:t>minhag</w:t>
      </w:r>
      <w:r>
        <w:rPr>
          <w:rFonts w:ascii="Georgia" w:hAnsi="Georgia" w:cs="SBL Hebrew" w:eastAsia="Georgia"/>
          <w:b w:val="0"/>
          <w:i w:val="0"/>
          <w:color w:val="1A1A1A"/>
          <w:sz w:val="22"/>
        </w:rPr>
        <w:t xml:space="preserve"> stands across communities.</w:t>
      </w:r>
    </w:p>
    <w:p>
      <w:pPr>
        <w:spacing w:before="240" w:after="40"/>
      </w:pPr>
      <w:r>
        <w:rPr>
          <w:rFonts w:ascii="Georgia" w:hAnsi="Georgia" w:cs="SBL Hebrew" w:eastAsia="Georgia"/>
          <w:b w:val="0"/>
          <w:i/>
          <w:color w:val="B8860B"/>
          <w:sz w:val="23"/>
        </w:rPr>
        <w:t>The Nazir Whose Vow Begins When Mashiach Comes</w:t>
      </w:r>
    </w:p>
    <w:p>
      <w:pPr>
        <w:spacing w:before="0" w:after="120" w:line="324" w:lineRule="auto"/>
      </w:pPr>
      <w:r>
        <w:rPr>
          <w:rFonts w:ascii="Georgia" w:hAnsi="Georgia" w:cs="SBL Hebrew" w:eastAsia="Georgia"/>
          <w:b w:val="0"/>
          <w:i w:val="0"/>
          <w:color w:val="1A1A1A"/>
          <w:sz w:val="22"/>
        </w:rPr>
        <w:t xml:space="preserve">A Jew may take a </w:t>
      </w:r>
      <w:r>
        <w:rPr>
          <w:rFonts w:ascii="Georgia" w:hAnsi="Georgia" w:cs="SBL Hebrew" w:eastAsia="Georgia"/>
          <w:b w:val="0"/>
          <w:i/>
          <w:color w:val="1A1A1A"/>
          <w:sz w:val="22"/>
        </w:rPr>
        <w:t>neder</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 xml:space="preserve">on the day Mashiach comes, I will become a </w:t>
      </w:r>
      <w:r>
        <w:rPr>
          <w:rFonts w:ascii="Georgia" w:hAnsi="Georgia" w:cs="SBL Hebrew" w:eastAsia="Georgia"/>
          <w:b w:val="0"/>
          <w:i/>
          <w:color w:val="1A1A1A"/>
          <w:sz w:val="22"/>
        </w:rPr>
        <w:t>nazir</w:t>
      </w:r>
      <w:r>
        <w:rPr>
          <w:rFonts w:ascii="Georgia" w:hAnsi="Georgia" w:cs="SBL Hebrew" w:eastAsia="Georgia"/>
          <w:b w:val="0"/>
          <w:i w:val="0"/>
          <w:color w:val="1A1A1A"/>
          <w:sz w:val="22"/>
        </w:rPr>
        <w:t xml:space="preserve">. Once such a vow has been made, he may never again drink wine—because at any moment </w:t>
      </w:r>
      <w:r>
        <w:rPr>
          <w:rFonts w:ascii="Georgia" w:hAnsi="Georgia" w:cs="SBL Hebrew" w:eastAsia="Georgia"/>
          <w:b w:val="0"/>
          <w:i/>
          <w:color w:val="1A1A1A"/>
          <w:sz w:val="22"/>
        </w:rPr>
        <w:t>Mashiach</w:t>
      </w:r>
      <w:r>
        <w:rPr>
          <w:rFonts w:ascii="Georgia" w:hAnsi="Georgia" w:cs="SBL Hebrew" w:eastAsia="Georgia"/>
          <w:b w:val="0"/>
          <w:i w:val="0"/>
          <w:color w:val="1A1A1A"/>
          <w:sz w:val="22"/>
        </w:rPr>
        <w:t xml:space="preserve"> may come, his </w:t>
      </w:r>
      <w:r>
        <w:rPr>
          <w:rFonts w:ascii="Georgia" w:hAnsi="Georgia" w:cs="SBL Hebrew" w:eastAsia="Georgia"/>
          <w:b w:val="0"/>
          <w:i/>
          <w:color w:val="1A1A1A"/>
          <w:sz w:val="22"/>
        </w:rPr>
        <w:t>nezirus</w:t>
      </w:r>
      <w:r>
        <w:rPr>
          <w:rFonts w:ascii="Georgia" w:hAnsi="Georgia" w:cs="SBL Hebrew" w:eastAsia="Georgia"/>
          <w:b w:val="0"/>
          <w:i w:val="0"/>
          <w:color w:val="1A1A1A"/>
          <w:sz w:val="22"/>
        </w:rPr>
        <w:t xml:space="preserve"> begin, and any wine in his system render him a </w:t>
      </w:r>
      <w:r>
        <w:rPr>
          <w:rFonts w:ascii="Georgia" w:hAnsi="Georgia" w:cs="SBL Hebrew" w:eastAsia="Georgia"/>
          <w:b w:val="0"/>
          <w:i/>
          <w:color w:val="1A1A1A"/>
          <w:sz w:val="22"/>
        </w:rPr>
        <w:t>nazir tamei</w:t>
      </w:r>
      <w:r>
        <w:rPr>
          <w:rFonts w:ascii="Georgia" w:hAnsi="Georgia" w:cs="SBL Hebrew" w:eastAsia="Georgia"/>
          <w:b w:val="0"/>
          <w:i w:val="0"/>
          <w:color w:val="1A1A1A"/>
          <w:sz w:val="22"/>
        </w:rPr>
        <w:t xml:space="preserve"> retroactively. Yet the </w:t>
      </w:r>
      <w:r>
        <w:rPr>
          <w:rFonts w:ascii="Georgia" w:hAnsi="Georgia" w:cs="SBL Hebrew" w:eastAsia="Georgia"/>
          <w:b w:val="0"/>
          <w:i/>
          <w:color w:val="1A1A1A"/>
          <w:sz w:val="22"/>
        </w:rPr>
        <w:t>Gemara</w:t>
      </w:r>
      <w:r>
        <w:rPr>
          <w:rFonts w:ascii="Georgia" w:hAnsi="Georgia" w:cs="SBL Hebrew" w:eastAsia="Georgia"/>
          <w:b w:val="0"/>
          <w:i w:val="0"/>
          <w:color w:val="1A1A1A"/>
          <w:sz w:val="22"/>
        </w:rPr>
        <w:t xml:space="preserve"> rules that he </w:t>
      </w:r>
      <w:r>
        <w:rPr>
          <w:rFonts w:ascii="Georgia" w:hAnsi="Georgia" w:cs="SBL Hebrew" w:eastAsia="Georgia"/>
          <w:b w:val="0"/>
          <w:i/>
          <w:color w:val="1A1A1A"/>
          <w:sz w:val="22"/>
        </w:rPr>
        <w:t>may</w:t>
      </w:r>
      <w:r>
        <w:rPr>
          <w:rFonts w:ascii="Georgia" w:hAnsi="Georgia" w:cs="SBL Hebrew" w:eastAsia="Georgia"/>
          <w:b w:val="0"/>
          <w:i w:val="0"/>
          <w:color w:val="1A1A1A"/>
          <w:sz w:val="22"/>
        </w:rPr>
        <w:t xml:space="preserve"> drink wine on Shabbos and Yom Tov, because </w:t>
      </w:r>
      <w:r>
        <w:rPr>
          <w:rFonts w:ascii="Georgia" w:hAnsi="Georgia" w:cs="SBL Hebrew" w:eastAsia="Georgia"/>
          <w:b w:val="0"/>
          <w:i/>
          <w:color w:val="1A1A1A"/>
          <w:sz w:val="22"/>
        </w:rPr>
        <w:t>Mashiach</w:t>
      </w:r>
      <w:r>
        <w:rPr>
          <w:rFonts w:ascii="Georgia" w:hAnsi="Georgia" w:cs="SBL Hebrew" w:eastAsia="Georgia"/>
          <w:b w:val="0"/>
          <w:i w:val="0"/>
          <w:color w:val="1A1A1A"/>
          <w:sz w:val="22"/>
        </w:rPr>
        <w:t xml:space="preserve"> does not come on Shabbos or Yom Tov. The </w:t>
      </w:r>
      <w:r>
        <w:rPr>
          <w:rFonts w:ascii="Georgia" w:hAnsi="Georgia" w:cs="SBL Hebrew" w:eastAsia="Georgia"/>
          <w:b w:val="0"/>
          <w:i/>
          <w:color w:val="1A1A1A"/>
          <w:sz w:val="22"/>
        </w:rPr>
        <w:t>Shaagas Aryeh</w:t>
      </w:r>
      <w:r>
        <w:rPr>
          <w:rFonts w:ascii="Georgia" w:hAnsi="Georgia" w:cs="SBL Hebrew" w:eastAsia="Georgia"/>
          <w:b w:val="0"/>
          <w:i w:val="0"/>
          <w:color w:val="1A1A1A"/>
          <w:sz w:val="22"/>
        </w:rPr>
        <w:t xml:space="preserve"> raises the obvious challenge: if </w:t>
      </w:r>
      <w:r>
        <w:rPr>
          <w:rFonts w:ascii="Georgia" w:hAnsi="Georgia" w:cs="SBL Hebrew" w:eastAsia="Georgia"/>
          <w:b w:val="0"/>
          <w:i/>
          <w:color w:val="1A1A1A"/>
          <w:sz w:val="22"/>
        </w:rPr>
        <w:t>Mashiach</w:t>
      </w:r>
      <w:r>
        <w:rPr>
          <w:rFonts w:ascii="Georgia" w:hAnsi="Georgia" w:cs="SBL Hebrew" w:eastAsia="Georgia"/>
          <w:b w:val="0"/>
          <w:i w:val="0"/>
          <w:color w:val="1A1A1A"/>
          <w:sz w:val="22"/>
        </w:rPr>
        <w:t xml:space="preserve"> also does not come on Shabbos or Yom Tov, and there is a </w:t>
      </w:r>
      <w:r>
        <w:rPr>
          <w:rFonts w:ascii="Georgia" w:hAnsi="Georgia" w:cs="SBL Hebrew" w:eastAsia="Georgia"/>
          <w:b w:val="0"/>
          <w:i/>
          <w:color w:val="1A1A1A"/>
          <w:sz w:val="22"/>
        </w:rPr>
        <w:t>machloikes</w:t>
      </w:r>
      <w:r>
        <w:rPr>
          <w:rFonts w:ascii="Georgia" w:hAnsi="Georgia" w:cs="SBL Hebrew" w:eastAsia="Georgia"/>
          <w:b w:val="0"/>
          <w:i w:val="0"/>
          <w:color w:val="1A1A1A"/>
          <w:sz w:val="22"/>
        </w:rPr>
        <w:t xml:space="preserve"> whether he comes only in Nisan or only in Tishrei, what remains of the </w:t>
      </w:r>
      <w:r>
        <w:rPr>
          <w:rFonts w:ascii="Georgia" w:hAnsi="Georgia" w:cs="SBL Hebrew" w:eastAsia="Georgia"/>
          <w:b w:val="0"/>
          <w:i/>
          <w:color w:val="1A1A1A"/>
          <w:sz w:val="22"/>
        </w:rPr>
        <w:t>emunah</w:t>
      </w:r>
      <w:r>
        <w:rPr>
          <w:rFonts w:ascii="Georgia" w:hAnsi="Georgia" w:cs="SBL Hebrew" w:eastAsia="Georgia"/>
          <w:b w:val="0"/>
          <w:i w:val="0"/>
          <w:color w:val="1A1A1A"/>
          <w:sz w:val="22"/>
        </w:rPr>
        <w:t xml:space="preserve"> that he could come every day? The Brisker Rav’s answer—</w:t>
      </w:r>
      <w:r>
        <w:rPr>
          <w:rFonts w:ascii="Georgia" w:hAnsi="Georgia" w:cs="SBL Hebrew" w:eastAsia="Georgia"/>
          <w:b w:val="0"/>
          <w:i/>
          <w:color w:val="1A1A1A"/>
          <w:sz w:val="22"/>
        </w:rPr>
        <w:t>when Mashiach comes, we’ll answer that too</w:t>
      </w:r>
      <w:r>
        <w:rPr>
          <w:rFonts w:ascii="Georgia" w:hAnsi="Georgia" w:cs="SBL Hebrew" w:eastAsia="Georgia"/>
          <w:b w:val="0"/>
          <w:i w:val="0"/>
          <w:color w:val="1A1A1A"/>
          <w:sz w:val="22"/>
        </w:rPr>
        <w:t xml:space="preserve">—preserves the doctrinal certainty at the cost of leaving the operational question suspended. The Chofetz Chaim’s reading resolves the tension from the other side: the daily </w:t>
      </w:r>
      <w:r>
        <w:rPr>
          <w:rFonts w:ascii="Georgia" w:hAnsi="Georgia" w:cs="SBL Hebrew" w:eastAsia="Georgia"/>
          <w:b w:val="0"/>
          <w:i/>
          <w:color w:val="1A1A1A"/>
          <w:sz w:val="22"/>
        </w:rPr>
        <w:t>chikui</w:t>
      </w:r>
      <w:r>
        <w:rPr>
          <w:rFonts w:ascii="Georgia" w:hAnsi="Georgia" w:cs="SBL Hebrew" w:eastAsia="Georgia"/>
          <w:b w:val="0"/>
          <w:i w:val="0"/>
          <w:color w:val="1A1A1A"/>
          <w:sz w:val="22"/>
        </w:rPr>
        <w:t xml:space="preserve"> operates on the level of </w:t>
      </w:r>
      <w:r>
        <w:rPr>
          <w:rFonts w:ascii="Georgia" w:hAnsi="Georgia" w:cs="SBL Hebrew" w:eastAsia="Georgia"/>
          <w:b w:val="0"/>
          <w:i/>
          <w:color w:val="1A1A1A"/>
          <w:sz w:val="22"/>
        </w:rPr>
        <w:t>nefesh</w:t>
      </w:r>
      <w:r>
        <w:rPr>
          <w:rFonts w:ascii="Georgia" w:hAnsi="Georgia" w:cs="SBL Hebrew" w:eastAsia="Georgia"/>
          <w:b w:val="0"/>
          <w:i w:val="0"/>
          <w:color w:val="1A1A1A"/>
          <w:sz w:val="22"/>
        </w:rPr>
        <w:t xml:space="preserve"> and disposition, not on the level of </w:t>
      </w:r>
      <w:r>
        <w:rPr>
          <w:rFonts w:ascii="Georgia" w:hAnsi="Georgia" w:cs="SBL Hebrew" w:eastAsia="Georgia"/>
          <w:b w:val="0"/>
          <w:i/>
          <w:color w:val="1A1A1A"/>
          <w:sz w:val="22"/>
        </w:rPr>
        <w:t>metzius</w:t>
      </w:r>
      <w:r>
        <w:rPr>
          <w:rFonts w:ascii="Georgia" w:hAnsi="Georgia" w:cs="SBL Hebrew" w:eastAsia="Georgia"/>
          <w:b w:val="0"/>
          <w:i w:val="0"/>
          <w:color w:val="1A1A1A"/>
          <w:sz w:val="22"/>
        </w:rPr>
        <w:t xml:space="preserve">, and no operational limitation on </w:t>
      </w:r>
      <w:r>
        <w:rPr>
          <w:rFonts w:ascii="Georgia" w:hAnsi="Georgia" w:cs="SBL Hebrew" w:eastAsia="Georgia"/>
          <w:b w:val="0"/>
          <w:i/>
          <w:color w:val="1A1A1A"/>
          <w:sz w:val="22"/>
        </w:rPr>
        <w:t>when</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Mashiach</w:t>
      </w:r>
      <w:r>
        <w:rPr>
          <w:rFonts w:ascii="Georgia" w:hAnsi="Georgia" w:cs="SBL Hebrew" w:eastAsia="Georgia"/>
          <w:b w:val="0"/>
          <w:i w:val="0"/>
          <w:color w:val="1A1A1A"/>
          <w:sz w:val="22"/>
        </w:rPr>
        <w:t xml:space="preserve"> can arrive threatens a demand pitched at the level of the soul.</w:t>
      </w:r>
    </w:p>
    <w:p>
      <w:pPr>
        <w:spacing w:before="360" w:after="80"/>
        <w:pBdr>
          <w:bottom w:val="single" w:sz="6" w:space="2" w:color="b8860b"/>
        </w:pBdr>
      </w:pPr>
      <w:r>
        <w:rPr>
          <w:rFonts w:ascii="Georgia" w:hAnsi="Georgia" w:cs="SBL Hebrew" w:eastAsia="Georgia"/>
          <w:b w:val="0"/>
          <w:i w:val="0"/>
          <w:color w:val="1E3A8A"/>
          <w:sz w:val="26"/>
          <w:smallCaps w:val="1"/>
        </w:rPr>
        <w:t>VIII. Living the Ikar</w:t>
      </w:r>
    </w:p>
    <w:p>
      <w:pPr>
        <w:spacing w:before="0" w:after="120" w:line="324" w:lineRule="auto"/>
      </w:pPr>
      <w:r>
        <w:rPr>
          <w:rFonts w:ascii="Georgia" w:hAnsi="Georgia" w:cs="SBL Hebrew" w:eastAsia="Georgia"/>
          <w:b w:val="0"/>
          <w:i w:val="0"/>
          <w:color w:val="1A1A1A"/>
          <w:sz w:val="22"/>
        </w:rPr>
        <w:t xml:space="preserve">Given the two-layer architecture, the practical shape of daily </w:t>
      </w:r>
      <w:r>
        <w:rPr>
          <w:rFonts w:ascii="Georgia" w:hAnsi="Georgia" w:cs="SBL Hebrew" w:eastAsia="Georgia"/>
          <w:b w:val="0"/>
          <w:i/>
          <w:color w:val="1A1A1A"/>
          <w:sz w:val="22"/>
        </w:rPr>
        <w:t>chikui</w:t>
      </w:r>
      <w:r>
        <w:rPr>
          <w:rFonts w:ascii="Georgia" w:hAnsi="Georgia" w:cs="SBL Hebrew" w:eastAsia="Georgia"/>
          <w:b w:val="0"/>
          <w:i w:val="0"/>
          <w:color w:val="1A1A1A"/>
          <w:sz w:val="22"/>
        </w:rPr>
        <w:t xml:space="preserve"> for the ordinary Jew is neither the Brisker Rav’s </w:t>
      </w:r>
      <w:r>
        <w:rPr>
          <w:rFonts w:ascii="Georgia" w:hAnsi="Georgia" w:cs="SBL Hebrew" w:eastAsia="Georgia"/>
          <w:b w:val="0"/>
          <w:i/>
          <w:color w:val="1A1A1A"/>
          <w:sz w:val="22"/>
        </w:rPr>
        <w:t>kol ha’yom</w:t>
      </w:r>
      <w:r>
        <w:rPr>
          <w:rFonts w:ascii="Georgia" w:hAnsi="Georgia" w:cs="SBL Hebrew" w:eastAsia="Georgia"/>
          <w:b w:val="0"/>
          <w:i w:val="0"/>
          <w:color w:val="1A1A1A"/>
          <w:sz w:val="22"/>
        </w:rPr>
        <w:t xml:space="preserve"> nor a vague gesture toward hope. It is a graded structure whose base and summit have both been named.</w:t>
      </w:r>
    </w:p>
    <w:p>
      <w:pPr>
        <w:spacing w:before="0" w:after="120" w:line="324" w:lineRule="auto"/>
      </w:pPr>
      <w:r>
        <w:rPr>
          <w:rFonts w:ascii="Georgia" w:hAnsi="Georgia" w:cs="SBL Hebrew" w:eastAsia="Georgia"/>
          <w:b w:val="0"/>
          <w:i w:val="0"/>
          <w:color w:val="1A1A1A"/>
          <w:sz w:val="22"/>
        </w:rPr>
        <w:t xml:space="preserve">The base, in the reading of the Chofetz Chaim, is the disciplined refusal of </w:t>
      </w:r>
      <w:r>
        <w:rPr>
          <w:rFonts w:ascii="Georgia" w:hAnsi="Georgia" w:cs="SBL Hebrew" w:eastAsia="Georgia"/>
          <w:b w:val="0"/>
          <w:i/>
          <w:color w:val="1A1A1A"/>
          <w:sz w:val="22"/>
        </w:rPr>
        <w:t>yeush</w:t>
      </w:r>
      <w:r>
        <w:rPr>
          <w:rFonts w:ascii="Georgia" w:hAnsi="Georgia" w:cs="SBL Hebrew" w:eastAsia="Georgia"/>
          <w:b w:val="0"/>
          <w:i w:val="0"/>
          <w:color w:val="1A1A1A"/>
          <w:sz w:val="22"/>
        </w:rPr>
        <w:t xml:space="preserve">. The Jew who says the </w:t>
      </w:r>
      <w:r>
        <w:rPr>
          <w:rFonts w:ascii="Georgia" w:hAnsi="Georgia" w:cs="SBL Hebrew" w:eastAsia="Georgia"/>
          <w:b w:val="0"/>
          <w:i/>
          <w:color w:val="1A1A1A"/>
          <w:sz w:val="22"/>
        </w:rPr>
        <w:t>brachos</w:t>
      </w:r>
      <w:r>
        <w:rPr>
          <w:rFonts w:ascii="Georgia" w:hAnsi="Georgia" w:cs="SBL Hebrew" w:eastAsia="Georgia"/>
          <w:b w:val="0"/>
          <w:i w:val="0"/>
          <w:color w:val="1A1A1A"/>
          <w:sz w:val="22"/>
        </w:rPr>
        <w:t xml:space="preserve"> of </w:t>
      </w:r>
      <w:r>
        <w:rPr>
          <w:rFonts w:ascii="Georgia" w:hAnsi="Georgia" w:cs="SBL Hebrew" w:eastAsia="Georgia"/>
          <w:b w:val="0"/>
          <w:i/>
          <w:color w:val="1A1A1A"/>
          <w:sz w:val="22"/>
        </w:rPr>
        <w:t>Es tzemach David</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V’lirushalayim ircha</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Tek’a b’shofar gadol</w:t>
      </w:r>
      <w:r>
        <w:rPr>
          <w:rFonts w:ascii="Georgia" w:hAnsi="Georgia" w:cs="SBL Hebrew" w:eastAsia="Georgia"/>
          <w:b w:val="0"/>
          <w:i w:val="0"/>
          <w:color w:val="1A1A1A"/>
          <w:sz w:val="22"/>
        </w:rPr>
        <w:t xml:space="preserve">—whose text is saturated with anticipation—and who says them meaning what they say, without collapsing into despair, has fulfilled the </w:t>
      </w:r>
      <w:r>
        <w:rPr>
          <w:rFonts w:ascii="Georgia" w:hAnsi="Georgia" w:cs="SBL Hebrew" w:eastAsia="Georgia"/>
          <w:b w:val="0"/>
          <w:i/>
          <w:color w:val="1A1A1A"/>
          <w:sz w:val="22"/>
        </w:rPr>
        <w:t>ikar</w:t>
      </w:r>
      <w:r>
        <w:rPr>
          <w:rFonts w:ascii="Georgia" w:hAnsi="Georgia" w:cs="SBL Hebrew" w:eastAsia="Georgia"/>
          <w:b w:val="0"/>
          <w:i w:val="0"/>
          <w:color w:val="1A1A1A"/>
          <w:sz w:val="22"/>
        </w:rPr>
        <w:t xml:space="preserve">. From the base, one moves upward toward the Brisker </w:t>
      </w:r>
      <w:r>
        <w:rPr>
          <w:rFonts w:ascii="Georgia" w:hAnsi="Georgia" w:cs="SBL Hebrew" w:eastAsia="Georgia"/>
          <w:b w:val="0"/>
          <w:i/>
          <w:color w:val="1A1A1A"/>
          <w:sz w:val="22"/>
        </w:rPr>
        <w:t>kol ha’yom</w:t>
      </w:r>
      <w:r>
        <w:rPr>
          <w:rFonts w:ascii="Georgia" w:hAnsi="Georgia" w:cs="SBL Hebrew" w:eastAsia="Georgia"/>
          <w:b w:val="0"/>
          <w:i w:val="0"/>
          <w:color w:val="1A1A1A"/>
          <w:sz w:val="22"/>
        </w:rPr>
        <w:t xml:space="preserve"> by learning to hold, moment by moment, the specific expectation that today, this hour, this </w:t>
      </w:r>
      <w:r>
        <w:rPr>
          <w:rFonts w:ascii="Georgia" w:hAnsi="Georgia" w:cs="SBL Hebrew" w:eastAsia="Georgia"/>
          <w:b w:val="0"/>
          <w:i/>
          <w:color w:val="1A1A1A"/>
          <w:sz w:val="22"/>
        </w:rPr>
        <w:t>tefillah</w:t>
      </w:r>
      <w:r>
        <w:rPr>
          <w:rFonts w:ascii="Georgia" w:hAnsi="Georgia" w:cs="SBL Hebrew" w:eastAsia="Georgia"/>
          <w:b w:val="0"/>
          <w:i w:val="0"/>
          <w:color w:val="1A1A1A"/>
          <w:sz w:val="22"/>
        </w:rPr>
        <w:t xml:space="preserve">, may be the one at whose end </w:t>
      </w:r>
      <w:r>
        <w:rPr>
          <w:rFonts w:ascii="Georgia" w:hAnsi="Georgia" w:cs="SBL Hebrew" w:eastAsia="Georgia"/>
          <w:b w:val="0"/>
          <w:i/>
          <w:color w:val="1A1A1A"/>
          <w:sz w:val="22"/>
        </w:rPr>
        <w:t>Mashiach</w:t>
      </w:r>
      <w:r>
        <w:rPr>
          <w:rFonts w:ascii="Georgia" w:hAnsi="Georgia" w:cs="SBL Hebrew" w:eastAsia="Georgia"/>
          <w:b w:val="0"/>
          <w:i w:val="0"/>
          <w:color w:val="1A1A1A"/>
          <w:sz w:val="22"/>
        </w:rPr>
        <w:t xml:space="preserve"> arrives. The movement between the two is the work of a lifetime, and the two positions are best understood as marking the terrain of that work rather than as competitors for the reader’s allegiance.</w:t>
      </w:r>
    </w:p>
    <w:p>
      <w:pPr>
        <w:spacing w:before="0" w:after="120" w:line="324" w:lineRule="auto"/>
      </w:pPr>
      <w:r>
        <w:rPr>
          <w:rFonts w:ascii="Georgia" w:hAnsi="Georgia" w:cs="SBL Hebrew" w:eastAsia="Georgia"/>
          <w:b w:val="0"/>
          <w:i w:val="0"/>
          <w:color w:val="1A1A1A"/>
          <w:sz w:val="22"/>
        </w:rPr>
        <w:t xml:space="preserve">One boundary marker deserves separate note. The Rambam himself insists </w:t>
      </w:r>
      <w:r>
        <w:rPr>
          <w:rFonts w:ascii="Georgia" w:hAnsi="Georgia" w:cs="SBL Hebrew" w:eastAsia="Georgia"/>
          <w:b w:val="0"/>
          <w:i/>
          <w:color w:val="1A1A1A"/>
          <w:sz w:val="22"/>
        </w:rPr>
        <w:t>lo yeida adam heiach yih’yu ad she’yih’yu</w:t>
      </w:r>
      <w:r>
        <w:rPr>
          <w:rFonts w:ascii="Georgia" w:hAnsi="Georgia" w:cs="SBL Hebrew" w:eastAsia="Georgia"/>
          <w:b w:val="0"/>
          <w:i w:val="0"/>
          <w:color w:val="1A1A1A"/>
          <w:sz w:val="22"/>
        </w:rPr>
        <w:t xml:space="preserve">—no one knows how these events will unfold until they unfold. Speculative timelines and date-setting are not part of the </w:t>
      </w:r>
      <w:r>
        <w:rPr>
          <w:rFonts w:ascii="Georgia" w:hAnsi="Georgia" w:cs="SBL Hebrew" w:eastAsia="Georgia"/>
          <w:b w:val="0"/>
          <w:i/>
          <w:color w:val="1A1A1A"/>
          <w:sz w:val="22"/>
        </w:rPr>
        <w:t>emunah</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emunah</w:t>
      </w:r>
      <w:r>
        <w:rPr>
          <w:rFonts w:ascii="Georgia" w:hAnsi="Georgia" w:cs="SBL Hebrew" w:eastAsia="Georgia"/>
          <w:b w:val="0"/>
          <w:i w:val="0"/>
          <w:color w:val="1A1A1A"/>
          <w:sz w:val="22"/>
        </w:rPr>
        <w:t xml:space="preserve"> is in </w:t>
      </w:r>
      <w:r>
        <w:rPr>
          <w:rFonts w:ascii="Georgia" w:hAnsi="Georgia" w:cs="SBL Hebrew" w:eastAsia="Georgia"/>
          <w:b w:val="0"/>
          <w:i/>
          <w:color w:val="1A1A1A"/>
          <w:sz w:val="22"/>
        </w:rPr>
        <w:t>that</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Mashiach</w:t>
      </w:r>
      <w:r>
        <w:rPr>
          <w:rFonts w:ascii="Georgia" w:hAnsi="Georgia" w:cs="SBL Hebrew" w:eastAsia="Georgia"/>
          <w:b w:val="0"/>
          <w:i w:val="0"/>
          <w:color w:val="1A1A1A"/>
          <w:sz w:val="22"/>
        </w:rPr>
        <w:t xml:space="preserve"> will come; it is not in </w:t>
      </w:r>
      <w:r>
        <w:rPr>
          <w:rFonts w:ascii="Georgia" w:hAnsi="Georgia" w:cs="SBL Hebrew" w:eastAsia="Georgia"/>
          <w:b w:val="0"/>
          <w:i/>
          <w:color w:val="1A1A1A"/>
          <w:sz w:val="22"/>
        </w:rPr>
        <w:t>when</w:t>
      </w:r>
      <w:r>
        <w:rPr>
          <w:rFonts w:ascii="Georgia" w:hAnsi="Georgia" w:cs="SBL Hebrew" w:eastAsia="Georgia"/>
          <w:b w:val="0"/>
          <w:i w:val="0"/>
          <w:color w:val="1A1A1A"/>
          <w:sz w:val="22"/>
        </w:rPr>
        <w:t xml:space="preserve">. Every attempt to fix a date has ended in the humiliation of the fixer and the wounding of the </w:t>
      </w:r>
      <w:r>
        <w:rPr>
          <w:rFonts w:ascii="Georgia" w:hAnsi="Georgia" w:cs="SBL Hebrew" w:eastAsia="Georgia"/>
          <w:b w:val="0"/>
          <w:i/>
          <w:color w:val="1A1A1A"/>
          <w:sz w:val="22"/>
        </w:rPr>
        <w:t>emunah</w:t>
      </w:r>
      <w:r>
        <w:rPr>
          <w:rFonts w:ascii="Georgia" w:hAnsi="Georgia" w:cs="SBL Hebrew" w:eastAsia="Georgia"/>
          <w:b w:val="0"/>
          <w:i w:val="0"/>
          <w:color w:val="1A1A1A"/>
          <w:sz w:val="22"/>
        </w:rPr>
        <w:t xml:space="preserve"> of those who trusted him. The doctrinal certainty of the twelfth </w:t>
      </w:r>
      <w:r>
        <w:rPr>
          <w:rFonts w:ascii="Georgia" w:hAnsi="Georgia" w:cs="SBL Hebrew" w:eastAsia="Georgia"/>
          <w:b w:val="0"/>
          <w:i/>
          <w:color w:val="1A1A1A"/>
          <w:sz w:val="22"/>
        </w:rPr>
        <w:t>ikar</w:t>
      </w:r>
      <w:r>
        <w:rPr>
          <w:rFonts w:ascii="Georgia" w:hAnsi="Georgia" w:cs="SBL Hebrew" w:eastAsia="Georgia"/>
          <w:b w:val="0"/>
          <w:i w:val="0"/>
          <w:color w:val="1A1A1A"/>
          <w:sz w:val="22"/>
        </w:rPr>
        <w:t xml:space="preserve"> is coupled with a strict operational reticence about the details.</w:t>
      </w:r>
    </w:p>
    <w:p>
      <w:pPr>
        <w:spacing w:before="360" w:after="80"/>
        <w:pBdr>
          <w:bottom w:val="single" w:sz="6" w:space="2" w:color="b8860b"/>
        </w:pBdr>
      </w:pPr>
      <w:r>
        <w:rPr>
          <w:rFonts w:ascii="Georgia" w:hAnsi="Georgia" w:cs="SBL Hebrew" w:eastAsia="Georgia"/>
          <w:b w:val="0"/>
          <w:i w:val="0"/>
          <w:color w:val="1E3A8A"/>
          <w:sz w:val="26"/>
          <w:smallCaps w:val="1"/>
        </w:rPr>
        <w:t>IX. Closing</w:t>
      </w:r>
    </w:p>
    <w:p>
      <w:pPr>
        <w:spacing w:before="0" w:after="120" w:line="324" w:lineRule="auto"/>
      </w:pPr>
      <w:r>
        <w:rPr>
          <w:rFonts w:ascii="Georgia" w:hAnsi="Georgia" w:cs="SBL Hebrew" w:eastAsia="Georgia"/>
          <w:b w:val="0"/>
          <w:i/>
          <w:color w:val="1A1A1A"/>
          <w:sz w:val="22"/>
        </w:rPr>
        <w:t>Klal Yisrael</w:t>
      </w:r>
      <w:r>
        <w:rPr>
          <w:rFonts w:ascii="Georgia" w:hAnsi="Georgia" w:cs="SBL Hebrew" w:eastAsia="Georgia"/>
          <w:b w:val="0"/>
          <w:i w:val="0"/>
          <w:color w:val="1A1A1A"/>
          <w:sz w:val="22"/>
        </w:rPr>
        <w:t xml:space="preserve"> has carried this </w:t>
      </w:r>
      <w:r>
        <w:rPr>
          <w:rFonts w:ascii="Georgia" w:hAnsi="Georgia" w:cs="SBL Hebrew" w:eastAsia="Georgia"/>
          <w:b w:val="0"/>
          <w:i/>
          <w:color w:val="1A1A1A"/>
          <w:sz w:val="22"/>
        </w:rPr>
        <w:t>emunah</w:t>
      </w:r>
      <w:r>
        <w:rPr>
          <w:rFonts w:ascii="Georgia" w:hAnsi="Georgia" w:cs="SBL Hebrew" w:eastAsia="Georgia"/>
          <w:b w:val="0"/>
          <w:i w:val="0"/>
          <w:color w:val="1A1A1A"/>
          <w:sz w:val="22"/>
        </w:rPr>
        <w:t xml:space="preserve"> for nineteen hundred years through every conceivable </w:t>
      </w:r>
      <w:r>
        <w:rPr>
          <w:rFonts w:ascii="Georgia" w:hAnsi="Georgia" w:cs="SBL Hebrew" w:eastAsia="Georgia"/>
          <w:b w:val="0"/>
          <w:i/>
          <w:color w:val="1A1A1A"/>
          <w:sz w:val="22"/>
        </w:rPr>
        <w:t>tzarah</w:t>
      </w:r>
      <w:r>
        <w:rPr>
          <w:rFonts w:ascii="Georgia" w:hAnsi="Georgia" w:cs="SBL Hebrew" w:eastAsia="Georgia"/>
          <w:b w:val="0"/>
          <w:i w:val="0"/>
          <w:color w:val="1A1A1A"/>
          <w:sz w:val="22"/>
        </w:rPr>
        <w:t xml:space="preserve">. The six </w:t>
      </w:r>
      <w:r>
        <w:rPr>
          <w:rFonts w:ascii="Georgia" w:hAnsi="Georgia" w:cs="SBL Hebrew" w:eastAsia="Georgia"/>
          <w:b w:val="0"/>
          <w:i/>
          <w:color w:val="1A1A1A"/>
          <w:sz w:val="22"/>
        </w:rPr>
        <w:t>chatufim</w:t>
      </w:r>
      <w:r>
        <w:rPr>
          <w:rFonts w:ascii="Georgia" w:hAnsi="Georgia" w:cs="SBL Hebrew" w:eastAsia="Georgia"/>
          <w:b w:val="0"/>
          <w:i w:val="0"/>
          <w:color w:val="1A1A1A"/>
          <w:sz w:val="22"/>
        </w:rPr>
        <w:t xml:space="preserve"> buried in </w:t>
      </w:r>
      <w:r>
        <w:rPr>
          <w:rFonts w:ascii="Georgia" w:hAnsi="Georgia" w:cs="SBL Hebrew" w:eastAsia="Georgia"/>
          <w:b w:val="0"/>
          <w:i/>
          <w:color w:val="1A1A1A"/>
          <w:sz w:val="22"/>
        </w:rPr>
        <w:t>Eretz Yisrael</w:t>
      </w:r>
      <w:r>
        <w:rPr>
          <w:rFonts w:ascii="Georgia" w:hAnsi="Georgia" w:cs="SBL Hebrew" w:eastAsia="Georgia"/>
          <w:b w:val="0"/>
          <w:i w:val="0"/>
          <w:color w:val="1A1A1A"/>
          <w:sz w:val="22"/>
        </w:rPr>
        <w:t xml:space="preserve"> are not the first </w:t>
      </w:r>
      <w:r>
        <w:rPr>
          <w:rFonts w:ascii="Georgia" w:hAnsi="Georgia" w:cs="SBL Hebrew" w:eastAsia="Georgia"/>
          <w:b w:val="0"/>
          <w:i/>
          <w:color w:val="1A1A1A"/>
          <w:sz w:val="22"/>
        </w:rPr>
        <w:t>korbanos</w:t>
      </w:r>
      <w:r>
        <w:rPr>
          <w:rFonts w:ascii="Georgia" w:hAnsi="Georgia" w:cs="SBL Hebrew" w:eastAsia="Georgia"/>
          <w:b w:val="0"/>
          <w:i w:val="0"/>
          <w:color w:val="1A1A1A"/>
          <w:sz w:val="22"/>
        </w:rPr>
        <w:t xml:space="preserve"> of the ongoing exile, and the refusal to despair on their behalf is the same refusal that has been carried by every generation since the </w:t>
      </w:r>
      <w:r>
        <w:rPr>
          <w:rFonts w:ascii="Georgia" w:hAnsi="Georgia" w:cs="SBL Hebrew" w:eastAsia="Georgia"/>
          <w:b w:val="0"/>
          <w:i/>
          <w:color w:val="1A1A1A"/>
          <w:sz w:val="22"/>
        </w:rPr>
        <w:t>Churban</w:t>
      </w:r>
      <w:r>
        <w:rPr>
          <w:rFonts w:ascii="Georgia" w:hAnsi="Georgia" w:cs="SBL Hebrew" w:eastAsia="Georgia"/>
          <w:b w:val="0"/>
          <w:i w:val="0"/>
          <w:color w:val="1A1A1A"/>
          <w:sz w:val="22"/>
        </w:rPr>
        <w:t xml:space="preserve">. The same </w:t>
      </w:r>
      <w:r>
        <w:rPr>
          <w:rFonts w:ascii="Georgia" w:hAnsi="Georgia" w:cs="SBL Hebrew" w:eastAsia="Georgia"/>
          <w:b w:val="0"/>
          <w:i/>
          <w:color w:val="1A1A1A"/>
          <w:sz w:val="22"/>
        </w:rPr>
        <w:t>emunah</w:t>
      </w:r>
      <w:r>
        <w:rPr>
          <w:rFonts w:ascii="Georgia" w:hAnsi="Georgia" w:cs="SBL Hebrew" w:eastAsia="Georgia"/>
          <w:b w:val="0"/>
          <w:i w:val="0"/>
          <w:color w:val="1A1A1A"/>
          <w:sz w:val="22"/>
        </w:rPr>
        <w:t xml:space="preserve"> that reached for a formulaic </w:t>
      </w:r>
      <w:r>
        <w:rPr>
          <w:rFonts w:ascii="Georgia" w:hAnsi="Georgia" w:cs="SBL Hebrew" w:eastAsia="Georgia"/>
          <w:b w:val="0"/>
          <w:i/>
          <w:color w:val="1A1A1A"/>
          <w:sz w:val="22"/>
        </w:rPr>
        <w:t>Ani Ma’amin</w:t>
      </w:r>
      <w:r>
        <w:rPr>
          <w:rFonts w:ascii="Georgia" w:hAnsi="Georgia" w:cs="SBL Hebrew" w:eastAsia="Georgia"/>
          <w:b w:val="0"/>
          <w:i w:val="0"/>
          <w:color w:val="1A1A1A"/>
          <w:sz w:val="22"/>
        </w:rPr>
        <w:t xml:space="preserve"> in Portugal in 1492 is the emunah that allows American parents to send their children to </w:t>
      </w:r>
      <w:r>
        <w:rPr>
          <w:rFonts w:ascii="Georgia" w:hAnsi="Georgia" w:cs="SBL Hebrew" w:eastAsia="Georgia"/>
          <w:b w:val="0"/>
          <w:i/>
          <w:color w:val="1A1A1A"/>
          <w:sz w:val="22"/>
        </w:rPr>
        <w:t>yeshiva ketana</w:t>
      </w:r>
      <w:r>
        <w:rPr>
          <w:rFonts w:ascii="Georgia" w:hAnsi="Georgia" w:cs="SBL Hebrew" w:eastAsia="Georgia"/>
          <w:b w:val="0"/>
          <w:i w:val="0"/>
          <w:color w:val="1A1A1A"/>
          <w:sz w:val="22"/>
        </w:rPr>
        <w:t xml:space="preserve"> this morning while six families in </w:t>
      </w:r>
      <w:r>
        <w:rPr>
          <w:rFonts w:ascii="Georgia" w:hAnsi="Georgia" w:cs="SBL Hebrew" w:eastAsia="Georgia"/>
          <w:b w:val="0"/>
          <w:i/>
          <w:color w:val="1A1A1A"/>
          <w:sz w:val="22"/>
        </w:rPr>
        <w:t>Eretz Yisrael</w:t>
      </w:r>
      <w:r>
        <w:rPr>
          <w:rFonts w:ascii="Georgia" w:hAnsi="Georgia" w:cs="SBL Hebrew" w:eastAsia="Georgia"/>
          <w:b w:val="0"/>
          <w:i w:val="0"/>
          <w:color w:val="1A1A1A"/>
          <w:sz w:val="22"/>
        </w:rPr>
        <w:t xml:space="preserve"> sit </w:t>
      </w:r>
      <w:r>
        <w:rPr>
          <w:rFonts w:ascii="Georgia" w:hAnsi="Georgia" w:cs="SBL Hebrew" w:eastAsia="Georgia"/>
          <w:b w:val="0"/>
          <w:i/>
          <w:color w:val="1A1A1A"/>
          <w:sz w:val="22"/>
        </w:rPr>
        <w:t>shiva</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HaKadosh Baruch Hu</w:t>
      </w:r>
      <w:r>
        <w:rPr>
          <w:rFonts w:ascii="Georgia" w:hAnsi="Georgia" w:cs="SBL Hebrew" w:eastAsia="Georgia"/>
          <w:b w:val="0"/>
          <w:i w:val="0"/>
          <w:color w:val="1A1A1A"/>
          <w:sz w:val="22"/>
        </w:rPr>
        <w:t xml:space="preserve"> is not addressed from a position of comfort; He is addressed from within the tension the </w:t>
      </w:r>
      <w:r>
        <w:rPr>
          <w:rFonts w:ascii="Georgia" w:hAnsi="Georgia" w:cs="SBL Hebrew" w:eastAsia="Georgia"/>
          <w:b w:val="0"/>
          <w:i/>
          <w:color w:val="1A1A1A"/>
          <w:sz w:val="22"/>
        </w:rPr>
        <w:t>ikar</w:t>
      </w:r>
      <w:r>
        <w:rPr>
          <w:rFonts w:ascii="Georgia" w:hAnsi="Georgia" w:cs="SBL Hebrew" w:eastAsia="Georgia"/>
          <w:b w:val="0"/>
          <w:i w:val="0"/>
          <w:color w:val="1A1A1A"/>
          <w:sz w:val="22"/>
        </w:rPr>
        <w:t xml:space="preserve"> was built to bear.</w:t>
      </w:r>
    </w:p>
    <w:p>
      <w:pPr>
        <w:spacing w:before="120" w:after="120" w:line="312" w:lineRule="auto"/>
        <w:pBdr>
          <w:left w:val="single" w:sz="18" w:space="8" w:color="2c5282"/>
        </w:pBdr>
        <w:shd w:val="clear" w:color="auto" w:fill="eef2fb"/>
        <w:ind w:left="280"/>
      </w:pPr>
      <w:r>
        <w:rPr>
          <w:rFonts w:ascii="Georgia" w:hAnsi="Georgia" w:cs="SBL Hebrew" w:eastAsia="Georgia"/>
          <w:b w:val="0"/>
          <w:i w:val="0"/>
          <w:color w:val="1A1A1A"/>
          <w:sz w:val="22"/>
        </w:rPr>
        <w:br/>
      </w:r>
      <w:r>
        <w:rPr>
          <w:rFonts w:ascii="SBL Hebrew" w:hAnsi="SBL Hebrew" w:cs="SBL Hebrew" w:eastAsia="SBL Hebrew"/>
          <w:b w:val="0"/>
          <w:i w:val="0"/>
          <w:color w:val="1E3A8A"/>
          <w:sz w:val="22"/>
        </w:rPr>
        <w:t>אִם יִתְמַהְמָהּ חַכֵּה לוֹ, כִּי בֹא יָבוֹא לֹא יְאַחֵר.</w:t>
      </w:r>
      <w:r>
        <w:rPr>
          <w:rFonts w:ascii="Georgia" w:hAnsi="Georgia" w:cs="SBL Hebrew" w:eastAsia="Georgia"/>
          <w:b w:val="0"/>
          <w:i w:val="0"/>
          <w:color w:val="1A1A1A"/>
          <w:sz w:val="22"/>
        </w:rPr>
        <w:br/>
      </w:r>
      <w:r>
        <w:rPr>
          <w:rFonts w:ascii="Georgia" w:hAnsi="Georgia" w:cs="SBL Hebrew" w:eastAsia="Georgia"/>
          <w:b w:val="0"/>
          <w:i w:val="0"/>
          <w:color w:val="1A1A1A"/>
          <w:sz w:val="22"/>
        </w:rPr>
        <w:t>If it tarries, await it; for it will surely come, it will not delay.</w:t>
      </w:r>
      <w:r>
        <w:rPr>
          <w:rFonts w:ascii="Georgia" w:hAnsi="Georgia" w:cs="SBL Hebrew" w:eastAsia="Georgia"/>
          <w:b w:val="0"/>
          <w:i w:val="0"/>
          <w:color w:val="1A1A1A"/>
          <w:sz w:val="22"/>
        </w:rPr>
        <w:br/>
      </w:r>
      <w:r>
        <w:rPr>
          <w:rFonts w:ascii="Georgia" w:hAnsi="Georgia" w:cs="SBL Hebrew" w:eastAsia="Georgia"/>
          <w:b w:val="0"/>
          <w:i/>
          <w:color w:val="1A1A1A"/>
          <w:sz w:val="22"/>
        </w:rPr>
        <w:t>Chavakuk</w:t>
      </w:r>
      <w:r>
        <w:rPr>
          <w:rFonts w:ascii="Georgia" w:hAnsi="Georgia" w:cs="SBL Hebrew" w:eastAsia="Georgia"/>
          <w:b w:val="0"/>
          <w:i w:val="0"/>
          <w:color w:val="1A1A1A"/>
          <w:sz w:val="22"/>
        </w:rPr>
        <w:t xml:space="preserve"> 2:3</w:t>
      </w:r>
      <w:r>
        <w:rPr>
          <w:rFonts w:ascii="Georgia" w:hAnsi="Georgia" w:cs="SBL Hebrew" w:eastAsia="Georgia"/>
          <w:b w:val="0"/>
          <w:i w:val="0"/>
          <w:color w:val="1A1A1A"/>
          <w:sz w:val="22"/>
        </w:rPr>
        <w:br/>
      </w:r>
    </w:p>
    <w:p>
      <w:pPr>
        <w:spacing w:before="200" w:after="200"/>
        <w:pBdr>
          <w:bottom w:val="single" w:sz="8" w:space="1" w:color="c9a227"/>
        </w:pBdr>
      </w:pPr>
    </w:p>
    <w:p>
      <w:pPr>
        <w:spacing w:before="160" w:after="200"/>
      </w:pPr>
      <w:r>
        <w:rPr>
          <w:rFonts w:ascii="SBL Hebrew" w:hAnsi="SBL Hebrew" w:cs="SBL Hebrew" w:eastAsia="SBL Hebrew"/>
          <w:b w:val="0"/>
          <w:i w:val="0"/>
          <w:color w:val="1E3A8A"/>
          <w:sz w:val="26"/>
          <w:smallCaps w:val="1"/>
        </w:rPr>
        <w:t>מראה מקומות</w:t>
      </w:r>
      <w:r>
        <w:rPr>
          <w:rFonts w:ascii="Georgia" w:hAnsi="Georgia" w:cs="SBL Hebrew" w:eastAsia="Georgia"/>
          <w:b w:val="0"/>
          <w:i w:val="0"/>
          <w:color w:val="1E3A8A"/>
          <w:sz w:val="26"/>
          <w:smallCaps w:val="1"/>
        </w:rPr>
        <w:t xml:space="preserve">  ·  Mareh Mekomos</w:t>
      </w:r>
    </w:p>
    <w:p>
      <w:pPr>
        <w:spacing w:before="0" w:after="80" w:line="312" w:lineRule="auto"/>
        <w:ind w:left="480" w:hanging="480"/>
      </w:pPr>
      <w:r>
        <w:rPr>
          <w:rFonts w:ascii="Georgia" w:hAnsi="Georgia" w:cs="SBL Hebrew" w:eastAsia="Georgia"/>
          <w:b/>
          <w:color w:val="B8860B"/>
          <w:sz w:val="21"/>
        </w:rPr>
        <w:t xml:space="preserve">1. </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Rambam, </w:t>
      </w:r>
      <w:r>
        <w:rPr>
          <w:rFonts w:ascii="Georgia" w:hAnsi="Georgia" w:cs="SBL Hebrew" w:eastAsia="Georgia"/>
          <w:b w:val="0"/>
          <w:i/>
          <w:color w:val="1A1A1A"/>
          <w:sz w:val="21"/>
        </w:rPr>
        <w:t>Hakdamah</w:t>
      </w:r>
      <w:r>
        <w:rPr>
          <w:rFonts w:ascii="Georgia" w:hAnsi="Georgia" w:cs="SBL Hebrew" w:eastAsia="Georgia"/>
          <w:b w:val="0"/>
          <w:i w:val="0"/>
          <w:color w:val="1A1A1A"/>
          <w:sz w:val="21"/>
        </w:rPr>
        <w:t xml:space="preserve"> to </w:t>
      </w:r>
      <w:r>
        <w:rPr>
          <w:rFonts w:ascii="Georgia" w:hAnsi="Georgia" w:cs="SBL Hebrew" w:eastAsia="Georgia"/>
          <w:b w:val="0"/>
          <w:i/>
          <w:color w:val="1A1A1A"/>
          <w:sz w:val="21"/>
        </w:rPr>
        <w:t>Perek Cheilek</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Peirush HaMishnayos</w:t>
      </w:r>
      <w:r>
        <w:rPr>
          <w:rFonts w:ascii="Georgia" w:hAnsi="Georgia" w:cs="SBL Hebrew" w:eastAsia="Georgia"/>
          <w:b w:val="0"/>
          <w:i w:val="0"/>
          <w:color w:val="1A1A1A"/>
          <w:sz w:val="21"/>
        </w:rPr>
        <w:t xml:space="preserve"> on </w:t>
      </w:r>
      <w:r>
        <w:rPr>
          <w:rFonts w:ascii="Georgia" w:hAnsi="Georgia" w:cs="SBL Hebrew" w:eastAsia="Georgia"/>
          <w:b w:val="0"/>
          <w:i/>
          <w:color w:val="1A1A1A"/>
          <w:sz w:val="21"/>
        </w:rPr>
        <w:t>Sanhedrin</w:t>
      </w:r>
      <w:r>
        <w:rPr>
          <w:rFonts w:ascii="Georgia" w:hAnsi="Georgia" w:cs="SBL Hebrew" w:eastAsia="Georgia"/>
          <w:b w:val="0"/>
          <w:i w:val="0"/>
          <w:color w:val="1A1A1A"/>
          <w:sz w:val="21"/>
        </w:rPr>
        <w:t xml:space="preserve">, ch. 10), the twelfth </w:t>
      </w:r>
      <w:r>
        <w:rPr>
          <w:rFonts w:ascii="Georgia" w:hAnsi="Georgia" w:cs="SBL Hebrew" w:eastAsia="Georgia"/>
          <w:b w:val="0"/>
          <w:i/>
          <w:color w:val="1A1A1A"/>
          <w:sz w:val="21"/>
        </w:rPr>
        <w:t>ikar</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locus classicus of the thirteen </w:t>
      </w:r>
      <w:r>
        <w:rPr>
          <w:rFonts w:ascii="Georgia" w:hAnsi="Georgia" w:cs="SBL Hebrew" w:eastAsia="Georgia"/>
          <w:b w:val="0"/>
          <w:i/>
          <w:color w:val="1A1A1A"/>
          <w:sz w:val="21"/>
        </w:rPr>
        <w:t>ikrim</w:t>
      </w:r>
      <w:r>
        <w:rPr>
          <w:rFonts w:ascii="Georgia" w:hAnsi="Georgia" w:cs="SBL Hebrew" w:eastAsia="Georgia"/>
          <w:b w:val="0"/>
          <w:i w:val="0"/>
          <w:color w:val="1A1A1A"/>
          <w:sz w:val="21"/>
        </w:rPr>
        <w:t>. The Rambam emphasizes that he did not proceed casually (</w:t>
      </w:r>
      <w:r>
        <w:rPr>
          <w:rFonts w:ascii="Georgia" w:hAnsi="Georgia" w:cs="SBL Hebrew" w:eastAsia="Georgia"/>
          <w:b w:val="0"/>
          <w:i/>
          <w:color w:val="1A1A1A"/>
          <w:sz w:val="21"/>
        </w:rPr>
        <w:t>boyde milibo</w:t>
      </w:r>
      <w:r>
        <w:rPr>
          <w:rFonts w:ascii="Georgia" w:hAnsi="Georgia" w:cs="SBL Hebrew" w:eastAsia="Georgia"/>
          <w:b w:val="0"/>
          <w:i w:val="0"/>
          <w:color w:val="1A1A1A"/>
          <w:sz w:val="21"/>
        </w:rPr>
        <w:t xml:space="preserve">); the count is the product of prolonged investigation of the </w:t>
      </w:r>
      <w:r>
        <w:rPr>
          <w:rFonts w:ascii="Georgia" w:hAnsi="Georgia" w:cs="SBL Hebrew" w:eastAsia="Georgia"/>
          <w:b w:val="0"/>
          <w:i/>
          <w:color w:val="1A1A1A"/>
          <w:sz w:val="21"/>
        </w:rPr>
        <w:t>pesukim</w:t>
      </w:r>
      <w:r>
        <w:rPr>
          <w:rFonts w:ascii="Georgia" w:hAnsi="Georgia" w:cs="SBL Hebrew" w:eastAsia="Georgia"/>
          <w:b w:val="0"/>
          <w:i w:val="0"/>
          <w:color w:val="1A1A1A"/>
          <w:sz w:val="21"/>
        </w:rPr>
        <w:t xml:space="preserve"> and </w:t>
      </w:r>
      <w:r>
        <w:rPr>
          <w:rFonts w:ascii="Georgia" w:hAnsi="Georgia" w:cs="SBL Hebrew" w:eastAsia="Georgia"/>
          <w:b w:val="0"/>
          <w:i/>
          <w:color w:val="1A1A1A"/>
          <w:sz w:val="21"/>
        </w:rPr>
        <w:t>ma’amrei Chazal</w:t>
      </w:r>
      <w:r>
        <w:rPr>
          <w:rFonts w:ascii="Georgia" w:hAnsi="Georgia" w:cs="SBL Hebrew" w:eastAsia="Georgia"/>
          <w:b w:val="0"/>
          <w:i w:val="0"/>
          <w:color w:val="1A1A1A"/>
          <w:sz w:val="21"/>
        </w:rPr>
        <w:t xml:space="preserve">. The twelfth </w:t>
      </w:r>
      <w:r>
        <w:rPr>
          <w:rFonts w:ascii="Georgia" w:hAnsi="Georgia" w:cs="SBL Hebrew" w:eastAsia="Georgia"/>
          <w:b w:val="0"/>
          <w:i/>
          <w:color w:val="1A1A1A"/>
          <w:sz w:val="21"/>
        </w:rPr>
        <w:t>ikar</w:t>
      </w:r>
      <w:r>
        <w:rPr>
          <w:rFonts w:ascii="Georgia" w:hAnsi="Georgia" w:cs="SBL Hebrew" w:eastAsia="Georgia"/>
          <w:b w:val="0"/>
          <w:i w:val="0"/>
          <w:color w:val="1A1A1A"/>
          <w:sz w:val="21"/>
        </w:rPr>
        <w:t xml:space="preserve">, on </w:t>
      </w:r>
      <w:r>
        <w:rPr>
          <w:rFonts w:ascii="Georgia" w:hAnsi="Georgia" w:cs="SBL Hebrew" w:eastAsia="Georgia"/>
          <w:b w:val="0"/>
          <w:i/>
          <w:color w:val="1A1A1A"/>
          <w:sz w:val="21"/>
        </w:rPr>
        <w:t>Bias HaMashiach</w:t>
      </w:r>
      <w:r>
        <w:rPr>
          <w:rFonts w:ascii="Georgia" w:hAnsi="Georgia" w:cs="SBL Hebrew" w:eastAsia="Georgia"/>
          <w:b w:val="0"/>
          <w:i w:val="0"/>
          <w:color w:val="1A1A1A"/>
          <w:sz w:val="21"/>
        </w:rPr>
        <w:t xml:space="preserve">, includes both belief in the coming and active </w:t>
      </w:r>
      <w:r>
        <w:rPr>
          <w:rFonts w:ascii="Georgia" w:hAnsi="Georgia" w:cs="SBL Hebrew" w:eastAsia="Georgia"/>
          <w:b w:val="0"/>
          <w:i/>
          <w:color w:val="1A1A1A"/>
          <w:sz w:val="21"/>
        </w:rPr>
        <w:t>chikui</w:t>
      </w:r>
      <w:r>
        <w:rPr>
          <w:rFonts w:ascii="Georgia" w:hAnsi="Georgia" w:cs="SBL Hebrew" w:eastAsia="Georgia"/>
          <w:b w:val="0"/>
          <w:i w:val="0"/>
          <w:color w:val="1A1A1A"/>
          <w:sz w:val="21"/>
        </w:rPr>
        <w:t xml:space="preserve"> for it; the Rambam classifies mere </w:t>
      </w:r>
      <w:r>
        <w:rPr>
          <w:rFonts w:ascii="Georgia" w:hAnsi="Georgia" w:cs="SBL Hebrew" w:eastAsia="Georgia"/>
          <w:b w:val="0"/>
          <w:i/>
          <w:color w:val="1A1A1A"/>
          <w:sz w:val="21"/>
        </w:rPr>
        <w:t>safek</w:t>
      </w:r>
      <w:r>
        <w:rPr>
          <w:rFonts w:ascii="Georgia" w:hAnsi="Georgia" w:cs="SBL Hebrew" w:eastAsia="Georgia"/>
          <w:b w:val="0"/>
          <w:i w:val="0"/>
          <w:color w:val="1A1A1A"/>
          <w:sz w:val="21"/>
        </w:rPr>
        <w:t xml:space="preserve"> as </w:t>
      </w:r>
      <w:r>
        <w:rPr>
          <w:rFonts w:ascii="Georgia" w:hAnsi="Georgia" w:cs="SBL Hebrew" w:eastAsia="Georgia"/>
          <w:b w:val="0"/>
          <w:i/>
          <w:color w:val="1A1A1A"/>
          <w:sz w:val="21"/>
        </w:rPr>
        <w:t>kefirah</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2. </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Traditional attribution: first printed appearance of </w:t>
      </w:r>
      <w:r>
        <w:rPr>
          <w:rFonts w:ascii="Georgia" w:hAnsi="Georgia" w:cs="SBL Hebrew" w:eastAsia="Georgia"/>
          <w:b w:val="0"/>
          <w:i/>
          <w:color w:val="1A1A1A"/>
          <w:sz w:val="21"/>
        </w:rPr>
        <w:t>Ani Ma’amin</w:t>
      </w:r>
      <w:r>
        <w:rPr>
          <w:rFonts w:ascii="Georgia" w:hAnsi="Georgia" w:cs="SBL Hebrew" w:eastAsia="Georgia"/>
          <w:b w:val="0"/>
          <w:i w:val="0"/>
          <w:color w:val="1A1A1A"/>
          <w:sz w:val="21"/>
        </w:rPr>
        <w:t xml:space="preserve"> in a Portuguese </w:t>
      </w:r>
      <w:r>
        <w:rPr>
          <w:rFonts w:ascii="Georgia" w:hAnsi="Georgia" w:cs="SBL Hebrew" w:eastAsia="Georgia"/>
          <w:b w:val="0"/>
          <w:i/>
          <w:color w:val="1A1A1A"/>
          <w:sz w:val="21"/>
        </w:rPr>
        <w:t>siddur</w:t>
      </w:r>
      <w:r>
        <w:rPr>
          <w:rFonts w:ascii="Georgia" w:hAnsi="Georgia" w:cs="SBL Hebrew" w:eastAsia="Georgia"/>
          <w:b w:val="0"/>
          <w:i w:val="0"/>
          <w:color w:val="1A1A1A"/>
          <w:sz w:val="21"/>
        </w:rPr>
        <w:t xml:space="preserve"> of 1492.</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attribution to a Portuguese 1492 printing is transmitted in traditional accounts of the origin of the printed </w:t>
      </w:r>
      <w:r>
        <w:rPr>
          <w:rFonts w:ascii="Georgia" w:hAnsi="Georgia" w:cs="SBL Hebrew" w:eastAsia="Georgia"/>
          <w:b w:val="0"/>
          <w:i/>
          <w:color w:val="1A1A1A"/>
          <w:sz w:val="21"/>
        </w:rPr>
        <w:t>Ani Ma’amin</w:t>
      </w:r>
      <w:r>
        <w:rPr>
          <w:rFonts w:ascii="Georgia" w:hAnsi="Georgia" w:cs="SBL Hebrew" w:eastAsia="Georgia"/>
          <w:b w:val="0"/>
          <w:i w:val="0"/>
          <w:color w:val="1A1A1A"/>
          <w:sz w:val="21"/>
        </w:rPr>
        <w:t xml:space="preserve"> text; the bibliographic record of the earliest printed </w:t>
      </w:r>
      <w:r>
        <w:rPr>
          <w:rFonts w:ascii="Georgia" w:hAnsi="Georgia" w:cs="SBL Hebrew" w:eastAsia="Georgia"/>
          <w:b w:val="0"/>
          <w:i/>
          <w:color w:val="1A1A1A"/>
          <w:sz w:val="21"/>
        </w:rPr>
        <w:t>siddurim</w:t>
      </w:r>
      <w:r>
        <w:rPr>
          <w:rFonts w:ascii="Georgia" w:hAnsi="Georgia" w:cs="SBL Hebrew" w:eastAsia="Georgia"/>
          <w:b w:val="0"/>
          <w:i w:val="0"/>
          <w:color w:val="1A1A1A"/>
          <w:sz w:val="21"/>
        </w:rPr>
        <w:t xml:space="preserve"> (Italian Soncino prints of the late 1480s and after) does not cleanly confirm this specific attribution, and it is best treated as a traditional identification rather than a bibliographically settled fact. What is not in dispute is that the fixed formulation gained currency in the wake of the Iberian expulsions and that </w:t>
      </w:r>
      <w:r>
        <w:rPr>
          <w:rFonts w:ascii="Georgia" w:hAnsi="Georgia" w:cs="SBL Hebrew" w:eastAsia="Georgia"/>
          <w:b w:val="0"/>
          <w:i/>
          <w:color w:val="1A1A1A"/>
          <w:sz w:val="21"/>
        </w:rPr>
        <w:t>Klal Yisrael</w:t>
      </w:r>
      <w:r>
        <w:rPr>
          <w:rFonts w:ascii="Georgia" w:hAnsi="Georgia" w:cs="SBL Hebrew" w:eastAsia="Georgia"/>
          <w:b w:val="0"/>
          <w:i w:val="0"/>
          <w:color w:val="1A1A1A"/>
          <w:sz w:val="21"/>
        </w:rPr>
        <w:t xml:space="preserve"> received it as the standard poetic distillation of the Rambam’s twelfth </w:t>
      </w:r>
      <w:r>
        <w:rPr>
          <w:rFonts w:ascii="Georgia" w:hAnsi="Georgia" w:cs="SBL Hebrew" w:eastAsia="Georgia"/>
          <w:b w:val="0"/>
          <w:i/>
          <w:color w:val="1A1A1A"/>
          <w:sz w:val="21"/>
        </w:rPr>
        <w:t>ikar</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3. </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Rambam, </w:t>
      </w:r>
      <w:r>
        <w:rPr>
          <w:rFonts w:ascii="Georgia" w:hAnsi="Georgia" w:cs="SBL Hebrew" w:eastAsia="Georgia"/>
          <w:b w:val="0"/>
          <w:i/>
          <w:color w:val="1A1A1A"/>
          <w:sz w:val="21"/>
        </w:rPr>
        <w:t>Mishneh Torah</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Hilchos Melachim u’Milchamos</w:t>
      </w:r>
      <w:r>
        <w:rPr>
          <w:rFonts w:ascii="Georgia" w:hAnsi="Georgia" w:cs="SBL Hebrew" w:eastAsia="Georgia"/>
          <w:b w:val="0"/>
          <w:i w:val="0"/>
          <w:color w:val="1A1A1A"/>
          <w:sz w:val="21"/>
        </w:rPr>
        <w:t>, chs. 11–12.</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halachic codification of the messianic era: restoration of </w:t>
      </w:r>
      <w:r>
        <w:rPr>
          <w:rFonts w:ascii="Georgia" w:hAnsi="Georgia" w:cs="SBL Hebrew" w:eastAsia="Georgia"/>
          <w:b w:val="0"/>
          <w:i/>
          <w:color w:val="1A1A1A"/>
          <w:sz w:val="21"/>
        </w:rPr>
        <w:t>malchus Beis David</w:t>
      </w:r>
      <w:r>
        <w:rPr>
          <w:rFonts w:ascii="Georgia" w:hAnsi="Georgia" w:cs="SBL Hebrew" w:eastAsia="Georgia"/>
          <w:b w:val="0"/>
          <w:i w:val="0"/>
          <w:color w:val="1A1A1A"/>
          <w:sz w:val="21"/>
        </w:rPr>
        <w:t xml:space="preserve">, rebuilding of the </w:t>
      </w:r>
      <w:r>
        <w:rPr>
          <w:rFonts w:ascii="Georgia" w:hAnsi="Georgia" w:cs="SBL Hebrew" w:eastAsia="Georgia"/>
          <w:b w:val="0"/>
          <w:i/>
          <w:color w:val="1A1A1A"/>
          <w:sz w:val="21"/>
        </w:rPr>
        <w:t>Beis HaMikdash</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kibbutz galuyos</w:t>
      </w:r>
      <w:r>
        <w:rPr>
          <w:rFonts w:ascii="Georgia" w:hAnsi="Georgia" w:cs="SBL Hebrew" w:eastAsia="Georgia"/>
          <w:b w:val="0"/>
          <w:i w:val="0"/>
          <w:color w:val="1A1A1A"/>
          <w:sz w:val="21"/>
        </w:rPr>
        <w:t xml:space="preserve">, and the return of all the </w:t>
      </w:r>
      <w:r>
        <w:rPr>
          <w:rFonts w:ascii="Georgia" w:hAnsi="Georgia" w:cs="SBL Hebrew" w:eastAsia="Georgia"/>
          <w:b w:val="0"/>
          <w:i/>
          <w:color w:val="1A1A1A"/>
          <w:sz w:val="21"/>
        </w:rPr>
        <w:t>mishpatim</w:t>
      </w:r>
      <w:r>
        <w:rPr>
          <w:rFonts w:ascii="Georgia" w:hAnsi="Georgia" w:cs="SBL Hebrew" w:eastAsia="Georgia"/>
          <w:b w:val="0"/>
          <w:i w:val="0"/>
          <w:color w:val="1A1A1A"/>
          <w:sz w:val="21"/>
        </w:rPr>
        <w:t xml:space="preserve"> of the Torah. The chapters also supply the criteria by which a claimant’s status as </w:t>
      </w:r>
      <w:r>
        <w:rPr>
          <w:rFonts w:ascii="Georgia" w:hAnsi="Georgia" w:cs="SBL Hebrew" w:eastAsia="Georgia"/>
          <w:b w:val="0"/>
          <w:i/>
          <w:color w:val="1A1A1A"/>
          <w:sz w:val="21"/>
        </w:rPr>
        <w:t>Mashiach</w:t>
      </w:r>
      <w:r>
        <w:rPr>
          <w:rFonts w:ascii="Georgia" w:hAnsi="Georgia" w:cs="SBL Hebrew" w:eastAsia="Georgia"/>
          <w:b w:val="0"/>
          <w:i w:val="0"/>
          <w:color w:val="1A1A1A"/>
          <w:sz w:val="21"/>
        </w:rPr>
        <w:t xml:space="preserve"> is to be evaluated.</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4. </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Rambam, </w:t>
      </w:r>
      <w:r>
        <w:rPr>
          <w:rFonts w:ascii="Georgia" w:hAnsi="Georgia" w:cs="SBL Hebrew" w:eastAsia="Georgia"/>
          <w:b w:val="0"/>
          <w:i/>
          <w:color w:val="1A1A1A"/>
          <w:sz w:val="21"/>
        </w:rPr>
        <w:t>Mishneh Torah</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Hilchos Teshuvah</w:t>
      </w:r>
      <w:r>
        <w:rPr>
          <w:rFonts w:ascii="Georgia" w:hAnsi="Georgia" w:cs="SBL Hebrew" w:eastAsia="Georgia"/>
          <w:b w:val="0"/>
          <w:i w:val="0"/>
          <w:color w:val="1A1A1A"/>
          <w:sz w:val="21"/>
        </w:rPr>
        <w:t xml:space="preserve"> 3:6.</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Counts </w:t>
      </w:r>
      <w:r>
        <w:rPr>
          <w:rFonts w:ascii="Georgia" w:hAnsi="Georgia" w:cs="SBL Hebrew" w:eastAsia="Georgia"/>
          <w:b w:val="0"/>
          <w:i/>
          <w:color w:val="1A1A1A"/>
          <w:sz w:val="21"/>
        </w:rPr>
        <w:t>ha’kofrim b’Vias HaGo’el</w:t>
      </w:r>
      <w:r>
        <w:rPr>
          <w:rFonts w:ascii="Georgia" w:hAnsi="Georgia" w:cs="SBL Hebrew" w:eastAsia="Georgia"/>
          <w:b w:val="0"/>
          <w:i w:val="0"/>
          <w:color w:val="1A1A1A"/>
          <w:sz w:val="21"/>
        </w:rPr>
        <w:t xml:space="preserve"> among those without </w:t>
      </w:r>
      <w:r>
        <w:rPr>
          <w:rFonts w:ascii="Georgia" w:hAnsi="Georgia" w:cs="SBL Hebrew" w:eastAsia="Georgia"/>
          <w:b w:val="0"/>
          <w:i/>
          <w:color w:val="1A1A1A"/>
          <w:sz w:val="21"/>
        </w:rPr>
        <w:t>cheilek l’olam ha’ba</w:t>
      </w:r>
      <w:r>
        <w:rPr>
          <w:rFonts w:ascii="Georgia" w:hAnsi="Georgia" w:cs="SBL Hebrew" w:eastAsia="Georgia"/>
          <w:b w:val="0"/>
          <w:i w:val="0"/>
          <w:color w:val="1A1A1A"/>
          <w:sz w:val="21"/>
        </w:rPr>
        <w:t xml:space="preserve">. Provides the halachic teeth of the twelfth </w:t>
      </w:r>
      <w:r>
        <w:rPr>
          <w:rFonts w:ascii="Georgia" w:hAnsi="Georgia" w:cs="SBL Hebrew" w:eastAsia="Georgia"/>
          <w:b w:val="0"/>
          <w:i/>
          <w:color w:val="1A1A1A"/>
          <w:sz w:val="21"/>
        </w:rPr>
        <w:t>ikar</w:t>
      </w:r>
      <w:r>
        <w:rPr>
          <w:rFonts w:ascii="Georgia" w:hAnsi="Georgia" w:cs="SBL Hebrew" w:eastAsia="Georgia"/>
          <w:b w:val="0"/>
          <w:i w:val="0"/>
          <w:color w:val="1A1A1A"/>
          <w:sz w:val="21"/>
        </w:rPr>
        <w:t>: not merely a doctrinal claim but one with codified consequences for a Jew’s ultimate portion.</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5. </w:t>
      </w:r>
      <w:r>
        <w:rPr>
          <w:rFonts w:ascii="Georgia" w:hAnsi="Georgia" w:cs="SBL Hebrew" w:eastAsia="Georgia"/>
          <w:color w:val="1A1A1A"/>
          <w:sz w:val="21"/>
        </w:rPr>
        <w:t xml:space="preserve"> </w:t>
      </w:r>
      <w:r>
        <w:rPr>
          <w:rFonts w:ascii="Georgia" w:hAnsi="Georgia" w:cs="SBL Hebrew" w:eastAsia="Georgia"/>
          <w:b w:val="0"/>
          <w:i/>
          <w:color w:val="1A1A1A"/>
          <w:sz w:val="21"/>
        </w:rPr>
        <w:t>Yeshayahu</w:t>
      </w:r>
      <w:r>
        <w:rPr>
          <w:rFonts w:ascii="Georgia" w:hAnsi="Georgia" w:cs="SBL Hebrew" w:eastAsia="Georgia"/>
          <w:b w:val="0"/>
          <w:i w:val="0"/>
          <w:color w:val="1A1A1A"/>
          <w:sz w:val="21"/>
        </w:rPr>
        <w:t xml:space="preserve"> 10:32–12:6; read as </w:t>
      </w:r>
      <w:r>
        <w:rPr>
          <w:rFonts w:ascii="Georgia" w:hAnsi="Georgia" w:cs="SBL Hebrew" w:eastAsia="Georgia"/>
          <w:b w:val="0"/>
          <w:i/>
          <w:color w:val="1A1A1A"/>
          <w:sz w:val="21"/>
        </w:rPr>
        <w:t>haftarah</w:t>
      </w:r>
      <w:r>
        <w:rPr>
          <w:rFonts w:ascii="Georgia" w:hAnsi="Georgia" w:cs="SBL Hebrew" w:eastAsia="Georgia"/>
          <w:b w:val="0"/>
          <w:i w:val="0"/>
          <w:color w:val="1A1A1A"/>
          <w:sz w:val="21"/>
        </w:rPr>
        <w:t xml:space="preserve"> on the last day of Pesach.</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messianic prophecy of </w:t>
      </w:r>
      <w:r>
        <w:rPr>
          <w:rFonts w:ascii="SBL Hebrew" w:hAnsi="SBL Hebrew" w:cs="SBL Hebrew" w:eastAsia="SBL Hebrew"/>
          <w:b w:val="0"/>
          <w:i w:val="0"/>
          <w:color w:val="1E3A8A"/>
          <w:sz w:val="21"/>
        </w:rPr>
        <w:t>וְיָצָא חֹטֶר מִגֵּזַע יִשַׁי</w:t>
      </w:r>
      <w:r>
        <w:rPr>
          <w:rFonts w:ascii="Georgia" w:hAnsi="Georgia" w:cs="SBL Hebrew" w:eastAsia="Georgia"/>
          <w:b w:val="0"/>
          <w:i w:val="0"/>
          <w:color w:val="1A1A1A"/>
          <w:sz w:val="21"/>
        </w:rPr>
        <w:t xml:space="preserve">. Read as the </w:t>
      </w:r>
      <w:r>
        <w:rPr>
          <w:rFonts w:ascii="Georgia" w:hAnsi="Georgia" w:cs="SBL Hebrew" w:eastAsia="Georgia"/>
          <w:b w:val="0"/>
          <w:i/>
          <w:color w:val="1A1A1A"/>
          <w:sz w:val="21"/>
        </w:rPr>
        <w:t>haftarah</w:t>
      </w:r>
      <w:r>
        <w:rPr>
          <w:rFonts w:ascii="Georgia" w:hAnsi="Georgia" w:cs="SBL Hebrew" w:eastAsia="Georgia"/>
          <w:b w:val="0"/>
          <w:i w:val="0"/>
          <w:color w:val="1A1A1A"/>
          <w:sz w:val="21"/>
        </w:rPr>
        <w:t xml:space="preserve"> of the last day of Pesach (the eighth day in </w:t>
      </w:r>
      <w:r>
        <w:rPr>
          <w:rFonts w:ascii="Georgia" w:hAnsi="Georgia" w:cs="SBL Hebrew" w:eastAsia="Georgia"/>
          <w:b w:val="0"/>
          <w:i/>
          <w:color w:val="1A1A1A"/>
          <w:sz w:val="21"/>
        </w:rPr>
        <w:t>chutz la’aretz</w:t>
      </w:r>
      <w:r>
        <w:rPr>
          <w:rFonts w:ascii="Georgia" w:hAnsi="Georgia" w:cs="SBL Hebrew" w:eastAsia="Georgia"/>
          <w:b w:val="0"/>
          <w:i w:val="0"/>
          <w:color w:val="1A1A1A"/>
          <w:sz w:val="21"/>
        </w:rPr>
        <w:t xml:space="preserve">; the seventh day in </w:t>
      </w:r>
      <w:r>
        <w:rPr>
          <w:rFonts w:ascii="Georgia" w:hAnsi="Georgia" w:cs="SBL Hebrew" w:eastAsia="Georgia"/>
          <w:b w:val="0"/>
          <w:i/>
          <w:color w:val="1A1A1A"/>
          <w:sz w:val="21"/>
        </w:rPr>
        <w:t>Eretz Yisrael</w:t>
      </w:r>
      <w:r>
        <w:rPr>
          <w:rFonts w:ascii="Georgia" w:hAnsi="Georgia" w:cs="SBL Hebrew" w:eastAsia="Georgia"/>
          <w:b w:val="0"/>
          <w:i w:val="0"/>
          <w:color w:val="1A1A1A"/>
          <w:sz w:val="21"/>
        </w:rPr>
        <w:t>). The Chief Rabbinate of the State of Israel enacted in 1948 that it also be read on Yom Ha’atzmaut.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6. </w:t>
      </w:r>
      <w:r>
        <w:rPr>
          <w:rFonts w:ascii="Georgia" w:hAnsi="Georgia" w:cs="SBL Hebrew" w:eastAsia="Georgia"/>
          <w:color w:val="1A1A1A"/>
          <w:sz w:val="21"/>
        </w:rPr>
        <w:t xml:space="preserve"> </w:t>
      </w:r>
      <w:r>
        <w:rPr>
          <w:rFonts w:ascii="Georgia" w:hAnsi="Georgia" w:cs="SBL Hebrew" w:eastAsia="Georgia"/>
          <w:b w:val="0"/>
          <w:i/>
          <w:color w:val="1A1A1A"/>
          <w:sz w:val="21"/>
        </w:rPr>
        <w:t>Bamidbar</w:t>
      </w:r>
      <w:r>
        <w:rPr>
          <w:rFonts w:ascii="Georgia" w:hAnsi="Georgia" w:cs="SBL Hebrew" w:eastAsia="Georgia"/>
          <w:b w:val="0"/>
          <w:i w:val="0"/>
          <w:color w:val="1A1A1A"/>
          <w:sz w:val="21"/>
        </w:rPr>
        <w:t xml:space="preserve"> 24:17 — </w:t>
      </w:r>
      <w:r>
        <w:rPr>
          <w:rFonts w:ascii="Georgia" w:hAnsi="Georgia" w:cs="SBL Hebrew" w:eastAsia="Georgia"/>
          <w:b w:val="0"/>
          <w:i/>
          <w:color w:val="1A1A1A"/>
          <w:sz w:val="21"/>
        </w:rPr>
        <w:t>nevuas Bilam</w:t>
      </w:r>
      <w:r>
        <w:rPr>
          <w:rFonts w:ascii="Georgia" w:hAnsi="Georgia" w:cs="SBL Hebrew" w:eastAsia="Georgia"/>
          <w:b w:val="0"/>
          <w:i w:val="0"/>
          <w:color w:val="1A1A1A"/>
          <w:sz w:val="21"/>
        </w:rPr>
        <w:t xml:space="preserve">; cf. Rambam, </w:t>
      </w:r>
      <w:r>
        <w:rPr>
          <w:rFonts w:ascii="Georgia" w:hAnsi="Georgia" w:cs="SBL Hebrew" w:eastAsia="Georgia"/>
          <w:b w:val="0"/>
          <w:i/>
          <w:color w:val="1A1A1A"/>
          <w:sz w:val="21"/>
        </w:rPr>
        <w:t>Hilchos Melachim</w:t>
      </w:r>
      <w:r>
        <w:rPr>
          <w:rFonts w:ascii="Georgia" w:hAnsi="Georgia" w:cs="SBL Hebrew" w:eastAsia="Georgia"/>
          <w:b w:val="0"/>
          <w:i w:val="0"/>
          <w:color w:val="1A1A1A"/>
          <w:sz w:val="21"/>
        </w:rPr>
        <w:t xml:space="preserve"> 11:1.</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w:t>
      </w:r>
      <w:r>
        <w:rPr>
          <w:rFonts w:ascii="SBL Hebrew" w:hAnsi="SBL Hebrew" w:cs="SBL Hebrew" w:eastAsia="SBL Hebrew"/>
          <w:b w:val="0"/>
          <w:i w:val="0"/>
          <w:color w:val="1E3A8A"/>
          <w:sz w:val="21"/>
        </w:rPr>
        <w:t>דָּרַךְ כּוֹכָב מִיַּעֲקֹב וְקָם שֵׁבֶט מִיִּשְׂרָאֵל</w:t>
      </w:r>
      <w:r>
        <w:rPr>
          <w:rFonts w:ascii="Georgia" w:hAnsi="Georgia" w:cs="SBL Hebrew" w:eastAsia="Georgia"/>
          <w:b w:val="0"/>
          <w:i w:val="0"/>
          <w:color w:val="1A1A1A"/>
          <w:sz w:val="21"/>
        </w:rPr>
        <w:t xml:space="preserve">. Read by </w:t>
      </w:r>
      <w:r>
        <w:rPr>
          <w:rFonts w:ascii="Georgia" w:hAnsi="Georgia" w:cs="SBL Hebrew" w:eastAsia="Georgia"/>
          <w:b w:val="0"/>
          <w:i/>
          <w:color w:val="1A1A1A"/>
          <w:sz w:val="21"/>
        </w:rPr>
        <w:t>Chazal</w:t>
      </w:r>
      <w:r>
        <w:rPr>
          <w:rFonts w:ascii="Georgia" w:hAnsi="Georgia" w:cs="SBL Hebrew" w:eastAsia="Georgia"/>
          <w:b w:val="0"/>
          <w:i w:val="0"/>
          <w:color w:val="1A1A1A"/>
          <w:sz w:val="21"/>
        </w:rPr>
        <w:t xml:space="preserve"> as referring to </w:t>
      </w:r>
      <w:r>
        <w:rPr>
          <w:rFonts w:ascii="Georgia" w:hAnsi="Georgia" w:cs="SBL Hebrew" w:eastAsia="Georgia"/>
          <w:b w:val="0"/>
          <w:i/>
          <w:color w:val="1A1A1A"/>
          <w:sz w:val="21"/>
        </w:rPr>
        <w:t>Mashiach</w:t>
      </w:r>
      <w:r>
        <w:rPr>
          <w:rFonts w:ascii="Georgia" w:hAnsi="Georgia" w:cs="SBL Hebrew" w:eastAsia="Georgia"/>
          <w:b w:val="0"/>
          <w:i w:val="0"/>
          <w:color w:val="1A1A1A"/>
          <w:sz w:val="21"/>
        </w:rPr>
        <w:t xml:space="preserve">; cited by the Rambam as a Pentateuchal source for the messianic </w:t>
      </w:r>
      <w:r>
        <w:rPr>
          <w:rFonts w:ascii="Georgia" w:hAnsi="Georgia" w:cs="SBL Hebrew" w:eastAsia="Georgia"/>
          <w:b w:val="0"/>
          <w:i/>
          <w:color w:val="1A1A1A"/>
          <w:sz w:val="21"/>
        </w:rPr>
        <w:t>nevuah</w:t>
      </w:r>
      <w:r>
        <w:rPr>
          <w:rFonts w:ascii="Georgia" w:hAnsi="Georgia" w:cs="SBL Hebrew" w:eastAsia="Georgia"/>
          <w:b w:val="0"/>
          <w:i w:val="0"/>
          <w:color w:val="1A1A1A"/>
          <w:sz w:val="21"/>
        </w:rPr>
        <w:t xml:space="preserve">. Rabbi Akiva extended the identification to Bar Kochba (see </w:t>
      </w:r>
      <w:r>
        <w:rPr>
          <w:rFonts w:ascii="Georgia" w:hAnsi="Georgia" w:cs="SBL Hebrew" w:eastAsia="Georgia"/>
          <w:b w:val="0"/>
          <w:i/>
          <w:color w:val="1A1A1A"/>
          <w:sz w:val="21"/>
        </w:rPr>
        <w:t>Yerushalmi Ta’anis</w:t>
      </w:r>
      <w:r>
        <w:rPr>
          <w:rFonts w:ascii="Georgia" w:hAnsi="Georgia" w:cs="SBL Hebrew" w:eastAsia="Georgia"/>
          <w:b w:val="0"/>
          <w:i w:val="0"/>
          <w:color w:val="1A1A1A"/>
          <w:sz w:val="21"/>
        </w:rPr>
        <w:t xml:space="preserve"> 4:5); whether Rabbi Akiva himself formally retracted the identification or whether the identification simply collapsed with Bar Kochba’s defeat is disputed. The classical rebuke of R’ Yochanan ben Torta — </w:t>
      </w:r>
      <w:r>
        <w:rPr>
          <w:rFonts w:ascii="Georgia" w:hAnsi="Georgia" w:cs="SBL Hebrew" w:eastAsia="Georgia"/>
          <w:b w:val="0"/>
          <w:i/>
          <w:color w:val="1A1A1A"/>
          <w:sz w:val="21"/>
        </w:rPr>
        <w:t>Akiva, grass will grow from your cheeks and Mashiach still will not have come</w:t>
      </w:r>
      <w:r>
        <w:rPr>
          <w:rFonts w:ascii="Georgia" w:hAnsi="Georgia" w:cs="SBL Hebrew" w:eastAsia="Georgia"/>
          <w:b w:val="0"/>
          <w:i w:val="0"/>
          <w:color w:val="1A1A1A"/>
          <w:sz w:val="21"/>
        </w:rPr>
        <w:t xml:space="preserve"> — is preserved in the same </w:t>
      </w:r>
      <w:r>
        <w:rPr>
          <w:rFonts w:ascii="Georgia" w:hAnsi="Georgia" w:cs="SBL Hebrew" w:eastAsia="Georgia"/>
          <w:b w:val="0"/>
          <w:i/>
          <w:color w:val="1A1A1A"/>
          <w:sz w:val="21"/>
        </w:rPr>
        <w:t>sugya</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7. </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R’ Saadia Gaon, </w:t>
      </w:r>
      <w:r>
        <w:rPr>
          <w:rFonts w:ascii="Georgia" w:hAnsi="Georgia" w:cs="SBL Hebrew" w:eastAsia="Georgia"/>
          <w:b w:val="0"/>
          <w:i/>
          <w:color w:val="1A1A1A"/>
          <w:sz w:val="21"/>
        </w:rPr>
        <w:t>Emunos v’De’os</w:t>
      </w:r>
      <w:r>
        <w:rPr>
          <w:rFonts w:ascii="Georgia" w:hAnsi="Georgia" w:cs="SBL Hebrew" w:eastAsia="Georgia"/>
          <w:b w:val="0"/>
          <w:i w:val="0"/>
          <w:color w:val="1A1A1A"/>
          <w:sz w:val="21"/>
        </w:rPr>
        <w:t xml:space="preserve"> — ten foundational principles of </w:t>
      </w:r>
      <w:r>
        <w:rPr>
          <w:rFonts w:ascii="Georgia" w:hAnsi="Georgia" w:cs="SBL Hebrew" w:eastAsia="Georgia"/>
          <w:b w:val="0"/>
          <w:i/>
          <w:color w:val="1A1A1A"/>
          <w:sz w:val="21"/>
        </w:rPr>
        <w:t>emunah</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Pre-Rambam articulation of an </w:t>
      </w:r>
      <w:r>
        <w:rPr>
          <w:rFonts w:ascii="Georgia" w:hAnsi="Georgia" w:cs="SBL Hebrew" w:eastAsia="Georgia"/>
          <w:b w:val="0"/>
          <w:i/>
          <w:color w:val="1A1A1A"/>
          <w:sz w:val="21"/>
        </w:rPr>
        <w:t>ikrei emunah</w:t>
      </w:r>
      <w:r>
        <w:rPr>
          <w:rFonts w:ascii="Georgia" w:hAnsi="Georgia" w:cs="SBL Hebrew" w:eastAsia="Georgia"/>
          <w:b w:val="0"/>
          <w:i w:val="0"/>
          <w:color w:val="1A1A1A"/>
          <w:sz w:val="21"/>
        </w:rPr>
        <w:t xml:space="preserve"> framework, with ten principles rather than thirteen. Often the same content as the Rambam’s, organized differently. The plurality of frameworks in the </w:t>
      </w:r>
      <w:r>
        <w:rPr>
          <w:rFonts w:ascii="Georgia" w:hAnsi="Georgia" w:cs="SBL Hebrew" w:eastAsia="Georgia"/>
          <w:b w:val="0"/>
          <w:i/>
          <w:color w:val="1A1A1A"/>
          <w:sz w:val="21"/>
        </w:rPr>
        <w:t>Rishonim</w:t>
      </w:r>
      <w:r>
        <w:rPr>
          <w:rFonts w:ascii="Georgia" w:hAnsi="Georgia" w:cs="SBL Hebrew" w:eastAsia="Georgia"/>
          <w:b w:val="0"/>
          <w:i w:val="0"/>
          <w:color w:val="1A1A1A"/>
          <w:sz w:val="21"/>
        </w:rPr>
        <w:t xml:space="preserve"> is part of what makes it possible for later </w:t>
      </w:r>
      <w:r>
        <w:rPr>
          <w:rFonts w:ascii="Georgia" w:hAnsi="Georgia" w:cs="SBL Hebrew" w:eastAsia="Georgia"/>
          <w:b w:val="0"/>
          <w:i/>
          <w:color w:val="1A1A1A"/>
          <w:sz w:val="21"/>
        </w:rPr>
        <w:t>poskim</w:t>
      </w:r>
      <w:r>
        <w:rPr>
          <w:rFonts w:ascii="Georgia" w:hAnsi="Georgia" w:cs="SBL Hebrew" w:eastAsia="Georgia"/>
          <w:b w:val="0"/>
          <w:i w:val="0"/>
          <w:color w:val="1A1A1A"/>
          <w:sz w:val="21"/>
        </w:rPr>
        <w:t xml:space="preserve"> to insist that the number thirteen and the specific taxonomy are not themselves the object of </w:t>
      </w:r>
      <w:r>
        <w:rPr>
          <w:rFonts w:ascii="Georgia" w:hAnsi="Georgia" w:cs="SBL Hebrew" w:eastAsia="Georgia"/>
          <w:b w:val="0"/>
          <w:i/>
          <w:color w:val="1A1A1A"/>
          <w:sz w:val="21"/>
        </w:rPr>
        <w:t>emunah</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8. </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R’ Yosef Albo, </w:t>
      </w:r>
      <w:r>
        <w:rPr>
          <w:rFonts w:ascii="Georgia" w:hAnsi="Georgia" w:cs="SBL Hebrew" w:eastAsia="Georgia"/>
          <w:b w:val="0"/>
          <w:i/>
          <w:color w:val="1A1A1A"/>
          <w:sz w:val="21"/>
        </w:rPr>
        <w:t>Sefer HaIkarim</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Ma’amar</w:t>
      </w:r>
      <w:r>
        <w:rPr>
          <w:rFonts w:ascii="Georgia" w:hAnsi="Georgia" w:cs="SBL Hebrew" w:eastAsia="Georgia"/>
          <w:b w:val="0"/>
          <w:i w:val="0"/>
          <w:color w:val="1A1A1A"/>
          <w:sz w:val="21"/>
        </w:rPr>
        <w:t xml:space="preserve"> I — three </w:t>
      </w:r>
      <w:r>
        <w:rPr>
          <w:rFonts w:ascii="Georgia" w:hAnsi="Georgia" w:cs="SBL Hebrew" w:eastAsia="Georgia"/>
          <w:b w:val="0"/>
          <w:i/>
          <w:color w:val="1A1A1A"/>
          <w:sz w:val="21"/>
        </w:rPr>
        <w:t>ikarim</w:t>
      </w:r>
      <w:r>
        <w:rPr>
          <w:rFonts w:ascii="Georgia" w:hAnsi="Georgia" w:cs="SBL Hebrew" w:eastAsia="Georgia"/>
          <w:b w:val="0"/>
          <w:i w:val="0"/>
          <w:color w:val="1A1A1A"/>
          <w:sz w:val="21"/>
        </w:rPr>
        <w:t xml:space="preserve"> with derivative principles.</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Albo’s reduction to three core </w:t>
      </w:r>
      <w:r>
        <w:rPr>
          <w:rFonts w:ascii="Georgia" w:hAnsi="Georgia" w:cs="SBL Hebrew" w:eastAsia="Georgia"/>
          <w:b w:val="0"/>
          <w:i/>
          <w:color w:val="1A1A1A"/>
          <w:sz w:val="21"/>
        </w:rPr>
        <w:t>ikrim</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metzius Hashem</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Torah min haShamayim</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schar v’onesh</w:t>
      </w:r>
      <w:r>
        <w:rPr>
          <w:rFonts w:ascii="Georgia" w:hAnsi="Georgia" w:cs="SBL Hebrew" w:eastAsia="Georgia"/>
          <w:b w:val="0"/>
          <w:i w:val="0"/>
          <w:color w:val="1A1A1A"/>
          <w:sz w:val="21"/>
        </w:rPr>
        <w:t xml:space="preserve">), with the others as derivative. Treats </w:t>
      </w:r>
      <w:r>
        <w:rPr>
          <w:rFonts w:ascii="Georgia" w:hAnsi="Georgia" w:cs="SBL Hebrew" w:eastAsia="Georgia"/>
          <w:b w:val="0"/>
          <w:i/>
          <w:color w:val="1A1A1A"/>
          <w:sz w:val="21"/>
        </w:rPr>
        <w:t>Bias HaMashiach</w:t>
      </w:r>
      <w:r>
        <w:rPr>
          <w:rFonts w:ascii="Georgia" w:hAnsi="Georgia" w:cs="SBL Hebrew" w:eastAsia="Georgia"/>
          <w:b w:val="0"/>
          <w:i w:val="0"/>
          <w:color w:val="1A1A1A"/>
          <w:sz w:val="21"/>
        </w:rPr>
        <w:t xml:space="preserve"> as derivative rather than foundational; a fifteenth-century framework that shaped the broader </w:t>
      </w:r>
      <w:r>
        <w:rPr>
          <w:rFonts w:ascii="Georgia" w:hAnsi="Georgia" w:cs="SBL Hebrew" w:eastAsia="Georgia"/>
          <w:b w:val="0"/>
          <w:i/>
          <w:color w:val="1A1A1A"/>
          <w:sz w:val="21"/>
        </w:rPr>
        <w:t>Rishon</w:t>
      </w:r>
      <w:r>
        <w:rPr>
          <w:rFonts w:ascii="Georgia" w:hAnsi="Georgia" w:cs="SBL Hebrew" w:eastAsia="Georgia"/>
          <w:b w:val="0"/>
          <w:i w:val="0"/>
          <w:color w:val="1A1A1A"/>
          <w:sz w:val="21"/>
        </w:rPr>
        <w:t xml:space="preserve"> conversation.</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9. </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Maharshal (R’ Shlomo Luria), </w:t>
      </w:r>
      <w:r>
        <w:rPr>
          <w:rFonts w:ascii="Georgia" w:hAnsi="Georgia" w:cs="SBL Hebrew" w:eastAsia="Georgia"/>
          <w:b w:val="0"/>
          <w:i/>
          <w:color w:val="1A1A1A"/>
          <w:sz w:val="21"/>
        </w:rPr>
        <w:t>drashos</w:t>
      </w:r>
      <w:r>
        <w:rPr>
          <w:rFonts w:ascii="Georgia" w:hAnsi="Georgia" w:cs="SBL Hebrew" w:eastAsia="Georgia"/>
          <w:b w:val="0"/>
          <w:i w:val="0"/>
          <w:color w:val="1A1A1A"/>
          <w:sz w:val="21"/>
        </w:rPr>
        <w:t xml:space="preserve"> (general reference).</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Maharshal’s principled objection to the Rambam’s selection of thirteen </w:t>
      </w:r>
      <w:r>
        <w:rPr>
          <w:rFonts w:ascii="Georgia" w:hAnsi="Georgia" w:cs="SBL Hebrew" w:eastAsia="Georgia"/>
          <w:b w:val="0"/>
          <w:i/>
          <w:color w:val="1A1A1A"/>
          <w:sz w:val="21"/>
        </w:rPr>
        <w:t>ikrim</w:t>
      </w:r>
      <w:r>
        <w:rPr>
          <w:rFonts w:ascii="Georgia" w:hAnsi="Georgia" w:cs="SBL Hebrew" w:eastAsia="Georgia"/>
          <w:b w:val="0"/>
          <w:i w:val="0"/>
          <w:color w:val="1A1A1A"/>
          <w:sz w:val="21"/>
        </w:rPr>
        <w:t xml:space="preserve">: every detail of the Torah is essential, and there is no authority to designate a hierarchy of importance. He himself did not recite </w:t>
      </w:r>
      <w:r>
        <w:rPr>
          <w:rFonts w:ascii="Georgia" w:hAnsi="Georgia" w:cs="SBL Hebrew" w:eastAsia="Georgia"/>
          <w:b w:val="0"/>
          <w:i/>
          <w:color w:val="1A1A1A"/>
          <w:sz w:val="21"/>
        </w:rPr>
        <w:t>Ani Ma’amin</w:t>
      </w:r>
      <w:r>
        <w:rPr>
          <w:rFonts w:ascii="Georgia" w:hAnsi="Georgia" w:cs="SBL Hebrew" w:eastAsia="Georgia"/>
          <w:b w:val="0"/>
          <w:i w:val="0"/>
          <w:color w:val="1A1A1A"/>
          <w:sz w:val="21"/>
        </w:rPr>
        <w:t xml:space="preserve"> daily. The objection is liturgical rather than doctrinal.</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10. </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Arizal, </w:t>
      </w:r>
      <w:r>
        <w:rPr>
          <w:rFonts w:ascii="Georgia" w:hAnsi="Georgia" w:cs="SBL Hebrew" w:eastAsia="Georgia"/>
          <w:b w:val="0"/>
          <w:i/>
          <w:color w:val="1A1A1A"/>
          <w:sz w:val="21"/>
        </w:rPr>
        <w:t>Sha’ar HaKavanos</w:t>
      </w:r>
      <w:r>
        <w:rPr>
          <w:rFonts w:ascii="Georgia" w:hAnsi="Georgia" w:cs="SBL Hebrew" w:eastAsia="Georgia"/>
          <w:b w:val="0"/>
          <w:i w:val="0"/>
          <w:color w:val="1A1A1A"/>
          <w:sz w:val="21"/>
        </w:rPr>
        <w:t xml:space="preserve"> — non-recitation of </w:t>
      </w:r>
      <w:r>
        <w:rPr>
          <w:rFonts w:ascii="Georgia" w:hAnsi="Georgia" w:cs="SBL Hebrew" w:eastAsia="Georgia"/>
          <w:b w:val="0"/>
          <w:i/>
          <w:color w:val="1A1A1A"/>
          <w:sz w:val="21"/>
        </w:rPr>
        <w:t>Yigdal</w:t>
      </w:r>
      <w:r>
        <w:rPr>
          <w:rFonts w:ascii="Georgia" w:hAnsi="Georgia" w:cs="SBL Hebrew" w:eastAsia="Georgia"/>
          <w:b w:val="0"/>
          <w:i w:val="0"/>
          <w:color w:val="1A1A1A"/>
          <w:sz w:val="21"/>
        </w:rPr>
        <w:t>; Immanuel of Rome as traditional author.</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Arizal did not recite </w:t>
      </w:r>
      <w:r>
        <w:rPr>
          <w:rFonts w:ascii="Georgia" w:hAnsi="Georgia" w:cs="SBL Hebrew" w:eastAsia="Georgia"/>
          <w:b w:val="0"/>
          <w:i/>
          <w:color w:val="1A1A1A"/>
          <w:sz w:val="21"/>
        </w:rPr>
        <w:t>Yigdal</w:t>
      </w:r>
      <w:r>
        <w:rPr>
          <w:rFonts w:ascii="Georgia" w:hAnsi="Georgia" w:cs="SBL Hebrew" w:eastAsia="Georgia"/>
          <w:b w:val="0"/>
          <w:i w:val="0"/>
          <w:color w:val="1A1A1A"/>
          <w:sz w:val="21"/>
        </w:rPr>
        <w:t xml:space="preserve">, and many </w:t>
      </w:r>
      <w:r>
        <w:rPr>
          <w:rFonts w:ascii="Georgia" w:hAnsi="Georgia" w:cs="SBL Hebrew" w:eastAsia="Georgia"/>
          <w:b w:val="0"/>
          <w:i/>
          <w:color w:val="1A1A1A"/>
          <w:sz w:val="21"/>
        </w:rPr>
        <w:t>siddurim</w:t>
      </w:r>
      <w:r>
        <w:rPr>
          <w:rFonts w:ascii="Georgia" w:hAnsi="Georgia" w:cs="SBL Hebrew" w:eastAsia="Georgia"/>
          <w:b w:val="0"/>
          <w:i w:val="0"/>
          <w:color w:val="1A1A1A"/>
          <w:sz w:val="21"/>
        </w:rPr>
        <w:t xml:space="preserve"> preserve the note </w:t>
      </w:r>
      <w:r>
        <w:rPr>
          <w:rFonts w:ascii="Georgia" w:hAnsi="Georgia" w:cs="SBL Hebrew" w:eastAsia="Georgia"/>
          <w:b w:val="0"/>
          <w:i/>
          <w:color w:val="1A1A1A"/>
          <w:sz w:val="21"/>
        </w:rPr>
        <w:t>Ha’Arizal lo amar Yigdal</w:t>
      </w:r>
      <w:r>
        <w:rPr>
          <w:rFonts w:ascii="Georgia" w:hAnsi="Georgia" w:cs="SBL Hebrew" w:eastAsia="Georgia"/>
          <w:b w:val="0"/>
          <w:i w:val="0"/>
          <w:color w:val="1A1A1A"/>
          <w:sz w:val="21"/>
        </w:rPr>
        <w:t xml:space="preserve">. Many </w:t>
      </w:r>
      <w:r>
        <w:rPr>
          <w:rFonts w:ascii="Georgia" w:hAnsi="Georgia" w:cs="SBL Hebrew" w:eastAsia="Georgia"/>
          <w:b w:val="0"/>
          <w:i/>
          <w:color w:val="1A1A1A"/>
          <w:sz w:val="21"/>
        </w:rPr>
        <w:t>Chassidishe</w:t>
      </w:r>
      <w:r>
        <w:rPr>
          <w:rFonts w:ascii="Georgia" w:hAnsi="Georgia" w:cs="SBL Hebrew" w:eastAsia="Georgia"/>
          <w:b w:val="0"/>
          <w:i w:val="0"/>
          <w:color w:val="1A1A1A"/>
          <w:sz w:val="21"/>
        </w:rPr>
        <w:t xml:space="preserve"> communities follow the Arizal in omitting it. </w:t>
      </w:r>
      <w:r>
        <w:rPr>
          <w:rFonts w:ascii="Georgia" w:hAnsi="Georgia" w:cs="SBL Hebrew" w:eastAsia="Georgia"/>
          <w:b w:val="0"/>
          <w:i/>
          <w:color w:val="1A1A1A"/>
          <w:sz w:val="21"/>
        </w:rPr>
        <w:t>Yigdal</w:t>
      </w:r>
      <w:r>
        <w:rPr>
          <w:rFonts w:ascii="Georgia" w:hAnsi="Georgia" w:cs="SBL Hebrew" w:eastAsia="Georgia"/>
          <w:b w:val="0"/>
          <w:i w:val="0"/>
          <w:color w:val="1A1A1A"/>
          <w:sz w:val="21"/>
        </w:rPr>
        <w:t xml:space="preserve"> itself — the poetic version of the thirteen </w:t>
      </w:r>
      <w:r>
        <w:rPr>
          <w:rFonts w:ascii="Georgia" w:hAnsi="Georgia" w:cs="SBL Hebrew" w:eastAsia="Georgia"/>
          <w:b w:val="0"/>
          <w:i/>
          <w:color w:val="1A1A1A"/>
          <w:sz w:val="21"/>
        </w:rPr>
        <w:t>ikrim</w:t>
      </w:r>
      <w:r>
        <w:rPr>
          <w:rFonts w:ascii="Georgia" w:hAnsi="Georgia" w:cs="SBL Hebrew" w:eastAsia="Georgia"/>
          <w:b w:val="0"/>
          <w:i w:val="0"/>
          <w:color w:val="1A1A1A"/>
          <w:sz w:val="21"/>
        </w:rPr>
        <w:t xml:space="preserve"> — is widely attributed to Immanuel of Rome (Immanuel ben Solomon, c. 1261–c. 1328), the Italian-Jewish poet and author of </w:t>
      </w:r>
      <w:r>
        <w:rPr>
          <w:rFonts w:ascii="Georgia" w:hAnsi="Georgia" w:cs="SBL Hebrew" w:eastAsia="Georgia"/>
          <w:b w:val="0"/>
          <w:i/>
          <w:color w:val="1A1A1A"/>
          <w:sz w:val="21"/>
        </w:rPr>
        <w:t>Machbarot Immanuel</w:t>
      </w:r>
      <w:r>
        <w:rPr>
          <w:rFonts w:ascii="Georgia" w:hAnsi="Georgia" w:cs="SBL Hebrew" w:eastAsia="Georgia"/>
          <w:b w:val="0"/>
          <w:i w:val="0"/>
          <w:color w:val="1A1A1A"/>
          <w:sz w:val="21"/>
        </w:rPr>
        <w:t xml:space="preserve">. Alternative attribution is sometimes given to R’ Daniel ben Yehudah HaDayan. The poem is included in many </w:t>
      </w:r>
      <w:r>
        <w:rPr>
          <w:rFonts w:ascii="Georgia" w:hAnsi="Georgia" w:cs="SBL Hebrew" w:eastAsia="Georgia"/>
          <w:b w:val="0"/>
          <w:i/>
          <w:color w:val="1A1A1A"/>
          <w:sz w:val="21"/>
        </w:rPr>
        <w:t>siddurim</w:t>
      </w:r>
      <w:r>
        <w:rPr>
          <w:rFonts w:ascii="Georgia" w:hAnsi="Georgia" w:cs="SBL Hebrew" w:eastAsia="Georgia"/>
          <w:b w:val="0"/>
          <w:i w:val="0"/>
          <w:color w:val="1A1A1A"/>
          <w:sz w:val="21"/>
        </w:rPr>
        <w:t xml:space="preserve"> regardless of which attribution is accepted.</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11. </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Marc B. Shapiro, </w:t>
      </w:r>
      <w:r>
        <w:rPr>
          <w:rFonts w:ascii="Georgia" w:hAnsi="Georgia" w:cs="SBL Hebrew" w:eastAsia="Georgia"/>
          <w:b w:val="0"/>
          <w:i/>
          <w:color w:val="1A1A1A"/>
          <w:sz w:val="21"/>
        </w:rPr>
        <w:t>The Limits of Orthodox Theology: Maimonides’ Thirteen Principles Reappraised</w:t>
      </w:r>
      <w:r>
        <w:rPr>
          <w:rFonts w:ascii="Georgia" w:hAnsi="Georgia" w:cs="SBL Hebrew" w:eastAsia="Georgia"/>
          <w:b w:val="0"/>
          <w:i w:val="0"/>
          <w:color w:val="1A1A1A"/>
          <w:sz w:val="21"/>
        </w:rPr>
        <w:t xml:space="preserve"> (Littman Library / Oxford, 2003).</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Academic survey cataloging </w:t>
      </w:r>
      <w:r>
        <w:rPr>
          <w:rFonts w:ascii="Georgia" w:hAnsi="Georgia" w:cs="SBL Hebrew" w:eastAsia="Georgia"/>
          <w:b w:val="0"/>
          <w:i/>
          <w:color w:val="1A1A1A"/>
          <w:sz w:val="21"/>
        </w:rPr>
        <w:t>Rishonim</w:t>
      </w:r>
      <w:r>
        <w:rPr>
          <w:rFonts w:ascii="Georgia" w:hAnsi="Georgia" w:cs="SBL Hebrew" w:eastAsia="Georgia"/>
          <w:b w:val="0"/>
          <w:i w:val="0"/>
          <w:color w:val="1A1A1A"/>
          <w:sz w:val="21"/>
        </w:rPr>
        <w:t xml:space="preserve"> and </w:t>
      </w:r>
      <w:r>
        <w:rPr>
          <w:rFonts w:ascii="Georgia" w:hAnsi="Georgia" w:cs="SBL Hebrew" w:eastAsia="Georgia"/>
          <w:b w:val="0"/>
          <w:i/>
          <w:color w:val="1A1A1A"/>
          <w:sz w:val="21"/>
        </w:rPr>
        <w:t>Acharonim</w:t>
      </w:r>
      <w:r>
        <w:rPr>
          <w:rFonts w:ascii="Georgia" w:hAnsi="Georgia" w:cs="SBL Hebrew" w:eastAsia="Georgia"/>
          <w:b w:val="0"/>
          <w:i w:val="0"/>
          <w:color w:val="1A1A1A"/>
          <w:sz w:val="21"/>
        </w:rPr>
        <w:t xml:space="preserve"> who diverged from one or another of the Rambam’s thirteen. The book’s argument operates at the meta-halachic level (whether denial constitutes </w:t>
      </w:r>
      <w:r>
        <w:rPr>
          <w:rFonts w:ascii="Georgia" w:hAnsi="Georgia" w:cs="SBL Hebrew" w:eastAsia="Georgia"/>
          <w:b w:val="0"/>
          <w:i/>
          <w:color w:val="1A1A1A"/>
          <w:sz w:val="21"/>
        </w:rPr>
        <w:t>kefirah</w:t>
      </w:r>
      <w:r>
        <w:rPr>
          <w:rFonts w:ascii="Georgia" w:hAnsi="Georgia" w:cs="SBL Hebrew" w:eastAsia="Georgia"/>
          <w:b w:val="0"/>
          <w:i w:val="0"/>
          <w:color w:val="1A1A1A"/>
          <w:sz w:val="21"/>
        </w:rPr>
        <w:t xml:space="preserve">) rather than at the level of belief-content; the tradition’s response is that the meta-halachic classification follows the </w:t>
      </w:r>
      <w:r>
        <w:rPr>
          <w:rFonts w:ascii="Georgia" w:hAnsi="Georgia" w:cs="SBL Hebrew" w:eastAsia="Georgia"/>
          <w:b w:val="0"/>
          <w:i/>
          <w:color w:val="1A1A1A"/>
          <w:sz w:val="21"/>
        </w:rPr>
        <w:t>mesorah</w:t>
      </w:r>
      <w:r>
        <w:rPr>
          <w:rFonts w:ascii="Georgia" w:hAnsi="Georgia" w:cs="SBL Hebrew" w:eastAsia="Georgia"/>
          <w:b w:val="0"/>
          <w:i w:val="0"/>
          <w:color w:val="1A1A1A"/>
          <w:sz w:val="21"/>
        </w:rPr>
        <w:t xml:space="preserve">-reception of a specific </w:t>
      </w:r>
      <w:r>
        <w:rPr>
          <w:rFonts w:ascii="Georgia" w:hAnsi="Georgia" w:cs="SBL Hebrew" w:eastAsia="Georgia"/>
          <w:b w:val="0"/>
          <w:i/>
          <w:color w:val="1A1A1A"/>
          <w:sz w:val="21"/>
        </w:rPr>
        <w:t>Rishon</w:t>
      </w:r>
      <w:r>
        <w:rPr>
          <w:rFonts w:ascii="Georgia" w:hAnsi="Georgia" w:cs="SBL Hebrew" w:eastAsia="Georgia"/>
          <w:b w:val="0"/>
          <w:i w:val="0"/>
          <w:color w:val="1A1A1A"/>
          <w:sz w:val="21"/>
        </w:rPr>
        <w:t xml:space="preserve">’s framework, not the widest possible base of </w:t>
      </w:r>
      <w:r>
        <w:rPr>
          <w:rFonts w:ascii="Georgia" w:hAnsi="Georgia" w:cs="SBL Hebrew" w:eastAsia="Georgia"/>
          <w:b w:val="0"/>
          <w:i/>
          <w:color w:val="1A1A1A"/>
          <w:sz w:val="21"/>
        </w:rPr>
        <w:t>Rishonim</w:t>
      </w:r>
      <w:r>
        <w:rPr>
          <w:rFonts w:ascii="Georgia" w:hAnsi="Georgia" w:cs="SBL Hebrew" w:eastAsia="Georgia"/>
          <w:b w:val="0"/>
          <w:i w:val="0"/>
          <w:color w:val="1A1A1A"/>
          <w:sz w:val="21"/>
        </w:rPr>
        <w:t>-averaging. Shapiro received his doctorate from Harvard and teaches at the University of Scranton.</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12. </w:t>
      </w:r>
      <w:r>
        <w:rPr>
          <w:rFonts w:ascii="Georgia" w:hAnsi="Georgia" w:cs="SBL Hebrew" w:eastAsia="Georgia"/>
          <w:color w:val="1A1A1A"/>
          <w:sz w:val="21"/>
        </w:rPr>
        <w:t xml:space="preserve"> </w:t>
      </w:r>
      <w:r>
        <w:rPr>
          <w:rFonts w:ascii="Georgia" w:hAnsi="Georgia" w:cs="SBL Hebrew" w:eastAsia="Georgia"/>
          <w:b w:val="0"/>
          <w:i/>
          <w:color w:val="1A1A1A"/>
          <w:sz w:val="21"/>
        </w:rPr>
        <w:t>Sanhedrin</w:t>
      </w:r>
      <w:r>
        <w:rPr>
          <w:rFonts w:ascii="Georgia" w:hAnsi="Georgia" w:cs="SBL Hebrew" w:eastAsia="Georgia"/>
          <w:b w:val="0"/>
          <w:i w:val="0"/>
          <w:color w:val="1A1A1A"/>
          <w:sz w:val="21"/>
        </w:rPr>
        <w:t xml:space="preserve"> </w:t>
      </w:r>
      <w:r>
        <w:rPr>
          <w:rFonts w:ascii="SBL Hebrew" w:hAnsi="SBL Hebrew" w:cs="SBL Hebrew" w:eastAsia="SBL Hebrew"/>
          <w:b w:val="0"/>
          <w:i w:val="0"/>
          <w:color w:val="1E3A8A"/>
          <w:sz w:val="21"/>
        </w:rPr>
        <w:t>צ״ט ע״א</w:t>
      </w:r>
      <w:r>
        <w:rPr>
          <w:rFonts w:ascii="Georgia" w:hAnsi="Georgia" w:cs="SBL Hebrew" w:eastAsia="Georgia"/>
          <w:b w:val="0"/>
          <w:i w:val="0"/>
          <w:color w:val="1A1A1A"/>
          <w:sz w:val="21"/>
        </w:rPr>
        <w:t xml:space="preserve"> (99a) — Rabbi Hillel’s statement.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w:t>
      </w:r>
      <w:r>
        <w:rPr>
          <w:rFonts w:ascii="SBL Hebrew" w:hAnsi="SBL Hebrew" w:cs="SBL Hebrew" w:eastAsia="SBL Hebrew"/>
          <w:b w:val="0"/>
          <w:i w:val="0"/>
          <w:color w:val="1E3A8A"/>
          <w:sz w:val="21"/>
        </w:rPr>
        <w:t>אֵין מָשִׁיחַ לְיִשְׂרָאֵל, שֶׁכְּבָר אֲכָלוּהוּ בִּימֵי חִזְקִיָּהוּ</w:t>
      </w:r>
      <w:r>
        <w:rPr>
          <w:rFonts w:ascii="Georgia" w:hAnsi="Georgia" w:cs="SBL Hebrew" w:eastAsia="Georgia"/>
          <w:b w:val="0"/>
          <w:i w:val="0"/>
          <w:color w:val="1A1A1A"/>
          <w:sz w:val="21"/>
        </w:rPr>
        <w:t xml:space="preserve">. Rav Yosef’s response: </w:t>
      </w:r>
      <w:r>
        <w:rPr>
          <w:rFonts w:ascii="Georgia" w:hAnsi="Georgia" w:cs="SBL Hebrew" w:eastAsia="Georgia"/>
          <w:b w:val="0"/>
          <w:i/>
          <w:color w:val="1A1A1A"/>
          <w:sz w:val="21"/>
        </w:rPr>
        <w:t>shari leih marei l’Hillel</w:t>
      </w:r>
      <w:r>
        <w:rPr>
          <w:rFonts w:ascii="Georgia" w:hAnsi="Georgia" w:cs="SBL Hebrew" w:eastAsia="Georgia"/>
          <w:b w:val="0"/>
          <w:i w:val="0"/>
          <w:color w:val="1A1A1A"/>
          <w:sz w:val="21"/>
        </w:rPr>
        <w:t xml:space="preserve"> — may his Master forgive him for the interpretive mistake. Rabbi Hillel is one of several </w:t>
      </w:r>
      <w:r>
        <w:rPr>
          <w:rFonts w:ascii="Georgia" w:hAnsi="Georgia" w:cs="SBL Hebrew" w:eastAsia="Georgia"/>
          <w:b w:val="0"/>
          <w:i/>
          <w:color w:val="1A1A1A"/>
          <w:sz w:val="21"/>
        </w:rPr>
        <w:t>Amoraim</w:t>
      </w:r>
      <w:r>
        <w:rPr>
          <w:rFonts w:ascii="Georgia" w:hAnsi="Georgia" w:cs="SBL Hebrew" w:eastAsia="Georgia"/>
          <w:b w:val="0"/>
          <w:i w:val="0"/>
          <w:color w:val="1A1A1A"/>
          <w:sz w:val="21"/>
        </w:rPr>
        <w:t xml:space="preserve"> bearing that name in the </w:t>
      </w:r>
      <w:r>
        <w:rPr>
          <w:rFonts w:ascii="Georgia" w:hAnsi="Georgia" w:cs="SBL Hebrew" w:eastAsia="Georgia"/>
          <w:b w:val="0"/>
          <w:i/>
          <w:color w:val="1A1A1A"/>
          <w:sz w:val="21"/>
        </w:rPr>
        <w:t>Talmud</w:t>
      </w:r>
      <w:r>
        <w:rPr>
          <w:rFonts w:ascii="Georgia" w:hAnsi="Georgia" w:cs="SBL Hebrew" w:eastAsia="Georgia"/>
          <w:b w:val="0"/>
          <w:i w:val="0"/>
          <w:color w:val="1A1A1A"/>
          <w:sz w:val="21"/>
        </w:rPr>
        <w:t xml:space="preserve">; some </w:t>
      </w:r>
      <w:r>
        <w:rPr>
          <w:rFonts w:ascii="Georgia" w:hAnsi="Georgia" w:cs="SBL Hebrew" w:eastAsia="Georgia"/>
          <w:b w:val="0"/>
          <w:i/>
          <w:color w:val="1A1A1A"/>
          <w:sz w:val="21"/>
        </w:rPr>
        <w:t>Rishonim</w:t>
      </w:r>
      <w:r>
        <w:rPr>
          <w:rFonts w:ascii="Georgia" w:hAnsi="Georgia" w:cs="SBL Hebrew" w:eastAsia="Georgia"/>
          <w:b w:val="0"/>
          <w:i w:val="0"/>
          <w:color w:val="1A1A1A"/>
          <w:sz w:val="21"/>
        </w:rPr>
        <w:t xml:space="preserve"> identify him as a grandson of Rabbi Yehudah HaNasi, though the identification is not uniform in the </w:t>
      </w:r>
      <w:r>
        <w:rPr>
          <w:rFonts w:ascii="Georgia" w:hAnsi="Georgia" w:cs="SBL Hebrew" w:eastAsia="Georgia"/>
          <w:b w:val="0"/>
          <w:i/>
          <w:color w:val="1A1A1A"/>
          <w:sz w:val="21"/>
        </w:rPr>
        <w:t>Rishon</w:t>
      </w:r>
      <w:r>
        <w:rPr>
          <w:rFonts w:ascii="Georgia" w:hAnsi="Georgia" w:cs="SBL Hebrew" w:eastAsia="Georgia"/>
          <w:b w:val="0"/>
          <w:i w:val="0"/>
          <w:color w:val="1A1A1A"/>
          <w:sz w:val="21"/>
        </w:rPr>
        <w:t xml:space="preserve"> literature.</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13. </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Rashi on </w:t>
      </w:r>
      <w:r>
        <w:rPr>
          <w:rFonts w:ascii="Georgia" w:hAnsi="Georgia" w:cs="SBL Hebrew" w:eastAsia="Georgia"/>
          <w:b w:val="0"/>
          <w:i/>
          <w:color w:val="1A1A1A"/>
          <w:sz w:val="21"/>
        </w:rPr>
        <w:t>Sanhedrin</w:t>
      </w:r>
      <w:r>
        <w:rPr>
          <w:rFonts w:ascii="Georgia" w:hAnsi="Georgia" w:cs="SBL Hebrew" w:eastAsia="Georgia"/>
          <w:b w:val="0"/>
          <w:i w:val="0"/>
          <w:color w:val="1A1A1A"/>
          <w:sz w:val="21"/>
        </w:rPr>
        <w:t xml:space="preserve"> 99a, s.v. </w:t>
      </w:r>
      <w:r>
        <w:rPr>
          <w:rFonts w:ascii="Georgia" w:hAnsi="Georgia" w:cs="SBL Hebrew" w:eastAsia="Georgia"/>
          <w:b w:val="0"/>
          <w:i/>
          <w:color w:val="1A1A1A"/>
          <w:sz w:val="21"/>
        </w:rPr>
        <w:t>ein Mashiach l’Yisrael</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Rashi clarifies that Rabbi Hillel did not deny </w:t>
      </w:r>
      <w:r>
        <w:rPr>
          <w:rFonts w:ascii="Georgia" w:hAnsi="Georgia" w:cs="SBL Hebrew" w:eastAsia="Georgia"/>
          <w:b w:val="0"/>
          <w:i/>
          <w:color w:val="1A1A1A"/>
          <w:sz w:val="21"/>
        </w:rPr>
        <w:t>geulah</w:t>
      </w:r>
      <w:r>
        <w:rPr>
          <w:rFonts w:ascii="Georgia" w:hAnsi="Georgia" w:cs="SBL Hebrew" w:eastAsia="Georgia"/>
          <w:b w:val="0"/>
          <w:i w:val="0"/>
          <w:color w:val="1A1A1A"/>
          <w:sz w:val="21"/>
        </w:rPr>
        <w:t xml:space="preserve">; he denied a </w:t>
      </w:r>
      <w:r>
        <w:rPr>
          <w:rFonts w:ascii="Georgia" w:hAnsi="Georgia" w:cs="SBL Hebrew" w:eastAsia="Georgia"/>
          <w:b w:val="0"/>
          <w:i/>
          <w:color w:val="1A1A1A"/>
          <w:sz w:val="21"/>
        </w:rPr>
        <w:t>personal</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Mashiach</w:t>
      </w:r>
      <w:r>
        <w:rPr>
          <w:rFonts w:ascii="Georgia" w:hAnsi="Georgia" w:cs="SBL Hebrew" w:eastAsia="Georgia"/>
          <w:b w:val="0"/>
          <w:i w:val="0"/>
          <w:color w:val="1A1A1A"/>
          <w:sz w:val="21"/>
        </w:rPr>
        <w:t xml:space="preserve">, holding that </w:t>
      </w:r>
      <w:r>
        <w:rPr>
          <w:rFonts w:ascii="Georgia" w:hAnsi="Georgia" w:cs="SBL Hebrew" w:eastAsia="Georgia"/>
          <w:b w:val="0"/>
          <w:i/>
          <w:color w:val="1A1A1A"/>
          <w:sz w:val="21"/>
        </w:rPr>
        <w:t>HaKadosh Baruch Hu</w:t>
      </w:r>
      <w:r>
        <w:rPr>
          <w:rFonts w:ascii="Georgia" w:hAnsi="Georgia" w:cs="SBL Hebrew" w:eastAsia="Georgia"/>
          <w:b w:val="0"/>
          <w:i w:val="0"/>
          <w:color w:val="1A1A1A"/>
          <w:sz w:val="21"/>
        </w:rPr>
        <w:t xml:space="preserve"> would redeem directly. Once </w:t>
      </w:r>
      <w:r>
        <w:rPr>
          <w:rFonts w:ascii="Georgia" w:hAnsi="Georgia" w:cs="SBL Hebrew" w:eastAsia="Georgia"/>
          <w:b w:val="0"/>
          <w:i/>
          <w:color w:val="1A1A1A"/>
          <w:sz w:val="21"/>
        </w:rPr>
        <w:t>Chazal</w:t>
      </w:r>
      <w:r>
        <w:rPr>
          <w:rFonts w:ascii="Georgia" w:hAnsi="Georgia" w:cs="SBL Hebrew" w:eastAsia="Georgia"/>
          <w:b w:val="0"/>
          <w:i w:val="0"/>
          <w:color w:val="1A1A1A"/>
          <w:sz w:val="21"/>
        </w:rPr>
        <w:t xml:space="preserve"> rejected this view and </w:t>
      </w:r>
      <w:r>
        <w:rPr>
          <w:rFonts w:ascii="Georgia" w:hAnsi="Georgia" w:cs="SBL Hebrew" w:eastAsia="Georgia"/>
          <w:b w:val="0"/>
          <w:i/>
          <w:color w:val="1A1A1A"/>
          <w:sz w:val="21"/>
        </w:rPr>
        <w:t>paskened</w:t>
      </w:r>
      <w:r>
        <w:rPr>
          <w:rFonts w:ascii="Georgia" w:hAnsi="Georgia" w:cs="SBL Hebrew" w:eastAsia="Georgia"/>
          <w:b w:val="0"/>
          <w:i w:val="0"/>
          <w:color w:val="1A1A1A"/>
          <w:sz w:val="21"/>
        </w:rPr>
        <w:t xml:space="preserve"> for a personal </w:t>
      </w:r>
      <w:r>
        <w:rPr>
          <w:rFonts w:ascii="Georgia" w:hAnsi="Georgia" w:cs="SBL Hebrew" w:eastAsia="Georgia"/>
          <w:b w:val="0"/>
          <w:i/>
          <w:color w:val="1A1A1A"/>
          <w:sz w:val="21"/>
        </w:rPr>
        <w:t>Mashiach</w:t>
      </w:r>
      <w:r>
        <w:rPr>
          <w:rFonts w:ascii="Georgia" w:hAnsi="Georgia" w:cs="SBL Hebrew" w:eastAsia="Georgia"/>
          <w:b w:val="0"/>
          <w:i w:val="0"/>
          <w:color w:val="1A1A1A"/>
          <w:sz w:val="21"/>
        </w:rPr>
        <w:t xml:space="preserve">, denying that today is </w:t>
      </w:r>
      <w:r>
        <w:rPr>
          <w:rFonts w:ascii="Georgia" w:hAnsi="Georgia" w:cs="SBL Hebrew" w:eastAsia="Georgia"/>
          <w:b w:val="0"/>
          <w:i/>
          <w:color w:val="1A1A1A"/>
          <w:sz w:val="21"/>
        </w:rPr>
        <w:t>kefirah</w:t>
      </w:r>
      <w:r>
        <w:rPr>
          <w:rFonts w:ascii="Georgia" w:hAnsi="Georgia" w:cs="SBL Hebrew" w:eastAsia="Georgia"/>
          <w:b w:val="0"/>
          <w:i w:val="0"/>
          <w:color w:val="1A1A1A"/>
          <w:sz w:val="21"/>
        </w:rPr>
        <w:t xml:space="preserve">. Rabbi Hillel pre-dates the </w:t>
      </w:r>
      <w:r>
        <w:rPr>
          <w:rFonts w:ascii="Georgia" w:hAnsi="Georgia" w:cs="SBL Hebrew" w:eastAsia="Georgia"/>
          <w:b w:val="0"/>
          <w:i/>
          <w:color w:val="1A1A1A"/>
          <w:sz w:val="21"/>
        </w:rPr>
        <w:t>psak</w:t>
      </w:r>
      <w:r>
        <w:rPr>
          <w:rFonts w:ascii="Georgia" w:hAnsi="Georgia" w:cs="SBL Hebrew" w:eastAsia="Georgia"/>
          <w:b w:val="0"/>
          <w:i w:val="0"/>
          <w:color w:val="1A1A1A"/>
          <w:sz w:val="21"/>
        </w:rPr>
        <w:t>; we live after it.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14. </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R’ Moshe Feinstein, </w:t>
      </w:r>
      <w:r>
        <w:rPr>
          <w:rFonts w:ascii="Georgia" w:hAnsi="Georgia" w:cs="SBL Hebrew" w:eastAsia="Georgia"/>
          <w:b w:val="0"/>
          <w:i/>
          <w:color w:val="1A1A1A"/>
          <w:sz w:val="21"/>
        </w:rPr>
        <w:t>Igros Moshe</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Yoreh De’ah</w:t>
      </w:r>
      <w:r>
        <w:rPr>
          <w:rFonts w:ascii="Georgia" w:hAnsi="Georgia" w:cs="SBL Hebrew" w:eastAsia="Georgia"/>
          <w:b w:val="0"/>
          <w:i w:val="0"/>
          <w:color w:val="1A1A1A"/>
          <w:sz w:val="21"/>
        </w:rPr>
        <w:t xml:space="preserve"> IV, </w:t>
      </w:r>
      <w:r>
        <w:rPr>
          <w:rFonts w:ascii="Georgia" w:hAnsi="Georgia" w:cs="SBL Hebrew" w:eastAsia="Georgia"/>
          <w:b w:val="0"/>
          <w:i/>
          <w:color w:val="1A1A1A"/>
          <w:sz w:val="21"/>
        </w:rPr>
        <w:t>siman</w:t>
      </w:r>
      <w:r>
        <w:rPr>
          <w:rFonts w:ascii="Georgia" w:hAnsi="Georgia" w:cs="SBL Hebrew" w:eastAsia="Georgia"/>
          <w:b w:val="0"/>
          <w:i w:val="0"/>
          <w:color w:val="1A1A1A"/>
          <w:sz w:val="21"/>
        </w:rPr>
        <w:t xml:space="preserve"> 36 (general reference to the </w:t>
      </w:r>
      <w:r>
        <w:rPr>
          <w:rFonts w:ascii="Georgia" w:hAnsi="Georgia" w:cs="SBL Hebrew" w:eastAsia="Georgia"/>
          <w:b w:val="0"/>
          <w:i/>
          <w:color w:val="1A1A1A"/>
          <w:sz w:val="21"/>
        </w:rPr>
        <w:t>teshuvah</w:t>
      </w:r>
      <w:r>
        <w:rPr>
          <w:rFonts w:ascii="Georgia" w:hAnsi="Georgia" w:cs="SBL Hebrew" w:eastAsia="Georgia"/>
          <w:b w:val="0"/>
          <w:i w:val="0"/>
          <w:color w:val="1A1A1A"/>
          <w:sz w:val="21"/>
        </w:rPr>
        <w:t xml:space="preserve"> on daily </w:t>
      </w:r>
      <w:r>
        <w:rPr>
          <w:rFonts w:ascii="Georgia" w:hAnsi="Georgia" w:cs="SBL Hebrew" w:eastAsia="Georgia"/>
          <w:b w:val="0"/>
          <w:i/>
          <w:color w:val="1A1A1A"/>
          <w:sz w:val="21"/>
        </w:rPr>
        <w:t>chikui</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Rav Moshe’s maximalist reading of the Rambam’s </w:t>
      </w:r>
      <w:r>
        <w:rPr>
          <w:rFonts w:ascii="Georgia" w:hAnsi="Georgia" w:cs="SBL Hebrew" w:eastAsia="Georgia"/>
          <w:b w:val="0"/>
          <w:i/>
          <w:color w:val="1A1A1A"/>
          <w:sz w:val="21"/>
        </w:rPr>
        <w:t>chikui</w:t>
      </w:r>
      <w:r>
        <w:rPr>
          <w:rFonts w:ascii="Georgia" w:hAnsi="Georgia" w:cs="SBL Hebrew" w:eastAsia="Georgia"/>
          <w:b w:val="0"/>
          <w:i w:val="0"/>
          <w:color w:val="1A1A1A"/>
          <w:sz w:val="21"/>
        </w:rPr>
        <w:t xml:space="preserve">: not </w:t>
      </w:r>
      <w:r>
        <w:rPr>
          <w:rFonts w:ascii="Georgia" w:hAnsi="Georgia" w:cs="SBL Hebrew" w:eastAsia="Georgia"/>
          <w:b w:val="0"/>
          <w:i/>
          <w:color w:val="1A1A1A"/>
          <w:sz w:val="21"/>
        </w:rPr>
        <w:t>perhaps</w:t>
      </w:r>
      <w:r>
        <w:rPr>
          <w:rFonts w:ascii="Georgia" w:hAnsi="Georgia" w:cs="SBL Hebrew" w:eastAsia="Georgia"/>
          <w:b w:val="0"/>
          <w:i w:val="0"/>
          <w:color w:val="1A1A1A"/>
          <w:sz w:val="21"/>
        </w:rPr>
        <w:t xml:space="preserve"> today, but </w:t>
      </w:r>
      <w:r>
        <w:rPr>
          <w:rFonts w:ascii="Georgia" w:hAnsi="Georgia" w:cs="SBL Hebrew" w:eastAsia="Georgia"/>
          <w:b w:val="0"/>
          <w:i/>
          <w:color w:val="1A1A1A"/>
          <w:sz w:val="21"/>
        </w:rPr>
        <w:t>certainly</w:t>
      </w:r>
      <w:r>
        <w:rPr>
          <w:rFonts w:ascii="Georgia" w:hAnsi="Georgia" w:cs="SBL Hebrew" w:eastAsia="Georgia"/>
          <w:b w:val="0"/>
          <w:i w:val="0"/>
          <w:color w:val="1A1A1A"/>
          <w:sz w:val="21"/>
        </w:rPr>
        <w:t xml:space="preserve"> today; if not today, then certainly tomorrow. Anything less than positive daily certainty falls short of the </w:t>
      </w:r>
      <w:r>
        <w:rPr>
          <w:rFonts w:ascii="Georgia" w:hAnsi="Georgia" w:cs="SBL Hebrew" w:eastAsia="Georgia"/>
          <w:b w:val="0"/>
          <w:i/>
          <w:color w:val="1A1A1A"/>
          <w:sz w:val="21"/>
        </w:rPr>
        <w:t>ikar</w:t>
      </w:r>
      <w:r>
        <w:rPr>
          <w:rFonts w:ascii="Georgia" w:hAnsi="Georgia" w:cs="SBL Hebrew" w:eastAsia="Georgia"/>
          <w:b w:val="0"/>
          <w:i w:val="0"/>
          <w:color w:val="1A1A1A"/>
          <w:sz w:val="21"/>
        </w:rPr>
        <w:t xml:space="preserve">. Aligns with the Brisker camp. The </w:t>
      </w:r>
      <w:r>
        <w:rPr>
          <w:rFonts w:ascii="Georgia" w:hAnsi="Georgia" w:cs="SBL Hebrew" w:eastAsia="Georgia"/>
          <w:b w:val="0"/>
          <w:i/>
          <w:color w:val="1A1A1A"/>
          <w:sz w:val="21"/>
        </w:rPr>
        <w:t>teshuvah</w:t>
      </w:r>
      <w:r>
        <w:rPr>
          <w:rFonts w:ascii="Georgia" w:hAnsi="Georgia" w:cs="SBL Hebrew" w:eastAsia="Georgia"/>
          <w:b w:val="0"/>
          <w:i w:val="0"/>
          <w:color w:val="1A1A1A"/>
          <w:sz w:val="21"/>
        </w:rPr>
        <w:t xml:space="preserve"> is customarily cited to </w:t>
      </w:r>
      <w:r>
        <w:rPr>
          <w:rFonts w:ascii="Georgia" w:hAnsi="Georgia" w:cs="SBL Hebrew" w:eastAsia="Georgia"/>
          <w:b w:val="0"/>
          <w:i/>
          <w:color w:val="1A1A1A"/>
          <w:sz w:val="21"/>
        </w:rPr>
        <w:t>Yoreh De’ah</w:t>
      </w:r>
      <w:r>
        <w:rPr>
          <w:rFonts w:ascii="Georgia" w:hAnsi="Georgia" w:cs="SBL Hebrew" w:eastAsia="Georgia"/>
          <w:b w:val="0"/>
          <w:i w:val="0"/>
          <w:color w:val="1A1A1A"/>
          <w:sz w:val="21"/>
        </w:rPr>
        <w:t>, though editions vary; the substantive position is consistent across the printed corpus.</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15. </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The Brisker Rav (R’ Yitzchak Ze’ev Soloveitchik), oral teachings preserved by </w:t>
      </w:r>
      <w:r>
        <w:rPr>
          <w:rFonts w:ascii="Georgia" w:hAnsi="Georgia" w:cs="SBL Hebrew" w:eastAsia="Georgia"/>
          <w:b w:val="0"/>
          <w:i/>
          <w:color w:val="1A1A1A"/>
          <w:sz w:val="21"/>
        </w:rPr>
        <w:t>talmidim</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maximalist position of </w:t>
      </w:r>
      <w:r>
        <w:rPr>
          <w:rFonts w:ascii="Georgia" w:hAnsi="Georgia" w:cs="SBL Hebrew" w:eastAsia="Georgia"/>
          <w:b w:val="0"/>
          <w:i/>
          <w:color w:val="1A1A1A"/>
          <w:sz w:val="21"/>
        </w:rPr>
        <w:t>kol ha’yom</w:t>
      </w:r>
      <w:r>
        <w:rPr>
          <w:rFonts w:ascii="Georgia" w:hAnsi="Georgia" w:cs="SBL Hebrew" w:eastAsia="Georgia"/>
          <w:b w:val="0"/>
          <w:i w:val="0"/>
          <w:color w:val="1A1A1A"/>
          <w:sz w:val="21"/>
        </w:rPr>
        <w:t xml:space="preserve"> — continuous, moment-to-moment </w:t>
      </w:r>
      <w:r>
        <w:rPr>
          <w:rFonts w:ascii="Georgia" w:hAnsi="Georgia" w:cs="SBL Hebrew" w:eastAsia="Georgia"/>
          <w:b w:val="0"/>
          <w:i/>
          <w:color w:val="1A1A1A"/>
          <w:sz w:val="21"/>
        </w:rPr>
        <w:t>chikui</w:t>
      </w:r>
      <w:r>
        <w:rPr>
          <w:rFonts w:ascii="Georgia" w:hAnsi="Georgia" w:cs="SBL Hebrew" w:eastAsia="Georgia"/>
          <w:b w:val="0"/>
          <w:i w:val="0"/>
          <w:color w:val="1A1A1A"/>
          <w:sz w:val="21"/>
        </w:rPr>
        <w:t xml:space="preserve"> — and the celebrated response to the </w:t>
      </w:r>
      <w:r>
        <w:rPr>
          <w:rFonts w:ascii="Georgia" w:hAnsi="Georgia" w:cs="SBL Hebrew" w:eastAsia="Georgia"/>
          <w:b w:val="0"/>
          <w:i/>
          <w:color w:val="1A1A1A"/>
          <w:sz w:val="21"/>
        </w:rPr>
        <w:t>Shaagas Aryeh</w:t>
      </w:r>
      <w:r>
        <w:rPr>
          <w:rFonts w:ascii="Georgia" w:hAnsi="Georgia" w:cs="SBL Hebrew" w:eastAsia="Georgia"/>
          <w:b w:val="0"/>
          <w:i w:val="0"/>
          <w:color w:val="1A1A1A"/>
          <w:sz w:val="21"/>
        </w:rPr>
        <w:t xml:space="preserve">’s </w:t>
      </w:r>
      <w:r>
        <w:rPr>
          <w:rFonts w:ascii="Georgia" w:hAnsi="Georgia" w:cs="SBL Hebrew" w:eastAsia="Georgia"/>
          <w:b w:val="0"/>
          <w:i/>
          <w:color w:val="1A1A1A"/>
          <w:sz w:val="21"/>
        </w:rPr>
        <w:t>kashya</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when Mashiach comes, I’ll answer that question too</w:t>
      </w:r>
      <w:r>
        <w:rPr>
          <w:rFonts w:ascii="Georgia" w:hAnsi="Georgia" w:cs="SBL Hebrew" w:eastAsia="Georgia"/>
          <w:b w:val="0"/>
          <w:i w:val="0"/>
          <w:color w:val="1A1A1A"/>
          <w:sz w:val="21"/>
        </w:rPr>
        <w:t xml:space="preserve">. The Brisker Rav refuses to allow the </w:t>
      </w:r>
      <w:r>
        <w:rPr>
          <w:rFonts w:ascii="Georgia" w:hAnsi="Georgia" w:cs="SBL Hebrew" w:eastAsia="Georgia"/>
          <w:b w:val="0"/>
          <w:i/>
          <w:color w:val="1A1A1A"/>
          <w:sz w:val="21"/>
        </w:rPr>
        <w:t>Gemara</w:t>
      </w:r>
      <w:r>
        <w:rPr>
          <w:rFonts w:ascii="Georgia" w:hAnsi="Georgia" w:cs="SBL Hebrew" w:eastAsia="Georgia"/>
          <w:b w:val="0"/>
          <w:i w:val="0"/>
          <w:color w:val="1A1A1A"/>
          <w:sz w:val="21"/>
        </w:rPr>
        <w:t xml:space="preserve">’s operational limitations on </w:t>
      </w:r>
      <w:r>
        <w:rPr>
          <w:rFonts w:ascii="Georgia" w:hAnsi="Georgia" w:cs="SBL Hebrew" w:eastAsia="Georgia"/>
          <w:b w:val="0"/>
          <w:i/>
          <w:color w:val="1A1A1A"/>
          <w:sz w:val="21"/>
        </w:rPr>
        <w:t>when</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Mashiach</w:t>
      </w:r>
      <w:r>
        <w:rPr>
          <w:rFonts w:ascii="Georgia" w:hAnsi="Georgia" w:cs="SBL Hebrew" w:eastAsia="Georgia"/>
          <w:b w:val="0"/>
          <w:i w:val="0"/>
          <w:color w:val="1A1A1A"/>
          <w:sz w:val="21"/>
        </w:rPr>
        <w:t xml:space="preserve"> can arrive to erode the doctrinal </w:t>
      </w:r>
      <w:r>
        <w:rPr>
          <w:rFonts w:ascii="Georgia" w:hAnsi="Georgia" w:cs="SBL Hebrew" w:eastAsia="Georgia"/>
          <w:b w:val="0"/>
          <w:i/>
          <w:color w:val="1A1A1A"/>
          <w:sz w:val="21"/>
        </w:rPr>
        <w:t>chikui</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16. </w:t>
      </w:r>
      <w:r>
        <w:rPr>
          <w:rFonts w:ascii="Georgia" w:hAnsi="Georgia" w:cs="SBL Hebrew" w:eastAsia="Georgia"/>
          <w:color w:val="1A1A1A"/>
          <w:sz w:val="21"/>
        </w:rPr>
        <w:t xml:space="preserve"> </w:t>
      </w:r>
      <w:r>
        <w:rPr>
          <w:rFonts w:ascii="Georgia" w:hAnsi="Georgia" w:cs="SBL Hebrew" w:eastAsia="Georgia"/>
          <w:b w:val="0"/>
          <w:i/>
          <w:color w:val="1A1A1A"/>
          <w:sz w:val="21"/>
        </w:rPr>
        <w:t>Shaagas Aryeh</w:t>
      </w:r>
      <w:r>
        <w:rPr>
          <w:rFonts w:ascii="Georgia" w:hAnsi="Georgia" w:cs="SBL Hebrew" w:eastAsia="Georgia"/>
          <w:b w:val="0"/>
          <w:i w:val="0"/>
          <w:color w:val="1A1A1A"/>
          <w:sz w:val="21"/>
        </w:rPr>
        <w:t xml:space="preserve"> (R’ Aryeh Leib Gunzberg), </w:t>
      </w:r>
      <w:r>
        <w:rPr>
          <w:rFonts w:ascii="Georgia" w:hAnsi="Georgia" w:cs="SBL Hebrew" w:eastAsia="Georgia"/>
          <w:b w:val="0"/>
          <w:i/>
          <w:color w:val="1A1A1A"/>
          <w:sz w:val="21"/>
        </w:rPr>
        <w:t>teshuvos</w:t>
      </w:r>
      <w:r>
        <w:rPr>
          <w:rFonts w:ascii="Georgia" w:hAnsi="Georgia" w:cs="SBL Hebrew" w:eastAsia="Georgia"/>
          <w:b w:val="0"/>
          <w:i w:val="0"/>
          <w:color w:val="1A1A1A"/>
          <w:sz w:val="21"/>
        </w:rPr>
        <w:t xml:space="preserve"> — the </w:t>
      </w:r>
      <w:r>
        <w:rPr>
          <w:rFonts w:ascii="Georgia" w:hAnsi="Georgia" w:cs="SBL Hebrew" w:eastAsia="Georgia"/>
          <w:b w:val="0"/>
          <w:i/>
          <w:color w:val="1A1A1A"/>
          <w:sz w:val="21"/>
        </w:rPr>
        <w:t>kashya</w:t>
      </w:r>
      <w:r>
        <w:rPr>
          <w:rFonts w:ascii="Georgia" w:hAnsi="Georgia" w:cs="SBL Hebrew" w:eastAsia="Georgia"/>
          <w:b w:val="0"/>
          <w:i w:val="0"/>
          <w:color w:val="1A1A1A"/>
          <w:sz w:val="21"/>
        </w:rPr>
        <w:t xml:space="preserve"> on daily </w:t>
      </w:r>
      <w:r>
        <w:rPr>
          <w:rFonts w:ascii="Georgia" w:hAnsi="Georgia" w:cs="SBL Hebrew" w:eastAsia="Georgia"/>
          <w:b w:val="0"/>
          <w:i/>
          <w:color w:val="1A1A1A"/>
          <w:sz w:val="21"/>
        </w:rPr>
        <w:t>chikui</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kashya</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Gemara</w:t>
      </w:r>
      <w:r>
        <w:rPr>
          <w:rFonts w:ascii="Georgia" w:hAnsi="Georgia" w:cs="SBL Hebrew" w:eastAsia="Georgia"/>
          <w:b w:val="0"/>
          <w:i w:val="0"/>
          <w:color w:val="1A1A1A"/>
          <w:sz w:val="21"/>
        </w:rPr>
        <w:t xml:space="preserve"> teaches that </w:t>
      </w:r>
      <w:r>
        <w:rPr>
          <w:rFonts w:ascii="Georgia" w:hAnsi="Georgia" w:cs="SBL Hebrew" w:eastAsia="Georgia"/>
          <w:b w:val="0"/>
          <w:i/>
          <w:color w:val="1A1A1A"/>
          <w:sz w:val="21"/>
        </w:rPr>
        <w:t>Mashiach</w:t>
      </w:r>
      <w:r>
        <w:rPr>
          <w:rFonts w:ascii="Georgia" w:hAnsi="Georgia" w:cs="SBL Hebrew" w:eastAsia="Georgia"/>
          <w:b w:val="0"/>
          <w:i w:val="0"/>
          <w:color w:val="1A1A1A"/>
          <w:sz w:val="21"/>
        </w:rPr>
        <w:t xml:space="preserve"> does not come on Erev Shabbos, Shabbos, or Yom Tov, and the </w:t>
      </w:r>
      <w:r>
        <w:rPr>
          <w:rFonts w:ascii="Georgia" w:hAnsi="Georgia" w:cs="SBL Hebrew" w:eastAsia="Georgia"/>
          <w:b w:val="0"/>
          <w:i/>
          <w:color w:val="1A1A1A"/>
          <w:sz w:val="21"/>
        </w:rPr>
        <w:t>Acharonim</w:t>
      </w:r>
      <w:r>
        <w:rPr>
          <w:rFonts w:ascii="Georgia" w:hAnsi="Georgia" w:cs="SBL Hebrew" w:eastAsia="Georgia"/>
          <w:b w:val="0"/>
          <w:i w:val="0"/>
          <w:color w:val="1A1A1A"/>
          <w:sz w:val="21"/>
        </w:rPr>
        <w:t xml:space="preserve"> debate whether he comes only in Nisan or only in Tishrei. How, then, can he "come every day"? The classic Brisker reply preserves the doctrinal certainty at the cost of suspending the operational question; the Chofetz Chaim resolves the tension by locating </w:t>
      </w:r>
      <w:r>
        <w:rPr>
          <w:rFonts w:ascii="Georgia" w:hAnsi="Georgia" w:cs="SBL Hebrew" w:eastAsia="Georgia"/>
          <w:b w:val="0"/>
          <w:i/>
          <w:color w:val="1A1A1A"/>
          <w:sz w:val="21"/>
        </w:rPr>
        <w:t>chikui</w:t>
      </w:r>
      <w:r>
        <w:rPr>
          <w:rFonts w:ascii="Georgia" w:hAnsi="Georgia" w:cs="SBL Hebrew" w:eastAsia="Georgia"/>
          <w:b w:val="0"/>
          <w:i w:val="0"/>
          <w:color w:val="1A1A1A"/>
          <w:sz w:val="21"/>
        </w:rPr>
        <w:t xml:space="preserve"> on the level of disposition rather than </w:t>
      </w:r>
      <w:r>
        <w:rPr>
          <w:rFonts w:ascii="Georgia" w:hAnsi="Georgia" w:cs="SBL Hebrew" w:eastAsia="Georgia"/>
          <w:b w:val="0"/>
          <w:i/>
          <w:color w:val="1A1A1A"/>
          <w:sz w:val="21"/>
        </w:rPr>
        <w:t>metzius</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17. </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Chofetz Chaim — </w:t>
      </w:r>
      <w:r>
        <w:rPr>
          <w:rFonts w:ascii="Georgia" w:hAnsi="Georgia" w:cs="SBL Hebrew" w:eastAsia="Georgia"/>
          <w:b w:val="0"/>
          <w:i/>
          <w:color w:val="1A1A1A"/>
          <w:sz w:val="21"/>
        </w:rPr>
        <w:t>drashos</w:t>
      </w:r>
      <w:r>
        <w:rPr>
          <w:rFonts w:ascii="Georgia" w:hAnsi="Georgia" w:cs="SBL Hebrew" w:eastAsia="Georgia"/>
          <w:b w:val="0"/>
          <w:i w:val="0"/>
          <w:color w:val="1A1A1A"/>
          <w:sz w:val="21"/>
        </w:rPr>
        <w:t xml:space="preserve"> and </w:t>
      </w:r>
      <w:r>
        <w:rPr>
          <w:rFonts w:ascii="Georgia" w:hAnsi="Georgia" w:cs="SBL Hebrew" w:eastAsia="Georgia"/>
          <w:b w:val="0"/>
          <w:i/>
          <w:color w:val="1A1A1A"/>
          <w:sz w:val="21"/>
        </w:rPr>
        <w:t>teshuvos</w:t>
      </w:r>
      <w:r>
        <w:rPr>
          <w:rFonts w:ascii="Georgia" w:hAnsi="Georgia" w:cs="SBL Hebrew" w:eastAsia="Georgia"/>
          <w:b w:val="0"/>
          <w:i w:val="0"/>
          <w:color w:val="1A1A1A"/>
          <w:sz w:val="21"/>
        </w:rPr>
        <w:t xml:space="preserve"> on </w:t>
      </w:r>
      <w:r>
        <w:rPr>
          <w:rFonts w:ascii="Georgia" w:hAnsi="Georgia" w:cs="SBL Hebrew" w:eastAsia="Georgia"/>
          <w:b w:val="0"/>
          <w:i/>
          <w:color w:val="1A1A1A"/>
          <w:sz w:val="21"/>
        </w:rPr>
        <w:t>Bias HaMashiach</w:t>
      </w:r>
      <w:r>
        <w:rPr>
          <w:rFonts w:ascii="Georgia" w:hAnsi="Georgia" w:cs="SBL Hebrew" w:eastAsia="Georgia"/>
          <w:b w:val="0"/>
          <w:i w:val="0"/>
          <w:color w:val="1A1A1A"/>
          <w:sz w:val="21"/>
        </w:rPr>
        <w:t xml:space="preserve"> (general reference).</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Chofetz Chaim reads the Rambam’s </w:t>
      </w:r>
      <w:r>
        <w:rPr>
          <w:rFonts w:ascii="Georgia" w:hAnsi="Georgia" w:cs="SBL Hebrew" w:eastAsia="Georgia"/>
          <w:b w:val="0"/>
          <w:i/>
          <w:color w:val="1A1A1A"/>
          <w:sz w:val="21"/>
        </w:rPr>
        <w:t>chikui</w:t>
      </w:r>
      <w:r>
        <w:rPr>
          <w:rFonts w:ascii="Georgia" w:hAnsi="Georgia" w:cs="SBL Hebrew" w:eastAsia="Georgia"/>
          <w:b w:val="0"/>
          <w:i w:val="0"/>
          <w:color w:val="1A1A1A"/>
          <w:sz w:val="21"/>
        </w:rPr>
        <w:t xml:space="preserve"> not as positive daily certainty but as the absence of </w:t>
      </w:r>
      <w:r>
        <w:rPr>
          <w:rFonts w:ascii="Georgia" w:hAnsi="Georgia" w:cs="SBL Hebrew" w:eastAsia="Georgia"/>
          <w:b w:val="0"/>
          <w:i/>
          <w:color w:val="1A1A1A"/>
          <w:sz w:val="21"/>
        </w:rPr>
        <w:t>yeush</w:t>
      </w:r>
      <w:r>
        <w:rPr>
          <w:rFonts w:ascii="Georgia" w:hAnsi="Georgia" w:cs="SBL Hebrew" w:eastAsia="Georgia"/>
          <w:b w:val="0"/>
          <w:i w:val="0"/>
          <w:color w:val="1A1A1A"/>
          <w:sz w:val="21"/>
        </w:rPr>
        <w:t xml:space="preserve">: a Jew must never despair, must never conclude that </w:t>
      </w:r>
      <w:r>
        <w:rPr>
          <w:rFonts w:ascii="Georgia" w:hAnsi="Georgia" w:cs="SBL Hebrew" w:eastAsia="Georgia"/>
          <w:b w:val="0"/>
          <w:i/>
          <w:color w:val="1A1A1A"/>
          <w:sz w:val="21"/>
        </w:rPr>
        <w:t>Mashiach</w:t>
      </w:r>
      <w:r>
        <w:rPr>
          <w:rFonts w:ascii="Georgia" w:hAnsi="Georgia" w:cs="SBL Hebrew" w:eastAsia="Georgia"/>
          <w:b w:val="0"/>
          <w:i w:val="0"/>
          <w:color w:val="1A1A1A"/>
          <w:sz w:val="21"/>
        </w:rPr>
        <w:t xml:space="preserve"> is not coming. Sincere yearning in the </w:t>
      </w:r>
      <w:r>
        <w:rPr>
          <w:rFonts w:ascii="Georgia" w:hAnsi="Georgia" w:cs="SBL Hebrew" w:eastAsia="Georgia"/>
          <w:b w:val="0"/>
          <w:i/>
          <w:color w:val="1A1A1A"/>
          <w:sz w:val="21"/>
        </w:rPr>
        <w:t>brachos</w:t>
      </w:r>
      <w:r>
        <w:rPr>
          <w:rFonts w:ascii="Georgia" w:hAnsi="Georgia" w:cs="SBL Hebrew" w:eastAsia="Georgia"/>
          <w:b w:val="0"/>
          <w:i w:val="0"/>
          <w:color w:val="1A1A1A"/>
          <w:sz w:val="21"/>
        </w:rPr>
        <w:t xml:space="preserve"> saturated with </w:t>
      </w:r>
      <w:r>
        <w:rPr>
          <w:rFonts w:ascii="Georgia" w:hAnsi="Georgia" w:cs="SBL Hebrew" w:eastAsia="Georgia"/>
          <w:b w:val="0"/>
          <w:i/>
          <w:color w:val="1A1A1A"/>
          <w:sz w:val="21"/>
        </w:rPr>
        <w:t>chikui</w:t>
      </w:r>
      <w:r>
        <w:rPr>
          <w:rFonts w:ascii="Georgia" w:hAnsi="Georgia" w:cs="SBL Hebrew" w:eastAsia="Georgia"/>
          <w:b w:val="0"/>
          <w:i w:val="0"/>
          <w:color w:val="1A1A1A"/>
          <w:sz w:val="21"/>
        </w:rPr>
        <w:t xml:space="preserve"> fulfills the </w:t>
      </w:r>
      <w:r>
        <w:rPr>
          <w:rFonts w:ascii="Georgia" w:hAnsi="Georgia" w:cs="SBL Hebrew" w:eastAsia="Georgia"/>
          <w:b w:val="0"/>
          <w:i/>
          <w:color w:val="1A1A1A"/>
          <w:sz w:val="21"/>
        </w:rPr>
        <w:t>ikar</w:t>
      </w:r>
      <w:r>
        <w:rPr>
          <w:rFonts w:ascii="Georgia" w:hAnsi="Georgia" w:cs="SBL Hebrew" w:eastAsia="Georgia"/>
          <w:b w:val="0"/>
          <w:i w:val="0"/>
          <w:color w:val="1A1A1A"/>
          <w:sz w:val="21"/>
        </w:rPr>
        <w:t xml:space="preserve">; lacking moment-to-moment certainty is not </w:t>
      </w:r>
      <w:r>
        <w:rPr>
          <w:rFonts w:ascii="Georgia" w:hAnsi="Georgia" w:cs="SBL Hebrew" w:eastAsia="Georgia"/>
          <w:b w:val="0"/>
          <w:i/>
          <w:color w:val="1A1A1A"/>
          <w:sz w:val="21"/>
        </w:rPr>
        <w:t>kefirah</w:t>
      </w:r>
      <w:r>
        <w:rPr>
          <w:rFonts w:ascii="Georgia" w:hAnsi="Georgia" w:cs="SBL Hebrew" w:eastAsia="Georgia"/>
          <w:b w:val="0"/>
          <w:i w:val="0"/>
          <w:color w:val="1A1A1A"/>
          <w:sz w:val="21"/>
        </w:rPr>
        <w:t>. The reading transmitted by Rav Aharon Leib Shteinman.</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18. </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The </w:t>
      </w:r>
      <w:r>
        <w:rPr>
          <w:rFonts w:ascii="Georgia" w:hAnsi="Georgia" w:cs="SBL Hebrew" w:eastAsia="Georgia"/>
          <w:b w:val="0"/>
          <w:i/>
          <w:color w:val="1A1A1A"/>
          <w:sz w:val="21"/>
        </w:rPr>
        <w:t>pashkevil</w:t>
      </w:r>
      <w:r>
        <w:rPr>
          <w:rFonts w:ascii="Georgia" w:hAnsi="Georgia" w:cs="SBL Hebrew" w:eastAsia="Georgia"/>
          <w:b w:val="0"/>
          <w:i w:val="0"/>
          <w:color w:val="1A1A1A"/>
          <w:sz w:val="21"/>
        </w:rPr>
        <w:t xml:space="preserve"> campaign against Rav Aharon Leib Shteinman — contemporary press accounts.</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Rav Aharon Leib Shteinman was the subject of a sustained </w:t>
      </w:r>
      <w:r>
        <w:rPr>
          <w:rFonts w:ascii="Georgia" w:hAnsi="Georgia" w:cs="SBL Hebrew" w:eastAsia="Georgia"/>
          <w:b w:val="0"/>
          <w:i/>
          <w:color w:val="1A1A1A"/>
          <w:sz w:val="21"/>
        </w:rPr>
        <w:t>pashkevil</w:t>
      </w:r>
      <w:r>
        <w:rPr>
          <w:rFonts w:ascii="Georgia" w:hAnsi="Georgia" w:cs="SBL Hebrew" w:eastAsia="Georgia"/>
          <w:b w:val="0"/>
          <w:i w:val="0"/>
          <w:color w:val="1A1A1A"/>
          <w:sz w:val="21"/>
        </w:rPr>
        <w:t xml:space="preserve"> campaign by extreme </w:t>
      </w:r>
      <w:r>
        <w:rPr>
          <w:rFonts w:ascii="Georgia" w:hAnsi="Georgia" w:cs="SBL Hebrew" w:eastAsia="Georgia"/>
          <w:b w:val="0"/>
          <w:i/>
          <w:color w:val="1A1A1A"/>
          <w:sz w:val="21"/>
        </w:rPr>
        <w:t>chareidi</w:t>
      </w:r>
      <w:r>
        <w:rPr>
          <w:rFonts w:ascii="Georgia" w:hAnsi="Georgia" w:cs="SBL Hebrew" w:eastAsia="Georgia"/>
          <w:b w:val="0"/>
          <w:i w:val="0"/>
          <w:color w:val="1A1A1A"/>
          <w:sz w:val="21"/>
        </w:rPr>
        <w:t xml:space="preserve"> factions in </w:t>
      </w:r>
      <w:r>
        <w:rPr>
          <w:rFonts w:ascii="Georgia" w:hAnsi="Georgia" w:cs="SBL Hebrew" w:eastAsia="Georgia"/>
          <w:b w:val="0"/>
          <w:i/>
          <w:color w:val="1A1A1A"/>
          <w:sz w:val="21"/>
        </w:rPr>
        <w:t>Eretz Yisrael</w:t>
      </w:r>
      <w:r>
        <w:rPr>
          <w:rFonts w:ascii="Georgia" w:hAnsi="Georgia" w:cs="SBL Hebrew" w:eastAsia="Georgia"/>
          <w:b w:val="0"/>
          <w:i w:val="0"/>
          <w:color w:val="1A1A1A"/>
          <w:sz w:val="21"/>
        </w:rPr>
        <w:t xml:space="preserve">. The bulk of the documented grievances concerned </w:t>
      </w:r>
      <w:r>
        <w:rPr>
          <w:rFonts w:ascii="Georgia" w:hAnsi="Georgia" w:cs="SBL Hebrew" w:eastAsia="Georgia"/>
          <w:b w:val="0"/>
          <w:i/>
          <w:color w:val="1A1A1A"/>
          <w:sz w:val="21"/>
        </w:rPr>
        <w:t>chinuch</w:t>
      </w:r>
      <w:r>
        <w:rPr>
          <w:rFonts w:ascii="Georgia" w:hAnsi="Georgia" w:cs="SBL Hebrew" w:eastAsia="Georgia"/>
          <w:b w:val="0"/>
          <w:i w:val="0"/>
          <w:color w:val="1A1A1A"/>
          <w:sz w:val="21"/>
        </w:rPr>
        <w:t xml:space="preserve"> and military-service questions; the specific charge that he was a </w:t>
      </w:r>
      <w:r>
        <w:rPr>
          <w:rFonts w:ascii="Georgia" w:hAnsi="Georgia" w:cs="SBL Hebrew" w:eastAsia="Georgia"/>
          <w:b w:val="0"/>
          <w:i/>
          <w:color w:val="1A1A1A"/>
          <w:sz w:val="21"/>
        </w:rPr>
        <w:t>koifer</w:t>
      </w:r>
      <w:r>
        <w:rPr>
          <w:rFonts w:ascii="Georgia" w:hAnsi="Georgia" w:cs="SBL Hebrew" w:eastAsia="Georgia"/>
          <w:b w:val="0"/>
          <w:i w:val="0"/>
          <w:color w:val="1A1A1A"/>
          <w:sz w:val="21"/>
        </w:rPr>
        <w:t xml:space="preserve"> in </w:t>
      </w:r>
      <w:r>
        <w:rPr>
          <w:rFonts w:ascii="Georgia" w:hAnsi="Georgia" w:cs="SBL Hebrew" w:eastAsia="Georgia"/>
          <w:b w:val="0"/>
          <w:i/>
          <w:color w:val="1A1A1A"/>
          <w:sz w:val="21"/>
        </w:rPr>
        <w:t>emunas Bias HaMashiach</w:t>
      </w:r>
      <w:r>
        <w:rPr>
          <w:rFonts w:ascii="Georgia" w:hAnsi="Georgia" w:cs="SBL Hebrew" w:eastAsia="Georgia"/>
          <w:b w:val="0"/>
          <w:i w:val="0"/>
          <w:color w:val="1A1A1A"/>
          <w:sz w:val="21"/>
        </w:rPr>
        <w:t xml:space="preserve"> for transmitting the Chofetz Chaim’s reading of </w:t>
      </w:r>
      <w:r>
        <w:rPr>
          <w:rFonts w:ascii="Georgia" w:hAnsi="Georgia" w:cs="SBL Hebrew" w:eastAsia="Georgia"/>
          <w:b w:val="0"/>
          <w:i/>
          <w:color w:val="1A1A1A"/>
          <w:sz w:val="21"/>
        </w:rPr>
        <w:t>chikui</w:t>
      </w:r>
      <w:r>
        <w:rPr>
          <w:rFonts w:ascii="Georgia" w:hAnsi="Georgia" w:cs="SBL Hebrew" w:eastAsia="Georgia"/>
          <w:b w:val="0"/>
          <w:i w:val="0"/>
          <w:color w:val="1A1A1A"/>
          <w:sz w:val="21"/>
        </w:rPr>
        <w:t xml:space="preserve"> is a distinct thread within that broader campaign and worth verifying against the </w:t>
      </w:r>
      <w:r>
        <w:rPr>
          <w:rFonts w:ascii="Georgia" w:hAnsi="Georgia" w:cs="SBL Hebrew" w:eastAsia="Georgia"/>
          <w:b w:val="0"/>
          <w:i/>
          <w:color w:val="1A1A1A"/>
          <w:sz w:val="21"/>
        </w:rPr>
        <w:t>pashkevil</w:t>
      </w:r>
      <w:r>
        <w:rPr>
          <w:rFonts w:ascii="Georgia" w:hAnsi="Georgia" w:cs="SBL Hebrew" w:eastAsia="Georgia"/>
          <w:b w:val="0"/>
          <w:i w:val="0"/>
          <w:color w:val="1A1A1A"/>
          <w:sz w:val="21"/>
        </w:rPr>
        <w:t xml:space="preserve"> texts themselves before pressing it as a firm historical assertion. The point of principle stands regardless of the precise wording: the label </w:t>
      </w:r>
      <w:r>
        <w:rPr>
          <w:rFonts w:ascii="Georgia" w:hAnsi="Georgia" w:cs="SBL Hebrew" w:eastAsia="Georgia"/>
          <w:b w:val="0"/>
          <w:i/>
          <w:color w:val="1A1A1A"/>
          <w:sz w:val="21"/>
        </w:rPr>
        <w:t>koifer</w:t>
      </w:r>
      <w:r>
        <w:rPr>
          <w:rFonts w:ascii="Georgia" w:hAnsi="Georgia" w:cs="SBL Hebrew" w:eastAsia="Georgia"/>
          <w:b w:val="0"/>
          <w:i w:val="0"/>
          <w:color w:val="1A1A1A"/>
          <w:sz w:val="21"/>
        </w:rPr>
        <w:t xml:space="preserve"> cannot properly be applied to a </w:t>
      </w:r>
      <w:r>
        <w:rPr>
          <w:rFonts w:ascii="Georgia" w:hAnsi="Georgia" w:cs="SBL Hebrew" w:eastAsia="Georgia"/>
          <w:b w:val="0"/>
          <w:i/>
          <w:color w:val="1A1A1A"/>
          <w:sz w:val="21"/>
        </w:rPr>
        <w:t>gadol</w:t>
      </w:r>
      <w:r>
        <w:rPr>
          <w:rFonts w:ascii="Georgia" w:hAnsi="Georgia" w:cs="SBL Hebrew" w:eastAsia="Georgia"/>
          <w:b w:val="0"/>
          <w:i w:val="0"/>
          <w:color w:val="1A1A1A"/>
          <w:sz w:val="21"/>
        </w:rPr>
        <w:t xml:space="preserve"> transmitting a position that lies within the recognized </w:t>
      </w:r>
      <w:r>
        <w:rPr>
          <w:rFonts w:ascii="Georgia" w:hAnsi="Georgia" w:cs="SBL Hebrew" w:eastAsia="Georgia"/>
          <w:b w:val="0"/>
          <w:i/>
          <w:color w:val="1A1A1A"/>
          <w:sz w:val="21"/>
        </w:rPr>
        <w:t>Acharonim</w:t>
      </w:r>
      <w:r>
        <w:rPr>
          <w:rFonts w:ascii="Georgia" w:hAnsi="Georgia" w:cs="SBL Hebrew" w:eastAsia="Georgia"/>
          <w:b w:val="0"/>
          <w:i w:val="0"/>
          <w:color w:val="1A1A1A"/>
          <w:sz w:val="21"/>
        </w:rPr>
        <w:t xml:space="preserve">-spectrum on the meaning of </w:t>
      </w:r>
      <w:r>
        <w:rPr>
          <w:rFonts w:ascii="Georgia" w:hAnsi="Georgia" w:cs="SBL Hebrew" w:eastAsia="Georgia"/>
          <w:b w:val="0"/>
          <w:i/>
          <w:color w:val="1A1A1A"/>
          <w:sz w:val="21"/>
        </w:rPr>
        <w:t>chikui</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19. </w:t>
      </w:r>
      <w:r>
        <w:rPr>
          <w:rFonts w:ascii="Georgia" w:hAnsi="Georgia" w:cs="SBL Hebrew" w:eastAsia="Georgia"/>
          <w:color w:val="1A1A1A"/>
          <w:sz w:val="21"/>
        </w:rPr>
        <w:t xml:space="preserve"> </w:t>
      </w:r>
      <w:r>
        <w:rPr>
          <w:rFonts w:ascii="Georgia" w:hAnsi="Georgia" w:cs="SBL Hebrew" w:eastAsia="Georgia"/>
          <w:b w:val="0"/>
          <w:i/>
          <w:color w:val="1A1A1A"/>
          <w:sz w:val="21"/>
        </w:rPr>
        <w:t>Ta’anis</w:t>
      </w:r>
      <w:r>
        <w:rPr>
          <w:rFonts w:ascii="Georgia" w:hAnsi="Georgia" w:cs="SBL Hebrew" w:eastAsia="Georgia"/>
          <w:b w:val="0"/>
          <w:i w:val="0"/>
          <w:color w:val="1A1A1A"/>
          <w:sz w:val="21"/>
        </w:rPr>
        <w:t xml:space="preserve"> </w:t>
      </w:r>
      <w:r>
        <w:rPr>
          <w:rFonts w:ascii="SBL Hebrew" w:hAnsi="SBL Hebrew" w:cs="SBL Hebrew" w:eastAsia="SBL Hebrew"/>
          <w:b w:val="0"/>
          <w:i w:val="0"/>
          <w:color w:val="1E3A8A"/>
          <w:sz w:val="21"/>
        </w:rPr>
        <w:t>י״ז ע״א</w:t>
      </w:r>
      <w:r>
        <w:rPr>
          <w:rFonts w:ascii="Georgia" w:hAnsi="Georgia" w:cs="SBL Hebrew" w:eastAsia="Georgia"/>
          <w:b w:val="0"/>
          <w:i w:val="0"/>
          <w:color w:val="1A1A1A"/>
          <w:sz w:val="21"/>
        </w:rPr>
        <w:t xml:space="preserve"> (17a–b); cf. </w:t>
      </w:r>
      <w:r>
        <w:rPr>
          <w:rFonts w:ascii="Georgia" w:hAnsi="Georgia" w:cs="SBL Hebrew" w:eastAsia="Georgia"/>
          <w:b w:val="0"/>
          <w:i/>
          <w:color w:val="1A1A1A"/>
          <w:sz w:val="21"/>
        </w:rPr>
        <w:t>Sanhedrin</w:t>
      </w:r>
      <w:r>
        <w:rPr>
          <w:rFonts w:ascii="Georgia" w:hAnsi="Georgia" w:cs="SBL Hebrew" w:eastAsia="Georgia"/>
          <w:b w:val="0"/>
          <w:i w:val="0"/>
          <w:color w:val="1A1A1A"/>
          <w:sz w:val="21"/>
        </w:rPr>
        <w:t xml:space="preserve"> 22b for related material.</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sugya</w:t>
      </w:r>
      <w:r>
        <w:rPr>
          <w:rFonts w:ascii="Georgia" w:hAnsi="Georgia" w:cs="SBL Hebrew" w:eastAsia="Georgia"/>
          <w:b w:val="0"/>
          <w:i w:val="0"/>
          <w:color w:val="1A1A1A"/>
          <w:sz w:val="21"/>
        </w:rPr>
        <w:t xml:space="preserve"> on </w:t>
      </w:r>
      <w:r>
        <w:rPr>
          <w:rFonts w:ascii="Georgia" w:hAnsi="Georgia" w:cs="SBL Hebrew" w:eastAsia="Georgia"/>
          <w:b w:val="0"/>
          <w:i/>
          <w:color w:val="1A1A1A"/>
          <w:sz w:val="21"/>
        </w:rPr>
        <w:t>kohanim</w:t>
      </w:r>
      <w:r>
        <w:rPr>
          <w:rFonts w:ascii="Georgia" w:hAnsi="Georgia" w:cs="SBL Hebrew" w:eastAsia="Georgia"/>
          <w:b w:val="0"/>
          <w:i w:val="0"/>
          <w:color w:val="1A1A1A"/>
          <w:sz w:val="21"/>
        </w:rPr>
        <w:t xml:space="preserve"> and wine, the twenty-four </w:t>
      </w:r>
      <w:r>
        <w:rPr>
          <w:rFonts w:ascii="Georgia" w:hAnsi="Georgia" w:cs="SBL Hebrew" w:eastAsia="Georgia"/>
          <w:b w:val="0"/>
          <w:i/>
          <w:color w:val="1A1A1A"/>
          <w:sz w:val="21"/>
        </w:rPr>
        <w:t>mishmaros</w:t>
      </w:r>
      <w:r>
        <w:rPr>
          <w:rFonts w:ascii="Georgia" w:hAnsi="Georgia" w:cs="SBL Hebrew" w:eastAsia="Georgia"/>
          <w:b w:val="0"/>
          <w:i w:val="0"/>
          <w:color w:val="1A1A1A"/>
          <w:sz w:val="21"/>
        </w:rPr>
        <w:t>, and Rabbi Yehudah HaNasi’s rejection of a year-round universal stringency. The Rambam (</w:t>
      </w:r>
      <w:r>
        <w:rPr>
          <w:rFonts w:ascii="Georgia" w:hAnsi="Georgia" w:cs="SBL Hebrew" w:eastAsia="Georgia"/>
          <w:b w:val="0"/>
          <w:i/>
          <w:color w:val="1A1A1A"/>
          <w:sz w:val="21"/>
        </w:rPr>
        <w:t>Hilchos Bias HaMikdash</w:t>
      </w:r>
      <w:r>
        <w:rPr>
          <w:rFonts w:ascii="Georgia" w:hAnsi="Georgia" w:cs="SBL Hebrew" w:eastAsia="Georgia"/>
          <w:b w:val="0"/>
          <w:i w:val="0"/>
          <w:color w:val="1A1A1A"/>
          <w:sz w:val="21"/>
        </w:rPr>
        <w:t xml:space="preserve">) follows Rabbi: every </w:t>
      </w:r>
      <w:r>
        <w:rPr>
          <w:rFonts w:ascii="Georgia" w:hAnsi="Georgia" w:cs="SBL Hebrew" w:eastAsia="Georgia"/>
          <w:b w:val="0"/>
          <w:i/>
          <w:color w:val="1A1A1A"/>
          <w:sz w:val="21"/>
        </w:rPr>
        <w:t>kohen</w:t>
      </w:r>
      <w:r>
        <w:rPr>
          <w:rFonts w:ascii="Georgia" w:hAnsi="Georgia" w:cs="SBL Hebrew" w:eastAsia="Georgia"/>
          <w:b w:val="0"/>
          <w:i w:val="0"/>
          <w:color w:val="1A1A1A"/>
          <w:sz w:val="21"/>
        </w:rPr>
        <w:t xml:space="preserve"> may drink. The primary </w:t>
      </w:r>
      <w:r>
        <w:rPr>
          <w:rFonts w:ascii="Georgia" w:hAnsi="Georgia" w:cs="SBL Hebrew" w:eastAsia="Georgia"/>
          <w:b w:val="0"/>
          <w:i/>
          <w:color w:val="1A1A1A"/>
          <w:sz w:val="21"/>
        </w:rPr>
        <w:t>sugya</w:t>
      </w:r>
      <w:r>
        <w:rPr>
          <w:rFonts w:ascii="Georgia" w:hAnsi="Georgia" w:cs="SBL Hebrew" w:eastAsia="Georgia"/>
          <w:b w:val="0"/>
          <w:i w:val="0"/>
          <w:color w:val="1A1A1A"/>
          <w:sz w:val="21"/>
        </w:rPr>
        <w:t xml:space="preserve"> is </w:t>
      </w:r>
      <w:r>
        <w:rPr>
          <w:rFonts w:ascii="Georgia" w:hAnsi="Georgia" w:cs="SBL Hebrew" w:eastAsia="Georgia"/>
          <w:b w:val="0"/>
          <w:i/>
          <w:color w:val="1A1A1A"/>
          <w:sz w:val="21"/>
        </w:rPr>
        <w:t>Ta’anis</w:t>
      </w:r>
      <w:r>
        <w:rPr>
          <w:rFonts w:ascii="Georgia" w:hAnsi="Georgia" w:cs="SBL Hebrew" w:eastAsia="Georgia"/>
          <w:b w:val="0"/>
          <w:i w:val="0"/>
          <w:color w:val="1A1A1A"/>
          <w:sz w:val="21"/>
        </w:rPr>
        <w:t xml:space="preserve"> 17; </w:t>
      </w:r>
      <w:r>
        <w:rPr>
          <w:rFonts w:ascii="Georgia" w:hAnsi="Georgia" w:cs="SBL Hebrew" w:eastAsia="Georgia"/>
          <w:b w:val="0"/>
          <w:i/>
          <w:color w:val="1A1A1A"/>
          <w:sz w:val="21"/>
        </w:rPr>
        <w:t>Sanhedrin</w:t>
      </w:r>
      <w:r>
        <w:rPr>
          <w:rFonts w:ascii="Georgia" w:hAnsi="Georgia" w:cs="SBL Hebrew" w:eastAsia="Georgia"/>
          <w:b w:val="0"/>
          <w:i w:val="0"/>
          <w:color w:val="1A1A1A"/>
          <w:sz w:val="21"/>
        </w:rPr>
        <w:t xml:space="preserve"> 22b is a parallel reference. Structurally the ruling is the sharpest single indication that </w:t>
      </w:r>
      <w:r>
        <w:rPr>
          <w:rFonts w:ascii="Georgia" w:hAnsi="Georgia" w:cs="SBL Hebrew" w:eastAsia="Georgia"/>
          <w:b w:val="0"/>
          <w:i/>
          <w:color w:val="1A1A1A"/>
          <w:sz w:val="21"/>
        </w:rPr>
        <w:t>chikui</w:t>
      </w:r>
      <w:r>
        <w:rPr>
          <w:rFonts w:ascii="Georgia" w:hAnsi="Georgia" w:cs="SBL Hebrew" w:eastAsia="Georgia"/>
          <w:b w:val="0"/>
          <w:i w:val="0"/>
          <w:color w:val="1A1A1A"/>
          <w:sz w:val="21"/>
        </w:rPr>
        <w:t xml:space="preserve"> is doctrinal, not maximally operational.</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20. </w:t>
      </w:r>
      <w:r>
        <w:rPr>
          <w:rFonts w:ascii="Georgia" w:hAnsi="Georgia" w:cs="SBL Hebrew" w:eastAsia="Georgia"/>
          <w:color w:val="1A1A1A"/>
          <w:sz w:val="21"/>
        </w:rPr>
        <w:t xml:space="preserve"> </w:t>
      </w:r>
      <w:r>
        <w:rPr>
          <w:rFonts w:ascii="Georgia" w:hAnsi="Georgia" w:cs="SBL Hebrew" w:eastAsia="Georgia"/>
          <w:b w:val="0"/>
          <w:i/>
          <w:color w:val="1A1A1A"/>
          <w:sz w:val="21"/>
        </w:rPr>
        <w:t>Shulchan Aruch</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Orach Chaim</w:t>
      </w:r>
      <w:r>
        <w:rPr>
          <w:rFonts w:ascii="Georgia" w:hAnsi="Georgia" w:cs="SBL Hebrew" w:eastAsia="Georgia"/>
          <w:b w:val="0"/>
          <w:i w:val="0"/>
          <w:color w:val="1A1A1A"/>
          <w:sz w:val="21"/>
        </w:rPr>
        <w:t xml:space="preserve"> 529 (haircut </w:t>
      </w:r>
      <w:r>
        <w:rPr>
          <w:rFonts w:ascii="Georgia" w:hAnsi="Georgia" w:cs="SBL Hebrew" w:eastAsia="Georgia"/>
          <w:b w:val="0"/>
          <w:i/>
          <w:color w:val="1A1A1A"/>
          <w:sz w:val="21"/>
        </w:rPr>
        <w:t>erev Yom Tov</w:t>
      </w:r>
      <w:r>
        <w:rPr>
          <w:rFonts w:ascii="Georgia" w:hAnsi="Georgia" w:cs="SBL Hebrew" w:eastAsia="Georgia"/>
          <w:b w:val="0"/>
          <w:i w:val="0"/>
          <w:color w:val="1A1A1A"/>
          <w:sz w:val="21"/>
        </w:rPr>
        <w:t>); cf. 260 (Erev Shabbos).</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Beyond </w:t>
      </w:r>
      <w:r>
        <w:rPr>
          <w:rFonts w:ascii="Georgia" w:hAnsi="Georgia" w:cs="SBL Hebrew" w:eastAsia="Georgia"/>
          <w:b w:val="0"/>
          <w:i/>
          <w:color w:val="1A1A1A"/>
          <w:sz w:val="21"/>
        </w:rPr>
        <w:t>k’vod ha’yom</w:t>
      </w:r>
      <w:r>
        <w:rPr>
          <w:rFonts w:ascii="Georgia" w:hAnsi="Georgia" w:cs="SBL Hebrew" w:eastAsia="Georgia"/>
          <w:b w:val="0"/>
          <w:i w:val="0"/>
          <w:color w:val="1A1A1A"/>
          <w:sz w:val="21"/>
        </w:rPr>
        <w:t xml:space="preserve">, some </w:t>
      </w:r>
      <w:r>
        <w:rPr>
          <w:rFonts w:ascii="Georgia" w:hAnsi="Georgia" w:cs="SBL Hebrew" w:eastAsia="Georgia"/>
          <w:b w:val="0"/>
          <w:i/>
          <w:color w:val="1A1A1A"/>
          <w:sz w:val="21"/>
        </w:rPr>
        <w:t>poskim</w:t>
      </w:r>
      <w:r>
        <w:rPr>
          <w:rFonts w:ascii="Georgia" w:hAnsi="Georgia" w:cs="SBL Hebrew" w:eastAsia="Georgia"/>
          <w:b w:val="0"/>
          <w:i w:val="0"/>
          <w:color w:val="1A1A1A"/>
          <w:sz w:val="21"/>
        </w:rPr>
        <w:t xml:space="preserve"> add the rationale of </w:t>
      </w:r>
      <w:r>
        <w:rPr>
          <w:rFonts w:ascii="Georgia" w:hAnsi="Georgia" w:cs="SBL Hebrew" w:eastAsia="Georgia"/>
          <w:b w:val="0"/>
          <w:i/>
          <w:color w:val="1A1A1A"/>
          <w:sz w:val="21"/>
        </w:rPr>
        <w:t>shema yibaneh ha’Beis HaMikdash</w:t>
      </w:r>
      <w:r>
        <w:rPr>
          <w:rFonts w:ascii="Georgia" w:hAnsi="Georgia" w:cs="SBL Hebrew" w:eastAsia="Georgia"/>
          <w:b w:val="0"/>
          <w:i w:val="0"/>
          <w:color w:val="1A1A1A"/>
          <w:sz w:val="21"/>
        </w:rPr>
        <w:t xml:space="preserve">: if </w:t>
      </w:r>
      <w:r>
        <w:rPr>
          <w:rFonts w:ascii="Georgia" w:hAnsi="Georgia" w:cs="SBL Hebrew" w:eastAsia="Georgia"/>
          <w:b w:val="0"/>
          <w:i/>
          <w:color w:val="1A1A1A"/>
          <w:sz w:val="21"/>
        </w:rPr>
        <w:t>Mashiach</w:t>
      </w:r>
      <w:r>
        <w:rPr>
          <w:rFonts w:ascii="Georgia" w:hAnsi="Georgia" w:cs="SBL Hebrew" w:eastAsia="Georgia"/>
          <w:b w:val="0"/>
          <w:i w:val="0"/>
          <w:color w:val="1A1A1A"/>
          <w:sz w:val="21"/>
        </w:rPr>
        <w:t xml:space="preserve"> arrives during </w:t>
      </w:r>
      <w:r>
        <w:rPr>
          <w:rFonts w:ascii="Georgia" w:hAnsi="Georgia" w:cs="SBL Hebrew" w:eastAsia="Georgia"/>
          <w:b w:val="0"/>
          <w:i/>
          <w:color w:val="1A1A1A"/>
          <w:sz w:val="21"/>
        </w:rPr>
        <w:t>Yom Tov</w:t>
      </w:r>
      <w:r>
        <w:rPr>
          <w:rFonts w:ascii="Georgia" w:hAnsi="Georgia" w:cs="SBL Hebrew" w:eastAsia="Georgia"/>
          <w:b w:val="0"/>
          <w:i w:val="0"/>
          <w:color w:val="1A1A1A"/>
          <w:sz w:val="21"/>
        </w:rPr>
        <w:t xml:space="preserve">, one must run to </w:t>
      </w:r>
      <w:r>
        <w:rPr>
          <w:rFonts w:ascii="Georgia" w:hAnsi="Georgia" w:cs="SBL Hebrew" w:eastAsia="Georgia"/>
          <w:b w:val="0"/>
          <w:i/>
          <w:color w:val="1A1A1A"/>
          <w:sz w:val="21"/>
        </w:rPr>
        <w:t>Eretz Yisrael</w:t>
      </w:r>
      <w:r>
        <w:rPr>
          <w:rFonts w:ascii="Georgia" w:hAnsi="Georgia" w:cs="SBL Hebrew" w:eastAsia="Georgia"/>
          <w:b w:val="0"/>
          <w:i w:val="0"/>
          <w:color w:val="1A1A1A"/>
          <w:sz w:val="21"/>
        </w:rPr>
        <w:t xml:space="preserve"> for the </w:t>
      </w:r>
      <w:r>
        <w:rPr>
          <w:rFonts w:ascii="Georgia" w:hAnsi="Georgia" w:cs="SBL Hebrew" w:eastAsia="Georgia"/>
          <w:b w:val="0"/>
          <w:i/>
          <w:color w:val="1A1A1A"/>
          <w:sz w:val="21"/>
        </w:rPr>
        <w:t>avodah</w:t>
      </w:r>
      <w:r>
        <w:rPr>
          <w:rFonts w:ascii="Georgia" w:hAnsi="Georgia" w:cs="SBL Hebrew" w:eastAsia="Georgia"/>
          <w:b w:val="0"/>
          <w:i w:val="0"/>
          <w:color w:val="1A1A1A"/>
          <w:sz w:val="21"/>
        </w:rPr>
        <w:t xml:space="preserve"> and may not enter the </w:t>
      </w:r>
      <w:r>
        <w:rPr>
          <w:rFonts w:ascii="Georgia" w:hAnsi="Georgia" w:cs="SBL Hebrew" w:eastAsia="Georgia"/>
          <w:b w:val="0"/>
          <w:i/>
          <w:color w:val="1A1A1A"/>
          <w:sz w:val="21"/>
        </w:rPr>
        <w:t>Azarah</w:t>
      </w:r>
      <w:r>
        <w:rPr>
          <w:rFonts w:ascii="Georgia" w:hAnsi="Georgia" w:cs="SBL Hebrew" w:eastAsia="Georgia"/>
          <w:b w:val="0"/>
          <w:i w:val="0"/>
          <w:color w:val="1A1A1A"/>
          <w:sz w:val="21"/>
        </w:rPr>
        <w:t xml:space="preserve"> in a </w:t>
      </w:r>
      <w:r>
        <w:rPr>
          <w:rFonts w:ascii="Georgia" w:hAnsi="Georgia" w:cs="SBL Hebrew" w:eastAsia="Georgia"/>
          <w:b w:val="0"/>
          <w:i/>
          <w:color w:val="1A1A1A"/>
          <w:sz w:val="21"/>
        </w:rPr>
        <w:t>menuval</w:t>
      </w:r>
      <w:r>
        <w:rPr>
          <w:rFonts w:ascii="Georgia" w:hAnsi="Georgia" w:cs="SBL Hebrew" w:eastAsia="Georgia"/>
          <w:b w:val="0"/>
          <w:i w:val="0"/>
          <w:color w:val="1A1A1A"/>
          <w:sz w:val="21"/>
        </w:rPr>
        <w:t xml:space="preserve"> state. An operational ripple of the doctrinal </w:t>
      </w:r>
      <w:r>
        <w:rPr>
          <w:rFonts w:ascii="Georgia" w:hAnsi="Georgia" w:cs="SBL Hebrew" w:eastAsia="Georgia"/>
          <w:b w:val="0"/>
          <w:i/>
          <w:color w:val="1A1A1A"/>
          <w:sz w:val="21"/>
        </w:rPr>
        <w:t>chikui</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21. </w:t>
      </w:r>
      <w:r>
        <w:rPr>
          <w:rFonts w:ascii="Georgia" w:hAnsi="Georgia" w:cs="SBL Hebrew" w:eastAsia="Georgia"/>
          <w:color w:val="1A1A1A"/>
          <w:sz w:val="21"/>
        </w:rPr>
        <w:t xml:space="preserve"> </w:t>
      </w:r>
      <w:r>
        <w:rPr>
          <w:rFonts w:ascii="Georgia" w:hAnsi="Georgia" w:cs="SBL Hebrew" w:eastAsia="Georgia"/>
          <w:b w:val="0"/>
          <w:i/>
          <w:color w:val="1A1A1A"/>
          <w:sz w:val="21"/>
        </w:rPr>
        <w:t>Mishnayos Parah</w:t>
      </w:r>
      <w:r>
        <w:rPr>
          <w:rFonts w:ascii="Georgia" w:hAnsi="Georgia" w:cs="SBL Hebrew" w:eastAsia="Georgia"/>
          <w:b w:val="0"/>
          <w:i w:val="0"/>
          <w:color w:val="1A1A1A"/>
          <w:sz w:val="21"/>
        </w:rPr>
        <w:t xml:space="preserve">, ch. 3; cf. Rambam, </w:t>
      </w:r>
      <w:r>
        <w:rPr>
          <w:rFonts w:ascii="Georgia" w:hAnsi="Georgia" w:cs="SBL Hebrew" w:eastAsia="Georgia"/>
          <w:b w:val="0"/>
          <w:i/>
          <w:color w:val="1A1A1A"/>
          <w:sz w:val="21"/>
        </w:rPr>
        <w:t>Hilchos Parah Adumah</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protocol for preserving </w:t>
      </w:r>
      <w:r>
        <w:rPr>
          <w:rFonts w:ascii="Georgia" w:hAnsi="Georgia" w:cs="SBL Hebrew" w:eastAsia="Georgia"/>
          <w:b w:val="0"/>
          <w:i/>
          <w:color w:val="1A1A1A"/>
          <w:sz w:val="21"/>
        </w:rPr>
        <w:t>kohanic</w:t>
      </w:r>
      <w:r>
        <w:rPr>
          <w:rFonts w:ascii="Georgia" w:hAnsi="Georgia" w:cs="SBL Hebrew" w:eastAsia="Georgia"/>
          <w:b w:val="0"/>
          <w:i w:val="0"/>
          <w:color w:val="1A1A1A"/>
          <w:sz w:val="21"/>
        </w:rPr>
        <w:t xml:space="preserve"> children in absolute </w:t>
      </w:r>
      <w:r>
        <w:rPr>
          <w:rFonts w:ascii="Georgia" w:hAnsi="Georgia" w:cs="SBL Hebrew" w:eastAsia="Georgia"/>
          <w:b w:val="0"/>
          <w:i/>
          <w:color w:val="1A1A1A"/>
          <w:sz w:val="21"/>
        </w:rPr>
        <w:t>taharah</w:t>
      </w:r>
      <w:r>
        <w:rPr>
          <w:rFonts w:ascii="Georgia" w:hAnsi="Georgia" w:cs="SBL Hebrew" w:eastAsia="Georgia"/>
          <w:b w:val="0"/>
          <w:i w:val="0"/>
          <w:color w:val="1A1A1A"/>
          <w:sz w:val="21"/>
        </w:rPr>
        <w:t xml:space="preserve"> for the drawing of the </w:t>
      </w:r>
      <w:r>
        <w:rPr>
          <w:rFonts w:ascii="Georgia" w:hAnsi="Georgia" w:cs="SBL Hebrew" w:eastAsia="Georgia"/>
          <w:b w:val="0"/>
          <w:i/>
          <w:color w:val="1A1A1A"/>
          <w:sz w:val="21"/>
        </w:rPr>
        <w:t>mei chatas</w:t>
      </w:r>
      <w:r>
        <w:rPr>
          <w:rFonts w:ascii="Georgia" w:hAnsi="Georgia" w:cs="SBL Hebrew" w:eastAsia="Georgia"/>
          <w:b w:val="0"/>
          <w:i w:val="0"/>
          <w:color w:val="1A1A1A"/>
          <w:sz w:val="21"/>
        </w:rPr>
        <w:t xml:space="preserve">: a special section of </w:t>
      </w:r>
      <w:r>
        <w:rPr>
          <w:rFonts w:ascii="Georgia" w:hAnsi="Georgia" w:cs="SBL Hebrew" w:eastAsia="Georgia"/>
          <w:b w:val="0"/>
          <w:i/>
          <w:color w:val="1A1A1A"/>
          <w:sz w:val="21"/>
        </w:rPr>
        <w:t>Yerushalayim</w:t>
      </w:r>
      <w:r>
        <w:rPr>
          <w:rFonts w:ascii="Georgia" w:hAnsi="Georgia" w:cs="SBL Hebrew" w:eastAsia="Georgia"/>
          <w:b w:val="0"/>
          <w:i w:val="0"/>
          <w:color w:val="1A1A1A"/>
          <w:sz w:val="21"/>
        </w:rPr>
        <w:t xml:space="preserve"> for births, walkways built with deliberate gaps to prevent </w:t>
      </w:r>
      <w:r>
        <w:rPr>
          <w:rFonts w:ascii="Georgia" w:hAnsi="Georgia" w:cs="SBL Hebrew" w:eastAsia="Georgia"/>
          <w:b w:val="0"/>
          <w:i/>
          <w:color w:val="1A1A1A"/>
          <w:sz w:val="21"/>
        </w:rPr>
        <w:t>tumah min ha’meis</w:t>
      </w:r>
      <w:r>
        <w:rPr>
          <w:rFonts w:ascii="Georgia" w:hAnsi="Georgia" w:cs="SBL Hebrew" w:eastAsia="Georgia"/>
          <w:b w:val="0"/>
          <w:i w:val="0"/>
          <w:color w:val="1A1A1A"/>
          <w:sz w:val="21"/>
        </w:rPr>
        <w:t xml:space="preserve"> from rising through, isolation through age three or four. The basis for the contemporary </w:t>
      </w:r>
      <w:r>
        <w:rPr>
          <w:rFonts w:ascii="Georgia" w:hAnsi="Georgia" w:cs="SBL Hebrew" w:eastAsia="Georgia"/>
          <w:b w:val="0"/>
          <w:i/>
          <w:color w:val="1A1A1A"/>
          <w:sz w:val="21"/>
        </w:rPr>
        <w:t>minhag</w:t>
      </w:r>
      <w:r>
        <w:rPr>
          <w:rFonts w:ascii="Georgia" w:hAnsi="Georgia" w:cs="SBL Hebrew" w:eastAsia="Georgia"/>
          <w:b w:val="0"/>
          <w:i w:val="0"/>
          <w:color w:val="1A1A1A"/>
          <w:sz w:val="21"/>
        </w:rPr>
        <w:t xml:space="preserve"> that pregnant women avoid the </w:t>
      </w:r>
      <w:r>
        <w:rPr>
          <w:rFonts w:ascii="Georgia" w:hAnsi="Georgia" w:cs="SBL Hebrew" w:eastAsia="Georgia"/>
          <w:b w:val="0"/>
          <w:i/>
          <w:color w:val="1A1A1A"/>
          <w:sz w:val="21"/>
        </w:rPr>
        <w:t>beis ha’chaim</w:t>
      </w:r>
      <w:r>
        <w:rPr>
          <w:rFonts w:ascii="Georgia" w:hAnsi="Georgia" w:cs="SBL Hebrew" w:eastAsia="Georgia"/>
          <w:b w:val="0"/>
          <w:i w:val="0"/>
          <w:color w:val="1A1A1A"/>
          <w:sz w:val="21"/>
        </w:rPr>
        <w:t xml:space="preserve"> — preserving the possibility of </w:t>
      </w:r>
      <w:r>
        <w:rPr>
          <w:rFonts w:ascii="Georgia" w:hAnsi="Georgia" w:cs="SBL Hebrew" w:eastAsia="Georgia"/>
          <w:b w:val="0"/>
          <w:i/>
          <w:color w:val="1A1A1A"/>
          <w:sz w:val="21"/>
        </w:rPr>
        <w:t>parah adumah</w:t>
      </w:r>
      <w:r>
        <w:rPr>
          <w:rFonts w:ascii="Georgia" w:hAnsi="Georgia" w:cs="SBL Hebrew" w:eastAsia="Georgia"/>
          <w:b w:val="0"/>
          <w:i w:val="0"/>
          <w:color w:val="1A1A1A"/>
          <w:sz w:val="21"/>
        </w:rPr>
        <w:t xml:space="preserve">-eligible </w:t>
      </w:r>
      <w:r>
        <w:rPr>
          <w:rFonts w:ascii="Georgia" w:hAnsi="Georgia" w:cs="SBL Hebrew" w:eastAsia="Georgia"/>
          <w:b w:val="0"/>
          <w:i/>
          <w:color w:val="1A1A1A"/>
          <w:sz w:val="21"/>
        </w:rPr>
        <w:t>kohanim</w:t>
      </w:r>
      <w:r>
        <w:rPr>
          <w:rFonts w:ascii="Georgia" w:hAnsi="Georgia" w:cs="SBL Hebrew" w:eastAsia="Georgia"/>
          <w:b w:val="0"/>
          <w:i w:val="0"/>
          <w:color w:val="1A1A1A"/>
          <w:sz w:val="21"/>
        </w:rPr>
        <w:t xml:space="preserve"> for the era of </w:t>
      </w:r>
      <w:r>
        <w:rPr>
          <w:rFonts w:ascii="Georgia" w:hAnsi="Georgia" w:cs="SBL Hebrew" w:eastAsia="Georgia"/>
          <w:b w:val="0"/>
          <w:i/>
          <w:color w:val="1A1A1A"/>
          <w:sz w:val="21"/>
        </w:rPr>
        <w:t>Mashiach</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200" w:after="200"/>
        <w:pBdr>
          <w:bottom w:val="single" w:sz="8" w:space="1" w:color="c9a227"/>
        </w:pBdr>
      </w:pPr>
    </w:p>
    <w:p>
      <w:pPr>
        <w:spacing w:before="160" w:after="0"/>
        <w:jc w:val="center"/>
      </w:pPr>
      <w:r>
        <w:rPr>
          <w:rFonts w:ascii="Georgia" w:hAnsi="Georgia" w:cs="SBL Hebrew" w:eastAsia="Georgia"/>
          <w:b w:val="0"/>
          <w:i/>
          <w:color w:val="5A4B1A"/>
          <w:sz w:val="20"/>
        </w:rPr>
        <w:br/>
        <w:t xml:space="preserve">Sefer Edition of Rabbi Ephrati’s legal-holiday </w:t>
      </w:r>
      <w:r>
        <w:rPr>
          <w:rFonts w:ascii="Georgia" w:hAnsi="Georgia" w:cs="SBL Hebrew" w:eastAsia="Georgia"/>
          <w:b w:val="0"/>
          <w:i/>
          <w:color w:val="5A4B1A"/>
          <w:sz w:val="20"/>
        </w:rPr>
        <w:t>shiur</w:t>
      </w:r>
      <w:r>
        <w:rPr>
          <w:rFonts w:ascii="Georgia" w:hAnsi="Georgia" w:cs="SBL Hebrew" w:eastAsia="Georgia"/>
          <w:b w:val="0"/>
          <w:i/>
          <w:color w:val="5A4B1A"/>
          <w:sz w:val="20"/>
        </w:rPr>
        <w:t xml:space="preserve"> of 2 September 2024, on </w:t>
      </w:r>
      <w:r>
        <w:rPr>
          <w:rFonts w:ascii="Georgia" w:hAnsi="Georgia" w:cs="SBL Hebrew" w:eastAsia="Georgia"/>
          <w:b w:val="0"/>
          <w:i/>
          <w:color w:val="5A4B1A"/>
          <w:sz w:val="20"/>
        </w:rPr>
        <w:t>emunah b’Bias HaMashiach</w:t>
      </w:r>
      <w:r>
        <w:rPr>
          <w:rFonts w:ascii="Georgia" w:hAnsi="Georgia" w:cs="SBL Hebrew" w:eastAsia="Georgia"/>
          <w:b w:val="0"/>
          <w:i/>
          <w:color w:val="5A4B1A"/>
          <w:sz w:val="20"/>
        </w:rPr>
        <w:t xml:space="preserve">. This edition incorporates structural and editorial revisions drawn from the Shiur Review and Editorial Review: the doctrinal / operational distinction is named as the underlying </w:t>
      </w:r>
      <w:r>
        <w:rPr>
          <w:rFonts w:ascii="Georgia" w:hAnsi="Georgia" w:cs="SBL Hebrew" w:eastAsia="Georgia"/>
          <w:b w:val="0"/>
          <w:i/>
          <w:color w:val="5A4B1A"/>
          <w:sz w:val="20"/>
        </w:rPr>
        <w:t>yesod</w:t>
      </w:r>
      <w:r>
        <w:rPr>
          <w:rFonts w:ascii="Georgia" w:hAnsi="Georgia" w:cs="SBL Hebrew" w:eastAsia="Georgia"/>
          <w:b w:val="0"/>
          <w:i/>
          <w:color w:val="5A4B1A"/>
          <w:sz w:val="20"/>
        </w:rPr>
        <w:t xml:space="preserve"> in section VII; the Marc Shapiro treatment is reframed at the meta-halachic level; the Portugal-1492 attribution is softened and reframed as a thematic bridge; the Yeshayahu-11 </w:t>
      </w:r>
      <w:r>
        <w:rPr>
          <w:rFonts w:ascii="Georgia" w:hAnsi="Georgia" w:cs="SBL Hebrew" w:eastAsia="Georgia"/>
          <w:b w:val="0"/>
          <w:i/>
          <w:color w:val="5A4B1A"/>
          <w:sz w:val="20"/>
        </w:rPr>
        <w:t>haftarah</w:t>
      </w:r>
      <w:r>
        <w:rPr>
          <w:rFonts w:ascii="Georgia" w:hAnsi="Georgia" w:cs="SBL Hebrew" w:eastAsia="Georgia"/>
          <w:b w:val="0"/>
          <w:i/>
          <w:color w:val="5A4B1A"/>
          <w:sz w:val="20"/>
        </w:rPr>
        <w:t xml:space="preserve"> citation is corrected; the Rabbi Hillel </w:t>
      </w:r>
      <w:r>
        <w:rPr>
          <w:rFonts w:ascii="Georgia" w:hAnsi="Georgia" w:cs="SBL Hebrew" w:eastAsia="Georgia"/>
          <w:b w:val="0"/>
          <w:i/>
          <w:color w:val="5A4B1A"/>
          <w:sz w:val="20"/>
        </w:rPr>
        <w:t>sugya</w:t>
      </w:r>
      <w:r>
        <w:rPr>
          <w:rFonts w:ascii="Georgia" w:hAnsi="Georgia" w:cs="SBL Hebrew" w:eastAsia="Georgia"/>
          <w:b w:val="0"/>
          <w:i/>
          <w:color w:val="5A4B1A"/>
          <w:sz w:val="20"/>
        </w:rPr>
        <w:t xml:space="preserve"> receives a fuller treatment; the closing has been trimmed and integrated with the opening dedication; and the practical section has been reshaped to reflect the base-and-summit structure of the Brisk / Chofetz Chaim </w:t>
      </w:r>
      <w:r>
        <w:rPr>
          <w:rFonts w:ascii="Georgia" w:hAnsi="Georgia" w:cs="SBL Hebrew" w:eastAsia="Georgia"/>
          <w:b w:val="0"/>
          <w:i/>
          <w:color w:val="5A4B1A"/>
          <w:sz w:val="20"/>
        </w:rPr>
        <w:t>machloikes</w:t>
      </w:r>
      <w:r>
        <w:rPr>
          <w:rFonts w:ascii="Georgia" w:hAnsi="Georgia" w:cs="SBL Hebrew" w:eastAsia="Georgia"/>
          <w:b w:val="0"/>
          <w:i/>
          <w:color w:val="5A4B1A"/>
          <w:sz w:val="20"/>
        </w:rPr>
        <w:t>. Mareh Mekomos carry dual-layer (short + expanded) footnotes throughout.</w:t>
        <w:br/>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