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מְקוֹר שְׁמוֹנֶה עֶשְׂרֵה — דִּבְרֵי מַלְאֲכֵי הַשָּׁרֵת</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The second installment in the series on </w:t>
      </w:r>
      <w:r>
        <w:rPr>
          <w:rFonts w:ascii="Georgia" w:hAnsi="Georgia" w:cs="SBL Hebrew" w:eastAsia="Georgia"/>
          <w:b w:val="0"/>
          <w:i/>
          <w:color w:val="3B3B3B"/>
          <w:sz w:val="22"/>
        </w:rPr>
        <w:t>Shemoneh Esrei</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שמונה עשרה</w:t>
      </w:r>
      <w:r>
        <w:rPr>
          <w:rFonts w:ascii="Georgia" w:hAnsi="Georgia" w:cs="SBL Hebrew" w:eastAsia="Georgia"/>
          <w:b w:val="0"/>
          <w:i/>
          <w:color w:val="3B3B3B"/>
          <w:sz w:val="22"/>
        </w:rPr>
        <w:t xml:space="preserve">) draws its center of gravity from a </w:t>
      </w:r>
      <w:r>
        <w:rPr>
          <w:rFonts w:ascii="Georgia" w:hAnsi="Georgia" w:cs="SBL Hebrew" w:eastAsia="Georgia"/>
          <w:b w:val="0"/>
          <w:i/>
          <w:color w:val="3B3B3B"/>
          <w:sz w:val="22"/>
        </w:rPr>
        <w:t>midrash</w:t>
      </w:r>
      <w:r>
        <w:rPr>
          <w:rFonts w:ascii="Georgia" w:hAnsi="Georgia" w:cs="SBL Hebrew" w:eastAsia="Georgia"/>
          <w:b w:val="0"/>
          <w:i/>
          <w:color w:val="3B3B3B"/>
          <w:sz w:val="22"/>
        </w:rPr>
        <w:t xml:space="preserve"> preserved by five </w:t>
      </w:r>
      <w:r>
        <w:rPr>
          <w:rFonts w:ascii="Georgia" w:hAnsi="Georgia" w:cs="SBL Hebrew" w:eastAsia="Georgia"/>
          <w:b w:val="0"/>
          <w:i/>
          <w:color w:val="3B3B3B"/>
          <w:sz w:val="22"/>
        </w:rPr>
        <w:t>rishonim</w:t>
      </w:r>
      <w:r>
        <w:rPr>
          <w:rFonts w:ascii="Georgia" w:hAnsi="Georgia" w:cs="SBL Hebrew" w:eastAsia="Georgia"/>
          <w:b w:val="0"/>
          <w:i/>
          <w:color w:val="3B3B3B"/>
          <w:sz w:val="22"/>
        </w:rPr>
        <w:t xml:space="preserve"> — the </w:t>
      </w:r>
      <w:r>
        <w:rPr>
          <w:rFonts w:ascii="Georgia" w:hAnsi="Georgia" w:cs="SBL Hebrew" w:eastAsia="Georgia"/>
          <w:b w:val="0"/>
          <w:i/>
          <w:color w:val="3B3B3B"/>
          <w:sz w:val="22"/>
        </w:rPr>
        <w:t>Beis Yosef</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Kol Bo</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Orchos Chaim</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Shibolei HaLeket</w:t>
      </w:r>
      <w:r>
        <w:rPr>
          <w:rFonts w:ascii="Georgia" w:hAnsi="Georgia" w:cs="SBL Hebrew" w:eastAsia="Georgia"/>
          <w:b w:val="0"/>
          <w:i/>
          <w:color w:val="3B3B3B"/>
          <w:sz w:val="22"/>
        </w:rPr>
        <w:t xml:space="preserve">, and the </w:t>
      </w:r>
      <w:r>
        <w:rPr>
          <w:rFonts w:ascii="Georgia" w:hAnsi="Georgia" w:cs="SBL Hebrew" w:eastAsia="Georgia"/>
          <w:b w:val="0"/>
          <w:i/>
          <w:color w:val="3B3B3B"/>
          <w:sz w:val="22"/>
        </w:rPr>
        <w:t>Machzor Vitri</w:t>
      </w:r>
      <w:r>
        <w:rPr>
          <w:rFonts w:ascii="Georgia" w:hAnsi="Georgia" w:cs="SBL Hebrew" w:eastAsia="Georgia"/>
          <w:b w:val="0"/>
          <w:i/>
          <w:color w:val="3B3B3B"/>
          <w:sz w:val="22"/>
        </w:rPr>
        <w:t xml:space="preserve">, and later given halakhic voice by the </w:t>
      </w:r>
      <w:r>
        <w:rPr>
          <w:rFonts w:ascii="Georgia" w:hAnsi="Georgia" w:cs="SBL Hebrew" w:eastAsia="Georgia"/>
          <w:b w:val="0"/>
          <w:i/>
          <w:color w:val="3B3B3B"/>
          <w:sz w:val="22"/>
        </w:rPr>
        <w:t>Levush</w:t>
      </w:r>
      <w:r>
        <w:rPr>
          <w:rFonts w:ascii="Georgia" w:hAnsi="Georgia" w:cs="SBL Hebrew" w:eastAsia="Georgia"/>
          <w:b w:val="0"/>
          <w:i/>
          <w:color w:val="3B3B3B"/>
          <w:sz w:val="22"/>
        </w:rPr>
        <w:t xml:space="preserve"> — that assigns each of the nineteen </w:t>
      </w:r>
      <w:r>
        <w:rPr>
          <w:rFonts w:ascii="Georgia" w:hAnsi="Georgia" w:cs="SBL Hebrew" w:eastAsia="Georgia"/>
          <w:b w:val="0"/>
          <w:i/>
          <w:color w:val="3B3B3B"/>
          <w:sz w:val="22"/>
        </w:rPr>
        <w:t>berachos</w:t>
      </w:r>
      <w:r>
        <w:rPr>
          <w:rFonts w:ascii="Georgia" w:hAnsi="Georgia" w:cs="SBL Hebrew" w:eastAsia="Georgia"/>
          <w:b w:val="0"/>
          <w:i/>
          <w:color w:val="3B3B3B"/>
          <w:sz w:val="22"/>
        </w:rPr>
        <w:t xml:space="preserve"> to a defining moment of Tanach history when the </w:t>
      </w:r>
      <w:r>
        <w:rPr>
          <w:rFonts w:ascii="Georgia" w:hAnsi="Georgia" w:cs="SBL Hebrew" w:eastAsia="Georgia"/>
          <w:b w:val="0"/>
          <w:i/>
          <w:color w:val="3B3B3B"/>
          <w:sz w:val="22"/>
        </w:rPr>
        <w:t>malachei hashareis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מלאכי השרת</w:t>
      </w:r>
      <w:r>
        <w:rPr>
          <w:rFonts w:ascii="Georgia" w:hAnsi="Georgia" w:cs="SBL Hebrew" w:eastAsia="Georgia"/>
          <w:b w:val="0"/>
          <w:i/>
          <w:color w:val="3B3B3B"/>
          <w:sz w:val="22"/>
        </w:rPr>
        <w:t xml:space="preserve">) first proclaimed it. Around this </w:t>
      </w:r>
      <w:r>
        <w:rPr>
          <w:rFonts w:ascii="Georgia" w:hAnsi="Georgia" w:cs="SBL Hebrew" w:eastAsia="Georgia"/>
          <w:b w:val="0"/>
          <w:i/>
          <w:color w:val="3B3B3B"/>
          <w:sz w:val="22"/>
        </w:rPr>
        <w:t>midrash</w:t>
      </w:r>
      <w:r>
        <w:rPr>
          <w:rFonts w:ascii="Georgia" w:hAnsi="Georgia" w:cs="SBL Hebrew" w:eastAsia="Georgia"/>
          <w:b w:val="0"/>
          <w:i/>
          <w:color w:val="3B3B3B"/>
          <w:sz w:val="22"/>
        </w:rPr>
        <w:t xml:space="preserve"> the chapter builds three arches: the life and halakhic authority of Rabbi Mordechai Yaffe, the </w:t>
      </w:r>
      <w:r>
        <w:rPr>
          <w:rFonts w:ascii="Georgia" w:hAnsi="Georgia" w:cs="SBL Hebrew" w:eastAsia="Georgia"/>
          <w:b w:val="0"/>
          <w:i/>
          <w:color w:val="3B3B3B"/>
          <w:sz w:val="22"/>
        </w:rPr>
        <w:t>Levush</w:t>
      </w:r>
      <w:r>
        <w:rPr>
          <w:rFonts w:ascii="Georgia" w:hAnsi="Georgia" w:cs="SBL Hebrew" w:eastAsia="Georgia"/>
          <w:b w:val="0"/>
          <w:i/>
          <w:color w:val="3B3B3B"/>
          <w:sz w:val="22"/>
        </w:rPr>
        <w:t xml:space="preserve">; the walk through the nineteen </w:t>
      </w:r>
      <w:r>
        <w:rPr>
          <w:rFonts w:ascii="Georgia" w:hAnsi="Georgia" w:cs="SBL Hebrew" w:eastAsia="Georgia"/>
          <w:b w:val="0"/>
          <w:i/>
          <w:color w:val="3B3B3B"/>
          <w:sz w:val="22"/>
        </w:rPr>
        <w:t>berachos</w:t>
      </w:r>
      <w:r>
        <w:rPr>
          <w:rFonts w:ascii="Georgia" w:hAnsi="Georgia" w:cs="SBL Hebrew" w:eastAsia="Georgia"/>
          <w:b w:val="0"/>
          <w:i/>
          <w:color w:val="3B3B3B"/>
          <w:sz w:val="22"/>
        </w:rPr>
        <w:t xml:space="preserve">, with halakhic detours on </w:t>
      </w:r>
      <w:r>
        <w:rPr>
          <w:rFonts w:ascii="Georgia" w:hAnsi="Georgia" w:cs="SBL Hebrew" w:eastAsia="Georgia"/>
          <w:b w:val="0"/>
          <w:i/>
          <w:color w:val="3B3B3B"/>
          <w:sz w:val="22"/>
        </w:rPr>
        <w:t>kavvanah</w:t>
      </w:r>
      <w:r>
        <w:rPr>
          <w:rFonts w:ascii="Georgia" w:hAnsi="Georgia" w:cs="SBL Hebrew" w:eastAsia="Georgia"/>
          <w:b w:val="0"/>
          <w:i/>
          <w:color w:val="3B3B3B"/>
          <w:sz w:val="22"/>
        </w:rPr>
        <w:t xml:space="preserve"> in </w:t>
      </w:r>
      <w:r>
        <w:rPr>
          <w:rFonts w:ascii="Georgia" w:hAnsi="Georgia" w:cs="SBL Hebrew" w:eastAsia="Georgia"/>
          <w:b w:val="0"/>
          <w:i/>
          <w:color w:val="3B3B3B"/>
          <w:sz w:val="22"/>
        </w:rPr>
        <w:t>Magen Avraham</w:t>
      </w:r>
      <w:r>
        <w:rPr>
          <w:rFonts w:ascii="Georgia" w:hAnsi="Georgia" w:cs="SBL Hebrew" w:eastAsia="Georgia"/>
          <w:b w:val="0"/>
          <w:i/>
          <w:color w:val="3B3B3B"/>
          <w:sz w:val="22"/>
        </w:rPr>
        <w:t xml:space="preserve"> and on the historical shape of </w:t>
      </w:r>
      <w:r>
        <w:rPr>
          <w:rFonts w:ascii="Georgia" w:hAnsi="Georgia" w:cs="SBL Hebrew" w:eastAsia="Georgia"/>
          <w:b w:val="0"/>
          <w:i/>
          <w:color w:val="3B3B3B"/>
          <w:sz w:val="22"/>
        </w:rPr>
        <w:t>Birkas HaMinim</w:t>
      </w:r>
      <w:r>
        <w:rPr>
          <w:rFonts w:ascii="Georgia" w:hAnsi="Georgia" w:cs="SBL Hebrew" w:eastAsia="Georgia"/>
          <w:b w:val="0"/>
          <w:i/>
          <w:color w:val="3B3B3B"/>
          <w:sz w:val="22"/>
        </w:rPr>
        <w:t xml:space="preserve">; and the derivation of </w:t>
      </w:r>
      <w:r>
        <w:rPr>
          <w:rFonts w:ascii="Georgia" w:hAnsi="Georgia" w:cs="SBL Hebrew" w:eastAsia="Georgia"/>
          <w:b w:val="0"/>
          <w:i/>
          <w:color w:val="3B3B3B"/>
          <w:sz w:val="22"/>
        </w:rPr>
        <w:t>H’ Sefasai Tiftach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ה' שפתי תפתח</w:t>
      </w:r>
      <w:r>
        <w:rPr>
          <w:rFonts w:ascii="Georgia" w:hAnsi="Georgia" w:cs="SBL Hebrew" w:eastAsia="Georgia"/>
          <w:b w:val="0"/>
          <w:i/>
          <w:color w:val="3B3B3B"/>
          <w:sz w:val="22"/>
        </w:rPr>
        <w:t xml:space="preserve">) from David HaMelech’s </w:t>
      </w:r>
      <w:r>
        <w:rPr>
          <w:rFonts w:ascii="Georgia" w:hAnsi="Georgia" w:cs="SBL Hebrew" w:eastAsia="Georgia"/>
          <w:b w:val="0"/>
          <w:i/>
          <w:color w:val="3B3B3B"/>
          <w:sz w:val="22"/>
        </w:rPr>
        <w:t>tefillah</w:t>
      </w:r>
      <w:r>
        <w:rPr>
          <w:rFonts w:ascii="Georgia" w:hAnsi="Georgia" w:cs="SBL Hebrew" w:eastAsia="Georgia"/>
          <w:b w:val="0"/>
          <w:i/>
          <w:color w:val="3B3B3B"/>
          <w:sz w:val="22"/>
        </w:rPr>
        <w:t xml:space="preserve"> of </w:t>
      </w:r>
      <w:r>
        <w:rPr>
          <w:rFonts w:ascii="Georgia" w:hAnsi="Georgia" w:cs="SBL Hebrew" w:eastAsia="Georgia"/>
          <w:b w:val="0"/>
          <w:i/>
          <w:color w:val="3B3B3B"/>
          <w:sz w:val="22"/>
        </w:rPr>
        <w:t>teshuvah</w:t>
      </w:r>
      <w:r>
        <w:rPr>
          <w:rFonts w:ascii="Georgia" w:hAnsi="Georgia" w:cs="SBL Hebrew" w:eastAsia="Georgia"/>
          <w:b w:val="0"/>
          <w:i/>
          <w:color w:val="3B3B3B"/>
          <w:sz w:val="22"/>
        </w:rPr>
        <w:t xml:space="preserve"> after Bas Sheva.</w:t>
      </w:r>
    </w:p>
    <w:p>
      <w:pPr>
        <w:spacing w:before="360" w:after="80"/>
        <w:pBdr>
          <w:bottom w:val="single" w:sz="6" w:space="2" w:color="b8860b"/>
        </w:pBdr>
      </w:pPr>
      <w:r>
        <w:rPr>
          <w:rFonts w:ascii="Georgia" w:hAnsi="Georgia" w:cs="SBL Hebrew" w:eastAsia="Georgia"/>
          <w:b w:val="0"/>
          <w:i w:val="0"/>
          <w:color w:val="1E3A8A"/>
          <w:sz w:val="26"/>
          <w:smallCaps w:val="1"/>
        </w:rPr>
        <w:t>I. From the Fixing at Yavneh to a Prior Layer</w:t>
      </w:r>
    </w:p>
    <w:p>
      <w:pPr>
        <w:spacing w:before="0" w:after="120" w:line="324" w:lineRule="auto"/>
      </w:pPr>
      <w:r>
        <w:rPr>
          <w:rFonts w:ascii="Georgia" w:hAnsi="Georgia" w:cs="SBL Hebrew" w:eastAsia="Georgia"/>
          <w:b w:val="0"/>
          <w:i w:val="0"/>
          <w:color w:val="1A1A1A"/>
          <w:sz w:val="22"/>
        </w:rPr>
        <w:t xml:space="preserve">The prior chapter took up the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26b: whether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אבות</w:t>
      </w:r>
      <w:r>
        <w:rPr>
          <w:rFonts w:ascii="Georgia" w:hAnsi="Georgia" w:cs="SBL Hebrew" w:eastAsia="Georgia"/>
          <w:b w:val="0"/>
          <w:i w:val="0"/>
          <w:color w:val="1A1A1A"/>
          <w:sz w:val="22"/>
        </w:rPr>
        <w:t xml:space="preserve">) instituted the daily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or whether the nineteen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were fixed </w:t>
      </w:r>
      <w:r>
        <w:rPr>
          <w:rFonts w:ascii="Georgia" w:hAnsi="Georgia" w:cs="SBL Hebrew" w:eastAsia="Georgia"/>
          <w:b w:val="0"/>
          <w:i/>
          <w:color w:val="1A1A1A"/>
          <w:sz w:val="22"/>
        </w:rPr>
        <w:t>k’neged ha’korbanos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כנגד הקרבנות</w:t>
      </w:r>
      <w:r>
        <w:rPr>
          <w:rFonts w:ascii="Georgia" w:hAnsi="Georgia" w:cs="SBL Hebrew" w:eastAsia="Georgia"/>
          <w:b w:val="0"/>
          <w:i w:val="0"/>
          <w:color w:val="1A1A1A"/>
          <w:sz w:val="22"/>
        </w:rPr>
        <w:t xml:space="preserve">) by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Both views were shown to coexist: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originated the pattern of prayer;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gave it the formal architecture parallel to the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Centuries later, </w:t>
      </w:r>
      <w:r>
        <w:rPr>
          <w:rFonts w:ascii="Georgia" w:hAnsi="Georgia" w:cs="SBL Hebrew" w:eastAsia="Georgia"/>
          <w:b w:val="0"/>
          <w:i/>
          <w:color w:val="1A1A1A"/>
          <w:sz w:val="22"/>
        </w:rPr>
        <w:t>Shimon HaPakuli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שמעון הפקולי</w:t>
      </w:r>
      <w:r>
        <w:rPr>
          <w:rFonts w:ascii="Georgia" w:hAnsi="Georgia" w:cs="SBL Hebrew" w:eastAsia="Georgia"/>
          <w:b w:val="0"/>
          <w:i w:val="0"/>
          <w:color w:val="1A1A1A"/>
          <w:sz w:val="22"/>
        </w:rPr>
        <w:t>) at Yavneh (</w:t>
      </w:r>
      <w:r>
        <w:rPr>
          <w:rFonts w:ascii="SBL Hebrew" w:hAnsi="SBL Hebrew" w:cs="SBL Hebrew" w:eastAsia="SBL Hebrew"/>
          <w:b w:val="0"/>
          <w:i w:val="0"/>
          <w:color w:val="1A1A1A"/>
          <w:sz w:val="22"/>
        </w:rPr>
        <w:t>יבנה</w:t>
      </w:r>
      <w:r>
        <w:rPr>
          <w:rFonts w:ascii="Georgia" w:hAnsi="Georgia" w:cs="SBL Hebrew" w:eastAsia="Georgia"/>
          <w:b w:val="0"/>
          <w:i w:val="0"/>
          <w:color w:val="1A1A1A"/>
          <w:sz w:val="22"/>
        </w:rPr>
        <w:t xml:space="preserve">), at the request of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רבן גמליאל</w:t>
      </w:r>
      <w:r>
        <w:rPr>
          <w:rFonts w:ascii="Georgia" w:hAnsi="Georgia" w:cs="SBL Hebrew" w:eastAsia="Georgia"/>
          <w:b w:val="0"/>
          <w:i w:val="0"/>
          <w:color w:val="1A1A1A"/>
          <w:sz w:val="22"/>
        </w:rPr>
        <w:t xml:space="preserve">), reestablished the sequence and wording of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for — as the Gemara records and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elaborates — the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גלות</w:t>
      </w:r>
      <w:r>
        <w:rPr>
          <w:rFonts w:ascii="Georgia" w:hAnsi="Georgia" w:cs="SBL Hebrew" w:eastAsia="Georgia"/>
          <w:b w:val="0"/>
          <w:i w:val="0"/>
          <w:color w:val="1A1A1A"/>
          <w:sz w:val="22"/>
        </w:rPr>
        <w:t xml:space="preserve">) had lost the precise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נוסח</w:t>
      </w:r>
      <w:r>
        <w:rPr>
          <w:rFonts w:ascii="Georgia" w:hAnsi="Georgia" w:cs="SBL Hebrew" w:eastAsia="Georgia"/>
          <w:b w:val="0"/>
          <w:i w:val="0"/>
          <w:color w:val="1A1A1A"/>
          <w:sz w:val="22"/>
        </w:rPr>
        <w:t xml:space="preserve">). Absent printed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lashon ha’kodesh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 הקודש</w:t>
      </w:r>
      <w:r>
        <w:rPr>
          <w:rFonts w:ascii="Georgia" w:hAnsi="Georgia" w:cs="SBL Hebrew" w:eastAsia="Georgia"/>
          <w:b w:val="0"/>
          <w:i w:val="0"/>
          <w:color w:val="1A1A1A"/>
          <w:sz w:val="22"/>
        </w:rPr>
        <w:t xml:space="preserve">) dissolving into the tongues of dispersion, the exact wording could vanish within a few generations. </w:t>
      </w:r>
      <w:r>
        <w:rPr>
          <w:rFonts w:ascii="Georgia" w:hAnsi="Georgia" w:cs="SBL Hebrew" w:eastAsia="Georgia"/>
          <w:b w:val="0"/>
          <w:i/>
          <w:color w:val="1A1A1A"/>
          <w:sz w:val="22"/>
        </w:rPr>
        <w:t>Shimon HaPakuli</w:t>
      </w:r>
      <w:r>
        <w:rPr>
          <w:rFonts w:ascii="Georgia" w:hAnsi="Georgia" w:cs="SBL Hebrew" w:eastAsia="Georgia"/>
          <w:b w:val="0"/>
          <w:i w:val="0"/>
          <w:color w:val="1A1A1A"/>
          <w:sz w:val="22"/>
        </w:rPr>
        <w:t xml:space="preserve"> retained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restored it to the community.</w:t>
      </w:r>
    </w:p>
    <w:p>
      <w:pPr>
        <w:spacing w:before="0" w:after="120" w:line="324" w:lineRule="auto"/>
      </w:pPr>
      <w:r>
        <w:rPr>
          <w:rFonts w:ascii="Georgia" w:hAnsi="Georgia" w:cs="SBL Hebrew" w:eastAsia="Georgia"/>
          <w:b w:val="0"/>
          <w:i w:val="0"/>
          <w:color w:val="1A1A1A"/>
          <w:sz w:val="22"/>
        </w:rPr>
        <w:t xml:space="preserve">Beneath that Yavneh moment, however, lies a still older stratum — a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that reaches back long before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This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apparently rooted in </w:t>
      </w:r>
      <w:r>
        <w:rPr>
          <w:rFonts w:ascii="Georgia" w:hAnsi="Georgia" w:cs="SBL Hebrew" w:eastAsia="Georgia"/>
          <w:b w:val="0"/>
          <w:i/>
          <w:color w:val="1A1A1A"/>
          <w:sz w:val="22"/>
        </w:rPr>
        <w:t>Pirkei d’Rabbi Eliezer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פרקי דרבי אליעזר</w:t>
      </w:r>
      <w:r>
        <w:rPr>
          <w:rFonts w:ascii="Georgia" w:hAnsi="Georgia" w:cs="SBL Hebrew" w:eastAsia="Georgia"/>
          <w:b w:val="0"/>
          <w:i w:val="0"/>
          <w:color w:val="1A1A1A"/>
          <w:sz w:val="22"/>
        </w:rPr>
        <w:t xml:space="preserve">), is cited by five leading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Kol Bo</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Orchos Chaim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Machzor Vitri</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pointedly omits it;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restores it. When a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of Rabbi Yosef Karo’s stature halts to preserve a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in a halakhic work, the inclusion is itself a signal: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is not decorative but halakhically operative. The one who draws that operative meaning most explicitly is the </w:t>
      </w:r>
      <w:r>
        <w:rPr>
          <w:rFonts w:ascii="Georgia" w:hAnsi="Georgia" w:cs="SBL Hebrew" w:eastAsia="Georgia"/>
          <w:b w:val="0"/>
          <w:i/>
          <w:color w:val="1A1A1A"/>
          <w:sz w:val="22"/>
        </w:rPr>
        <w:t>Levush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 Rabbi Mordechai Yaffe — The Levush</w:t>
      </w:r>
    </w:p>
    <w:p>
      <w:pPr>
        <w:spacing w:before="0" w:after="120" w:line="324" w:lineRule="auto"/>
      </w:pPr>
      <w:r>
        <w:rPr>
          <w:rFonts w:ascii="Georgia" w:hAnsi="Georgia" w:cs="SBL Hebrew" w:eastAsia="Georgia"/>
          <w:b w:val="0"/>
          <w:i w:val="0"/>
          <w:color w:val="1A1A1A"/>
          <w:sz w:val="22"/>
        </w:rPr>
        <w:t xml:space="preserve">The halakhic weight of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depends upon the stature of the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who reads it as ruling rather than </w:t>
      </w:r>
      <w:r>
        <w:rPr>
          <w:rFonts w:ascii="Georgia" w:hAnsi="Georgia" w:cs="SBL Hebrew" w:eastAsia="Georgia"/>
          <w:b w:val="0"/>
          <w:i/>
          <w:color w:val="1A1A1A"/>
          <w:sz w:val="22"/>
        </w:rPr>
        <w:t>drush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דרוש</w:t>
      </w:r>
      <w:r>
        <w:rPr>
          <w:rFonts w:ascii="Georgia" w:hAnsi="Georgia" w:cs="SBL Hebrew" w:eastAsia="Georgia"/>
          <w:b w:val="0"/>
          <w:i w:val="0"/>
          <w:color w:val="1A1A1A"/>
          <w:sz w:val="22"/>
        </w:rPr>
        <w:t xml:space="preserve">). It is the </w:t>
      </w:r>
      <w:r>
        <w:rPr>
          <w:rFonts w:ascii="Georgia" w:hAnsi="Georgia" w:cs="SBL Hebrew" w:eastAsia="Georgia"/>
          <w:b w:val="0"/>
          <w:i/>
          <w:color w:val="1A1A1A"/>
          <w:sz w:val="22"/>
        </w:rPr>
        <w:t>Levush</w:t>
      </w:r>
      <w:r>
        <w:rPr>
          <w:rFonts w:ascii="Georgia" w:hAnsi="Georgia" w:cs="SBL Hebrew" w:eastAsia="Georgia"/>
          <w:b w:val="0"/>
          <w:i w:val="0"/>
          <w:color w:val="1A1A1A"/>
          <w:sz w:val="22"/>
        </w:rPr>
        <w:t>, Rabbi Mordechai Yaffe (</w:t>
      </w:r>
      <w:r>
        <w:rPr>
          <w:rFonts w:ascii="SBL Hebrew" w:hAnsi="SBL Hebrew" w:cs="SBL Hebrew" w:eastAsia="SBL Hebrew"/>
          <w:b w:val="0"/>
          <w:i w:val="0"/>
          <w:color w:val="1A1A1A"/>
          <w:sz w:val="22"/>
        </w:rPr>
        <w:t>רבי מרדכי יפה</w:t>
      </w:r>
      <w:r>
        <w:rPr>
          <w:rFonts w:ascii="Georgia" w:hAnsi="Georgia" w:cs="SBL Hebrew" w:eastAsia="Georgia"/>
          <w:b w:val="0"/>
          <w:i w:val="0"/>
          <w:color w:val="1A1A1A"/>
          <w:sz w:val="22"/>
        </w:rPr>
        <w:t xml:space="preserve">), who draws its halakhic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xml:space="preserve">) into </w:t>
      </w:r>
      <w:r>
        <w:rPr>
          <w:rFonts w:ascii="Georgia" w:hAnsi="Georgia" w:cs="SBL Hebrew" w:eastAsia="Georgia"/>
          <w:b w:val="0"/>
          <w:i/>
          <w:color w:val="1A1A1A"/>
          <w:sz w:val="22"/>
        </w:rPr>
        <w:t>hilchos Shemoneh Esrei</w:t>
      </w:r>
      <w:r>
        <w:rPr>
          <w:rFonts w:ascii="Georgia" w:hAnsi="Georgia" w:cs="SBL Hebrew" w:eastAsia="Georgia"/>
          <w:b w:val="0"/>
          <w:i w:val="0"/>
          <w:color w:val="1A1A1A"/>
          <w:sz w:val="22"/>
        </w:rPr>
        <w:t>. To feel the force of his gloss, one must first meet the man.</w:t>
      </w:r>
    </w:p>
    <w:p>
      <w:pPr>
        <w:spacing w:before="240" w:after="40"/>
      </w:pPr>
      <w:r>
        <w:rPr>
          <w:rFonts w:ascii="Georgia" w:hAnsi="Georgia" w:cs="SBL Hebrew" w:eastAsia="Georgia"/>
          <w:b w:val="0"/>
          <w:i/>
          <w:color w:val="B8860B"/>
          <w:sz w:val="23"/>
        </w:rPr>
        <w:t>Prague, Krakow, Lublin</w:t>
      </w:r>
    </w:p>
    <w:p>
      <w:pPr>
        <w:spacing w:before="0" w:after="120" w:line="324" w:lineRule="auto"/>
      </w:pPr>
      <w:r>
        <w:rPr>
          <w:rFonts w:ascii="Georgia" w:hAnsi="Georgia" w:cs="SBL Hebrew" w:eastAsia="Georgia"/>
          <w:b w:val="0"/>
          <w:i w:val="0"/>
          <w:color w:val="1A1A1A"/>
          <w:sz w:val="22"/>
        </w:rPr>
        <w:t xml:space="preserve">Rabbi Mordechai Yaffe was born in Prague circa 1530. He learned by the </w:t>
      </w:r>
      <w:r>
        <w:rPr>
          <w:rFonts w:ascii="Georgia" w:hAnsi="Georgia" w:cs="SBL Hebrew" w:eastAsia="Georgia"/>
          <w:b w:val="0"/>
          <w:i/>
          <w:color w:val="1A1A1A"/>
          <w:sz w:val="22"/>
        </w:rPr>
        <w:t>Rema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רמ"א</w:t>
      </w:r>
      <w:r>
        <w:rPr>
          <w:rFonts w:ascii="Georgia" w:hAnsi="Georgia" w:cs="SBL Hebrew" w:eastAsia="Georgia"/>
          <w:b w:val="0"/>
          <w:i w:val="0"/>
          <w:color w:val="1A1A1A"/>
          <w:sz w:val="22"/>
        </w:rPr>
        <w:t xml:space="preserve">) in Krakow and by the </w:t>
      </w:r>
      <w:r>
        <w:rPr>
          <w:rFonts w:ascii="Georgia" w:hAnsi="Georgia" w:cs="SBL Hebrew" w:eastAsia="Georgia"/>
          <w:b w:val="0"/>
          <w:i/>
          <w:color w:val="1A1A1A"/>
          <w:sz w:val="22"/>
        </w:rPr>
        <w:t>Maharshal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מהרש"ל</w:t>
      </w:r>
      <w:r>
        <w:rPr>
          <w:rFonts w:ascii="Georgia" w:hAnsi="Georgia" w:cs="SBL Hebrew" w:eastAsia="Georgia"/>
          <w:b w:val="0"/>
          <w:i w:val="0"/>
          <w:color w:val="1A1A1A"/>
          <w:sz w:val="22"/>
        </w:rPr>
        <w:t xml:space="preserve">) in Lublin, sitting at the feet of the </w:t>
      </w:r>
      <w:r>
        <w:rPr>
          <w:rFonts w:ascii="Georgia" w:hAnsi="Georgia" w:cs="SBL Hebrew" w:eastAsia="Georgia"/>
          <w:b w:val="0"/>
          <w:i/>
          <w:color w:val="1A1A1A"/>
          <w:sz w:val="22"/>
        </w:rPr>
        <w:t>gedolei ha’dor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גדולי הדור</w:t>
      </w:r>
      <w:r>
        <w:rPr>
          <w:rFonts w:ascii="Georgia" w:hAnsi="Georgia" w:cs="SBL Hebrew" w:eastAsia="Georgia"/>
          <w:b w:val="0"/>
          <w:i w:val="0"/>
          <w:color w:val="1A1A1A"/>
          <w:sz w:val="22"/>
        </w:rPr>
        <w:t xml:space="preserve">) of Ashkenazic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He was already an accomplished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when, in 1561, the Habsburg expulsion of the Jews of Bohemia forced the Prague community out.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He traveled south and settled for a decade in Mantua, where he absorbed the intellectual life of Italian Jewry: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קבלה</w:t>
      </w:r>
      <w:r>
        <w:rPr>
          <w:rFonts w:ascii="Georgia" w:hAnsi="Georgia" w:cs="SBL Hebrew" w:eastAsia="Georgia"/>
          <w:b w:val="0"/>
          <w:i w:val="0"/>
          <w:color w:val="1A1A1A"/>
          <w:sz w:val="22"/>
        </w:rPr>
        <w:t xml:space="preserve">), philosophy, astronomy, medicine, and the natural sciences. This orientation was unusual among </w:t>
      </w:r>
      <w:r>
        <w:rPr>
          <w:rFonts w:ascii="Georgia" w:hAnsi="Georgia" w:cs="SBL Hebrew" w:eastAsia="Georgia"/>
          <w:b w:val="0"/>
          <w:i/>
          <w:color w:val="1A1A1A"/>
          <w:sz w:val="22"/>
        </w:rPr>
        <w:t>Ashkenazim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Maharshal</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Yam Shel Shlomo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ים של שלמה</w:t>
      </w:r>
      <w:r>
        <w:rPr>
          <w:rFonts w:ascii="Georgia" w:hAnsi="Georgia" w:cs="SBL Hebrew" w:eastAsia="Georgia"/>
          <w:b w:val="0"/>
          <w:i w:val="0"/>
          <w:color w:val="1A1A1A"/>
          <w:sz w:val="22"/>
        </w:rPr>
        <w:t xml:space="preserve">), inveighed sharply against </w:t>
      </w:r>
      <w:r>
        <w:rPr>
          <w:rFonts w:ascii="Georgia" w:hAnsi="Georgia" w:cs="SBL Hebrew" w:eastAsia="Georgia"/>
          <w:b w:val="0"/>
          <w:i/>
          <w:color w:val="1A1A1A"/>
          <w:sz w:val="22"/>
        </w:rPr>
        <w:t>chachmos chitzonios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חכמות חיצוניות</w:t>
      </w:r>
      <w:r>
        <w:rPr>
          <w:rFonts w:ascii="Georgia" w:hAnsi="Georgia" w:cs="SBL Hebrew" w:eastAsia="Georgia"/>
          <w:b w:val="0"/>
          <w:i w:val="0"/>
          <w:color w:val="1A1A1A"/>
          <w:sz w:val="22"/>
        </w:rPr>
        <w:t xml:space="preserve">), while the Italian and Sephardic worlds had incorporated them. Rabbi Mordechai Yaffe took on the Italian breadth — and, on the strength of his own conclusions, disagreed sharply with his own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Maharshal</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b’takifus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בתקיפות</w:t>
      </w:r>
      <w:r>
        <w:rPr>
          <w:rFonts w:ascii="Georgia" w:hAnsi="Georgia" w:cs="SBL Hebrew" w:eastAsia="Georgia"/>
          <w:b w:val="0"/>
          <w:i w:val="0"/>
          <w:color w:val="1A1A1A"/>
          <w:sz w:val="22"/>
        </w:rPr>
        <w:t xml:space="preserve">). This independence of mind is what would later license his halakhic reading of the </w:t>
      </w:r>
      <w:r>
        <w:rPr>
          <w:rFonts w:ascii="Georgia" w:hAnsi="Georgia" w:cs="SBL Hebrew" w:eastAsia="Georgia"/>
          <w:b w:val="0"/>
          <w:i/>
          <w:color w:val="1A1A1A"/>
          <w:sz w:val="22"/>
        </w:rPr>
        <w:t>midrash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Cherem for a Missed Amen</w:t>
      </w:r>
    </w:p>
    <w:p>
      <w:pPr>
        <w:spacing w:before="0" w:after="120" w:line="324" w:lineRule="auto"/>
      </w:pPr>
      <w:r>
        <w:rPr>
          <w:rFonts w:ascii="Georgia" w:hAnsi="Georgia" w:cs="SBL Hebrew" w:eastAsia="Georgia"/>
          <w:b w:val="0"/>
          <w:i w:val="0"/>
          <w:color w:val="1A1A1A"/>
          <w:sz w:val="22"/>
        </w:rPr>
        <w:t xml:space="preserve">In Italy, his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impressed upon him a lesson that would shape his later teaching. Once, deeply absorbed in a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he failed to answer </w:t>
      </w:r>
      <w:r>
        <w:rPr>
          <w:rFonts w:ascii="Georgia" w:hAnsi="Georgia" w:cs="SBL Hebrew" w:eastAsia="Georgia"/>
          <w:b w:val="0"/>
          <w:i/>
          <w:color w:val="1A1A1A"/>
          <w:sz w:val="22"/>
        </w:rPr>
        <w:t>amen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אמן</w:t>
      </w:r>
      <w:r>
        <w:rPr>
          <w:rFonts w:ascii="Georgia" w:hAnsi="Georgia" w:cs="SBL Hebrew" w:eastAsia="Georgia"/>
          <w:b w:val="0"/>
          <w:i w:val="0"/>
          <w:color w:val="1A1A1A"/>
          <w:sz w:val="22"/>
        </w:rPr>
        <w:t xml:space="preserve">) upon a young child’s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in his hearing. His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placed him under a </w:t>
      </w:r>
      <w:r>
        <w:rPr>
          <w:rFonts w:ascii="Georgia" w:hAnsi="Georgia" w:cs="SBL Hebrew" w:eastAsia="Georgia"/>
          <w:b w:val="0"/>
          <w:i/>
          <w:color w:val="1A1A1A"/>
          <w:sz w:val="22"/>
        </w:rPr>
        <w:t>cherem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חרם</w:t>
      </w:r>
      <w:r>
        <w:rPr>
          <w:rFonts w:ascii="Georgia" w:hAnsi="Georgia" w:cs="SBL Hebrew" w:eastAsia="Georgia"/>
          <w:b w:val="0"/>
          <w:i w:val="0"/>
          <w:color w:val="1A1A1A"/>
          <w:sz w:val="22"/>
        </w:rPr>
        <w:t xml:space="preserve">) for thirty days; only after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tikkun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תיקון</w:t>
      </w:r>
      <w:r>
        <w:rPr>
          <w:rFonts w:ascii="Georgia" w:hAnsi="Georgia" w:cs="SBL Hebrew" w:eastAsia="Georgia"/>
          <w:b w:val="0"/>
          <w:i w:val="0"/>
          <w:color w:val="1A1A1A"/>
          <w:sz w:val="22"/>
        </w:rPr>
        <w:t xml:space="preserve">) was he restored. The lesson — that even the sacred distraction of a difficult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does not override the obligation to hear a child’s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 became a lifelong </w:t>
      </w:r>
      <w:r>
        <w:rPr>
          <w:rFonts w:ascii="Georgia" w:hAnsi="Georgia" w:cs="SBL Hebrew" w:eastAsia="Georgia"/>
          <w:b w:val="0"/>
          <w:i/>
          <w:color w:val="1A1A1A"/>
          <w:sz w:val="22"/>
        </w:rPr>
        <w:t>kabbalah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Ten Levushim</w:t>
      </w:r>
    </w:p>
    <w:p>
      <w:pPr>
        <w:spacing w:before="0" w:after="120" w:line="324" w:lineRule="auto"/>
      </w:pPr>
      <w:r>
        <w:rPr>
          <w:rFonts w:ascii="Georgia" w:hAnsi="Georgia" w:cs="SBL Hebrew" w:eastAsia="Georgia"/>
          <w:b w:val="0"/>
          <w:i w:val="0"/>
          <w:color w:val="1A1A1A"/>
          <w:sz w:val="22"/>
        </w:rPr>
        <w:t xml:space="preserve">He eventually returned north, serving as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in Grodno, Lublin, Prague (alongside and after the </w:t>
      </w:r>
      <w:r>
        <w:rPr>
          <w:rFonts w:ascii="Georgia" w:hAnsi="Georgia" w:cs="SBL Hebrew" w:eastAsia="Georgia"/>
          <w:b w:val="0"/>
          <w:i/>
          <w:color w:val="1A1A1A"/>
          <w:sz w:val="22"/>
        </w:rPr>
        <w:t>Maharal</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מהר"ל</w:t>
      </w:r>
      <w:r>
        <w:rPr>
          <w:rFonts w:ascii="Georgia" w:hAnsi="Georgia" w:cs="SBL Hebrew" w:eastAsia="Georgia"/>
          <w:b w:val="0"/>
          <w:i w:val="0"/>
          <w:color w:val="1A1A1A"/>
          <w:sz w:val="22"/>
        </w:rPr>
        <w:t xml:space="preserve">), and Posen, and lived into advanced old age. He authored the corpus of halakhic works that all bear the name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לבוש</w:t>
      </w:r>
      <w:r>
        <w:rPr>
          <w:rFonts w:ascii="Georgia" w:hAnsi="Georgia" w:cs="SBL Hebrew" w:eastAsia="Georgia"/>
          <w:b w:val="0"/>
          <w:i w:val="0"/>
          <w:color w:val="1A1A1A"/>
          <w:sz w:val="22"/>
        </w:rPr>
        <w:t xml:space="preserve">), taken from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Megillas Esther</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וּמָרְדֳּכַי יָצָא מִלִּפְנֵי הַמֶּלֶךְ בִּלְבוּשׁ מַלְכוּת תְּכֵלֶת וָחוּר, וַעֲטֶרֶת זָהָב גְּדוֹלָה, וְתַכְרִיךְ בּוּץ וְאַרְגָּמָן.</w:t>
      </w:r>
      <w:r>
        <w:rPr>
          <w:rFonts w:ascii="Georgia" w:hAnsi="Georgia" w:cs="SBL Hebrew" w:eastAsia="Georgia"/>
          <w:b w:val="0"/>
          <w:i w:val="0"/>
          <w:color w:val="1A1A1A"/>
          <w:sz w:val="22"/>
        </w:rPr>
        <w:br/>
      </w:r>
      <w:r>
        <w:rPr>
          <w:rFonts w:ascii="Georgia" w:hAnsi="Georgia" w:cs="SBL Hebrew" w:eastAsia="Georgia"/>
          <w:b w:val="0"/>
          <w:i/>
          <w:color w:val="1A1A1A"/>
          <w:sz w:val="22"/>
        </w:rPr>
        <w:t>Esther</w:t>
      </w:r>
      <w:r>
        <w:rPr>
          <w:rFonts w:ascii="Georgia" w:hAnsi="Georgia" w:cs="SBL Hebrew" w:eastAsia="Georgia"/>
          <w:b w:val="0"/>
          <w:i w:val="0"/>
          <w:color w:val="1A1A1A"/>
          <w:sz w:val="22"/>
        </w:rPr>
        <w:t xml:space="preserve"> 8:15</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tradition speaks of “ten </w:t>
      </w:r>
      <w:r>
        <w:rPr>
          <w:rFonts w:ascii="Georgia" w:hAnsi="Georgia" w:cs="SBL Hebrew" w:eastAsia="Georgia"/>
          <w:b w:val="0"/>
          <w:i/>
          <w:color w:val="1A1A1A"/>
          <w:sz w:val="22"/>
        </w:rPr>
        <w:t>Levushim</w:t>
      </w:r>
      <w:r>
        <w:rPr>
          <w:rFonts w:ascii="Georgia" w:hAnsi="Georgia" w:cs="SBL Hebrew" w:eastAsia="Georgia"/>
          <w:b w:val="0"/>
          <w:i w:val="0"/>
          <w:color w:val="1A1A1A"/>
          <w:sz w:val="22"/>
        </w:rPr>
        <w:t>,” a count that depends on how one subdivides the corpus — the principal volumes (</w:t>
      </w:r>
      <w:r>
        <w:rPr>
          <w:rFonts w:ascii="Georgia" w:hAnsi="Georgia" w:cs="SBL Hebrew" w:eastAsia="Georgia"/>
          <w:b w:val="0"/>
          <w:i/>
          <w:color w:val="1A1A1A"/>
          <w:sz w:val="22"/>
        </w:rPr>
        <w:t>Levush Malchus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Levush HaChur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Levush Ateres Zahav</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Levush Tachlis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Levush Ir Shushan</w:t>
      </w:r>
      <w:r>
        <w:rPr>
          <w:rFonts w:ascii="Georgia" w:hAnsi="Georgia" w:cs="SBL Hebrew" w:eastAsia="Georgia"/>
          <w:b w:val="0"/>
          <w:i w:val="0"/>
          <w:color w:val="1A1A1A"/>
          <w:sz w:val="22"/>
        </w:rPr>
        <w:t xml:space="preserve">, and the accompanying commentaries) collectively fulfill the elaborate </w:t>
      </w:r>
      <w:r>
        <w:rPr>
          <w:rFonts w:ascii="Georgia" w:hAnsi="Georgia" w:cs="SBL Hebrew" w:eastAsia="Georgia"/>
          <w:b w:val="0"/>
          <w:i/>
          <w:color w:val="1A1A1A"/>
          <w:sz w:val="22"/>
        </w:rPr>
        <w:t>malbushim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מלבושים</w:t>
      </w:r>
      <w:r>
        <w:rPr>
          <w:rFonts w:ascii="Georgia" w:hAnsi="Georgia" w:cs="SBL Hebrew" w:eastAsia="Georgia"/>
          <w:b w:val="0"/>
          <w:i w:val="0"/>
          <w:color w:val="1A1A1A"/>
          <w:sz w:val="22"/>
        </w:rPr>
        <w:t xml:space="preserve">) of the verse. He had originally set out to write his own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שולחן ערוך</w:t>
      </w:r>
      <w:r>
        <w:rPr>
          <w:rFonts w:ascii="Georgia" w:hAnsi="Georgia" w:cs="SBL Hebrew" w:eastAsia="Georgia"/>
          <w:b w:val="0"/>
          <w:i w:val="0"/>
          <w:color w:val="1A1A1A"/>
          <w:sz w:val="22"/>
        </w:rPr>
        <w:t>); upon arriving in Italy he discovered that Rabbi Yosef Karo (</w:t>
      </w:r>
      <w:r>
        <w:rPr>
          <w:rFonts w:ascii="SBL Hebrew" w:hAnsi="SBL Hebrew" w:cs="SBL Hebrew" w:eastAsia="SBL Hebrew"/>
          <w:b w:val="0"/>
          <w:i w:val="0"/>
          <w:color w:val="1A1A1A"/>
          <w:sz w:val="22"/>
        </w:rPr>
        <w:t>רבי יוסף קארו</w:t>
      </w:r>
      <w:r>
        <w:rPr>
          <w:rFonts w:ascii="Georgia" w:hAnsi="Georgia" w:cs="SBL Hebrew" w:eastAsia="Georgia"/>
          <w:b w:val="0"/>
          <w:i w:val="0"/>
          <w:color w:val="1A1A1A"/>
          <w:sz w:val="22"/>
        </w:rPr>
        <w:t xml:space="preserve">) had already brought his to print. He then planned a comprehensive Ashkenazic compilation; he discovered that the </w:t>
      </w:r>
      <w:r>
        <w:rPr>
          <w:rFonts w:ascii="Georgia" w:hAnsi="Georgia" w:cs="SBL Hebrew" w:eastAsia="Georgia"/>
          <w:b w:val="0"/>
          <w:i/>
          <w:color w:val="1A1A1A"/>
          <w:sz w:val="22"/>
        </w:rPr>
        <w:t>Rema</w:t>
      </w:r>
      <w:r>
        <w:rPr>
          <w:rFonts w:ascii="Georgia" w:hAnsi="Georgia" w:cs="SBL Hebrew" w:eastAsia="Georgia"/>
          <w:b w:val="0"/>
          <w:i w:val="0"/>
          <w:color w:val="1A1A1A"/>
          <w:sz w:val="22"/>
        </w:rPr>
        <w:t xml:space="preserve"> had taken that road as the </w:t>
      </w:r>
      <w:r>
        <w:rPr>
          <w:rFonts w:ascii="Georgia" w:hAnsi="Georgia" w:cs="SBL Hebrew" w:eastAsia="Georgia"/>
          <w:b w:val="0"/>
          <w:i/>
          <w:color w:val="1A1A1A"/>
          <w:sz w:val="22"/>
        </w:rPr>
        <w:t>Mapah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מפה</w:t>
      </w:r>
      <w:r>
        <w:rPr>
          <w:rFonts w:ascii="Georgia" w:hAnsi="Georgia" w:cs="SBL Hebrew" w:eastAsia="Georgia"/>
          <w:b w:val="0"/>
          <w:i w:val="0"/>
          <w:color w:val="1A1A1A"/>
          <w:sz w:val="22"/>
        </w:rPr>
        <w:t xml:space="preserve">) upon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What emerged instead is the extensive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commentary on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cited alongside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Shach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ש"ך</w:t>
      </w:r>
      <w:r>
        <w:rPr>
          <w:rFonts w:ascii="Georgia" w:hAnsi="Georgia" w:cs="SBL Hebrew" w:eastAsia="Georgia"/>
          <w:b w:val="0"/>
          <w:i w:val="0"/>
          <w:color w:val="1A1A1A"/>
          <w:sz w:val="22"/>
        </w:rPr>
        <w:t xml:space="preserve">) in the working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of every subsequent generation.</w:t>
      </w:r>
    </w:p>
    <w:p>
      <w:pPr>
        <w:spacing w:before="240" w:after="40"/>
      </w:pPr>
      <w:r>
        <w:rPr>
          <w:rFonts w:ascii="Georgia" w:hAnsi="Georgia" w:cs="SBL Hebrew" w:eastAsia="Georgia"/>
          <w:b w:val="0"/>
          <w:i/>
          <w:color w:val="B8860B"/>
          <w:sz w:val="23"/>
        </w:rPr>
        <w:t>The Nisayon in Mantua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Chofetz 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חפץ חיים</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Sefer Nidchei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נדחי ישראל</w:t>
      </w:r>
      <w:r>
        <w:rPr>
          <w:rFonts w:ascii="Georgia" w:hAnsi="Georgia" w:cs="SBL Hebrew" w:eastAsia="Georgia"/>
          <w:b w:val="0"/>
          <w:i w:val="0"/>
          <w:color w:val="1A1A1A"/>
          <w:sz w:val="22"/>
        </w:rPr>
        <w:t xml:space="preserve">) — a work composed for the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of his generation who were emigrating to America and confronting </w:t>
      </w:r>
      <w:r>
        <w:rPr>
          <w:rFonts w:ascii="Georgia" w:hAnsi="Georgia" w:cs="SBL Hebrew" w:eastAsia="Georgia"/>
          <w:b w:val="0"/>
          <w:i/>
          <w:color w:val="1A1A1A"/>
          <w:sz w:val="22"/>
        </w:rPr>
        <w:t>issur yichud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איסור יחוד</w:t>
      </w:r>
      <w:r>
        <w:rPr>
          <w:rFonts w:ascii="Georgia" w:hAnsi="Georgia" w:cs="SBL Hebrew" w:eastAsia="Georgia"/>
          <w:b w:val="0"/>
          <w:i w:val="0"/>
          <w:color w:val="1A1A1A"/>
          <w:sz w:val="22"/>
        </w:rPr>
        <w:t xml:space="preserve">) in the workplace of a strange society — preserves the episode in the </w:t>
      </w:r>
      <w:r>
        <w:rPr>
          <w:rFonts w:ascii="Georgia" w:hAnsi="Georgia" w:cs="SBL Hebrew" w:eastAsia="Georgia"/>
          <w:b w:val="0"/>
          <w:i/>
          <w:color w:val="1A1A1A"/>
          <w:sz w:val="22"/>
        </w:rPr>
        <w:t>Levush</w:t>
      </w:r>
      <w:r>
        <w:rPr>
          <w:rFonts w:ascii="Georgia" w:hAnsi="Georgia" w:cs="SBL Hebrew" w:eastAsia="Georgia"/>
          <w:b w:val="0"/>
          <w:i w:val="0"/>
          <w:color w:val="1A1A1A"/>
          <w:sz w:val="22"/>
        </w:rPr>
        <w:t>’s Italian years that made him what he became.</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Rabbi Mordechai Yaffe was extraordinarily handsome, and a Christian noblewoman became infatuated. She lured him to her home under a business pretext — precisely the pattern the Gemara identifies as </w:t>
      </w:r>
      <w:r>
        <w:rPr>
          <w:rFonts w:ascii="Georgia" w:hAnsi="Georgia" w:cs="SBL Hebrew" w:eastAsia="Georgia"/>
          <w:b w:val="0"/>
          <w:i/>
          <w:color w:val="1A1A1A"/>
          <w:sz w:val="22"/>
        </w:rPr>
        <w:t>eitzas Bilaam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עצת בלעם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the women of Midian setting up as merchants near the camp, using innocent commerce as the outer face of moral entrapment. She trapped him; the </w:t>
      </w:r>
      <w:r>
        <w:rPr>
          <w:rFonts w:ascii="Georgia" w:hAnsi="Georgia" w:cs="SBL Hebrew" w:eastAsia="Georgia"/>
          <w:b w:val="0"/>
          <w:i/>
          <w:color w:val="1A1A1A"/>
          <w:sz w:val="22"/>
        </w:rPr>
        <w:t>yeitzer ha’ra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יצר הרע</w:t>
      </w:r>
      <w:r>
        <w:rPr>
          <w:rFonts w:ascii="Georgia" w:hAnsi="Georgia" w:cs="SBL Hebrew" w:eastAsia="Georgia"/>
          <w:b w:val="0"/>
          <w:i w:val="0"/>
          <w:color w:val="1A1A1A"/>
          <w:sz w:val="22"/>
        </w:rPr>
        <w:t xml:space="preserve">) burned. The Gemara’s principle held: </w:t>
      </w:r>
      <w:r>
        <w:rPr>
          <w:rFonts w:ascii="Georgia" w:hAnsi="Georgia" w:cs="SBL Hebrew" w:eastAsia="Georgia"/>
          <w:b w:val="0"/>
          <w:i/>
          <w:color w:val="1A1A1A"/>
          <w:sz w:val="22"/>
        </w:rPr>
        <w:t>kol ha’gadol mei’chaveiro, yitzro gadol heimenu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 הגדול מחבירו יצרו גדול הימנו</w:t>
      </w:r>
      <w:r>
        <w:rPr>
          <w:rFonts w:ascii="Georgia" w:hAnsi="Georgia" w:cs="SBL Hebrew" w:eastAsia="Georgia"/>
          <w:b w:val="0"/>
          <w:i w:val="0"/>
          <w:color w:val="1A1A1A"/>
          <w:sz w:val="22"/>
        </w:rPr>
        <w:t xml:space="preserve">) — the greater the man, the greater the </w:t>
      </w:r>
      <w:r>
        <w:rPr>
          <w:rFonts w:ascii="Georgia" w:hAnsi="Georgia" w:cs="SBL Hebrew" w:eastAsia="Georgia"/>
          <w:b w:val="0"/>
          <w:i/>
          <w:color w:val="1A1A1A"/>
          <w:sz w:val="22"/>
        </w:rPr>
        <w:t>yeitzer</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He escaped, the account records, through the sewer system beneath the house — emerging filthy but emerging. On that day he took upon himself a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I will write sefarim and call them Levush — clean, sweet-smelling garments — to keep me clothed against this yeitzer.</w:t>
      </w:r>
      <w:r>
        <w:rPr>
          <w:rFonts w:ascii="Georgia" w:hAnsi="Georgia" w:cs="SBL Hebrew" w:eastAsia="Georgia"/>
          <w:b w:val="0"/>
          <w:i w:val="0"/>
          <w:color w:val="1A1A1A"/>
          <w:sz w:val="22"/>
        </w:rPr>
        <w:t xml:space="preserve"> The volumes bearing the name are the fruit of that resolution. A single </w:t>
      </w:r>
      <w:r>
        <w:rPr>
          <w:rFonts w:ascii="Georgia" w:hAnsi="Georgia" w:cs="SBL Hebrew" w:eastAsia="Georgia"/>
          <w:b w:val="0"/>
          <w:i/>
          <w:color w:val="1A1A1A"/>
          <w:sz w:val="22"/>
        </w:rPr>
        <w:t>amidah b’nisayon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עמידה בניסיון</w:t>
      </w:r>
      <w:r>
        <w:rPr>
          <w:rFonts w:ascii="Georgia" w:hAnsi="Georgia" w:cs="SBL Hebrew" w:eastAsia="Georgia"/>
          <w:b w:val="0"/>
          <w:i w:val="0"/>
          <w:color w:val="1A1A1A"/>
          <w:sz w:val="22"/>
        </w:rPr>
        <w:t xml:space="preserve">) — one moment of standing firm — produced the halakhic literature that has clothed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for four centuries.</w:t>
      </w:r>
    </w:p>
    <w:p>
      <w:pPr>
        <w:spacing w:before="240" w:after="40"/>
      </w:pPr>
      <w:r>
        <w:rPr>
          <w:rFonts w:ascii="Georgia" w:hAnsi="Georgia" w:cs="SBL Hebrew" w:eastAsia="Georgia"/>
          <w:b w:val="0"/>
          <w:i/>
          <w:color w:val="B8860B"/>
          <w:sz w:val="23"/>
        </w:rPr>
        <w:t>The Halakhic Ruling on Kavvanah</w:t>
      </w:r>
    </w:p>
    <w:p>
      <w:pPr>
        <w:spacing w:before="0" w:after="120" w:line="324" w:lineRule="auto"/>
      </w:pPr>
      <w:r>
        <w:rPr>
          <w:rFonts w:ascii="Georgia" w:hAnsi="Georgia" w:cs="SBL Hebrew" w:eastAsia="Georgia"/>
          <w:b w:val="0"/>
          <w:i w:val="0"/>
          <w:color w:val="1A1A1A"/>
          <w:sz w:val="22"/>
        </w:rPr>
        <w:t xml:space="preserve">In his </w:t>
      </w:r>
      <w:r>
        <w:rPr>
          <w:rFonts w:ascii="Georgia" w:hAnsi="Georgia" w:cs="SBL Hebrew" w:eastAsia="Georgia"/>
          <w:b w:val="0"/>
          <w:i/>
          <w:color w:val="1A1A1A"/>
          <w:sz w:val="22"/>
        </w:rPr>
        <w:t>Levush HaChur</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at the opening </w:t>
      </w:r>
      <w:r>
        <w:rPr>
          <w:rFonts w:ascii="Georgia" w:hAnsi="Georgia" w:cs="SBL Hebrew" w:eastAsia="Georgia"/>
          <w:b w:val="0"/>
          <w:i/>
          <w:color w:val="1A1A1A"/>
          <w:sz w:val="22"/>
        </w:rPr>
        <w:t>simanim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hilchos tefillah</w:t>
      </w:r>
      <w:r>
        <w:rPr>
          <w:rFonts w:ascii="Georgia" w:hAnsi="Georgia" w:cs="SBL Hebrew" w:eastAsia="Georgia"/>
          <w:b w:val="0"/>
          <w:i w:val="0"/>
          <w:color w:val="1A1A1A"/>
          <w:sz w:val="22"/>
        </w:rPr>
        <w:t xml:space="preserve"> — where the framework of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is established — 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brings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malachei hashareis</w:t>
      </w:r>
      <w:r>
        <w:rPr>
          <w:rFonts w:ascii="Georgia" w:hAnsi="Georgia" w:cs="SBL Hebrew" w:eastAsia="Georgia"/>
          <w:b w:val="0"/>
          <w:i w:val="0"/>
          <w:color w:val="1A1A1A"/>
          <w:sz w:val="22"/>
        </w:rPr>
        <w:t xml:space="preserve"> in full and draws from it a ruling in </w:t>
      </w:r>
      <w:r>
        <w:rPr>
          <w:rFonts w:ascii="Georgia" w:hAnsi="Georgia" w:cs="SBL Hebrew" w:eastAsia="Georgia"/>
          <w:b w:val="0"/>
          <w:i/>
          <w:color w:val="1A1A1A"/>
          <w:sz w:val="22"/>
        </w:rPr>
        <w:t>kavvanah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color w:val="1A1A1A"/>
          <w:sz w:val="22"/>
        </w:rPr>
        <w:t xml:space="preserve">Just as the </w:t>
      </w:r>
      <w:r>
        <w:rPr>
          <w:rFonts w:ascii="Georgia" w:hAnsi="Georgia" w:cs="SBL Hebrew" w:eastAsia="Georgia"/>
          <w:b w:val="0"/>
          <w:i/>
          <w:color w:val="1A1A1A"/>
          <w:sz w:val="22"/>
        </w:rPr>
        <w:t>malachei hashareis</w:t>
      </w:r>
      <w:r>
        <w:rPr>
          <w:rFonts w:ascii="Georgia" w:hAnsi="Georgia" w:cs="SBL Hebrew" w:eastAsia="Georgia"/>
          <w:b w:val="0"/>
          <w:i/>
          <w:color w:val="1A1A1A"/>
          <w:sz w:val="22"/>
        </w:rPr>
        <w:t xml:space="preserve"> proclaimed these </w:t>
      </w:r>
      <w:r>
        <w:rPr>
          <w:rFonts w:ascii="Georgia" w:hAnsi="Georgia" w:cs="SBL Hebrew" w:eastAsia="Georgia"/>
          <w:b w:val="0"/>
          <w:i/>
          <w:color w:val="1A1A1A"/>
          <w:sz w:val="22"/>
        </w:rPr>
        <w:t>berachos</w:t>
      </w:r>
      <w:r>
        <w:rPr>
          <w:rFonts w:ascii="Georgia" w:hAnsi="Georgia" w:cs="SBL Hebrew" w:eastAsia="Georgia"/>
          <w:b w:val="0"/>
          <w:i/>
          <w:color w:val="1A1A1A"/>
          <w:sz w:val="22"/>
        </w:rPr>
        <w:t xml:space="preserve"> before </w:t>
      </w:r>
      <w:r>
        <w:rPr>
          <w:rFonts w:ascii="Georgia" w:hAnsi="Georgia" w:cs="SBL Hebrew" w:eastAsia="Georgia"/>
          <w:b w:val="0"/>
          <w:i/>
          <w:color w:val="1A1A1A"/>
          <w:sz w:val="22"/>
        </w:rPr>
        <w:t>HaKadosh Baruch Hu</w:t>
      </w:r>
      <w:r>
        <w:rPr>
          <w:rFonts w:ascii="Georgia" w:hAnsi="Georgia" w:cs="SBL Hebrew" w:eastAsia="Georgia"/>
          <w:b w:val="0"/>
          <w:i/>
          <w:color w:val="1A1A1A"/>
          <w:sz w:val="22"/>
        </w:rPr>
        <w:t xml:space="preserve"> at their defining moments, so too when a </w:t>
      </w:r>
      <w:r>
        <w:rPr>
          <w:rFonts w:ascii="Georgia" w:hAnsi="Georgia" w:cs="SBL Hebrew" w:eastAsia="Georgia"/>
          <w:b w:val="0"/>
          <w:i/>
          <w:color w:val="1A1A1A"/>
          <w:sz w:val="22"/>
        </w:rPr>
        <w:t>yid</w:t>
      </w:r>
      <w:r>
        <w:rPr>
          <w:rFonts w:ascii="Georgia" w:hAnsi="Georgia" w:cs="SBL Hebrew" w:eastAsia="Georgia"/>
          <w:b w:val="0"/>
          <w:i/>
          <w:color w:val="1A1A1A"/>
          <w:sz w:val="22"/>
        </w:rPr>
        <w:t xml:space="preserve"> stands in </w:t>
      </w:r>
      <w:r>
        <w:rPr>
          <w:rFonts w:ascii="Georgia" w:hAnsi="Georgia" w:cs="SBL Hebrew" w:eastAsia="Georgia"/>
          <w:b w:val="0"/>
          <w:i/>
          <w:color w:val="1A1A1A"/>
          <w:sz w:val="22"/>
        </w:rPr>
        <w:t>Shemoneh Esrei</w:t>
      </w:r>
      <w:r>
        <w:rPr>
          <w:rFonts w:ascii="Georgia" w:hAnsi="Georgia" w:cs="SBL Hebrew" w:eastAsia="Georgia"/>
          <w:b w:val="0"/>
          <w:i/>
          <w:color w:val="1A1A1A"/>
          <w:sz w:val="22"/>
        </w:rPr>
        <w:t xml:space="preserve">, he ascends to the </w:t>
      </w:r>
      <w:r>
        <w:rPr>
          <w:rFonts w:ascii="Georgia" w:hAnsi="Georgia" w:cs="SBL Hebrew" w:eastAsia="Georgia"/>
          <w:b w:val="0"/>
          <w:i/>
          <w:color w:val="1A1A1A"/>
          <w:sz w:val="22"/>
        </w:rPr>
        <w:t>madreigah</w:t>
      </w:r>
      <w:r>
        <w:rPr>
          <w:rFonts w:ascii="Georgia" w:hAnsi="Georgia" w:cs="SBL Hebrew" w:eastAsia="Georgia"/>
          <w:b w:val="0"/>
          <w:i/>
          <w:color w:val="1A1A1A"/>
          <w:sz w:val="22"/>
        </w:rPr>
        <w:t xml:space="preserve"> (</w:t>
      </w:r>
      <w:r>
        <w:rPr>
          <w:rFonts w:ascii="SBL Hebrew" w:hAnsi="SBL Hebrew" w:cs="SBL Hebrew" w:eastAsia="SBL Hebrew"/>
          <w:b w:val="0"/>
          <w:i/>
          <w:color w:val="1A1A1A"/>
          <w:sz w:val="22"/>
        </w:rPr>
        <w:t>מדרגה</w:t>
      </w:r>
      <w:r>
        <w:rPr>
          <w:rFonts w:ascii="Georgia" w:hAnsi="Georgia" w:cs="SBL Hebrew" w:eastAsia="Georgia"/>
          <w:b w:val="0"/>
          <w:i/>
          <w:color w:val="1A1A1A"/>
          <w:sz w:val="22"/>
        </w:rPr>
        <w:t xml:space="preserve">) of </w:t>
      </w:r>
      <w:r>
        <w:rPr>
          <w:rFonts w:ascii="Georgia" w:hAnsi="Georgia" w:cs="SBL Hebrew" w:eastAsia="Georgia"/>
          <w:b w:val="0"/>
          <w:i/>
          <w:color w:val="1A1A1A"/>
          <w:sz w:val="22"/>
        </w:rPr>
        <w:t>malachim</w:t>
      </w:r>
      <w:r>
        <w:rPr>
          <w:rFonts w:ascii="Georgia" w:hAnsi="Georgia" w:cs="SBL Hebrew" w:eastAsia="Georgia"/>
          <w:b w:val="0"/>
          <w:i/>
          <w:color w:val="1A1A1A"/>
          <w:sz w:val="22"/>
        </w:rPr>
        <w:t>, borrowing their words and standing as they stood.</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This is a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’s statement on the intended frame of the daily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The proper consciousness in reciting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is not that of a petitioner reading a fixed text but of a human being lifted for that interval into the register of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so that the words upon his lips are the very words the </w:t>
      </w:r>
      <w:r>
        <w:rPr>
          <w:rFonts w:ascii="Georgia" w:hAnsi="Georgia" w:cs="SBL Hebrew" w:eastAsia="Georgia"/>
          <w:b w:val="0"/>
          <w:i/>
          <w:color w:val="1A1A1A"/>
          <w:sz w:val="22"/>
        </w:rPr>
        <w:t>malachei hashareis</w:t>
      </w:r>
      <w:r>
        <w:rPr>
          <w:rFonts w:ascii="Georgia" w:hAnsi="Georgia" w:cs="SBL Hebrew" w:eastAsia="Georgia"/>
          <w:b w:val="0"/>
          <w:i w:val="0"/>
          <w:color w:val="1A1A1A"/>
          <w:sz w:val="22"/>
        </w:rPr>
        <w:t xml:space="preserve"> proclaimed at the pivotal turnings of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history.</w:t>
      </w:r>
    </w:p>
    <w:p>
      <w:pPr>
        <w:spacing w:before="360" w:after="80"/>
        <w:pBdr>
          <w:bottom w:val="single" w:sz="6" w:space="2" w:color="b8860b"/>
        </w:pBdr>
      </w:pPr>
      <w:r>
        <w:rPr>
          <w:rFonts w:ascii="Georgia" w:hAnsi="Georgia" w:cs="SBL Hebrew" w:eastAsia="Georgia"/>
          <w:b w:val="0"/>
          <w:i w:val="0"/>
          <w:color w:val="1E3A8A"/>
          <w:sz w:val="26"/>
          <w:smallCaps w:val="1"/>
        </w:rPr>
        <w:t>III. Two Kavvanos — The Torah of Rav Chaim Brisker</w:t>
      </w:r>
    </w:p>
    <w:p>
      <w:pPr>
        <w:spacing w:before="0" w:after="120" w:line="324" w:lineRule="auto"/>
      </w:pPr>
      <w:r>
        <w:rPr>
          <w:rFonts w:ascii="Georgia" w:hAnsi="Georgia" w:cs="SBL Hebrew" w:eastAsia="Georgia"/>
          <w:b w:val="0"/>
          <w:i w:val="0"/>
          <w:color w:val="1A1A1A"/>
          <w:sz w:val="22"/>
        </w:rPr>
        <w:t xml:space="preserve">Before entering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itself, one halakhic frame requires laying down, since it governs the entire enterprise of standing in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The Gemara rules that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said without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is nonetheless </w:t>
      </w:r>
      <w:r>
        <w:rPr>
          <w:rFonts w:ascii="Georgia" w:hAnsi="Georgia" w:cs="SBL Hebrew" w:eastAsia="Georgia"/>
          <w:b w:val="0"/>
          <w:i/>
          <w:color w:val="1A1A1A"/>
          <w:sz w:val="22"/>
        </w:rPr>
        <w:t>yotzei</w:t>
      </w:r>
      <w:r>
        <w:rPr>
          <w:rFonts w:ascii="Georgia" w:hAnsi="Georgia" w:cs="SBL Hebrew" w:eastAsia="Georgia"/>
          <w:b w:val="0"/>
          <w:i w:val="0"/>
          <w:color w:val="1A1A1A"/>
          <w:sz w:val="22"/>
        </w:rPr>
        <w:t xml:space="preserve"> — the obligation is fulfilled — for the whole length of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save one: the first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 xml:space="preserve">). Here the </w:t>
      </w:r>
      <w:r>
        <w:rPr>
          <w:rFonts w:ascii="Georgia" w:hAnsi="Georgia" w:cs="SBL Hebrew" w:eastAsia="Georgia"/>
          <w:b w:val="0"/>
          <w:i/>
          <w:color w:val="1A1A1A"/>
          <w:sz w:val="22"/>
        </w:rPr>
        <w:t>Rema</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rules that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said without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must be repeated. The later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however, hold that </w:t>
      </w:r>
      <w:r>
        <w:rPr>
          <w:rFonts w:ascii="Georgia" w:hAnsi="Georgia" w:cs="SBL Hebrew" w:eastAsia="Georgia"/>
          <w:b w:val="0"/>
          <w:i/>
          <w:color w:val="1A1A1A"/>
          <w:sz w:val="22"/>
        </w:rPr>
        <w:t>l’maaseh</w:t>
      </w:r>
      <w:r>
        <w:rPr>
          <w:rFonts w:ascii="Georgia" w:hAnsi="Georgia" w:cs="SBL Hebrew" w:eastAsia="Georgia"/>
          <w:b w:val="0"/>
          <w:i w:val="0"/>
          <w:color w:val="1A1A1A"/>
          <w:sz w:val="22"/>
        </w:rPr>
        <w:t xml:space="preserve"> one does not repeat even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for on the repetition one is unlikely to have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either — and the human situation is what it is.</w:t>
      </w:r>
    </w:p>
    <w:p>
      <w:pPr>
        <w:spacing w:before="0" w:after="120" w:line="324" w:lineRule="auto"/>
      </w:pPr>
      <w:r>
        <w:rPr>
          <w:rFonts w:ascii="Georgia" w:hAnsi="Georgia" w:cs="SBL Hebrew" w:eastAsia="Georgia"/>
          <w:b w:val="0"/>
          <w:i w:val="0"/>
          <w:color w:val="1A1A1A"/>
          <w:sz w:val="22"/>
        </w:rPr>
        <w:t xml:space="preserve">The Brisker Rav’s father, </w:t>
      </w:r>
      <w:r>
        <w:rPr>
          <w:rFonts w:ascii="Georgia" w:hAnsi="Georgia" w:cs="SBL Hebrew" w:eastAsia="Georgia"/>
          <w:b/>
          <w:i w:val="0"/>
          <w:color w:val="1A1A1A"/>
          <w:sz w:val="22"/>
        </w:rPr>
        <w:t>Rav Chaim Brisker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חיים מבריסק</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chiddushim</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Hilchos Tefillah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resolves the field with a distinction that has become foundational.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carries two distinct </w:t>
      </w:r>
      <w:r>
        <w:rPr>
          <w:rFonts w:ascii="Georgia" w:hAnsi="Georgia" w:cs="SBL Hebrew" w:eastAsia="Georgia"/>
          <w:b w:val="0"/>
          <w:i/>
          <w:color w:val="1A1A1A"/>
          <w:sz w:val="22"/>
        </w:rPr>
        <w:t>kavvanos</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Rema</w:t>
      </w:r>
      <w:r>
        <w:rPr>
          <w:rFonts w:ascii="Georgia" w:hAnsi="Georgia" w:cs="SBL Hebrew" w:eastAsia="Georgia"/>
          <w:b w:val="0"/>
          <w:i w:val="0"/>
          <w:color w:val="1A1A1A"/>
          <w:sz w:val="22"/>
        </w:rPr>
        <w:t xml:space="preserve">’s ruling on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in this analysis, addresses </w:t>
      </w:r>
      <w:r>
        <w:rPr>
          <w:rFonts w:ascii="Georgia" w:hAnsi="Georgia" w:cs="SBL Hebrew" w:eastAsia="Georgia"/>
          <w:b w:val="0"/>
          <w:i/>
          <w:color w:val="1A1A1A"/>
          <w:sz w:val="22"/>
        </w:rPr>
        <w:t>peirush ha’milos</w:t>
      </w:r>
      <w:r>
        <w:rPr>
          <w:rFonts w:ascii="Georgia" w:hAnsi="Georgia" w:cs="SBL Hebrew" w:eastAsia="Georgia"/>
          <w:b w:val="0"/>
          <w:i w:val="0"/>
          <w:color w:val="1A1A1A"/>
          <w:sz w:val="22"/>
        </w:rPr>
        <w:t xml:space="preserve">; the later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retreat from that ruling </w:t>
      </w:r>
      <w:r>
        <w:rPr>
          <w:rFonts w:ascii="Georgia" w:hAnsi="Georgia" w:cs="SBL Hebrew" w:eastAsia="Georgia"/>
          <w:b w:val="0"/>
          <w:i/>
          <w:color w:val="1A1A1A"/>
          <w:sz w:val="22"/>
        </w:rPr>
        <w:t>l’maaseh</w:t>
      </w:r>
      <w:r>
        <w:rPr>
          <w:rFonts w:ascii="Georgia" w:hAnsi="Georgia" w:cs="SBL Hebrew" w:eastAsia="Georgia"/>
          <w:b w:val="0"/>
          <w:i w:val="0"/>
          <w:color w:val="1A1A1A"/>
          <w:sz w:val="22"/>
        </w:rPr>
        <w:t xml:space="preserve"> concedes the modern condition. But the </w:t>
      </w:r>
      <w:r>
        <w:rPr>
          <w:rFonts w:ascii="Georgia" w:hAnsi="Georgia" w:cs="SBL Hebrew" w:eastAsia="Georgia"/>
          <w:b w:val="0"/>
          <w:i/>
          <w:color w:val="1A1A1A"/>
          <w:sz w:val="22"/>
        </w:rPr>
        <w:t>omeid lifnei ha’Melech</w:t>
      </w:r>
      <w:r>
        <w:rPr>
          <w:rFonts w:ascii="Georgia" w:hAnsi="Georgia" w:cs="SBL Hebrew" w:eastAsia="Georgia"/>
          <w:b w:val="0"/>
          <w:i w:val="0"/>
          <w:color w:val="1A1A1A"/>
          <w:sz w:val="22"/>
        </w:rPr>
        <w:t xml:space="preserve"> is not similarly conceded. Rav Chaim’s training is austere and practical: at the three steps forward before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fix in mind that one is entering the King’s chamber, and let that fixed awareness — even if it is not renewed at every word — saturate the entire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Against this ground, 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’s ruling that one ascends to the </w:t>
      </w:r>
      <w:r>
        <w:rPr>
          <w:rFonts w:ascii="Georgia" w:hAnsi="Georgia" w:cs="SBL Hebrew" w:eastAsia="Georgia"/>
          <w:b w:val="0"/>
          <w:i/>
          <w:color w:val="1A1A1A"/>
          <w:sz w:val="22"/>
        </w:rPr>
        <w:t>madreigah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at each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reads as a further, more demanding tier: not merely standing before the King, but taking up the very posture and words of the King’s attendants.</w:t>
      </w:r>
    </w:p>
    <w:p>
      <w:pPr>
        <w:spacing w:before="360" w:after="80"/>
        <w:pBdr>
          <w:bottom w:val="single" w:sz="6" w:space="2" w:color="b8860b"/>
        </w:pBdr>
      </w:pPr>
      <w:r>
        <w:rPr>
          <w:rFonts w:ascii="Georgia" w:hAnsi="Georgia" w:cs="SBL Hebrew" w:eastAsia="Georgia"/>
          <w:b w:val="0"/>
          <w:i w:val="0"/>
          <w:color w:val="1E3A8A"/>
          <w:sz w:val="26"/>
          <w:smallCaps w:val="1"/>
        </w:rPr>
        <w:t>IV. The Midrash — Beracha by Beracha</w:t>
      </w:r>
    </w:p>
    <w:p>
      <w:pPr>
        <w:spacing w:before="0" w:after="120" w:line="324" w:lineRule="auto"/>
      </w:pPr>
      <w:r>
        <w:rPr>
          <w:rFonts w:ascii="Georgia" w:hAnsi="Georgia" w:cs="SBL Hebrew" w:eastAsia="Georgia"/>
          <w:b w:val="0"/>
          <w:i w:val="0"/>
          <w:color w:val="1A1A1A"/>
          <w:sz w:val="22"/>
        </w:rPr>
        <w:t xml:space="preserve">What follows is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as brought by 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walked through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by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order</w:t>
      </w:r>
      <w:r>
        <w:rPr>
          <w:rFonts w:ascii="Georgia" w:hAnsi="Georgia" w:cs="SBL Hebrew" w:eastAsia="Georgia"/>
          <w:b w:val="0"/>
          <w:i w:val="0"/>
          <w:color w:val="1A1A1A"/>
          <w:sz w:val="22"/>
        </w:rPr>
        <w:t xml:space="preserve"> in which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stand in the daily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is not the chronological order of the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moments to which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attaches them.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Megillah</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lays out the structural logic by which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ordered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 the great tripartite architecture of </w:t>
      </w:r>
      <w:r>
        <w:rPr>
          <w:rFonts w:ascii="Georgia" w:hAnsi="Georgia" w:cs="SBL Hebrew" w:eastAsia="Georgia"/>
          <w:b w:val="0"/>
          <w:i/>
          <w:color w:val="1A1A1A"/>
          <w:sz w:val="22"/>
        </w:rPr>
        <w:t>shevach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שבח</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בקשה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hoda’ah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הודאה</w:t>
      </w:r>
      <w:r>
        <w:rPr>
          <w:rFonts w:ascii="Georgia" w:hAnsi="Georgia" w:cs="SBL Hebrew" w:eastAsia="Georgia"/>
          <w:b w:val="0"/>
          <w:i w:val="0"/>
          <w:color w:val="1A1A1A"/>
          <w:sz w:val="22"/>
        </w:rPr>
        <w:t xml:space="preserve">), with thematic groupings within each section.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of the individual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descends from the </w:t>
      </w:r>
      <w:r>
        <w:rPr>
          <w:rFonts w:ascii="Georgia" w:hAnsi="Georgia" w:cs="SBL Hebrew" w:eastAsia="Georgia"/>
          <w:b w:val="0"/>
          <w:i/>
          <w:color w:val="1A1A1A"/>
          <w:sz w:val="22"/>
        </w:rPr>
        <w:t>malachei hashareis</w:t>
      </w:r>
      <w:r>
        <w:rPr>
          <w:rFonts w:ascii="Georgia" w:hAnsi="Georgia" w:cs="SBL Hebrew" w:eastAsia="Georgia"/>
          <w:b w:val="0"/>
          <w:i w:val="0"/>
          <w:color w:val="1A1A1A"/>
          <w:sz w:val="22"/>
        </w:rPr>
        <w:t xml:space="preserve">; the arrangement is </w:t>
      </w:r>
      <w:r>
        <w:rPr>
          <w:rFonts w:ascii="Georgia" w:hAnsi="Georgia" w:cs="SBL Hebrew" w:eastAsia="Georgia"/>
          <w:b w:val="0"/>
          <w:i/>
          <w:color w:val="1A1A1A"/>
          <w:sz w:val="22"/>
        </w:rPr>
        <w:t>Chazal</w:t>
      </w:r>
      <w:r>
        <w:rPr>
          <w:rFonts w:ascii="Georgia" w:hAnsi="Georgia" w:cs="SBL Hebrew" w:eastAsia="Georgia"/>
          <w:b w:val="0"/>
          <w:i w:val="0"/>
          <w:color w:val="1A1A1A"/>
          <w:sz w:val="22"/>
        </w:rPr>
        <w:t>’s.</w:t>
      </w:r>
    </w:p>
    <w:p>
      <w:pPr>
        <w:spacing w:before="240" w:after="40"/>
      </w:pPr>
      <w:r>
        <w:rPr>
          <w:rFonts w:ascii="Georgia" w:hAnsi="Georgia" w:cs="SBL Hebrew" w:eastAsia="Georgia"/>
          <w:b w:val="0"/>
          <w:i/>
          <w:color w:val="B8860B"/>
          <w:sz w:val="23"/>
        </w:rPr>
        <w:t>1. Magen Avraham</w:t>
      </w:r>
    </w:p>
    <w:p>
      <w:pPr>
        <w:spacing w:before="0" w:after="120" w:line="324" w:lineRule="auto"/>
      </w:pPr>
      <w:r>
        <w:rPr>
          <w:rFonts w:ascii="Georgia" w:hAnsi="Georgia" w:cs="SBL Hebrew" w:eastAsia="Georgia"/>
          <w:b w:val="0"/>
          <w:i w:val="0"/>
          <w:color w:val="1A1A1A"/>
          <w:sz w:val="22"/>
        </w:rPr>
        <w:t>When Avraham Avinu (</w:t>
      </w:r>
      <w:r>
        <w:rPr>
          <w:rFonts w:ascii="SBL Hebrew" w:hAnsi="SBL Hebrew" w:cs="SBL Hebrew" w:eastAsia="SBL Hebrew"/>
          <w:b w:val="0"/>
          <w:i w:val="0"/>
          <w:color w:val="1A1A1A"/>
          <w:sz w:val="22"/>
        </w:rPr>
        <w:t>אברהם אבינו</w:t>
      </w:r>
      <w:r>
        <w:rPr>
          <w:rFonts w:ascii="Georgia" w:hAnsi="Georgia" w:cs="SBL Hebrew" w:eastAsia="Georgia"/>
          <w:b w:val="0"/>
          <w:i w:val="0"/>
          <w:color w:val="1A1A1A"/>
          <w:sz w:val="22"/>
        </w:rPr>
        <w:t xml:space="preserve">) was rescued from the fiery furnace — the </w:t>
      </w:r>
      <w:r>
        <w:rPr>
          <w:rFonts w:ascii="Georgia" w:hAnsi="Georgia" w:cs="SBL Hebrew" w:eastAsia="Georgia"/>
          <w:b w:val="0"/>
          <w:i/>
          <w:color w:val="1A1A1A"/>
          <w:sz w:val="22"/>
        </w:rPr>
        <w:t>kivshan ha’eish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כבשן האש</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Ur Kasdim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אור כשדים</w:t>
      </w:r>
      <w:r>
        <w:rPr>
          <w:rFonts w:ascii="Georgia" w:hAnsi="Georgia" w:cs="SBL Hebrew" w:eastAsia="Georgia"/>
          <w:b w:val="0"/>
          <w:i w:val="0"/>
          <w:color w:val="1A1A1A"/>
          <w:sz w:val="22"/>
        </w:rPr>
        <w:t xml:space="preserve">) — and emerged untouched, the </w:t>
      </w:r>
      <w:r>
        <w:rPr>
          <w:rFonts w:ascii="Georgia" w:hAnsi="Georgia" w:cs="SBL Hebrew" w:eastAsia="Georgia"/>
          <w:b w:val="0"/>
          <w:i/>
          <w:color w:val="1A1A1A"/>
          <w:sz w:val="22"/>
        </w:rPr>
        <w:t>malachei hashareis</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magen Avraham</w:t>
      </w:r>
      <w:r>
        <w:rPr>
          <w:rFonts w:ascii="Georgia" w:hAnsi="Georgia" w:cs="SBL Hebrew" w:eastAsia="Georgia"/>
          <w:b w:val="0"/>
          <w:i w:val="0"/>
          <w:color w:val="1A1A1A"/>
          <w:sz w:val="22"/>
        </w:rPr>
        <w:t xml:space="preserve">. The name of the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records the moment: the Divine shield that had covered him in the flames.</w:t>
      </w:r>
    </w:p>
    <w:p>
      <w:pPr>
        <w:spacing w:before="240" w:after="40"/>
      </w:pPr>
      <w:r>
        <w:rPr>
          <w:rFonts w:ascii="Georgia" w:hAnsi="Georgia" w:cs="SBL Hebrew" w:eastAsia="Georgia"/>
          <w:b w:val="0"/>
          <w:i/>
          <w:color w:val="B8860B"/>
          <w:sz w:val="23"/>
        </w:rPr>
        <w:t>2. Mechayeh Meisim</w:t>
      </w:r>
    </w:p>
    <w:p>
      <w:pPr>
        <w:spacing w:before="0" w:after="120" w:line="324" w:lineRule="auto"/>
      </w:pPr>
      <w:r>
        <w:rPr>
          <w:rFonts w:ascii="Georgia" w:hAnsi="Georgia" w:cs="SBL Hebrew" w:eastAsia="Georgia"/>
          <w:b w:val="0"/>
          <w:i w:val="0"/>
          <w:color w:val="1A1A1A"/>
          <w:sz w:val="22"/>
        </w:rPr>
        <w:t xml:space="preserve">At the </w:t>
      </w:r>
      <w:r>
        <w:rPr>
          <w:rFonts w:ascii="Georgia" w:hAnsi="Georgia" w:cs="SBL Hebrew" w:eastAsia="Georgia"/>
          <w:b w:val="0"/>
          <w:i/>
          <w:color w:val="1A1A1A"/>
          <w:sz w:val="22"/>
        </w:rPr>
        <w:t>akeidas Yitzchak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עקידת יצחק</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employs the striking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that Yitzchak </w:t>
      </w:r>
      <w:r>
        <w:rPr>
          <w:rFonts w:ascii="Georgia" w:hAnsi="Georgia" w:cs="SBL Hebrew" w:eastAsia="Georgia"/>
          <w:b w:val="0"/>
          <w:i/>
          <w:color w:val="1A1A1A"/>
          <w:sz w:val="22"/>
        </w:rPr>
        <w:t>became ash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does not say so explicitly; the </w:t>
      </w:r>
      <w:r>
        <w:rPr>
          <w:rFonts w:ascii="Georgia" w:hAnsi="Georgia" w:cs="SBL Hebrew" w:eastAsia="Georgia"/>
          <w:b w:val="0"/>
          <w:i/>
          <w:color w:val="1A1A1A"/>
          <w:sz w:val="22"/>
        </w:rPr>
        <w:t>mefarshim</w:t>
      </w:r>
      <w:r>
        <w:rPr>
          <w:rFonts w:ascii="Georgia" w:hAnsi="Georgia" w:cs="SBL Hebrew" w:eastAsia="Georgia"/>
          <w:b w:val="0"/>
          <w:i w:val="0"/>
          <w:color w:val="1A1A1A"/>
          <w:sz w:val="22"/>
        </w:rPr>
        <w:t xml:space="preserve"> understand that Yitzchak’s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momentarily departed and then returned when the </w:t>
      </w:r>
      <w:r>
        <w:rPr>
          <w:rFonts w:ascii="Georgia" w:hAnsi="Georgia" w:cs="SBL Hebrew" w:eastAsia="Georgia"/>
          <w:b w:val="0"/>
          <w:i/>
          <w:color w:val="1A1A1A"/>
          <w:sz w:val="22"/>
        </w:rPr>
        <w:t>malach</w:t>
      </w:r>
      <w:r>
        <w:rPr>
          <w:rFonts w:ascii="Georgia" w:hAnsi="Georgia" w:cs="SBL Hebrew" w:eastAsia="Georgia"/>
          <w:b w:val="0"/>
          <w:i w:val="0"/>
          <w:color w:val="1A1A1A"/>
          <w:sz w:val="22"/>
        </w:rPr>
        <w:t xml:space="preserve"> stayed his father’s hand. As Avraham untied him and offered the </w:t>
      </w:r>
      <w:r>
        <w:rPr>
          <w:rFonts w:ascii="Georgia" w:hAnsi="Georgia" w:cs="SBL Hebrew" w:eastAsia="Georgia"/>
          <w:b w:val="0"/>
          <w:i/>
          <w:color w:val="1A1A1A"/>
          <w:sz w:val="22"/>
        </w:rPr>
        <w:t>ayil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איל</w:t>
      </w:r>
      <w:r>
        <w:rPr>
          <w:rFonts w:ascii="Georgia" w:hAnsi="Georgia" w:cs="SBL Hebrew" w:eastAsia="Georgia"/>
          <w:b w:val="0"/>
          <w:i w:val="0"/>
          <w:color w:val="1A1A1A"/>
          <w:sz w:val="22"/>
        </w:rPr>
        <w:t xml:space="preserve">) in his stead,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mechayeh meisim</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3. Ha’Kel HaKadosh</w:t>
      </w:r>
    </w:p>
    <w:p>
      <w:pPr>
        <w:spacing w:before="0" w:after="120" w:line="324" w:lineRule="auto"/>
      </w:pPr>
      <w:r>
        <w:rPr>
          <w:rFonts w:ascii="Georgia" w:hAnsi="Georgia" w:cs="SBL Hebrew" w:eastAsia="Georgia"/>
          <w:b w:val="0"/>
          <w:i w:val="0"/>
          <w:color w:val="1A1A1A"/>
          <w:sz w:val="22"/>
        </w:rPr>
        <w:t>When Yaakov Avinu (</w:t>
      </w:r>
      <w:r>
        <w:rPr>
          <w:rFonts w:ascii="SBL Hebrew" w:hAnsi="SBL Hebrew" w:cs="SBL Hebrew" w:eastAsia="SBL Hebrew"/>
          <w:b w:val="0"/>
          <w:i w:val="0"/>
          <w:color w:val="1A1A1A"/>
          <w:sz w:val="22"/>
        </w:rPr>
        <w:t>יעקב אבינו</w:t>
      </w:r>
      <w:r>
        <w:rPr>
          <w:rFonts w:ascii="Georgia" w:hAnsi="Georgia" w:cs="SBL Hebrew" w:eastAsia="Georgia"/>
          <w:b w:val="0"/>
          <w:i w:val="0"/>
          <w:color w:val="1A1A1A"/>
          <w:sz w:val="22"/>
        </w:rPr>
        <w:t xml:space="preserve">) set out for </w:t>
      </w:r>
      <w:r>
        <w:rPr>
          <w:rFonts w:ascii="Georgia" w:hAnsi="Georgia" w:cs="SBL Hebrew" w:eastAsia="Georgia"/>
          <w:b w:val="0"/>
          <w:i/>
          <w:color w:val="1A1A1A"/>
          <w:sz w:val="22"/>
        </w:rPr>
        <w:t>Aram Naharaim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ארם נהריים</w:t>
      </w:r>
      <w:r>
        <w:rPr>
          <w:rFonts w:ascii="Georgia" w:hAnsi="Georgia" w:cs="SBL Hebrew" w:eastAsia="Georgia"/>
          <w:b w:val="0"/>
          <w:i w:val="0"/>
          <w:color w:val="1A1A1A"/>
          <w:sz w:val="22"/>
        </w:rPr>
        <w:t xml:space="preserve">), sustaining his path of avoidance from </w:t>
      </w:r>
      <w:r>
        <w:rPr>
          <w:rFonts w:ascii="Georgia" w:hAnsi="Georgia" w:cs="SBL Hebrew" w:eastAsia="Georgia"/>
          <w:b w:val="0"/>
          <w:i/>
          <w:color w:val="1A1A1A"/>
          <w:sz w:val="22"/>
        </w:rPr>
        <w:t>Esav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עשיו</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Lavan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לבן</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declared him </w:t>
      </w:r>
      <w:r>
        <w:rPr>
          <w:rFonts w:ascii="Georgia" w:hAnsi="Georgia" w:cs="SBL Hebrew" w:eastAsia="Georgia"/>
          <w:b w:val="0"/>
          <w:i/>
          <w:color w:val="1A1A1A"/>
          <w:sz w:val="22"/>
        </w:rPr>
        <w:t>kadosh</w:t>
      </w:r>
      <w:r>
        <w:rPr>
          <w:rFonts w:ascii="Georgia" w:hAnsi="Georgia" w:cs="SBL Hebrew" w:eastAsia="Georgia"/>
          <w:b w:val="0"/>
          <w:i w:val="0"/>
          <w:color w:val="1A1A1A"/>
          <w:sz w:val="22"/>
        </w:rPr>
        <w:t xml:space="preserve"> and proclaimed: </w:t>
      </w:r>
      <w:r>
        <w:rPr>
          <w:rFonts w:ascii="Georgia" w:hAnsi="Georgia" w:cs="SBL Hebrew" w:eastAsia="Georgia"/>
          <w:b w:val="0"/>
          <w:i/>
          <w:color w:val="1A1A1A"/>
          <w:sz w:val="22"/>
        </w:rPr>
        <w:t>Baruch atah Hashem, ha’Kel ha’kadosh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4. Chonein Ha’Daas</w:t>
      </w:r>
    </w:p>
    <w:p>
      <w:pPr>
        <w:spacing w:before="0" w:after="120" w:line="324" w:lineRule="auto"/>
      </w:pPr>
      <w:r>
        <w:rPr>
          <w:rFonts w:ascii="Georgia" w:hAnsi="Georgia" w:cs="SBL Hebrew" w:eastAsia="Georgia"/>
          <w:b w:val="0"/>
          <w:i w:val="0"/>
          <w:color w:val="1A1A1A"/>
          <w:sz w:val="22"/>
        </w:rPr>
        <w:t xml:space="preserve">To be elevated by Pharaoh as </w:t>
      </w:r>
      <w:r>
        <w:rPr>
          <w:rFonts w:ascii="Georgia" w:hAnsi="Georgia" w:cs="SBL Hebrew" w:eastAsia="Georgia"/>
          <w:b w:val="0"/>
          <w:i/>
          <w:color w:val="1A1A1A"/>
          <w:sz w:val="22"/>
        </w:rPr>
        <w:t>mishneh la’melech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למלך</w:t>
      </w:r>
      <w:r>
        <w:rPr>
          <w:rFonts w:ascii="Georgia" w:hAnsi="Georgia" w:cs="SBL Hebrew" w:eastAsia="Georgia"/>
          <w:b w:val="0"/>
          <w:i w:val="0"/>
          <w:color w:val="1A1A1A"/>
          <w:sz w:val="22"/>
        </w:rPr>
        <w:t>), Yosef HaTzaddik (</w:t>
      </w:r>
      <w:r>
        <w:rPr>
          <w:rFonts w:ascii="SBL Hebrew" w:hAnsi="SBL Hebrew" w:cs="SBL Hebrew" w:eastAsia="SBL Hebrew"/>
          <w:b w:val="0"/>
          <w:i w:val="0"/>
          <w:color w:val="1A1A1A"/>
          <w:sz w:val="22"/>
        </w:rPr>
        <w:t>יוסף הצדיק</w:t>
      </w:r>
      <w:r>
        <w:rPr>
          <w:rFonts w:ascii="Georgia" w:hAnsi="Georgia" w:cs="SBL Hebrew" w:eastAsia="Georgia"/>
          <w:b w:val="0"/>
          <w:i w:val="0"/>
          <w:color w:val="1A1A1A"/>
          <w:sz w:val="22"/>
        </w:rPr>
        <w:t xml:space="preserve">) was required to speak the seventy tongues of the nations. Yosef had grown up in </w:t>
      </w:r>
      <w:r>
        <w:rPr>
          <w:rFonts w:ascii="Georgia" w:hAnsi="Georgia" w:cs="SBL Hebrew" w:eastAsia="Georgia"/>
          <w:b w:val="0"/>
          <w:i/>
          <w:color w:val="1A1A1A"/>
          <w:sz w:val="22"/>
        </w:rPr>
        <w:t>beis Yaakov</w:t>
      </w:r>
      <w:r>
        <w:rPr>
          <w:rFonts w:ascii="Georgia" w:hAnsi="Georgia" w:cs="SBL Hebrew" w:eastAsia="Georgia"/>
          <w:b w:val="0"/>
          <w:i w:val="0"/>
          <w:color w:val="1A1A1A"/>
          <w:sz w:val="22"/>
        </w:rPr>
        <w:t xml:space="preserve">; the languages he knew were </w:t>
      </w:r>
      <w:r>
        <w:rPr>
          <w:rFonts w:ascii="Georgia" w:hAnsi="Georgia" w:cs="SBL Hebrew" w:eastAsia="Georgia"/>
          <w:b w:val="0"/>
          <w:i/>
          <w:color w:val="1A1A1A"/>
          <w:sz w:val="22"/>
        </w:rPr>
        <w:t>lashon ha’kodesh</w:t>
      </w:r>
      <w:r>
        <w:rPr>
          <w:rFonts w:ascii="Georgia" w:hAnsi="Georgia" w:cs="SBL Hebrew" w:eastAsia="Georgia"/>
          <w:b w:val="0"/>
          <w:i w:val="0"/>
          <w:color w:val="1A1A1A"/>
          <w:sz w:val="22"/>
        </w:rPr>
        <w:t xml:space="preserve"> and Aramaic. The Gemara in </w:t>
      </w:r>
      <w:r>
        <w:rPr>
          <w:rFonts w:ascii="Georgia" w:hAnsi="Georgia" w:cs="SBL Hebrew" w:eastAsia="Georgia"/>
          <w:b w:val="0"/>
          <w:i/>
          <w:color w:val="1A1A1A"/>
          <w:sz w:val="22"/>
        </w:rPr>
        <w:t>Sotah</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records that </w:t>
      </w:r>
      <w:r>
        <w:rPr>
          <w:rFonts w:ascii="Georgia" w:hAnsi="Georgia" w:cs="SBL Hebrew" w:eastAsia="Georgia"/>
          <w:b w:val="0"/>
          <w:i/>
          <w:color w:val="1A1A1A"/>
          <w:sz w:val="22"/>
        </w:rPr>
        <w:t>Gavriel ha’malach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גבריאל המלאך</w:t>
      </w:r>
      <w:r>
        <w:rPr>
          <w:rFonts w:ascii="Georgia" w:hAnsi="Georgia" w:cs="SBL Hebrew" w:eastAsia="Georgia"/>
          <w:b w:val="0"/>
          <w:i w:val="0"/>
          <w:color w:val="1A1A1A"/>
          <w:sz w:val="22"/>
        </w:rPr>
        <w:t xml:space="preserve">) descended and taught him all seventy tongues in a single night.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marking this direct implantation of </w:t>
      </w:r>
      <w:r>
        <w:rPr>
          <w:rFonts w:ascii="Georgia" w:hAnsi="Georgia" w:cs="SBL Hebrew" w:eastAsia="Georgia"/>
          <w:b w:val="0"/>
          <w:i/>
          <w:color w:val="1A1A1A"/>
          <w:sz w:val="22"/>
        </w:rPr>
        <w:t>daas</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chonein ha’daas</w:t>
      </w:r>
      <w:r>
        <w:rPr>
          <w:rFonts w:ascii="Georgia" w:hAnsi="Georgia" w:cs="SBL Hebrew" w:eastAsia="Georgia"/>
          <w:b w:val="0"/>
          <w:i w:val="0"/>
          <w:color w:val="1A1A1A"/>
          <w:sz w:val="22"/>
        </w:rPr>
        <w:t xml:space="preserve">. In this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then, one asks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not merely for the slow accumulation of understanding but for the possibility — as with Yosef — of </w:t>
      </w:r>
      <w:r>
        <w:rPr>
          <w:rFonts w:ascii="Georgia" w:hAnsi="Georgia" w:cs="SBL Hebrew" w:eastAsia="Georgia"/>
          <w:b w:val="0"/>
          <w:i/>
          <w:color w:val="1A1A1A"/>
          <w:sz w:val="22"/>
        </w:rPr>
        <w:t>daas</w:t>
      </w:r>
      <w:r>
        <w:rPr>
          <w:rFonts w:ascii="Georgia" w:hAnsi="Georgia" w:cs="SBL Hebrew" w:eastAsia="Georgia"/>
          <w:b w:val="0"/>
          <w:i w:val="0"/>
          <w:color w:val="1A1A1A"/>
          <w:sz w:val="22"/>
        </w:rPr>
        <w:t xml:space="preserve"> given directly.</w:t>
      </w:r>
    </w:p>
    <w:p>
      <w:pPr>
        <w:spacing w:before="240" w:after="40"/>
      </w:pPr>
      <w:r>
        <w:rPr>
          <w:rFonts w:ascii="Georgia" w:hAnsi="Georgia" w:cs="SBL Hebrew" w:eastAsia="Georgia"/>
          <w:b w:val="0"/>
          <w:i/>
          <w:color w:val="B8860B"/>
          <w:sz w:val="23"/>
        </w:rPr>
        <w:t>5. Ha’Rotzeh B’Teshuvah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of Reuven (</w:t>
      </w:r>
      <w:r>
        <w:rPr>
          <w:rFonts w:ascii="SBL Hebrew" w:hAnsi="SBL Hebrew" w:cs="SBL Hebrew" w:eastAsia="SBL Hebrew"/>
          <w:b w:val="0"/>
          <w:i w:val="0"/>
          <w:color w:val="1A1A1A"/>
          <w:sz w:val="22"/>
        </w:rPr>
        <w:t>ראובן</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Bilhah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בלהה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teach that there was a decree upon him, and that he did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Rashi in </w:t>
      </w:r>
      <w:r>
        <w:rPr>
          <w:rFonts w:ascii="Georgia" w:hAnsi="Georgia" w:cs="SBL Hebrew" w:eastAsia="Georgia"/>
          <w:b w:val="0"/>
          <w:i/>
          <w:color w:val="1A1A1A"/>
          <w:sz w:val="22"/>
        </w:rPr>
        <w:t>Parshas Vayechi</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records: </w:t>
      </w:r>
      <w:r>
        <w:rPr>
          <w:rFonts w:ascii="Georgia" w:hAnsi="Georgia" w:cs="SBL Hebrew" w:eastAsia="Georgia"/>
          <w:b w:val="0"/>
          <w:i/>
          <w:color w:val="1A1A1A"/>
          <w:sz w:val="22"/>
        </w:rPr>
        <w:t>melamed she’ad az hayah tarud b’sako u’v’taanaso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מלמד שעד אז היה טרוד בשקו ובתעניתו</w:t>
      </w:r>
      <w:r>
        <w:rPr>
          <w:rFonts w:ascii="Georgia" w:hAnsi="Georgia" w:cs="SBL Hebrew" w:eastAsia="Georgia"/>
          <w:b w:val="0"/>
          <w:i w:val="0"/>
          <w:color w:val="1A1A1A"/>
          <w:sz w:val="22"/>
        </w:rPr>
        <w:t xml:space="preserve">) — until that moment he had been occupied in sackcloth and fasting.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identify this as the first recorded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in the history of the world.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ha’rotzeh b’teshuvah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6. Chanun Ha’Marbeh Lisloach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of Yehudah (</w:t>
      </w:r>
      <w:r>
        <w:rPr>
          <w:rFonts w:ascii="SBL Hebrew" w:hAnsi="SBL Hebrew" w:cs="SBL Hebrew" w:eastAsia="SBL Hebrew"/>
          <w:b w:val="0"/>
          <w:i w:val="0"/>
          <w:color w:val="1A1A1A"/>
          <w:sz w:val="22"/>
        </w:rPr>
        <w:t>יהודה</w:t>
      </w:r>
      <w:r>
        <w:rPr>
          <w:rFonts w:ascii="Georgia" w:hAnsi="Georgia" w:cs="SBL Hebrew" w:eastAsia="Georgia"/>
          <w:b w:val="0"/>
          <w:i w:val="0"/>
          <w:color w:val="1A1A1A"/>
          <w:sz w:val="22"/>
        </w:rPr>
        <w:t>) and Tamar (</w:t>
      </w:r>
      <w:r>
        <w:rPr>
          <w:rFonts w:ascii="SBL Hebrew" w:hAnsi="SBL Hebrew" w:cs="SBL Hebrew" w:eastAsia="SBL Hebrew"/>
          <w:b w:val="0"/>
          <w:i w:val="0"/>
          <w:color w:val="1A1A1A"/>
          <w:sz w:val="22"/>
        </w:rPr>
        <w:t>תמר</w:t>
      </w:r>
      <w:r>
        <w:rPr>
          <w:rFonts w:ascii="Georgia" w:hAnsi="Georgia" w:cs="SBL Hebrew" w:eastAsia="Georgia"/>
          <w:b w:val="0"/>
          <w:i w:val="0"/>
          <w:color w:val="1A1A1A"/>
          <w:sz w:val="22"/>
        </w:rPr>
        <w:t xml:space="preserve">): confronted with the tokens she had preserved, Yehudah declared publicly, </w:t>
      </w:r>
      <w:r>
        <w:rPr>
          <w:rFonts w:ascii="Georgia" w:hAnsi="Georgia" w:cs="SBL Hebrew" w:eastAsia="Georgia"/>
          <w:b w:val="0"/>
          <w:i/>
          <w:color w:val="1A1A1A"/>
          <w:sz w:val="22"/>
        </w:rPr>
        <w:t>tzadkah mimeni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צדקה ממני</w:t>
      </w:r>
      <w:r>
        <w:rPr>
          <w:rFonts w:ascii="Georgia" w:hAnsi="Georgia" w:cs="SBL Hebrew" w:eastAsia="Georgia"/>
          <w:b w:val="0"/>
          <w:i w:val="0"/>
          <w:color w:val="1A1A1A"/>
          <w:sz w:val="22"/>
        </w:rPr>
        <w:t xml:space="preserve">) — she is more righteous than I. Public confession from a leader of the </w:t>
      </w:r>
      <w:r>
        <w:rPr>
          <w:rFonts w:ascii="Georgia" w:hAnsi="Georgia" w:cs="SBL Hebrew" w:eastAsia="Georgia"/>
          <w:b w:val="0"/>
          <w:i/>
          <w:color w:val="1A1A1A"/>
          <w:sz w:val="22"/>
        </w:rPr>
        <w:t>shevatim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שבטים</w:t>
      </w:r>
      <w:r>
        <w:rPr>
          <w:rFonts w:ascii="Georgia" w:hAnsi="Georgia" w:cs="SBL Hebrew" w:eastAsia="Georgia"/>
          <w:b w:val="0"/>
          <w:i w:val="0"/>
          <w:color w:val="1A1A1A"/>
          <w:sz w:val="22"/>
        </w:rPr>
        <w:t xml:space="preserve">) invoked the Divine attribute of forgiveness, and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chanun ha’marbeh lisloach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7. Goel Yisrael</w:t>
      </w:r>
    </w:p>
    <w:p>
      <w:pPr>
        <w:spacing w:before="0" w:after="120" w:line="324" w:lineRule="auto"/>
      </w:pPr>
      <w:r>
        <w:rPr>
          <w:rFonts w:ascii="Georgia" w:hAnsi="Georgia" w:cs="SBL Hebrew" w:eastAsia="Georgia"/>
          <w:b w:val="0"/>
          <w:i w:val="0"/>
          <w:color w:val="1A1A1A"/>
          <w:sz w:val="22"/>
        </w:rPr>
        <w:t xml:space="preserve">When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pledged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from Mitzrayim (</w:t>
      </w:r>
      <w:r>
        <w:rPr>
          <w:rFonts w:ascii="SBL Hebrew" w:hAnsi="SBL Hebrew" w:cs="SBL Hebrew" w:eastAsia="SBL Hebrew"/>
          <w:b w:val="0"/>
          <w:i w:val="0"/>
          <w:color w:val="1A1A1A"/>
          <w:sz w:val="22"/>
        </w:rPr>
        <w:t>מצרים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malachei hashareis</w:t>
      </w:r>
      <w:r>
        <w:rPr>
          <w:rFonts w:ascii="Georgia" w:hAnsi="Georgia" w:cs="SBL Hebrew" w:eastAsia="Georgia"/>
          <w:b w:val="0"/>
          <w:i w:val="0"/>
          <w:color w:val="1A1A1A"/>
          <w:sz w:val="22"/>
        </w:rPr>
        <w:t xml:space="preserve"> were overtaken by joy: </w:t>
      </w:r>
      <w:r>
        <w:rPr>
          <w:rFonts w:ascii="Georgia" w:hAnsi="Georgia" w:cs="SBL Hebrew" w:eastAsia="Georgia"/>
          <w:b w:val="0"/>
          <w:i/>
          <w:color w:val="1A1A1A"/>
          <w:sz w:val="22"/>
        </w:rPr>
        <w:t>Baruch atah Hashem, goel Yisrael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emphasizes: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words at that first promise carried the charge of a redemption that had not yet come to pass; when a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takes those same words upon his lips today, that same charge is renewed, and can hasten the redemption again.</w:t>
      </w:r>
    </w:p>
    <w:p>
      <w:pPr>
        <w:spacing w:before="240" w:after="40"/>
      </w:pPr>
      <w:r>
        <w:rPr>
          <w:rFonts w:ascii="Georgia" w:hAnsi="Georgia" w:cs="SBL Hebrew" w:eastAsia="Georgia"/>
          <w:b w:val="0"/>
          <w:i/>
          <w:color w:val="B8860B"/>
          <w:sz w:val="23"/>
        </w:rPr>
        <w:t>8. Rofei Cholei Amo Yisrael</w:t>
      </w:r>
    </w:p>
    <w:p>
      <w:pPr>
        <w:spacing w:before="0" w:after="120" w:line="324" w:lineRule="auto"/>
      </w:pPr>
      <w:r>
        <w:rPr>
          <w:rFonts w:ascii="Georgia" w:hAnsi="Georgia" w:cs="SBL Hebrew" w:eastAsia="Georgia"/>
          <w:b w:val="0"/>
          <w:i w:val="0"/>
          <w:color w:val="1A1A1A"/>
          <w:sz w:val="22"/>
        </w:rPr>
        <w:t xml:space="preserve">After Avraham’s </w:t>
      </w:r>
      <w:r>
        <w:rPr>
          <w:rFonts w:ascii="Georgia" w:hAnsi="Georgia" w:cs="SBL Hebrew" w:eastAsia="Georgia"/>
          <w:b w:val="0"/>
          <w:i/>
          <w:color w:val="1A1A1A"/>
          <w:sz w:val="22"/>
        </w:rPr>
        <w:t>bris milah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ברית מילה</w:t>
      </w:r>
      <w:r>
        <w:rPr>
          <w:rFonts w:ascii="Georgia" w:hAnsi="Georgia" w:cs="SBL Hebrew" w:eastAsia="Georgia"/>
          <w:b w:val="0"/>
          <w:i w:val="0"/>
          <w:color w:val="1A1A1A"/>
          <w:sz w:val="22"/>
        </w:rPr>
        <w:t xml:space="preserve">), as he sat in </w:t>
      </w:r>
      <w:r>
        <w:rPr>
          <w:rFonts w:ascii="Georgia" w:hAnsi="Georgia" w:cs="SBL Hebrew" w:eastAsia="Georgia"/>
          <w:b w:val="0"/>
          <w:i/>
          <w:color w:val="1A1A1A"/>
          <w:sz w:val="22"/>
        </w:rPr>
        <w:t>tzaar ha’milah</w:t>
      </w:r>
      <w:r>
        <w:rPr>
          <w:rFonts w:ascii="Georgia" w:hAnsi="Georgia" w:cs="SBL Hebrew" w:eastAsia="Georgia"/>
          <w:b w:val="0"/>
          <w:i w:val="0"/>
          <w:color w:val="1A1A1A"/>
          <w:sz w:val="22"/>
        </w:rPr>
        <w:t xml:space="preserve"> at the entrance to his tent — the opening of </w:t>
      </w:r>
      <w:r>
        <w:rPr>
          <w:rFonts w:ascii="Georgia" w:hAnsi="Georgia" w:cs="SBL Hebrew" w:eastAsia="Georgia"/>
          <w:b w:val="0"/>
          <w:i/>
          <w:color w:val="1A1A1A"/>
          <w:sz w:val="22"/>
        </w:rPr>
        <w:t>Parshas Vayera</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Rafael ha’malach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רפאל המלאך</w:t>
      </w:r>
      <w:r>
        <w:rPr>
          <w:rFonts w:ascii="Georgia" w:hAnsi="Georgia" w:cs="SBL Hebrew" w:eastAsia="Georgia"/>
          <w:b w:val="0"/>
          <w:i w:val="0"/>
          <w:color w:val="1A1A1A"/>
          <w:sz w:val="22"/>
        </w:rPr>
        <w:t xml:space="preserve">) was dispatched to heal him. At that </w:t>
      </w:r>
      <w:r>
        <w:rPr>
          <w:rFonts w:ascii="Georgia" w:hAnsi="Georgia" w:cs="SBL Hebrew" w:eastAsia="Georgia"/>
          <w:b w:val="0"/>
          <w:i/>
          <w:color w:val="1A1A1A"/>
          <w:sz w:val="22"/>
        </w:rPr>
        <w:t>refuah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rofei cholei amo Yisrael</w:t>
      </w:r>
      <w:r>
        <w:rPr>
          <w:rFonts w:ascii="Georgia" w:hAnsi="Georgia" w:cs="SBL Hebrew" w:eastAsia="Georgia"/>
          <w:b w:val="0"/>
          <w:i w:val="0"/>
          <w:color w:val="1A1A1A"/>
          <w:sz w:val="22"/>
        </w:rPr>
        <w:t xml:space="preserve">. Every </w:t>
      </w:r>
      <w:r>
        <w:rPr>
          <w:rFonts w:ascii="Georgia" w:hAnsi="Georgia" w:cs="SBL Hebrew" w:eastAsia="Georgia"/>
          <w:b w:val="0"/>
          <w:i/>
          <w:color w:val="1A1A1A"/>
          <w:sz w:val="22"/>
        </w:rPr>
        <w:t>refuah</w:t>
      </w:r>
      <w:r>
        <w:rPr>
          <w:rFonts w:ascii="Georgia" w:hAnsi="Georgia" w:cs="SBL Hebrew" w:eastAsia="Georgia"/>
          <w:b w:val="0"/>
          <w:i w:val="0"/>
          <w:color w:val="1A1A1A"/>
          <w:sz w:val="22"/>
        </w:rPr>
        <w:t xml:space="preserve"> we ask for in this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partakes of that first healing granted the first </w:t>
      </w:r>
      <w:r>
        <w:rPr>
          <w:rFonts w:ascii="Georgia" w:hAnsi="Georgia" w:cs="SBL Hebrew" w:eastAsia="Georgia"/>
          <w:b w:val="0"/>
          <w:i/>
          <w:color w:val="1A1A1A"/>
          <w:sz w:val="22"/>
        </w:rPr>
        <w:t>choleh</w:t>
      </w:r>
      <w:r>
        <w:rPr>
          <w:rFonts w:ascii="Georgia" w:hAnsi="Georgia" w:cs="SBL Hebrew" w:eastAsia="Georgia"/>
          <w:b w:val="0"/>
          <w:i w:val="0"/>
          <w:color w:val="1A1A1A"/>
          <w:sz w:val="22"/>
        </w:rPr>
        <w:t xml:space="preserve"> of Avraham’s house.</w:t>
      </w:r>
    </w:p>
    <w:p>
      <w:pPr>
        <w:spacing w:before="240" w:after="40"/>
      </w:pPr>
      <w:r>
        <w:rPr>
          <w:rFonts w:ascii="Georgia" w:hAnsi="Georgia" w:cs="SBL Hebrew" w:eastAsia="Georgia"/>
          <w:b w:val="0"/>
          <w:i/>
          <w:color w:val="B8860B"/>
          <w:sz w:val="23"/>
        </w:rPr>
        <w:t>9. Mevareich Ha’Shanim</w:t>
      </w:r>
    </w:p>
    <w:p>
      <w:pPr>
        <w:spacing w:before="0" w:after="120" w:line="324" w:lineRule="auto"/>
      </w:pPr>
      <w:r>
        <w:rPr>
          <w:rFonts w:ascii="Georgia" w:hAnsi="Georgia" w:cs="SBL Hebrew" w:eastAsia="Georgia"/>
          <w:b w:val="0"/>
          <w:i w:val="0"/>
          <w:color w:val="1A1A1A"/>
          <w:sz w:val="22"/>
        </w:rPr>
        <w:t xml:space="preserve">The remarkable prosperity of Yitzchak Avinu recorded in </w:t>
      </w:r>
      <w:r>
        <w:rPr>
          <w:rFonts w:ascii="Georgia" w:hAnsi="Georgia" w:cs="SBL Hebrew" w:eastAsia="Georgia"/>
          <w:b w:val="0"/>
          <w:i/>
          <w:color w:val="1A1A1A"/>
          <w:sz w:val="22"/>
        </w:rPr>
        <w:t>Parshas Toldos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Va’yizra Yitzchak ba’aretz ha’hi va’yimtza ba’shanah ha’hi me’ah she’arim</w:t>
      </w:r>
      <w:r>
        <w:rPr>
          <w:rFonts w:ascii="Georgia" w:hAnsi="Georgia" w:cs="SBL Hebrew" w:eastAsia="Georgia"/>
          <w:b w:val="0"/>
          <w:i w:val="0"/>
          <w:color w:val="1A1A1A"/>
          <w:sz w:val="22"/>
        </w:rPr>
        <w:t xml:space="preserve"> — he sowed in that land and reaped in that year a hundredfold.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mevareich ha’shanim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for the year’s harvest descends from the year of Yitzchak’s </w:t>
      </w:r>
      <w:r>
        <w:rPr>
          <w:rFonts w:ascii="Georgia" w:hAnsi="Georgia" w:cs="SBL Hebrew" w:eastAsia="Georgia"/>
          <w:b w:val="0"/>
          <w:i/>
          <w:color w:val="1A1A1A"/>
          <w:sz w:val="22"/>
        </w:rPr>
        <w:t>hatzlacha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הצלחה</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10. Mekabetz Nidchei Amo Yisrael</w:t>
      </w:r>
    </w:p>
    <w:p>
      <w:pPr>
        <w:spacing w:before="0" w:after="120" w:line="324" w:lineRule="auto"/>
      </w:pPr>
      <w:r>
        <w:rPr>
          <w:rFonts w:ascii="Georgia" w:hAnsi="Georgia" w:cs="SBL Hebrew" w:eastAsia="Georgia"/>
          <w:b w:val="0"/>
          <w:i w:val="0"/>
          <w:color w:val="1A1A1A"/>
          <w:sz w:val="22"/>
        </w:rPr>
        <w:t xml:space="preserve">When Yaakov Avinu descended to Mitzrayim and was reunited with Yosef after twenty-two years — the twelve </w:t>
      </w:r>
      <w:r>
        <w:rPr>
          <w:rFonts w:ascii="Georgia" w:hAnsi="Georgia" w:cs="SBL Hebrew" w:eastAsia="Georgia"/>
          <w:b w:val="0"/>
          <w:i/>
          <w:color w:val="1A1A1A"/>
          <w:sz w:val="22"/>
        </w:rPr>
        <w:t>shevatim</w:t>
      </w:r>
      <w:r>
        <w:rPr>
          <w:rFonts w:ascii="Georgia" w:hAnsi="Georgia" w:cs="SBL Hebrew" w:eastAsia="Georgia"/>
          <w:b w:val="0"/>
          <w:i w:val="0"/>
          <w:color w:val="1A1A1A"/>
          <w:sz w:val="22"/>
        </w:rPr>
        <w:t xml:space="preserve"> gathered around one table for the first time as a whole family —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mekabetz nidchei amo Yisrael</w:t>
      </w:r>
      <w:r>
        <w:rPr>
          <w:rFonts w:ascii="Georgia" w:hAnsi="Georgia" w:cs="SBL Hebrew" w:eastAsia="Georgia"/>
          <w:b w:val="0"/>
          <w:i w:val="0"/>
          <w:color w:val="1A1A1A"/>
          <w:sz w:val="22"/>
        </w:rPr>
        <w:t xml:space="preserve">. The proclamation was made not at a national gathering but at a family reunion; the paradigm of </w:t>
      </w:r>
      <w:r>
        <w:rPr>
          <w:rFonts w:ascii="Georgia" w:hAnsi="Georgia" w:cs="SBL Hebrew" w:eastAsia="Georgia"/>
          <w:b w:val="0"/>
          <w:i/>
          <w:color w:val="1A1A1A"/>
          <w:sz w:val="22"/>
        </w:rPr>
        <w:t>kibbutz galuyos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קיבוץ גליות</w:t>
      </w:r>
      <w:r>
        <w:rPr>
          <w:rFonts w:ascii="Georgia" w:hAnsi="Georgia" w:cs="SBL Hebrew" w:eastAsia="Georgia"/>
          <w:b w:val="0"/>
          <w:i w:val="0"/>
          <w:color w:val="1A1A1A"/>
          <w:sz w:val="22"/>
        </w:rPr>
        <w:t>) is written first in the language of a father embracing sons long presumed lost.</w:t>
      </w:r>
    </w:p>
    <w:p>
      <w:pPr>
        <w:spacing w:before="240" w:after="40"/>
      </w:pPr>
      <w:r>
        <w:rPr>
          <w:rFonts w:ascii="Georgia" w:hAnsi="Georgia" w:cs="SBL Hebrew" w:eastAsia="Georgia"/>
          <w:b w:val="0"/>
          <w:i/>
          <w:color w:val="B8860B"/>
          <w:sz w:val="23"/>
        </w:rPr>
        <w:t>11. Hashiva Shofteinu / Ohev Tzedakah U’Mishpat</w:t>
      </w:r>
    </w:p>
    <w:p>
      <w:pPr>
        <w:spacing w:before="0" w:after="120" w:line="324" w:lineRule="auto"/>
      </w:pPr>
      <w:r>
        <w:rPr>
          <w:rFonts w:ascii="Georgia" w:hAnsi="Georgia" w:cs="SBL Hebrew" w:eastAsia="Georgia"/>
          <w:b w:val="0"/>
          <w:i w:val="0"/>
          <w:color w:val="1A1A1A"/>
          <w:sz w:val="22"/>
        </w:rPr>
        <w:t xml:space="preserve">The eleventh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opens </w:t>
      </w:r>
      <w:r>
        <w:rPr>
          <w:rFonts w:ascii="Georgia" w:hAnsi="Georgia" w:cs="SBL Hebrew" w:eastAsia="Georgia"/>
          <w:b w:val="0"/>
          <w:i/>
          <w:color w:val="1A1A1A"/>
          <w:sz w:val="22"/>
        </w:rPr>
        <w:t>Hashiva shofteinu k’va’rishonah</w:t>
      </w:r>
      <w:r>
        <w:rPr>
          <w:rFonts w:ascii="Georgia" w:hAnsi="Georgia" w:cs="SBL Hebrew" w:eastAsia="Georgia"/>
          <w:b w:val="0"/>
          <w:i w:val="0"/>
          <w:color w:val="1A1A1A"/>
          <w:sz w:val="22"/>
        </w:rPr>
        <w:t xml:space="preserve"> and closes </w:t>
      </w:r>
      <w:r>
        <w:rPr>
          <w:rFonts w:ascii="Georgia" w:hAnsi="Georgia" w:cs="SBL Hebrew" w:eastAsia="Georgia"/>
          <w:b w:val="0"/>
          <w:i/>
          <w:color w:val="1A1A1A"/>
          <w:sz w:val="22"/>
        </w:rPr>
        <w:t>Melech ohev tzedakah u’mishpat</w:t>
      </w:r>
      <w:r>
        <w:rPr>
          <w:rFonts w:ascii="Georgia" w:hAnsi="Georgia" w:cs="SBL Hebrew" w:eastAsia="Georgia"/>
          <w:b w:val="0"/>
          <w:i w:val="0"/>
          <w:color w:val="1A1A1A"/>
          <w:sz w:val="22"/>
        </w:rPr>
        <w:t xml:space="preserve"> — a single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with its opening formula and its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anchors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mattan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מתן תורה</w:t>
      </w:r>
      <w:r>
        <w:rPr>
          <w:rFonts w:ascii="Georgia" w:hAnsi="Georgia" w:cs="SBL Hebrew" w:eastAsia="Georgia"/>
          <w:b w:val="0"/>
          <w:i w:val="0"/>
          <w:color w:val="1A1A1A"/>
          <w:sz w:val="22"/>
        </w:rPr>
        <w:t xml:space="preserve">) — the founding of </w:t>
      </w:r>
      <w:r>
        <w:rPr>
          <w:rFonts w:ascii="Georgia" w:hAnsi="Georgia" w:cs="SBL Hebrew" w:eastAsia="Georgia"/>
          <w:b w:val="0"/>
          <w:i/>
          <w:color w:val="1A1A1A"/>
          <w:sz w:val="22"/>
        </w:rPr>
        <w:t>mishpat</w:t>
      </w:r>
      <w:r>
        <w:rPr>
          <w:rFonts w:ascii="Georgia" w:hAnsi="Georgia" w:cs="SBL Hebrew" w:eastAsia="Georgia"/>
          <w:b w:val="0"/>
          <w:i w:val="0"/>
          <w:color w:val="1A1A1A"/>
          <w:sz w:val="22"/>
        </w:rPr>
        <w:t xml:space="preserve"> in the world — and to </w:t>
      </w:r>
      <w:r>
        <w:rPr>
          <w:rFonts w:ascii="Georgia" w:hAnsi="Georgia" w:cs="SBL Hebrew" w:eastAsia="Georgia"/>
          <w:b w:val="0"/>
          <w:i/>
          <w:color w:val="1A1A1A"/>
          <w:sz w:val="22"/>
        </w:rPr>
        <w:t>krias yam suf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קריעת ים סוף</w:t>
      </w:r>
      <w:r>
        <w:rPr>
          <w:rFonts w:ascii="Georgia" w:hAnsi="Georgia" w:cs="SBL Hebrew" w:eastAsia="Georgia"/>
          <w:b w:val="0"/>
          <w:i w:val="0"/>
          <w:color w:val="1A1A1A"/>
          <w:sz w:val="22"/>
        </w:rPr>
        <w:t xml:space="preserve">), where the Egyptians were judged in the very sea in which they had drowned Jewish children. At those two conjoined moments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melech ohev tzedakah u’mishpat</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12. Birkas Ha’Minim</w:t>
      </w:r>
    </w:p>
    <w:p>
      <w:pPr>
        <w:spacing w:before="0" w:after="120" w:line="324" w:lineRule="auto"/>
      </w:pPr>
      <w:r>
        <w:rPr>
          <w:rFonts w:ascii="Georgia" w:hAnsi="Georgia" w:cs="SBL Hebrew" w:eastAsia="Georgia"/>
          <w:b w:val="0"/>
          <w:i w:val="0"/>
          <w:color w:val="1A1A1A"/>
          <w:sz w:val="22"/>
        </w:rPr>
        <w:t xml:space="preserve">The prior chapter treated the historical composition of this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Shmuel HaKattan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שמואל הקטן</w:t>
      </w:r>
      <w:r>
        <w:rPr>
          <w:rFonts w:ascii="Georgia" w:hAnsi="Georgia" w:cs="SBL Hebrew" w:eastAsia="Georgia"/>
          <w:b w:val="0"/>
          <w:i w:val="0"/>
          <w:color w:val="1A1A1A"/>
          <w:sz w:val="22"/>
        </w:rPr>
        <w:t xml:space="preserve">) was called upon by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at Yavneh to compose it. According to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even here </w:t>
      </w:r>
      <w:r>
        <w:rPr>
          <w:rFonts w:ascii="Georgia" w:hAnsi="Georgia" w:cs="SBL Hebrew" w:eastAsia="Georgia"/>
          <w:b w:val="0"/>
          <w:i/>
          <w:color w:val="1A1A1A"/>
          <w:sz w:val="22"/>
        </w:rPr>
        <w:t>Shmuel HaKattan</w:t>
      </w:r>
      <w:r>
        <w:rPr>
          <w:rFonts w:ascii="Georgia" w:hAnsi="Georgia" w:cs="SBL Hebrew" w:eastAsia="Georgia"/>
          <w:b w:val="0"/>
          <w:i w:val="0"/>
          <w:color w:val="1A1A1A"/>
          <w:sz w:val="22"/>
        </w:rPr>
        <w:t xml:space="preserve"> was recovering an older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malachei hashareis</w:t>
      </w:r>
      <w:r>
        <w:rPr>
          <w:rFonts w:ascii="Georgia" w:hAnsi="Georgia" w:cs="SBL Hebrew" w:eastAsia="Georgia"/>
          <w:b w:val="0"/>
          <w:i w:val="0"/>
          <w:color w:val="1A1A1A"/>
          <w:sz w:val="22"/>
        </w:rPr>
        <w:t xml:space="preserve"> had once proclaimed against those who would corrupt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from within.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is sharp, and its sharpness has a specific historical object.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Hilchos Tefillah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is explicit that the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targets the </w:t>
      </w:r>
      <w:r>
        <w:rPr>
          <w:rFonts w:ascii="Georgia" w:hAnsi="Georgia" w:cs="SBL Hebrew" w:eastAsia="Georgia"/>
          <w:b w:val="0"/>
          <w:i/>
          <w:color w:val="1A1A1A"/>
          <w:sz w:val="22"/>
        </w:rPr>
        <w:t>mosrim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מוסרים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minim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מינים</w:t>
      </w:r>
      <w:r>
        <w:rPr>
          <w:rFonts w:ascii="Georgia" w:hAnsi="Georgia" w:cs="SBL Hebrew" w:eastAsia="Georgia"/>
          <w:b w:val="0"/>
          <w:i w:val="0"/>
          <w:color w:val="1A1A1A"/>
          <w:sz w:val="22"/>
        </w:rPr>
        <w:t xml:space="preserve">) — the early Jewish-Christian sectarians who lived inside the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and informed on Jews to the Roman authorities. Against such people, whose treachery threatened the physical survival of the community,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’s halakhic category was </w:t>
      </w:r>
      <w:r>
        <w:rPr>
          <w:rFonts w:ascii="Georgia" w:hAnsi="Georgia" w:cs="SBL Hebrew" w:eastAsia="Georgia"/>
          <w:b w:val="0"/>
          <w:i/>
          <w:color w:val="1A1A1A"/>
          <w:sz w:val="22"/>
        </w:rPr>
        <w:t>moridin v’lo maalin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מורידין ולא מעלין</w:t>
      </w:r>
      <w:r>
        <w:rPr>
          <w:rFonts w:ascii="Georgia" w:hAnsi="Georgia" w:cs="SBL Hebrew" w:eastAsia="Georgia"/>
          <w:b w:val="0"/>
          <w:i w:val="0"/>
          <w:color w:val="1A1A1A"/>
          <w:sz w:val="22"/>
        </w:rPr>
        <w:t xml:space="preserve">). Rabbi Reuven Margaliyos, in his </w:t>
      </w:r>
      <w:r>
        <w:rPr>
          <w:rFonts w:ascii="Georgia" w:hAnsi="Georgia" w:cs="SBL Hebrew" w:eastAsia="Georgia"/>
          <w:b w:val="0"/>
          <w:i/>
          <w:color w:val="1A1A1A"/>
          <w:sz w:val="22"/>
        </w:rPr>
        <w:t>Margaliyos Ha’Yam</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records that this halakhic category was still operative in living memory in his native Lemberg. In later centuries and under different political conditions, the practical application of the category has lapsed;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beracha</w:t>
      </w:r>
      <w:r>
        <w:rPr>
          <w:rFonts w:ascii="Georgia" w:hAnsi="Georgia" w:cs="SBL Hebrew" w:eastAsia="Georgia"/>
          <w:b w:val="0"/>
          <w:i w:val="0"/>
          <w:color w:val="1A1A1A"/>
          <w:sz w:val="22"/>
        </w:rPr>
        <w:t>, however, retains its historical shape.</w:t>
      </w:r>
    </w:p>
    <w:p>
      <w:pPr>
        <w:spacing w:before="0" w:after="120" w:line="324" w:lineRule="auto"/>
      </w:pPr>
      <w:r>
        <w:rPr>
          <w:rFonts w:ascii="Georgia" w:hAnsi="Georgia" w:cs="SBL Hebrew" w:eastAsia="Georgia"/>
          <w:b w:val="0"/>
          <w:i w:val="0"/>
          <w:color w:val="1A1A1A"/>
          <w:sz w:val="22"/>
        </w:rPr>
        <w:t xml:space="preserve">The famous exchange concerning this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 whether one ought not to pray for sins to disappear rather than sinners — is recorded in the Gemara as an exchange between </w:t>
      </w:r>
      <w:r>
        <w:rPr>
          <w:rFonts w:ascii="Georgia" w:hAnsi="Georgia" w:cs="SBL Hebrew" w:eastAsia="Georgia"/>
          <w:b w:val="0"/>
          <w:i/>
          <w:color w:val="1A1A1A"/>
          <w:sz w:val="22"/>
        </w:rPr>
        <w:t>Bruria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ברוריה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Rabbi Meir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מאיר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Bruria’s reading applies to </w:t>
      </w:r>
      <w:r>
        <w:rPr>
          <w:rFonts w:ascii="Georgia" w:hAnsi="Georgia" w:cs="SBL Hebrew" w:eastAsia="Georgia"/>
          <w:b w:val="0"/>
          <w:i/>
          <w:color w:val="1A1A1A"/>
          <w:sz w:val="22"/>
        </w:rPr>
        <w:t>choteim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חוטאים</w:t>
      </w:r>
      <w:r>
        <w:rPr>
          <w:rFonts w:ascii="Georgia" w:hAnsi="Georgia" w:cs="SBL Hebrew" w:eastAsia="Georgia"/>
          <w:b w:val="0"/>
          <w:i w:val="0"/>
          <w:color w:val="1A1A1A"/>
          <w:sz w:val="22"/>
        </w:rPr>
        <w:t xml:space="preserve">) — ordinary sinners — whom one prays should return in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Birkas ha’minim</w:t>
      </w:r>
      <w:r>
        <w:rPr>
          <w:rFonts w:ascii="Georgia" w:hAnsi="Georgia" w:cs="SBL Hebrew" w:eastAsia="Georgia"/>
          <w:b w:val="0"/>
          <w:i w:val="0"/>
          <w:color w:val="1A1A1A"/>
          <w:sz w:val="22"/>
        </w:rPr>
        <w:t xml:space="preserve"> is not addressed to that class of persons at all; it addresses </w:t>
      </w:r>
      <w:r>
        <w:rPr>
          <w:rFonts w:ascii="Georgia" w:hAnsi="Georgia" w:cs="SBL Hebrew" w:eastAsia="Georgia"/>
          <w:b w:val="0"/>
          <w:i/>
          <w:color w:val="1A1A1A"/>
          <w:sz w:val="22"/>
        </w:rPr>
        <w:t>mosrim</w:t>
      </w:r>
      <w:r>
        <w:rPr>
          <w:rFonts w:ascii="Georgia" w:hAnsi="Georgia" w:cs="SBL Hebrew" w:eastAsia="Georgia"/>
          <w:b w:val="0"/>
          <w:i w:val="0"/>
          <w:color w:val="1A1A1A"/>
          <w:sz w:val="22"/>
        </w:rPr>
        <w:t xml:space="preserve">, the specific historical category for which no </w:t>
      </w:r>
      <w:r>
        <w:rPr>
          <w:rFonts w:ascii="Georgia" w:hAnsi="Georgia" w:cs="SBL Hebrew" w:eastAsia="Georgia"/>
          <w:b w:val="0"/>
          <w:i/>
          <w:color w:val="1A1A1A"/>
          <w:sz w:val="22"/>
        </w:rPr>
        <w:t>teshuvah</w:t>
      </w:r>
      <w:r>
        <w:rPr>
          <w:rFonts w:ascii="Georgia" w:hAnsi="Georgia" w:cs="SBL Hebrew" w:eastAsia="Georgia"/>
          <w:b w:val="0"/>
          <w:i w:val="0"/>
          <w:color w:val="1A1A1A"/>
          <w:sz w:val="22"/>
        </w:rPr>
        <w:t>-mechanism is contemplated because the harm they cause is external, immediate, and structural.</w:t>
      </w:r>
    </w:p>
    <w:p>
      <w:pPr>
        <w:spacing w:before="240" w:after="40"/>
      </w:pPr>
      <w:r>
        <w:rPr>
          <w:rFonts w:ascii="Georgia" w:hAnsi="Georgia" w:cs="SBL Hebrew" w:eastAsia="Georgia"/>
          <w:b w:val="0"/>
          <w:i/>
          <w:color w:val="B8860B"/>
          <w:sz w:val="23"/>
        </w:rPr>
        <w:t>13. Mishan U’Mivtach La’Tzaddikim</w:t>
      </w:r>
    </w:p>
    <w:p>
      <w:pPr>
        <w:spacing w:before="0" w:after="120" w:line="324" w:lineRule="auto"/>
      </w:pPr>
      <w:r>
        <w:rPr>
          <w:rFonts w:ascii="Georgia" w:hAnsi="Georgia" w:cs="SBL Hebrew" w:eastAsia="Georgia"/>
          <w:b w:val="0"/>
          <w:i w:val="0"/>
          <w:color w:val="1A1A1A"/>
          <w:sz w:val="22"/>
        </w:rPr>
        <w:t xml:space="preserve">When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assured Yaakov Avinu on his descent to Mitzrayim that </w:t>
      </w:r>
      <w:r>
        <w:rPr>
          <w:rFonts w:ascii="Georgia" w:hAnsi="Georgia" w:cs="SBL Hebrew" w:eastAsia="Georgia"/>
          <w:b w:val="0"/>
          <w:i/>
          <w:color w:val="1A1A1A"/>
          <w:sz w:val="22"/>
        </w:rPr>
        <w:t>“Yosef yashis yado al einecha”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יוסף ישית ידו על עיניך</w:t>
      </w:r>
      <w:r>
        <w:rPr>
          <w:rFonts w:ascii="Georgia" w:hAnsi="Georgia" w:cs="SBL Hebrew" w:eastAsia="Georgia"/>
          <w:b w:val="0"/>
          <w:i w:val="0"/>
          <w:color w:val="1A1A1A"/>
          <w:sz w:val="22"/>
        </w:rPr>
        <w:t xml:space="preserve">) — and at </w:t>
      </w:r>
      <w:r>
        <w:rPr>
          <w:rFonts w:ascii="Georgia" w:hAnsi="Georgia" w:cs="SBL Hebrew" w:eastAsia="Georgia"/>
          <w:b w:val="0"/>
          <w:i/>
          <w:color w:val="1A1A1A"/>
          <w:sz w:val="22"/>
        </w:rPr>
        <w:t>petiras Yaakov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פטירת יעקב</w:t>
      </w:r>
      <w:r>
        <w:rPr>
          <w:rFonts w:ascii="Georgia" w:hAnsi="Georgia" w:cs="SBL Hebrew" w:eastAsia="Georgia"/>
          <w:b w:val="0"/>
          <w:i w:val="0"/>
          <w:color w:val="1A1A1A"/>
          <w:sz w:val="22"/>
        </w:rPr>
        <w:t xml:space="preserve">), when Yosef placed his hands upon his father’s eyes, kissed him, and wept —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mishan u’mivtach la’tzaddikim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beracha</w:t>
      </w:r>
      <w:r>
        <w:rPr>
          <w:rFonts w:ascii="Georgia" w:hAnsi="Georgia" w:cs="SBL Hebrew" w:eastAsia="Georgia"/>
          <w:b w:val="0"/>
          <w:i w:val="0"/>
          <w:color w:val="1A1A1A"/>
          <w:sz w:val="22"/>
        </w:rPr>
        <w:t>’s language of support (</w:t>
      </w:r>
      <w:r>
        <w:rPr>
          <w:rFonts w:ascii="Georgia" w:hAnsi="Georgia" w:cs="SBL Hebrew" w:eastAsia="Georgia"/>
          <w:b w:val="0"/>
          <w:i/>
          <w:color w:val="1A1A1A"/>
          <w:sz w:val="22"/>
        </w:rPr>
        <w:t>mishan</w:t>
      </w:r>
      <w:r>
        <w:rPr>
          <w:rFonts w:ascii="Georgia" w:hAnsi="Georgia" w:cs="SBL Hebrew" w:eastAsia="Georgia"/>
          <w:b w:val="0"/>
          <w:i w:val="0"/>
          <w:color w:val="1A1A1A"/>
          <w:sz w:val="22"/>
        </w:rPr>
        <w:t>) and trust (</w:t>
      </w:r>
      <w:r>
        <w:rPr>
          <w:rFonts w:ascii="Georgia" w:hAnsi="Georgia" w:cs="SBL Hebrew" w:eastAsia="Georgia"/>
          <w:b w:val="0"/>
          <w:i/>
          <w:color w:val="1A1A1A"/>
          <w:sz w:val="22"/>
        </w:rPr>
        <w:t>mivtach</w:t>
      </w:r>
      <w:r>
        <w:rPr>
          <w:rFonts w:ascii="Georgia" w:hAnsi="Georgia" w:cs="SBL Hebrew" w:eastAsia="Georgia"/>
          <w:b w:val="0"/>
          <w:i w:val="0"/>
          <w:color w:val="1A1A1A"/>
          <w:sz w:val="22"/>
        </w:rPr>
        <w:t>) descends from that scene at a father’s bedside — the moment at which the promise made in life was kept at death.</w:t>
      </w:r>
    </w:p>
    <w:p>
      <w:pPr>
        <w:spacing w:before="240" w:after="40"/>
      </w:pPr>
      <w:r>
        <w:rPr>
          <w:rFonts w:ascii="Georgia" w:hAnsi="Georgia" w:cs="SBL Hebrew" w:eastAsia="Georgia"/>
          <w:b w:val="0"/>
          <w:i/>
          <w:color w:val="B8860B"/>
          <w:sz w:val="23"/>
        </w:rPr>
        <w:t>14. Bonei Yerushalayim</w:t>
      </w:r>
    </w:p>
    <w:p>
      <w:pPr>
        <w:spacing w:before="0" w:after="120" w:line="324" w:lineRule="auto"/>
      </w:pPr>
      <w:r>
        <w:rPr>
          <w:rFonts w:ascii="Georgia" w:hAnsi="Georgia" w:cs="SBL Hebrew" w:eastAsia="Georgia"/>
          <w:b w:val="0"/>
          <w:i w:val="0"/>
          <w:color w:val="1A1A1A"/>
          <w:sz w:val="22"/>
        </w:rPr>
        <w:t>When Shlomo HaMelech (</w:t>
      </w:r>
      <w:r>
        <w:rPr>
          <w:rFonts w:ascii="SBL Hebrew" w:hAnsi="SBL Hebrew" w:cs="SBL Hebrew" w:eastAsia="SBL Hebrew"/>
          <w:b w:val="0"/>
          <w:i w:val="0"/>
          <w:color w:val="1A1A1A"/>
          <w:sz w:val="22"/>
        </w:rPr>
        <w:t>שלמה המלך</w:t>
      </w:r>
      <w:r>
        <w:rPr>
          <w:rFonts w:ascii="Georgia" w:hAnsi="Georgia" w:cs="SBL Hebrew" w:eastAsia="Georgia"/>
          <w:b w:val="0"/>
          <w:i w:val="0"/>
          <w:color w:val="1A1A1A"/>
          <w:sz w:val="22"/>
        </w:rPr>
        <w:t xml:space="preserve">) completed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and dedicated it in Yerushalayim — concluding the era in which the </w:t>
      </w:r>
      <w:r>
        <w:rPr>
          <w:rFonts w:ascii="Georgia" w:hAnsi="Georgia" w:cs="SBL Hebrew" w:eastAsia="Georgia"/>
          <w:b w:val="0"/>
          <w:i/>
          <w:color w:val="1A1A1A"/>
          <w:sz w:val="22"/>
        </w:rPr>
        <w:t>Mishkan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משכן</w:t>
      </w:r>
      <w:r>
        <w:rPr>
          <w:rFonts w:ascii="Georgia" w:hAnsi="Georgia" w:cs="SBL Hebrew" w:eastAsia="Georgia"/>
          <w:b w:val="0"/>
          <w:i w:val="0"/>
          <w:color w:val="1A1A1A"/>
          <w:sz w:val="22"/>
        </w:rPr>
        <w:t xml:space="preserve">) had migrated through Shiloh, Nov, and Giv’on, and inaugurating a permanent home of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bonei Yerushalayim</w:t>
      </w:r>
      <w:r>
        <w:rPr>
          <w:rFonts w:ascii="Georgia" w:hAnsi="Georgia" w:cs="SBL Hebrew" w:eastAsia="Georgia"/>
          <w:b w:val="0"/>
          <w:i w:val="0"/>
          <w:color w:val="1A1A1A"/>
          <w:sz w:val="22"/>
        </w:rPr>
        <w:t>. The daily petition for the rebuilding of the city carries within it the memory of its first standing.</w:t>
      </w:r>
    </w:p>
    <w:p>
      <w:pPr>
        <w:spacing w:before="240" w:after="40"/>
      </w:pPr>
      <w:r>
        <w:rPr>
          <w:rFonts w:ascii="Georgia" w:hAnsi="Georgia" w:cs="SBL Hebrew" w:eastAsia="Georgia"/>
          <w:b w:val="0"/>
          <w:i/>
          <w:color w:val="B8860B"/>
          <w:sz w:val="23"/>
        </w:rPr>
        <w:t>15. Matzmiach Keren Yeshuah</w:t>
      </w:r>
    </w:p>
    <w:p>
      <w:pPr>
        <w:spacing w:before="0" w:after="120" w:line="324" w:lineRule="auto"/>
      </w:pPr>
      <w:r>
        <w:rPr>
          <w:rFonts w:ascii="Georgia" w:hAnsi="Georgia" w:cs="SBL Hebrew" w:eastAsia="Georgia"/>
          <w:b w:val="0"/>
          <w:i w:val="0"/>
          <w:color w:val="1A1A1A"/>
          <w:sz w:val="22"/>
        </w:rPr>
        <w:t xml:space="preserve">At </w:t>
      </w:r>
      <w:r>
        <w:rPr>
          <w:rFonts w:ascii="Georgia" w:hAnsi="Georgia" w:cs="SBL Hebrew" w:eastAsia="Georgia"/>
          <w:b w:val="0"/>
          <w:i/>
          <w:color w:val="1A1A1A"/>
          <w:sz w:val="22"/>
        </w:rPr>
        <w:t>krias yam suf</w:t>
      </w:r>
      <w:r>
        <w:rPr>
          <w:rFonts w:ascii="Georgia" w:hAnsi="Georgia" w:cs="SBL Hebrew" w:eastAsia="Georgia"/>
          <w:b w:val="0"/>
          <w:i w:val="0"/>
          <w:color w:val="1A1A1A"/>
          <w:sz w:val="22"/>
        </w:rPr>
        <w:t xml:space="preserve">, when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stood on the far side of the sea and broke into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“va’yosha Hashem ba’yom ha’hu es Yisrael mi’yad Mitzrayim”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ויושע ה' ביום ההוא את ישראל מיד מצרים</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matzmiach keren yeshuah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yeshuah</w:t>
      </w:r>
      <w:r>
        <w:rPr>
          <w:rFonts w:ascii="Georgia" w:hAnsi="Georgia" w:cs="SBL Hebrew" w:eastAsia="Georgia"/>
          <w:b w:val="0"/>
          <w:i w:val="0"/>
          <w:color w:val="1A1A1A"/>
          <w:sz w:val="22"/>
        </w:rPr>
        <w:t xml:space="preserve"> for which the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asks is modeled on that first </w:t>
      </w:r>
      <w:r>
        <w:rPr>
          <w:rFonts w:ascii="Georgia" w:hAnsi="Georgia" w:cs="SBL Hebrew" w:eastAsia="Georgia"/>
          <w:b w:val="0"/>
          <w:i/>
          <w:color w:val="1A1A1A"/>
          <w:sz w:val="22"/>
        </w:rPr>
        <w:t>yeshuah</w:t>
      </w:r>
      <w:r>
        <w:rPr>
          <w:rFonts w:ascii="Georgia" w:hAnsi="Georgia" w:cs="SBL Hebrew" w:eastAsia="Georgia"/>
          <w:b w:val="0"/>
          <w:i w:val="0"/>
          <w:color w:val="1A1A1A"/>
          <w:sz w:val="22"/>
        </w:rPr>
        <w:t>: the sudden, decisive act of the Divine hand at a moment when human capacity had reached its limit.</w:t>
      </w:r>
    </w:p>
    <w:p>
      <w:pPr>
        <w:spacing w:before="240" w:after="40"/>
      </w:pPr>
      <w:r>
        <w:rPr>
          <w:rFonts w:ascii="Georgia" w:hAnsi="Georgia" w:cs="SBL Hebrew" w:eastAsia="Georgia"/>
          <w:b w:val="0"/>
          <w:i/>
          <w:color w:val="B8860B"/>
          <w:sz w:val="23"/>
        </w:rPr>
        <w:t>16. Shomea Tefillah</w:t>
      </w:r>
    </w:p>
    <w:p>
      <w:pPr>
        <w:spacing w:before="0" w:after="120" w:line="324" w:lineRule="auto"/>
      </w:pPr>
      <w:r>
        <w:rPr>
          <w:rFonts w:ascii="Georgia" w:hAnsi="Georgia" w:cs="SBL Hebrew" w:eastAsia="Georgia"/>
          <w:b w:val="0"/>
          <w:i w:val="0"/>
          <w:color w:val="1A1A1A"/>
          <w:sz w:val="22"/>
        </w:rPr>
        <w:t xml:space="preserve">From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“va’yiz’aku B’nei Yisrael el Hashem min ha’avodah”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ויזעקו בני ישראל אל ה' מן העבודה</w:t>
      </w:r>
      <w:r>
        <w:rPr>
          <w:rFonts w:ascii="Georgia" w:hAnsi="Georgia" w:cs="SBL Hebrew" w:eastAsia="Georgia"/>
          <w:b w:val="0"/>
          <w:i w:val="0"/>
          <w:color w:val="1A1A1A"/>
          <w:sz w:val="22"/>
        </w:rPr>
        <w:t xml:space="preserve">) — the great cry from the servitude in Mitzrayim, which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Shemos</w:t>
      </w:r>
      <w:r>
        <w:rPr>
          <w:rFonts w:ascii="Georgia" w:hAnsi="Georgia" w:cs="SBL Hebrew" w:eastAsia="Georgia"/>
          <w:b w:val="0"/>
          <w:i w:val="0"/>
          <w:color w:val="1A1A1A"/>
          <w:sz w:val="22"/>
        </w:rPr>
        <w:t xml:space="preserve"> records as the moment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heard and remembered the </w:t>
      </w:r>
      <w:r>
        <w:rPr>
          <w:rFonts w:ascii="Georgia" w:hAnsi="Georgia" w:cs="SBL Hebrew" w:eastAsia="Georgia"/>
          <w:b w:val="0"/>
          <w:i/>
          <w:color w:val="1A1A1A"/>
          <w:sz w:val="22"/>
        </w:rPr>
        <w:t>bris avos</w:t>
      </w:r>
      <w:r>
        <w:rPr>
          <w:rFonts w:ascii="Georgia" w:hAnsi="Georgia" w:cs="SBL Hebrew" w:eastAsia="Georgia"/>
          <w:b w:val="0"/>
          <w:i w:val="0"/>
          <w:color w:val="1A1A1A"/>
          <w:sz w:val="22"/>
        </w:rPr>
        <w:t xml:space="preserve">. At that hearing,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shomea 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that catches all the unnamed private petitions of the day is anchored in the archetype of a nation’s cry heard from beneath the whip.</w:t>
      </w:r>
    </w:p>
    <w:p>
      <w:pPr>
        <w:spacing w:before="240" w:after="40"/>
      </w:pPr>
      <w:r>
        <w:rPr>
          <w:rFonts w:ascii="Georgia" w:hAnsi="Georgia" w:cs="SBL Hebrew" w:eastAsia="Georgia"/>
          <w:b w:val="0"/>
          <w:i/>
          <w:color w:val="B8860B"/>
          <w:sz w:val="23"/>
        </w:rPr>
        <w:t>17. Ha’Machzir Shechinaso L’Tzion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places this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at the </w:t>
      </w:r>
      <w:r>
        <w:rPr>
          <w:rFonts w:ascii="Georgia" w:hAnsi="Georgia" w:cs="SBL Hebrew" w:eastAsia="Georgia"/>
          <w:b w:val="0"/>
          <w:i/>
          <w:color w:val="1A1A1A"/>
          <w:sz w:val="22"/>
        </w:rPr>
        <w:t>hashra’as ha’shechinah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השראת השכינה</w:t>
      </w:r>
      <w:r>
        <w:rPr>
          <w:rFonts w:ascii="Georgia" w:hAnsi="Georgia" w:cs="SBL Hebrew" w:eastAsia="Georgia"/>
          <w:b w:val="0"/>
          <w:i w:val="0"/>
          <w:color w:val="1A1A1A"/>
          <w:sz w:val="22"/>
        </w:rPr>
        <w:t xml:space="preserve">) between the </w:t>
      </w:r>
      <w:r>
        <w:rPr>
          <w:rFonts w:ascii="Georgia" w:hAnsi="Georgia" w:cs="SBL Hebrew" w:eastAsia="Georgia"/>
          <w:b w:val="0"/>
          <w:i/>
          <w:color w:val="1A1A1A"/>
          <w:sz w:val="22"/>
        </w:rPr>
        <w:t>keruvim</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Mishkan</w:t>
      </w:r>
      <w:r>
        <w:rPr>
          <w:rFonts w:ascii="Georgia" w:hAnsi="Georgia" w:cs="SBL Hebrew" w:eastAsia="Georgia"/>
          <w:b w:val="0"/>
          <w:i w:val="0"/>
          <w:color w:val="1A1A1A"/>
          <w:sz w:val="22"/>
        </w:rPr>
        <w:t xml:space="preserve">. Yet the </w:t>
      </w:r>
      <w:r>
        <w:rPr>
          <w:rFonts w:ascii="Georgia" w:hAnsi="Georgia" w:cs="SBL Hebrew" w:eastAsia="Georgia"/>
          <w:b w:val="0"/>
          <w:i/>
          <w:color w:val="1A1A1A"/>
          <w:sz w:val="22"/>
        </w:rPr>
        <w:t>Mishkan ba’midbar</w:t>
      </w:r>
      <w:r>
        <w:rPr>
          <w:rFonts w:ascii="Georgia" w:hAnsi="Georgia" w:cs="SBL Hebrew" w:eastAsia="Georgia"/>
          <w:b w:val="0"/>
          <w:i w:val="0"/>
          <w:color w:val="1A1A1A"/>
          <w:sz w:val="22"/>
        </w:rPr>
        <w:t xml:space="preserve"> is not </w:t>
      </w:r>
      <w:r>
        <w:rPr>
          <w:rFonts w:ascii="Georgia" w:hAnsi="Georgia" w:cs="SBL Hebrew" w:eastAsia="Georgia"/>
          <w:b w:val="0"/>
          <w:i/>
          <w:color w:val="1A1A1A"/>
          <w:sz w:val="22"/>
        </w:rPr>
        <w:t>Tzion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in a note of textual honesty, records that there may have been a variant </w:t>
      </w:r>
      <w:r>
        <w:rPr>
          <w:rFonts w:ascii="Georgia" w:hAnsi="Georgia" w:cs="SBL Hebrew" w:eastAsia="Georgia"/>
          <w:b w:val="0"/>
          <w:i/>
          <w:color w:val="1A1A1A"/>
          <w:sz w:val="22"/>
        </w:rPr>
        <w:t>girsa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גירסא</w:t>
      </w:r>
      <w:r>
        <w:rPr>
          <w:rFonts w:ascii="Georgia" w:hAnsi="Georgia" w:cs="SBL Hebrew" w:eastAsia="Georgia"/>
          <w:b w:val="0"/>
          <w:i w:val="0"/>
          <w:color w:val="1A1A1A"/>
          <w:sz w:val="22"/>
        </w:rPr>
        <w:t xml:space="preserve">) in the original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placing the proclamation at the rebuilding of the second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yemei Ezra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ימי עזרא</w:t>
      </w:r>
      <w:r>
        <w:rPr>
          <w:rFonts w:ascii="Georgia" w:hAnsi="Georgia" w:cs="SBL Hebrew" w:eastAsia="Georgia"/>
          <w:b w:val="0"/>
          <w:i w:val="0"/>
          <w:color w:val="1A1A1A"/>
          <w:sz w:val="22"/>
        </w:rPr>
        <w:t xml:space="preserve">), where </w:t>
      </w:r>
      <w:r>
        <w:rPr>
          <w:rFonts w:ascii="Georgia" w:hAnsi="Georgia" w:cs="SBL Hebrew" w:eastAsia="Georgia"/>
          <w:b w:val="0"/>
          <w:i/>
          <w:color w:val="1A1A1A"/>
          <w:sz w:val="22"/>
        </w:rPr>
        <w:t>ha’machzir shechinaso l’Tzion</w:t>
      </w:r>
      <w:r>
        <w:rPr>
          <w:rFonts w:ascii="Georgia" w:hAnsi="Georgia" w:cs="SBL Hebrew" w:eastAsia="Georgia"/>
          <w:b w:val="0"/>
          <w:i w:val="0"/>
          <w:color w:val="1A1A1A"/>
          <w:sz w:val="22"/>
        </w:rPr>
        <w:t xml:space="preserve"> reads naturally.</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The tension here is theologically live — the second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famously lacked the visible </w:t>
      </w:r>
      <w:r>
        <w:rPr>
          <w:rFonts w:ascii="Georgia" w:hAnsi="Georgia" w:cs="SBL Hebrew" w:eastAsia="Georgia"/>
          <w:b w:val="0"/>
          <w:i/>
          <w:color w:val="1A1A1A"/>
          <w:sz w:val="22"/>
        </w:rPr>
        <w:t>Shechinah</w:t>
      </w:r>
      <w:r>
        <w:rPr>
          <w:rFonts w:ascii="Georgia" w:hAnsi="Georgia" w:cs="SBL Hebrew" w:eastAsia="Georgia"/>
          <w:b w:val="0"/>
          <w:i w:val="0"/>
          <w:color w:val="1A1A1A"/>
          <w:sz w:val="22"/>
        </w:rPr>
        <w:t xml:space="preserve"> that had rested upon the first — and the </w:t>
      </w:r>
      <w:r>
        <w:rPr>
          <w:rFonts w:ascii="Georgia" w:hAnsi="Georgia" w:cs="SBL Hebrew" w:eastAsia="Georgia"/>
          <w:b w:val="0"/>
          <w:i/>
          <w:color w:val="1A1A1A"/>
          <w:sz w:val="22"/>
        </w:rPr>
        <w:t>Levush</w:t>
      </w:r>
      <w:r>
        <w:rPr>
          <w:rFonts w:ascii="Georgia" w:hAnsi="Georgia" w:cs="SBL Hebrew" w:eastAsia="Georgia"/>
          <w:b w:val="0"/>
          <w:i w:val="0"/>
          <w:color w:val="1A1A1A"/>
          <w:sz w:val="22"/>
        </w:rPr>
        <w:t>’s willingness to leave the difficulty on the page rather than to force a resolution is characteristic of his method.</w:t>
      </w:r>
    </w:p>
    <w:p>
      <w:pPr>
        <w:spacing w:before="240" w:after="40"/>
      </w:pPr>
      <w:r>
        <w:rPr>
          <w:rFonts w:ascii="Georgia" w:hAnsi="Georgia" w:cs="SBL Hebrew" w:eastAsia="Georgia"/>
          <w:b w:val="0"/>
          <w:i/>
          <w:color w:val="B8860B"/>
          <w:sz w:val="23"/>
        </w:rPr>
        <w:t>18. Ha’Tov Shimcha U’Lecha Na’eh L’Hodos</w:t>
      </w:r>
    </w:p>
    <w:p>
      <w:pPr>
        <w:spacing w:before="0" w:after="120" w:line="324" w:lineRule="auto"/>
      </w:pPr>
      <w:r>
        <w:rPr>
          <w:rFonts w:ascii="Georgia" w:hAnsi="Georgia" w:cs="SBL Hebrew" w:eastAsia="Georgia"/>
          <w:b w:val="0"/>
          <w:i w:val="0"/>
          <w:color w:val="1A1A1A"/>
          <w:sz w:val="22"/>
        </w:rPr>
        <w:t xml:space="preserve">When Shlomo HaMelech brought the </w:t>
      </w:r>
      <w:r>
        <w:rPr>
          <w:rFonts w:ascii="Georgia" w:hAnsi="Georgia" w:cs="SBL Hebrew" w:eastAsia="Georgia"/>
          <w:b w:val="0"/>
          <w:i/>
          <w:color w:val="1A1A1A"/>
          <w:sz w:val="22"/>
        </w:rPr>
        <w:t>Aron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ארון</w:t>
      </w:r>
      <w:r>
        <w:rPr>
          <w:rFonts w:ascii="Georgia" w:hAnsi="Georgia" w:cs="SBL Hebrew" w:eastAsia="Georgia"/>
          <w:b w:val="0"/>
          <w:i w:val="0"/>
          <w:color w:val="1A1A1A"/>
          <w:sz w:val="22"/>
        </w:rPr>
        <w:t xml:space="preserve">) into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and rose to give thanks — the great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recorded in </w:t>
      </w:r>
      <w:r>
        <w:rPr>
          <w:rFonts w:ascii="Georgia" w:hAnsi="Georgia" w:cs="SBL Hebrew" w:eastAsia="Georgia"/>
          <w:b w:val="0"/>
          <w:i/>
          <w:color w:val="1A1A1A"/>
          <w:sz w:val="22"/>
        </w:rPr>
        <w:t>Melachim I</w:t>
      </w:r>
      <w:r>
        <w:rPr>
          <w:rFonts w:ascii="Georgia" w:hAnsi="Georgia" w:cs="SBL Hebrew" w:eastAsia="Georgia"/>
          <w:b w:val="0"/>
          <w:i w:val="0"/>
          <w:color w:val="1A1A1A"/>
          <w:sz w:val="22"/>
        </w:rPr>
        <w:t xml:space="preserve"> — his </w:t>
      </w:r>
      <w:r>
        <w:rPr>
          <w:rFonts w:ascii="Georgia" w:hAnsi="Georgia" w:cs="SBL Hebrew" w:eastAsia="Georgia"/>
          <w:b w:val="0"/>
          <w:i/>
          <w:color w:val="1A1A1A"/>
          <w:sz w:val="22"/>
        </w:rPr>
        <w:t>hoda’ah</w:t>
      </w:r>
      <w:r>
        <w:rPr>
          <w:rFonts w:ascii="Georgia" w:hAnsi="Georgia" w:cs="SBL Hebrew" w:eastAsia="Georgia"/>
          <w:b w:val="0"/>
          <w:i w:val="0"/>
          <w:color w:val="1A1A1A"/>
          <w:sz w:val="22"/>
        </w:rPr>
        <w:t xml:space="preserve"> was answered in kind by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Baruch atah Hashem, ha’tov shimcha u’lecha na’eh l’hodos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of thanksgiving that stands as the seat of </w:t>
      </w:r>
      <w:r>
        <w:rPr>
          <w:rFonts w:ascii="Georgia" w:hAnsi="Georgia" w:cs="SBL Hebrew" w:eastAsia="Georgia"/>
          <w:b w:val="0"/>
          <w:i/>
          <w:color w:val="1A1A1A"/>
          <w:sz w:val="22"/>
        </w:rPr>
        <w:t>Modim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מודים</w:t>
      </w:r>
      <w:r>
        <w:rPr>
          <w:rFonts w:ascii="Georgia" w:hAnsi="Georgia" w:cs="SBL Hebrew" w:eastAsia="Georgia"/>
          <w:b w:val="0"/>
          <w:i w:val="0"/>
          <w:color w:val="1A1A1A"/>
          <w:sz w:val="22"/>
        </w:rPr>
        <w:t xml:space="preserve">) traces its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to the paradigmatic </w:t>
      </w:r>
      <w:r>
        <w:rPr>
          <w:rFonts w:ascii="Georgia" w:hAnsi="Georgia" w:cs="SBL Hebrew" w:eastAsia="Georgia"/>
          <w:b w:val="0"/>
          <w:i/>
          <w:color w:val="1A1A1A"/>
          <w:sz w:val="22"/>
        </w:rPr>
        <w:t>hoda’ah</w:t>
      </w:r>
      <w:r>
        <w:rPr>
          <w:rFonts w:ascii="Georgia" w:hAnsi="Georgia" w:cs="SBL Hebrew" w:eastAsia="Georgia"/>
          <w:b w:val="0"/>
          <w:i w:val="0"/>
          <w:color w:val="1A1A1A"/>
          <w:sz w:val="22"/>
        </w:rPr>
        <w:t xml:space="preserve"> of a king who stood in the completed sanctuary he had built.</w:t>
      </w:r>
    </w:p>
    <w:p>
      <w:pPr>
        <w:spacing w:before="240" w:after="40"/>
      </w:pPr>
      <w:r>
        <w:rPr>
          <w:rFonts w:ascii="Georgia" w:hAnsi="Georgia" w:cs="SBL Hebrew" w:eastAsia="Georgia"/>
          <w:b w:val="0"/>
          <w:i/>
          <w:color w:val="B8860B"/>
          <w:sz w:val="23"/>
        </w:rPr>
        <w:t>19. Ha’Mevareich Es Amo Yisrael Ba’Shalom</w:t>
      </w:r>
    </w:p>
    <w:p>
      <w:pPr>
        <w:spacing w:before="0" w:after="120" w:line="324" w:lineRule="auto"/>
      </w:pPr>
      <w:r>
        <w:rPr>
          <w:rFonts w:ascii="Georgia" w:hAnsi="Georgia" w:cs="SBL Hebrew" w:eastAsia="Georgia"/>
          <w:b w:val="0"/>
          <w:i w:val="0"/>
          <w:color w:val="1A1A1A"/>
          <w:sz w:val="22"/>
        </w:rPr>
        <w:t xml:space="preserve">When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entered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“v’nasati shalom ba’aretz”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ונתתי שלום בארץ</w:t>
      </w:r>
      <w:r>
        <w:rPr>
          <w:rFonts w:ascii="Georgia" w:hAnsi="Georgia" w:cs="SBL Hebrew" w:eastAsia="Georgia"/>
          <w:b w:val="0"/>
          <w:i w:val="0"/>
          <w:color w:val="1A1A1A"/>
          <w:sz w:val="22"/>
        </w:rPr>
        <w:t xml:space="preserve">) was fulfilled in its plain sense — the settlement of the land in </w:t>
      </w:r>
      <w:r>
        <w:rPr>
          <w:rFonts w:ascii="Georgia" w:hAnsi="Georgia" w:cs="SBL Hebrew" w:eastAsia="Georgia"/>
          <w:b w:val="0"/>
          <w:i/>
          <w:color w:val="1A1A1A"/>
          <w:sz w:val="22"/>
        </w:rPr>
        <w:t>shalom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שלום</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proclaimed: </w:t>
      </w:r>
      <w:r>
        <w:rPr>
          <w:rFonts w:ascii="Georgia" w:hAnsi="Georgia" w:cs="SBL Hebrew" w:eastAsia="Georgia"/>
          <w:b w:val="0"/>
          <w:i/>
          <w:color w:val="1A1A1A"/>
          <w:sz w:val="22"/>
        </w:rPr>
        <w:t>Baruch atah Hashem, ha’mevareich es amo Yisrael ba’shalom</w:t>
      </w:r>
      <w:r>
        <w:rPr>
          <w:rFonts w:ascii="Georgia" w:hAnsi="Georgia" w:cs="SBL Hebrew" w:eastAsia="Georgia"/>
          <w:b w:val="0"/>
          <w:i w:val="0"/>
          <w:color w:val="1A1A1A"/>
          <w:sz w:val="22"/>
        </w:rPr>
        <w:t xml:space="preserve">. That the final </w:t>
      </w:r>
      <w:r>
        <w:rPr>
          <w:rFonts w:ascii="Georgia" w:hAnsi="Georgia" w:cs="SBL Hebrew" w:eastAsia="Georgia"/>
          <w:b w:val="0"/>
          <w:i/>
          <w:color w:val="1A1A1A"/>
          <w:sz w:val="22"/>
        </w:rPr>
        <w:t>beracha</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shalom</w:t>
      </w:r>
      <w:r>
        <w:rPr>
          <w:rFonts w:ascii="Georgia" w:hAnsi="Georgia" w:cs="SBL Hebrew" w:eastAsia="Georgia"/>
          <w:b w:val="0"/>
          <w:i w:val="0"/>
          <w:color w:val="1A1A1A"/>
          <w:sz w:val="22"/>
        </w:rPr>
        <w:t xml:space="preserve">, and that its origin lies in the fulfillment of a promise of peace in the land, is itself a teaching: the entire architecture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flows toward the establishment of </w:t>
      </w:r>
      <w:r>
        <w:rPr>
          <w:rFonts w:ascii="Georgia" w:hAnsi="Georgia" w:cs="SBL Hebrew" w:eastAsia="Georgia"/>
          <w:b w:val="0"/>
          <w:i/>
          <w:color w:val="1A1A1A"/>
          <w:sz w:val="22"/>
        </w:rPr>
        <w:t>shalom</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 H’ Sefasai Tiftach — The Doorway</w:t>
      </w:r>
    </w:p>
    <w:p>
      <w:pPr>
        <w:spacing w:before="0" w:after="120" w:line="324" w:lineRule="auto"/>
      </w:pPr>
      <w:r>
        <w:rPr>
          <w:rFonts w:ascii="Georgia" w:hAnsi="Georgia" w:cs="SBL Hebrew" w:eastAsia="Georgia"/>
          <w:b w:val="0"/>
          <w:i w:val="0"/>
          <w:color w:val="1A1A1A"/>
          <w:sz w:val="22"/>
        </w:rPr>
        <w:t xml:space="preserve">Before the first word of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places the </w:t>
      </w:r>
      <w:r>
        <w:rPr>
          <w:rFonts w:ascii="Georgia" w:hAnsi="Georgia" w:cs="SBL Hebrew" w:eastAsia="Georgia"/>
          <w:b w:val="0"/>
          <w:i/>
          <w:color w:val="1A1A1A"/>
          <w:sz w:val="22"/>
        </w:rPr>
        <w:t>pasuk</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ה' שְׂפָתַי תִּפְתָּח, וּפִי יַגִּיד תְּהִלָּתֶךָ.</w:t>
      </w:r>
      <w:r>
        <w:rPr>
          <w:rFonts w:ascii="Georgia" w:hAnsi="Georgia" w:cs="SBL Hebrew" w:eastAsia="Georgia"/>
          <w:b w:val="0"/>
          <w:i w:val="0"/>
          <w:color w:val="1A1A1A"/>
          <w:sz w:val="22"/>
        </w:rPr>
        <w:br/>
      </w:r>
      <w:r>
        <w:rPr>
          <w:rFonts w:ascii="Georgia" w:hAnsi="Georgia" w:cs="SBL Hebrew" w:eastAsia="Georgia"/>
          <w:b w:val="0"/>
          <w:i w:val="0"/>
          <w:color w:val="1A1A1A"/>
          <w:sz w:val="22"/>
        </w:rPr>
        <w:t>Hashem, open my lips, and my mouth will declare Your praise.</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51:17</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The Peshat</w:t>
      </w:r>
    </w:p>
    <w:p>
      <w:pPr>
        <w:spacing w:before="0" w:after="120" w:line="324" w:lineRule="auto"/>
      </w:pPr>
      <w:r>
        <w:rPr>
          <w:rFonts w:ascii="Georgia" w:hAnsi="Georgia" w:cs="SBL Hebrew" w:eastAsia="Georgia"/>
          <w:b w:val="0"/>
          <w:i w:val="0"/>
          <w:color w:val="1A1A1A"/>
          <w:sz w:val="22"/>
        </w:rPr>
        <w:t xml:space="preserve">The plain reading is direct. One is about to enter the daily </w:t>
      </w:r>
      <w:r>
        <w:rPr>
          <w:rFonts w:ascii="Georgia" w:hAnsi="Georgia" w:cs="SBL Hebrew" w:eastAsia="Georgia"/>
          <w:b w:val="0"/>
          <w:i/>
          <w:color w:val="1A1A1A"/>
          <w:sz w:val="22"/>
        </w:rPr>
        <w:t>mo’ed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מועד</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The mind is scattered, the day’s cares are close at hand, and the words of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are the most demanding of the day. One turns to Him at the threshold: </w:t>
      </w:r>
      <w:r>
        <w:rPr>
          <w:rFonts w:ascii="Georgia" w:hAnsi="Georgia" w:cs="SBL Hebrew" w:eastAsia="Georgia"/>
          <w:b w:val="0"/>
          <w:i/>
          <w:color w:val="1A1A1A"/>
          <w:sz w:val="22"/>
        </w:rPr>
        <w:t>open my lips, open my heart, let me daven properly.</w:t>
      </w:r>
    </w:p>
    <w:p>
      <w:pPr>
        <w:spacing w:before="240" w:after="40"/>
      </w:pPr>
      <w:r>
        <w:rPr>
          <w:rFonts w:ascii="Georgia" w:hAnsi="Georgia" w:cs="SBL Hebrew" w:eastAsia="Georgia"/>
          <w:b w:val="0"/>
          <w:i/>
          <w:color w:val="B8860B"/>
          <w:sz w:val="23"/>
        </w:rPr>
        <w:t>The Halakhic Question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however, raises a difficulty. The prior </w:t>
      </w:r>
      <w:r>
        <w:rPr>
          <w:rFonts w:ascii="Georgia" w:hAnsi="Georgia" w:cs="SBL Hebrew" w:eastAsia="Georgia"/>
          <w:b w:val="0"/>
          <w:i/>
          <w:color w:val="1A1A1A"/>
          <w:sz w:val="22"/>
        </w:rPr>
        <w:t>shiurim</w:t>
      </w:r>
      <w:r>
        <w:rPr>
          <w:rFonts w:ascii="Georgia" w:hAnsi="Georgia" w:cs="SBL Hebrew" w:eastAsia="Georgia"/>
          <w:b w:val="0"/>
          <w:i w:val="0"/>
          <w:color w:val="1A1A1A"/>
          <w:sz w:val="22"/>
        </w:rPr>
        <w:t xml:space="preserve"> established how decisive is </w:t>
      </w:r>
      <w:r>
        <w:rPr>
          <w:rFonts w:ascii="Georgia" w:hAnsi="Georgia" w:cs="SBL Hebrew" w:eastAsia="Georgia"/>
          <w:b w:val="0"/>
          <w:i/>
          <w:color w:val="1A1A1A"/>
          <w:sz w:val="22"/>
        </w:rPr>
        <w:t>semichas geulah l’tefillah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סמיכת גאולה לתפילה</w:t>
      </w:r>
      <w:r>
        <w:rPr>
          <w:rFonts w:ascii="Georgia" w:hAnsi="Georgia" w:cs="SBL Hebrew" w:eastAsia="Georgia"/>
          <w:b w:val="0"/>
          <w:i w:val="0"/>
          <w:color w:val="1A1A1A"/>
          <w:sz w:val="22"/>
        </w:rPr>
        <w:t xml:space="preserve">): one connects </w:t>
      </w:r>
      <w:r>
        <w:rPr>
          <w:rFonts w:ascii="Georgia" w:hAnsi="Georgia" w:cs="SBL Hebrew" w:eastAsia="Georgia"/>
          <w:b w:val="0"/>
          <w:i/>
          <w:color w:val="1A1A1A"/>
          <w:sz w:val="22"/>
        </w:rPr>
        <w:t>ga’al Yisrael</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without interruption. The insertion of </w:t>
      </w:r>
      <w:r>
        <w:rPr>
          <w:rFonts w:ascii="Georgia" w:hAnsi="Georgia" w:cs="SBL Hebrew" w:eastAsia="Georgia"/>
          <w:b w:val="0"/>
          <w:i/>
          <w:color w:val="1A1A1A"/>
          <w:sz w:val="22"/>
        </w:rPr>
        <w:t>H’ sefasai tiftach</w:t>
      </w:r>
      <w:r>
        <w:rPr>
          <w:rFonts w:ascii="Georgia" w:hAnsi="Georgia" w:cs="SBL Hebrew" w:eastAsia="Georgia"/>
          <w:b w:val="0"/>
          <w:i w:val="0"/>
          <w:color w:val="1A1A1A"/>
          <w:sz w:val="22"/>
        </w:rPr>
        <w:t xml:space="preserve"> appears to constitute exactly such an interruption.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answer is structural: </w:t>
      </w:r>
      <w:r>
        <w:rPr>
          <w:rFonts w:ascii="Georgia" w:hAnsi="Georgia" w:cs="SBL Hebrew" w:eastAsia="Georgia"/>
          <w:b w:val="0"/>
          <w:i/>
          <w:color w:val="1A1A1A"/>
          <w:sz w:val="22"/>
        </w:rPr>
        <w:t>tefillah arichta hi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 אריכתא היא</w:t>
      </w:r>
      <w:r>
        <w:rPr>
          <w:rFonts w:ascii="Georgia" w:hAnsi="Georgia" w:cs="SBL Hebrew" w:eastAsia="Georgia"/>
          <w:b w:val="0"/>
          <w:i w:val="0"/>
          <w:color w:val="1A1A1A"/>
          <w:sz w:val="22"/>
        </w:rPr>
        <w:t xml:space="preserve">) — once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instituted this opening, it became </w:t>
      </w:r>
      <w:r>
        <w:rPr>
          <w:rFonts w:ascii="Georgia" w:hAnsi="Georgia" w:cs="SBL Hebrew" w:eastAsia="Georgia"/>
          <w:b w:val="0"/>
          <w:i/>
          <w:color w:val="1A1A1A"/>
          <w:sz w:val="22"/>
        </w:rPr>
        <w:t>part of</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itself.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is not an interruption between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it is the first word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Semichas geulah l’tefillah</w:t>
      </w:r>
      <w:r>
        <w:rPr>
          <w:rFonts w:ascii="Georgia" w:hAnsi="Georgia" w:cs="SBL Hebrew" w:eastAsia="Georgia"/>
          <w:b w:val="0"/>
          <w:i w:val="0"/>
          <w:color w:val="1A1A1A"/>
          <w:sz w:val="22"/>
        </w:rPr>
        <w:t xml:space="preserve"> is preserved intact.</w:t>
      </w:r>
    </w:p>
    <w:p>
      <w:pPr>
        <w:spacing w:before="240" w:after="40"/>
      </w:pPr>
      <w:r>
        <w:rPr>
          <w:rFonts w:ascii="Georgia" w:hAnsi="Georgia" w:cs="SBL Hebrew" w:eastAsia="Georgia"/>
          <w:b w:val="0"/>
          <w:i/>
          <w:color w:val="B8860B"/>
          <w:sz w:val="23"/>
        </w:rPr>
        <w:t>The Source — David HaMelech and Bas Sheva</w:t>
      </w:r>
    </w:p>
    <w:p>
      <w:pPr>
        <w:spacing w:before="0" w:after="120" w:line="324" w:lineRule="auto"/>
      </w:pPr>
      <w:r>
        <w:rPr>
          <w:rFonts w:ascii="Georgia" w:hAnsi="Georgia" w:cs="SBL Hebrew" w:eastAsia="Georgia"/>
          <w:b w:val="0"/>
          <w:i/>
          <w:color w:val="1A1A1A"/>
          <w:sz w:val="22"/>
        </w:rPr>
        <w:t>Talmidei Rabbeinu Yonah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תלמידי רבינו יונה</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Rif</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in the name of </w:t>
      </w:r>
      <w:r>
        <w:rPr>
          <w:rFonts w:ascii="Georgia" w:hAnsi="Georgia" w:cs="SBL Hebrew" w:eastAsia="Georgia"/>
          <w:b w:val="0"/>
          <w:i/>
          <w:color w:val="1A1A1A"/>
          <w:sz w:val="22"/>
        </w:rPr>
        <w:t>Rabbeinu Yonah</w:t>
      </w:r>
      <w:r>
        <w:rPr>
          <w:rFonts w:ascii="Georgia" w:hAnsi="Georgia" w:cs="SBL Hebrew" w:eastAsia="Georgia"/>
          <w:b w:val="0"/>
          <w:i w:val="0"/>
          <w:color w:val="1A1A1A"/>
          <w:sz w:val="22"/>
        </w:rPr>
        <w:t xml:space="preserve">, bring an extraordinary reading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’s choice of this specific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 a tight and beautiful link between </w:t>
      </w:r>
      <w:r>
        <w:rPr>
          <w:rFonts w:ascii="Georgia" w:hAnsi="Georgia" w:cs="SBL Hebrew" w:eastAsia="Georgia"/>
          <w:b w:val="0"/>
          <w:i/>
          <w:color w:val="1A1A1A"/>
          <w:sz w:val="22"/>
        </w:rPr>
        <w:t>H’ sefasai tiftach</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korbanos</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is drawn from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chapter 51,</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whose superscription reads: </w:t>
      </w:r>
      <w:r>
        <w:rPr>
          <w:rFonts w:ascii="Georgia" w:hAnsi="Georgia" w:cs="SBL Hebrew" w:eastAsia="Georgia"/>
          <w:b w:val="0"/>
          <w:i/>
          <w:color w:val="1A1A1A"/>
          <w:sz w:val="22"/>
        </w:rPr>
        <w:t>“Mizmor l’David b’vo elav Nasan ha’navi ka’asher ba el Bas Sheva”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 לדוד בבוא אליו נתן הנביא כאשר בא אל בת שבע</w:t>
      </w:r>
      <w:r>
        <w:rPr>
          <w:rFonts w:ascii="Georgia" w:hAnsi="Georgia" w:cs="SBL Hebrew" w:eastAsia="Georgia"/>
          <w:b w:val="0"/>
          <w:i w:val="0"/>
          <w:color w:val="1A1A1A"/>
          <w:sz w:val="22"/>
        </w:rPr>
        <w:t xml:space="preserve">). This is David HaMelech’s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after the </w:t>
      </w:r>
      <w:r>
        <w:rPr>
          <w:rFonts w:ascii="Georgia" w:hAnsi="Georgia" w:cs="SBL Hebrew" w:eastAsia="Georgia"/>
          <w:b w:val="0"/>
          <w:i/>
          <w:color w:val="1A1A1A"/>
          <w:sz w:val="22"/>
        </w:rPr>
        <w:t>maaseh</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Bas Sheva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בת שבע</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he is said to have wept over for the rest of his life. Read 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that immediately follow </w:t>
      </w:r>
      <w:r>
        <w:rPr>
          <w:rFonts w:ascii="Georgia" w:hAnsi="Georgia" w:cs="SBL Hebrew" w:eastAsia="Georgia"/>
          <w:b w:val="0"/>
          <w:i/>
          <w:color w:val="1A1A1A"/>
          <w:sz w:val="22"/>
        </w:rPr>
        <w:t>H’ sefasai tiftach</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כִּי לֹא־תַחְפֹּץ זֶבַח וְאֶתֵּנָה, עוֹלָה לֹא תִרְצֶה.זִבְחֵי אֱלֹהִים רוּחַ נִשְׁבָּרָה, לֵב־נִשְׁבָּר וְנִדְכֶּה אֱלֹהִים לֹא תִבְזֶה.</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For You do not desire a </w:t>
      </w:r>
      <w:r>
        <w:rPr>
          <w:rFonts w:ascii="Georgia" w:hAnsi="Georgia" w:cs="SBL Hebrew" w:eastAsia="Georgia"/>
          <w:b w:val="0"/>
          <w:i/>
          <w:color w:val="1A1A1A"/>
          <w:sz w:val="22"/>
        </w:rPr>
        <w:t>zevach</w:t>
      </w:r>
      <w:r>
        <w:rPr>
          <w:rFonts w:ascii="Georgia" w:hAnsi="Georgia" w:cs="SBL Hebrew" w:eastAsia="Georgia"/>
          <w:b w:val="0"/>
          <w:i w:val="0"/>
          <w:color w:val="1A1A1A"/>
          <w:sz w:val="22"/>
        </w:rPr>
        <w:t xml:space="preserve"> that I might give it; a </w:t>
      </w:r>
      <w:r>
        <w:rPr>
          <w:rFonts w:ascii="Georgia" w:hAnsi="Georgia" w:cs="SBL Hebrew" w:eastAsia="Georgia"/>
          <w:b w:val="0"/>
          <w:i/>
          <w:color w:val="1A1A1A"/>
          <w:sz w:val="22"/>
        </w:rPr>
        <w:t>olah</w:t>
      </w:r>
      <w:r>
        <w:rPr>
          <w:rFonts w:ascii="Georgia" w:hAnsi="Georgia" w:cs="SBL Hebrew" w:eastAsia="Georgia"/>
          <w:b w:val="0"/>
          <w:i w:val="0"/>
          <w:color w:val="1A1A1A"/>
          <w:sz w:val="22"/>
        </w:rPr>
        <w:t xml:space="preserve"> You do not want. The offerings of God are a broken spirit; a broken and crushed heart, O God, You do not despise.</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51:18–19</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reading of </w:t>
      </w:r>
      <w:r>
        <w:rPr>
          <w:rFonts w:ascii="Georgia" w:hAnsi="Georgia" w:cs="SBL Hebrew" w:eastAsia="Georgia"/>
          <w:b w:val="0"/>
          <w:i/>
          <w:color w:val="1A1A1A"/>
          <w:sz w:val="22"/>
        </w:rPr>
        <w:t>Rabbeinu Yonah</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korban chatas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 חטאת</w:t>
      </w:r>
      <w:r>
        <w:rPr>
          <w:rFonts w:ascii="Georgia" w:hAnsi="Georgia" w:cs="SBL Hebrew" w:eastAsia="Georgia"/>
          <w:b w:val="0"/>
          <w:i w:val="0"/>
          <w:color w:val="1A1A1A"/>
          <w:sz w:val="22"/>
        </w:rPr>
        <w:t xml:space="preserve">) covers a </w:t>
      </w:r>
      <w:r>
        <w:rPr>
          <w:rFonts w:ascii="Georgia" w:hAnsi="Georgia" w:cs="SBL Hebrew" w:eastAsia="Georgia"/>
          <w:b w:val="0"/>
          <w:i/>
          <w:color w:val="1A1A1A"/>
          <w:sz w:val="22"/>
        </w:rPr>
        <w:t>shogeg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שוגג</w:t>
      </w:r>
      <w:r>
        <w:rPr>
          <w:rFonts w:ascii="Georgia" w:hAnsi="Georgia" w:cs="SBL Hebrew" w:eastAsia="Georgia"/>
          <w:b w:val="0"/>
          <w:i w:val="0"/>
          <w:color w:val="1A1A1A"/>
          <w:sz w:val="22"/>
        </w:rPr>
        <w:t xml:space="preserve">). David HaMelech recognized that his </w:t>
      </w:r>
      <w:r>
        <w:rPr>
          <w:rFonts w:ascii="Georgia" w:hAnsi="Georgia" w:cs="SBL Hebrew" w:eastAsia="Georgia"/>
          <w:b w:val="0"/>
          <w:i/>
          <w:color w:val="1A1A1A"/>
          <w:sz w:val="22"/>
        </w:rPr>
        <w:t>pegam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פגם</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Bas Sheva</w:t>
      </w:r>
      <w:r>
        <w:rPr>
          <w:rFonts w:ascii="Georgia" w:hAnsi="Georgia" w:cs="SBL Hebrew" w:eastAsia="Georgia"/>
          <w:b w:val="0"/>
          <w:i w:val="0"/>
          <w:color w:val="1A1A1A"/>
          <w:sz w:val="22"/>
        </w:rPr>
        <w:t xml:space="preserve"> was not a </w:t>
      </w:r>
      <w:r>
        <w:rPr>
          <w:rFonts w:ascii="Georgia" w:hAnsi="Georgia" w:cs="SBL Hebrew" w:eastAsia="Georgia"/>
          <w:b w:val="0"/>
          <w:i/>
          <w:color w:val="1A1A1A"/>
          <w:sz w:val="22"/>
        </w:rPr>
        <w:t>shogeg</w:t>
      </w:r>
      <w:r>
        <w:rPr>
          <w:rFonts w:ascii="Georgia" w:hAnsi="Georgia" w:cs="SBL Hebrew" w:eastAsia="Georgia"/>
          <w:b w:val="0"/>
          <w:i w:val="0"/>
          <w:color w:val="1A1A1A"/>
          <w:sz w:val="22"/>
        </w:rPr>
        <w:t xml:space="preserve">; no </w:t>
      </w:r>
      <w:r>
        <w:rPr>
          <w:rFonts w:ascii="Georgia" w:hAnsi="Georgia" w:cs="SBL Hebrew" w:eastAsia="Georgia"/>
          <w:b w:val="0"/>
          <w:i/>
          <w:color w:val="1A1A1A"/>
          <w:sz w:val="22"/>
        </w:rPr>
        <w:t>korban</w:t>
      </w:r>
      <w:r>
        <w:rPr>
          <w:rFonts w:ascii="Georgia" w:hAnsi="Georgia" w:cs="SBL Hebrew" w:eastAsia="Georgia"/>
          <w:b w:val="0"/>
          <w:i w:val="0"/>
          <w:color w:val="1A1A1A"/>
          <w:sz w:val="22"/>
        </w:rPr>
        <w:t xml:space="preserve"> could repair what he had done. The only path back was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He therefore davens: </w:t>
      </w:r>
      <w:r>
        <w:rPr>
          <w:rFonts w:ascii="Georgia" w:hAnsi="Georgia" w:cs="SBL Hebrew" w:eastAsia="Georgia"/>
          <w:b w:val="0"/>
          <w:i/>
          <w:color w:val="1A1A1A"/>
          <w:sz w:val="22"/>
        </w:rPr>
        <w:t>H’ sefasai tiftach</w:t>
      </w:r>
      <w:r>
        <w:rPr>
          <w:rFonts w:ascii="Georgia" w:hAnsi="Georgia" w:cs="SBL Hebrew" w:eastAsia="Georgia"/>
          <w:b w:val="0"/>
          <w:i w:val="0"/>
          <w:color w:val="1A1A1A"/>
          <w:sz w:val="22"/>
        </w:rPr>
        <w:t xml:space="preserve"> — open my lips so that I may do, with words, what no </w:t>
      </w:r>
      <w:r>
        <w:rPr>
          <w:rFonts w:ascii="Georgia" w:hAnsi="Georgia" w:cs="SBL Hebrew" w:eastAsia="Georgia"/>
          <w:b w:val="0"/>
          <w:i/>
          <w:color w:val="1A1A1A"/>
          <w:sz w:val="22"/>
        </w:rPr>
        <w:t>korban</w:t>
      </w:r>
      <w:r>
        <w:rPr>
          <w:rFonts w:ascii="Georgia" w:hAnsi="Georgia" w:cs="SBL Hebrew" w:eastAsia="Georgia"/>
          <w:b w:val="0"/>
          <w:i w:val="0"/>
          <w:color w:val="1A1A1A"/>
          <w:sz w:val="22"/>
        </w:rPr>
        <w:t xml:space="preserve"> can do.</w:t>
      </w:r>
    </w:p>
    <w:p>
      <w:pPr>
        <w:spacing w:before="0" w:after="120" w:line="324" w:lineRule="auto"/>
      </w:pP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placed precisely this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at the entry of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Each day, three times, a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stands at the doorway to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and, without saying it aloud, declares: </w:t>
      </w:r>
      <w:r>
        <w:rPr>
          <w:rFonts w:ascii="Georgia" w:hAnsi="Georgia" w:cs="SBL Hebrew" w:eastAsia="Georgia"/>
          <w:b w:val="0"/>
          <w:i/>
          <w:color w:val="1A1A1A"/>
          <w:sz w:val="22"/>
        </w:rPr>
        <w:t>we have no Beis HaMikdash and no korbanos; tefillah is what we have, and through it we approach.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pesicha</w:t>
      </w:r>
      <w:r>
        <w:rPr>
          <w:rFonts w:ascii="Georgia" w:hAnsi="Georgia" w:cs="SBL Hebrew" w:eastAsia="Georgia"/>
          <w:b w:val="0"/>
          <w:i w:val="0"/>
          <w:color w:val="1A1A1A"/>
          <w:sz w:val="22"/>
        </w:rPr>
        <w:t xml:space="preserve"> binds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back to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structurally and historically — the same theme that has run through the whole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k’neged temidin tikkunum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כנגד תמידים תקנום</w:t>
      </w:r>
      <w:r>
        <w:rPr>
          <w:rFonts w:ascii="Georgia" w:hAnsi="Georgia" w:cs="SBL Hebrew" w:eastAsia="Georgia"/>
          <w:b w:val="0"/>
          <w:i w:val="0"/>
          <w:color w:val="1A1A1A"/>
          <w:sz w:val="22"/>
        </w:rPr>
        <w:t>) from the opening chapter.</w:t>
      </w:r>
    </w:p>
    <w:p>
      <w:pPr>
        <w:spacing w:before="0" w:after="120" w:line="324" w:lineRule="auto"/>
      </w:pPr>
      <w:r>
        <w:rPr>
          <w:rFonts w:ascii="Georgia" w:hAnsi="Georgia" w:cs="SBL Hebrew" w:eastAsia="Georgia"/>
          <w:b w:val="0"/>
          <w:i w:val="0"/>
          <w:color w:val="1A1A1A"/>
          <w:sz w:val="22"/>
        </w:rPr>
        <w:t xml:space="preserve">There is a beautiful tension here that resists a neat resolution. The mainstream framework holds that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corresponds to the daily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תמיד</w:t>
      </w:r>
      <w:r>
        <w:rPr>
          <w:rFonts w:ascii="Georgia" w:hAnsi="Georgia" w:cs="SBL Hebrew" w:eastAsia="Georgia"/>
          <w:b w:val="0"/>
          <w:i w:val="0"/>
          <w:color w:val="1A1A1A"/>
          <w:sz w:val="22"/>
        </w:rPr>
        <w:t xml:space="preserve">) — not a sin-offering at all. </w:t>
      </w:r>
      <w:r>
        <w:rPr>
          <w:rFonts w:ascii="Georgia" w:hAnsi="Georgia" w:cs="SBL Hebrew" w:eastAsia="Georgia"/>
          <w:b w:val="0"/>
          <w:i/>
          <w:color w:val="1A1A1A"/>
          <w:sz w:val="22"/>
        </w:rPr>
        <w:t>Rabbeinu Yonah</w:t>
      </w:r>
      <w:r>
        <w:rPr>
          <w:rFonts w:ascii="Georgia" w:hAnsi="Georgia" w:cs="SBL Hebrew" w:eastAsia="Georgia"/>
          <w:b w:val="0"/>
          <w:i w:val="0"/>
          <w:color w:val="1A1A1A"/>
          <w:sz w:val="22"/>
        </w:rPr>
        <w:t xml:space="preserve">’s reading maps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onto the space that a </w:t>
      </w:r>
      <w:r>
        <w:rPr>
          <w:rFonts w:ascii="Georgia" w:hAnsi="Georgia" w:cs="SBL Hebrew" w:eastAsia="Georgia"/>
          <w:b w:val="0"/>
          <w:i/>
          <w:color w:val="1A1A1A"/>
          <w:sz w:val="22"/>
        </w:rPr>
        <w:t>korban chatas</w:t>
      </w:r>
      <w:r>
        <w:rPr>
          <w:rFonts w:ascii="Georgia" w:hAnsi="Georgia" w:cs="SBL Hebrew" w:eastAsia="Georgia"/>
          <w:b w:val="0"/>
          <w:i w:val="0"/>
          <w:color w:val="1A1A1A"/>
          <w:sz w:val="22"/>
        </w:rPr>
        <w:t xml:space="preserve"> could not fill for a </w:t>
      </w:r>
      <w:r>
        <w:rPr>
          <w:rFonts w:ascii="Georgia" w:hAnsi="Georgia" w:cs="SBL Hebrew" w:eastAsia="Georgia"/>
          <w:b w:val="0"/>
          <w:i/>
          <w:color w:val="1A1A1A"/>
          <w:sz w:val="22"/>
        </w:rPr>
        <w:t>meizid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מזיד</w:t>
      </w:r>
      <w:r>
        <w:rPr>
          <w:rFonts w:ascii="Georgia" w:hAnsi="Georgia" w:cs="SBL Hebrew" w:eastAsia="Georgia"/>
          <w:b w:val="0"/>
          <w:i w:val="0"/>
          <w:color w:val="1A1A1A"/>
          <w:sz w:val="22"/>
        </w:rPr>
        <w:t xml:space="preserve">). These are two accounts of what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does, both true: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the daily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that stands where the </w:t>
      </w:r>
      <w:r>
        <w:rPr>
          <w:rFonts w:ascii="Georgia" w:hAnsi="Georgia" w:cs="SBL Hebrew" w:eastAsia="Georgia"/>
          <w:b w:val="0"/>
          <w:i/>
          <w:color w:val="1A1A1A"/>
          <w:sz w:val="22"/>
        </w:rPr>
        <w:t>Tamid</w:t>
      </w:r>
      <w:r>
        <w:rPr>
          <w:rFonts w:ascii="Georgia" w:hAnsi="Georgia" w:cs="SBL Hebrew" w:eastAsia="Georgia"/>
          <w:b w:val="0"/>
          <w:i w:val="0"/>
          <w:color w:val="1A1A1A"/>
          <w:sz w:val="22"/>
        </w:rPr>
        <w:t xml:space="preserve"> stood, and it is also the mode of return that reaches where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could not. The </w:t>
      </w:r>
      <w:r>
        <w:rPr>
          <w:rFonts w:ascii="Georgia" w:hAnsi="Georgia" w:cs="SBL Hebrew" w:eastAsia="Georgia"/>
          <w:b w:val="0"/>
          <w:i/>
          <w:color w:val="1A1A1A"/>
          <w:sz w:val="22"/>
        </w:rPr>
        <w:t>Amidah</w:t>
      </w:r>
      <w:r>
        <w:rPr>
          <w:rFonts w:ascii="Georgia" w:hAnsi="Georgia" w:cs="SBL Hebrew" w:eastAsia="Georgia"/>
          <w:b w:val="0"/>
          <w:i w:val="0"/>
          <w:color w:val="1A1A1A"/>
          <w:sz w:val="22"/>
        </w:rPr>
        <w:t>, three times a day, does both at once.</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סימן קי"ג</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Kol Bo</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Orchos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Shibolei HaLeket</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Machzor Vitri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Five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each of whom cites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assigning each of the nineteen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to a moment when the </w:t>
      </w:r>
      <w:r>
        <w:rPr>
          <w:rFonts w:ascii="Georgia" w:hAnsi="Georgia" w:cs="SBL Hebrew" w:eastAsia="Georgia"/>
          <w:b w:val="0"/>
          <w:i/>
          <w:color w:val="1A1A1A"/>
          <w:sz w:val="21"/>
        </w:rPr>
        <w:t>malachei hashareis</w:t>
      </w:r>
      <w:r>
        <w:rPr>
          <w:rFonts w:ascii="Georgia" w:hAnsi="Georgia" w:cs="SBL Hebrew" w:eastAsia="Georgia"/>
          <w:b w:val="0"/>
          <w:i w:val="0"/>
          <w:color w:val="1A1A1A"/>
          <w:sz w:val="21"/>
        </w:rPr>
        <w:t xml:space="preserve"> first proclaimed it.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is apparently rooted in </w:t>
      </w:r>
      <w:r>
        <w:rPr>
          <w:rFonts w:ascii="Georgia" w:hAnsi="Georgia" w:cs="SBL Hebrew" w:eastAsia="Georgia"/>
          <w:b w:val="0"/>
          <w:i/>
          <w:color w:val="1A1A1A"/>
          <w:sz w:val="21"/>
        </w:rPr>
        <w:t>Pirkei d’Rabbi Eliezer</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notably does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bring it;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restores it. When a </w:t>
      </w:r>
      <w:r>
        <w:rPr>
          <w:rFonts w:ascii="Georgia" w:hAnsi="Georgia" w:cs="SBL Hebrew" w:eastAsia="Georgia"/>
          <w:b w:val="0"/>
          <w:i/>
          <w:color w:val="1A1A1A"/>
          <w:sz w:val="21"/>
        </w:rPr>
        <w:t>posek</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’s stature preserves a lengthy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in a halakhic work, the inclusion is itself a signal that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bears on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Shemoneh Esrei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On the Bohemian expulsion of 1561 and the biography of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 (general historical reference).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Habsburg decree expelling the Jews from Bohemia was originally issued in 1541 and enforced with varying rigor over the following two decades; the decisive expulsion that forced the Prague community out (and with it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 occurred in 1561. Rabbi Mordechai Yaffe departed as an adult </w:t>
      </w:r>
      <w:r>
        <w:rPr>
          <w:rFonts w:ascii="Georgia" w:hAnsi="Georgia" w:cs="SBL Hebrew" w:eastAsia="Georgia"/>
          <w:b w:val="0"/>
          <w:i/>
          <w:color w:val="1A1A1A"/>
          <w:sz w:val="21"/>
        </w:rPr>
        <w:t>talmid chacham</w:t>
      </w:r>
      <w:r>
        <w:rPr>
          <w:rFonts w:ascii="Georgia" w:hAnsi="Georgia" w:cs="SBL Hebrew" w:eastAsia="Georgia"/>
          <w:b w:val="0"/>
          <w:i w:val="0"/>
          <w:color w:val="1A1A1A"/>
          <w:sz w:val="21"/>
        </w:rPr>
        <w:t xml:space="preserve"> already learning by the </w:t>
      </w:r>
      <w:r>
        <w:rPr>
          <w:rFonts w:ascii="Georgia" w:hAnsi="Georgia" w:cs="SBL Hebrew" w:eastAsia="Georgia"/>
          <w:b w:val="0"/>
          <w:i/>
          <w:color w:val="1A1A1A"/>
          <w:sz w:val="21"/>
        </w:rPr>
        <w:t>Rema</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Maharshal</w:t>
      </w:r>
      <w:r>
        <w:rPr>
          <w:rFonts w:ascii="Georgia" w:hAnsi="Georgia" w:cs="SBL Hebrew" w:eastAsia="Georgia"/>
          <w:b w:val="0"/>
          <w:i w:val="0"/>
          <w:color w:val="1A1A1A"/>
          <w:sz w:val="21"/>
        </w:rPr>
        <w:t xml:space="preserve">, not as a child accompanying his family. He returned to Prague after some years and served as </w:t>
      </w:r>
      <w:r>
        <w:rPr>
          <w:rFonts w:ascii="Georgia" w:hAnsi="Georgia" w:cs="SBL Hebrew" w:eastAsia="Georgia"/>
          <w:b w:val="0"/>
          <w:i/>
          <w:color w:val="1A1A1A"/>
          <w:sz w:val="21"/>
        </w:rPr>
        <w:t>rav</w:t>
      </w:r>
      <w:r>
        <w:rPr>
          <w:rFonts w:ascii="Georgia" w:hAnsi="Georgia" w:cs="SBL Hebrew" w:eastAsia="Georgia"/>
          <w:b w:val="0"/>
          <w:i w:val="0"/>
          <w:color w:val="1A1A1A"/>
          <w:sz w:val="21"/>
        </w:rPr>
        <w:t xml:space="preserve"> in Grodno, Lublin, Prague, and Posen at various points, alongside and after the </w:t>
      </w:r>
      <w:r>
        <w:rPr>
          <w:rFonts w:ascii="Georgia" w:hAnsi="Georgia" w:cs="SBL Hebrew" w:eastAsia="Georgia"/>
          <w:b w:val="0"/>
          <w:i/>
          <w:color w:val="1A1A1A"/>
          <w:sz w:val="21"/>
        </w:rPr>
        <w:t>Maharal</w:t>
      </w:r>
      <w:r>
        <w:rPr>
          <w:rFonts w:ascii="Georgia" w:hAnsi="Georgia" w:cs="SBL Hebrew" w:eastAsia="Georgia"/>
          <w:b w:val="0"/>
          <w:i w:val="0"/>
          <w:color w:val="1A1A1A"/>
          <w:sz w:val="21"/>
        </w:rPr>
        <w:t xml:space="preserve"> in Prague. The standard biographical treatments (e.g., in H. Tchernowitz, </w:t>
      </w:r>
      <w:r>
        <w:rPr>
          <w:rFonts w:ascii="Georgia" w:hAnsi="Georgia" w:cs="SBL Hebrew" w:eastAsia="Georgia"/>
          <w:b w:val="0"/>
          <w:i/>
          <w:color w:val="1A1A1A"/>
          <w:sz w:val="21"/>
        </w:rPr>
        <w:t>Toldos ha’Poskim</w:t>
      </w:r>
      <w:r>
        <w:rPr>
          <w:rFonts w:ascii="Georgia" w:hAnsi="Georgia" w:cs="SBL Hebrew" w:eastAsia="Georgia"/>
          <w:b w:val="0"/>
          <w:i w:val="0"/>
          <w:color w:val="1A1A1A"/>
          <w:sz w:val="21"/>
        </w:rPr>
        <w:t>) preserve the sequence.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Chofetz Chaim, </w:t>
      </w:r>
      <w:r>
        <w:rPr>
          <w:rFonts w:ascii="Georgia" w:hAnsi="Georgia" w:cs="SBL Hebrew" w:eastAsia="Georgia"/>
          <w:b w:val="0"/>
          <w:i/>
          <w:color w:val="1A1A1A"/>
          <w:sz w:val="21"/>
        </w:rPr>
        <w:t>Sefer Nidchei Yisrael</w:t>
      </w:r>
      <w:r>
        <w:rPr>
          <w:rFonts w:ascii="Georgia" w:hAnsi="Georgia" w:cs="SBL Hebrew" w:eastAsia="Georgia"/>
          <w:b w:val="0"/>
          <w:i w:val="0"/>
          <w:color w:val="1A1A1A"/>
          <w:sz w:val="21"/>
        </w:rPr>
        <w:t xml:space="preserve">, chapter on </w:t>
      </w:r>
      <w:r>
        <w:rPr>
          <w:rFonts w:ascii="Georgia" w:hAnsi="Georgia" w:cs="SBL Hebrew" w:eastAsia="Georgia"/>
          <w:b w:val="0"/>
          <w:i/>
          <w:color w:val="1A1A1A"/>
          <w:sz w:val="21"/>
        </w:rPr>
        <w:t>issur yichud</w:t>
      </w:r>
      <w:r>
        <w:rPr>
          <w:rFonts w:ascii="Georgia" w:hAnsi="Georgia" w:cs="SBL Hebrew" w:eastAsia="Georgia"/>
          <w:b w:val="0"/>
          <w:i w:val="0"/>
          <w:color w:val="1A1A1A"/>
          <w:sz w:val="21"/>
        </w:rPr>
        <w:t xml:space="preserve"> (verify chapter number against printed edition).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Chofetz Chaim’s </w:t>
      </w:r>
      <w:r>
        <w:rPr>
          <w:rFonts w:ascii="Georgia" w:hAnsi="Georgia" w:cs="SBL Hebrew" w:eastAsia="Georgia"/>
          <w:b w:val="0"/>
          <w:i/>
          <w:color w:val="1A1A1A"/>
          <w:sz w:val="21"/>
        </w:rPr>
        <w:t>Nidchei Yisrael</w:t>
      </w:r>
      <w:r>
        <w:rPr>
          <w:rFonts w:ascii="Georgia" w:hAnsi="Georgia" w:cs="SBL Hebrew" w:eastAsia="Georgia"/>
          <w:b w:val="0"/>
          <w:i w:val="0"/>
          <w:color w:val="1A1A1A"/>
          <w:sz w:val="21"/>
        </w:rPr>
        <w:t xml:space="preserve"> was composed for the Jews of his generation who were emigrating to America. In the chapter dedicated to </w:t>
      </w:r>
      <w:r>
        <w:rPr>
          <w:rFonts w:ascii="Georgia" w:hAnsi="Georgia" w:cs="SBL Hebrew" w:eastAsia="Georgia"/>
          <w:b w:val="0"/>
          <w:i/>
          <w:color w:val="1A1A1A"/>
          <w:sz w:val="21"/>
        </w:rPr>
        <w:t>issur yichud</w:t>
      </w:r>
      <w:r>
        <w:rPr>
          <w:rFonts w:ascii="Georgia" w:hAnsi="Georgia" w:cs="SBL Hebrew" w:eastAsia="Georgia"/>
          <w:b w:val="0"/>
          <w:i w:val="0"/>
          <w:color w:val="1A1A1A"/>
          <w:sz w:val="21"/>
        </w:rPr>
        <w:t xml:space="preserve"> for those working among </w:t>
      </w:r>
      <w:r>
        <w:rPr>
          <w:rFonts w:ascii="Georgia" w:hAnsi="Georgia" w:cs="SBL Hebrew" w:eastAsia="Georgia"/>
          <w:b w:val="0"/>
          <w:i/>
          <w:color w:val="1A1A1A"/>
          <w:sz w:val="21"/>
        </w:rPr>
        <w:t>goyim</w:t>
      </w:r>
      <w:r>
        <w:rPr>
          <w:rFonts w:ascii="Georgia" w:hAnsi="Georgia" w:cs="SBL Hebrew" w:eastAsia="Georgia"/>
          <w:b w:val="0"/>
          <w:i w:val="0"/>
          <w:color w:val="1A1A1A"/>
          <w:sz w:val="21"/>
        </w:rPr>
        <w:t xml:space="preserve">, he brings the story of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nisayon</w:t>
      </w:r>
      <w:r>
        <w:rPr>
          <w:rFonts w:ascii="Georgia" w:hAnsi="Georgia" w:cs="SBL Hebrew" w:eastAsia="Georgia"/>
          <w:b w:val="0"/>
          <w:i w:val="0"/>
          <w:color w:val="1A1A1A"/>
          <w:sz w:val="21"/>
        </w:rPr>
        <w:t xml:space="preserve"> in Mantua: the Christian noblewoman’s pretextual invitation; the entrapment; the escape through the sewer; the </w:t>
      </w:r>
      <w:r>
        <w:rPr>
          <w:rFonts w:ascii="Georgia" w:hAnsi="Georgia" w:cs="SBL Hebrew" w:eastAsia="Georgia"/>
          <w:b w:val="0"/>
          <w:i/>
          <w:color w:val="1A1A1A"/>
          <w:sz w:val="21"/>
        </w:rPr>
        <w:t>kabbalah</w:t>
      </w:r>
      <w:r>
        <w:rPr>
          <w:rFonts w:ascii="Georgia" w:hAnsi="Georgia" w:cs="SBL Hebrew" w:eastAsia="Georgia"/>
          <w:b w:val="0"/>
          <w:i w:val="0"/>
          <w:color w:val="1A1A1A"/>
          <w:sz w:val="21"/>
        </w:rPr>
        <w:t xml:space="preserve"> to write ten </w:t>
      </w:r>
      <w:r>
        <w:rPr>
          <w:rFonts w:ascii="Georgia" w:hAnsi="Georgia" w:cs="SBL Hebrew" w:eastAsia="Georgia"/>
          <w:b w:val="0"/>
          <w:i/>
          <w:color w:val="1A1A1A"/>
          <w:sz w:val="21"/>
        </w:rPr>
        <w:t>Levushim</w:t>
      </w:r>
      <w:r>
        <w:rPr>
          <w:rFonts w:ascii="Georgia" w:hAnsi="Georgia" w:cs="SBL Hebrew" w:eastAsia="Georgia"/>
          <w:b w:val="0"/>
          <w:i w:val="0"/>
          <w:color w:val="1A1A1A"/>
          <w:sz w:val="21"/>
        </w:rPr>
        <w:t xml:space="preserve"> as clean garments against the </w:t>
      </w:r>
      <w:r>
        <w:rPr>
          <w:rFonts w:ascii="Georgia" w:hAnsi="Georgia" w:cs="SBL Hebrew" w:eastAsia="Georgia"/>
          <w:b w:val="0"/>
          <w:i/>
          <w:color w:val="1A1A1A"/>
          <w:sz w:val="21"/>
        </w:rPr>
        <w:t>yeitzer</w:t>
      </w:r>
      <w:r>
        <w:rPr>
          <w:rFonts w:ascii="Georgia" w:hAnsi="Georgia" w:cs="SBL Hebrew" w:eastAsia="Georgia"/>
          <w:b w:val="0"/>
          <w:i w:val="0"/>
          <w:color w:val="1A1A1A"/>
          <w:sz w:val="21"/>
        </w:rPr>
        <w:t xml:space="preserve">. Chapter numbering in </w:t>
      </w:r>
      <w:r>
        <w:rPr>
          <w:rFonts w:ascii="Georgia" w:hAnsi="Georgia" w:cs="SBL Hebrew" w:eastAsia="Georgia"/>
          <w:b w:val="0"/>
          <w:i/>
          <w:color w:val="1A1A1A"/>
          <w:sz w:val="21"/>
        </w:rPr>
        <w:t>Nidchei Yisrael</w:t>
      </w:r>
      <w:r>
        <w:rPr>
          <w:rFonts w:ascii="Georgia" w:hAnsi="Georgia" w:cs="SBL Hebrew" w:eastAsia="Georgia"/>
          <w:b w:val="0"/>
          <w:i w:val="0"/>
          <w:color w:val="1A1A1A"/>
          <w:sz w:val="21"/>
        </w:rPr>
        <w:t xml:space="preserve"> varies by edition; the story appears in the </w:t>
      </w:r>
      <w:r>
        <w:rPr>
          <w:rFonts w:ascii="Georgia" w:hAnsi="Georgia" w:cs="SBL Hebrew" w:eastAsia="Georgia"/>
          <w:b w:val="0"/>
          <w:i/>
          <w:color w:val="1A1A1A"/>
          <w:sz w:val="21"/>
        </w:rPr>
        <w:t>issur yichud</w:t>
      </w:r>
      <w:r>
        <w:rPr>
          <w:rFonts w:ascii="Georgia" w:hAnsi="Georgia" w:cs="SBL Hebrew" w:eastAsia="Georgia"/>
          <w:b w:val="0"/>
          <w:i w:val="0"/>
          <w:color w:val="1A1A1A"/>
          <w:sz w:val="21"/>
        </w:rPr>
        <w:t xml:space="preserve"> section of the work.</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106a and surrounding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eitzas Bilaam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Gemara’s account of the strategy Bilaam counseled against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women set up as merchants near the camp, moral entrapment behind the outer face of legitimate commerce.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nisayon</w:t>
      </w:r>
      <w:r>
        <w:rPr>
          <w:rFonts w:ascii="Georgia" w:hAnsi="Georgia" w:cs="SBL Hebrew" w:eastAsia="Georgia"/>
          <w:b w:val="0"/>
          <w:i w:val="0"/>
          <w:color w:val="1A1A1A"/>
          <w:sz w:val="21"/>
        </w:rPr>
        <w:t xml:space="preserve"> in Mantua reproduces the pattern precisely.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Levush HaChur</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opening </w:t>
      </w:r>
      <w:r>
        <w:rPr>
          <w:rFonts w:ascii="Georgia" w:hAnsi="Georgia" w:cs="SBL Hebrew" w:eastAsia="Georgia"/>
          <w:b w:val="0"/>
          <w:i/>
          <w:color w:val="1A1A1A"/>
          <w:sz w:val="21"/>
        </w:rPr>
        <w:t>simanim</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 xml:space="preserve"> (roughly </w:t>
      </w:r>
      <w:r>
        <w:rPr>
          <w:rFonts w:ascii="SBL Hebrew" w:hAnsi="SBL Hebrew" w:cs="SBL Hebrew" w:eastAsia="SBL Hebrew"/>
          <w:b w:val="0"/>
          <w:i w:val="0"/>
          <w:color w:val="1A1A1A"/>
          <w:sz w:val="21"/>
        </w:rPr>
        <w:t>סימן צ"ח–ק"א</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section;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is also gathered around </w:t>
      </w:r>
      <w:r>
        <w:rPr>
          <w:rFonts w:ascii="SBL Hebrew" w:hAnsi="SBL Hebrew" w:cs="SBL Hebrew" w:eastAsia="SBL Hebrew"/>
          <w:b w:val="0"/>
          <w:i w:val="0"/>
          <w:color w:val="1A1A1A"/>
          <w:sz w:val="21"/>
        </w:rPr>
        <w:t>סימן קי"ג</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’s halakhic reading of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when one stands in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one ascends to the </w:t>
      </w:r>
      <w:r>
        <w:rPr>
          <w:rFonts w:ascii="Georgia" w:hAnsi="Georgia" w:cs="SBL Hebrew" w:eastAsia="Georgia"/>
          <w:b w:val="0"/>
          <w:i/>
          <w:color w:val="1A1A1A"/>
          <w:sz w:val="21"/>
        </w:rPr>
        <w:t>madreigah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malachim</w:t>
      </w:r>
      <w:r>
        <w:rPr>
          <w:rFonts w:ascii="Georgia" w:hAnsi="Georgia" w:cs="SBL Hebrew" w:eastAsia="Georgia"/>
          <w:b w:val="0"/>
          <w:i w:val="0"/>
          <w:color w:val="1A1A1A"/>
          <w:sz w:val="21"/>
        </w:rPr>
        <w:t xml:space="preserve">, borrowing their words and standing as they stood. This is a </w:t>
      </w:r>
      <w:r>
        <w:rPr>
          <w:rFonts w:ascii="Georgia" w:hAnsi="Georgia" w:cs="SBL Hebrew" w:eastAsia="Georgia"/>
          <w:b w:val="0"/>
          <w:i/>
          <w:color w:val="1A1A1A"/>
          <w:sz w:val="21"/>
        </w:rPr>
        <w:t>posek</w:t>
      </w:r>
      <w:r>
        <w:rPr>
          <w:rFonts w:ascii="Georgia" w:hAnsi="Georgia" w:cs="SBL Hebrew" w:eastAsia="Georgia"/>
          <w:b w:val="0"/>
          <w:i w:val="0"/>
          <w:color w:val="1A1A1A"/>
          <w:sz w:val="21"/>
        </w:rPr>
        <w:t xml:space="preserve">’s statement on the intended frame of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not a </w:t>
      </w:r>
      <w:r>
        <w:rPr>
          <w:rFonts w:ascii="Georgia" w:hAnsi="Georgia" w:cs="SBL Hebrew" w:eastAsia="Georgia"/>
          <w:b w:val="0"/>
          <w:i/>
          <w:color w:val="1A1A1A"/>
          <w:sz w:val="21"/>
        </w:rPr>
        <w:t>drasha</w:t>
      </w:r>
      <w:r>
        <w:rPr>
          <w:rFonts w:ascii="Georgia" w:hAnsi="Georgia" w:cs="SBL Hebrew" w:eastAsia="Georgia"/>
          <w:b w:val="0"/>
          <w:i w:val="0"/>
          <w:color w:val="1A1A1A"/>
          <w:sz w:val="21"/>
        </w:rPr>
        <w:t xml:space="preserve">. Reception among later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is mostly by inspiration rather than by explicit codification;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in the parallel </w:t>
      </w:r>
      <w:r>
        <w:rPr>
          <w:rFonts w:ascii="Georgia" w:hAnsi="Georgia" w:cs="SBL Hebrew" w:eastAsia="Georgia"/>
          <w:b w:val="0"/>
          <w:i/>
          <w:color w:val="1A1A1A"/>
          <w:sz w:val="21"/>
        </w:rPr>
        <w:t>simanim</w:t>
      </w:r>
      <w:r>
        <w:rPr>
          <w:rFonts w:ascii="Georgia" w:hAnsi="Georgia" w:cs="SBL Hebrew" w:eastAsia="Georgia"/>
          <w:b w:val="0"/>
          <w:i w:val="0"/>
          <w:color w:val="1A1A1A"/>
          <w:sz w:val="21"/>
        </w:rPr>
        <w:t xml:space="preserve"> gives voice to a similar sensibility without citing the </w:t>
      </w:r>
      <w:r>
        <w:rPr>
          <w:rFonts w:ascii="Georgia" w:hAnsi="Georgia" w:cs="SBL Hebrew" w:eastAsia="Georgia"/>
          <w:b w:val="0"/>
          <w:i/>
          <w:color w:val="1A1A1A"/>
          <w:sz w:val="21"/>
        </w:rPr>
        <w:t>Levush</w:t>
      </w:r>
      <w:r>
        <w:rPr>
          <w:rFonts w:ascii="Georgia" w:hAnsi="Georgia" w:cs="SBL Hebrew" w:eastAsia="Georgia"/>
          <w:b w:val="0"/>
          <w:i w:val="0"/>
          <w:color w:val="1A1A1A"/>
          <w:sz w:val="21"/>
        </w:rPr>
        <w:t>’s ruling by name.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Rema,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סימן ק"א סעיף א'</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Rema rules that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said without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must be repeated. The later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hold </w:t>
      </w:r>
      <w:r>
        <w:rPr>
          <w:rFonts w:ascii="Georgia" w:hAnsi="Georgia" w:cs="SBL Hebrew" w:eastAsia="Georgia"/>
          <w:b w:val="0"/>
          <w:i/>
          <w:color w:val="1A1A1A"/>
          <w:sz w:val="21"/>
        </w:rPr>
        <w:t>l’maaseh</w:t>
      </w:r>
      <w:r>
        <w:rPr>
          <w:rFonts w:ascii="Georgia" w:hAnsi="Georgia" w:cs="SBL Hebrew" w:eastAsia="Georgia"/>
          <w:b w:val="0"/>
          <w:i w:val="0"/>
          <w:color w:val="1A1A1A"/>
          <w:sz w:val="21"/>
        </w:rPr>
        <w:t xml:space="preserve"> that even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is not repeated in the present generation, since one is unlikely to have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the second time either.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Chaim Brisker on the Rambam,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פרק ד' הלכה 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classic </w:t>
      </w:r>
      <w:r>
        <w:rPr>
          <w:rFonts w:ascii="Georgia" w:hAnsi="Georgia" w:cs="SBL Hebrew" w:eastAsia="Georgia"/>
          <w:b w:val="0"/>
          <w:i/>
          <w:color w:val="1A1A1A"/>
          <w:sz w:val="21"/>
        </w:rPr>
        <w:t>chiddush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carries two distinct </w:t>
      </w:r>
      <w:r>
        <w:rPr>
          <w:rFonts w:ascii="Georgia" w:hAnsi="Georgia" w:cs="SBL Hebrew" w:eastAsia="Georgia"/>
          <w:b w:val="0"/>
          <w:i/>
          <w:color w:val="1A1A1A"/>
          <w:sz w:val="21"/>
        </w:rPr>
        <w:t>kavvanos</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omeid lifnei ha’Melech</w:t>
      </w:r>
      <w:r>
        <w:rPr>
          <w:rFonts w:ascii="Georgia" w:hAnsi="Georgia" w:cs="SBL Hebrew" w:eastAsia="Georgia"/>
          <w:b w:val="0"/>
          <w:i w:val="0"/>
          <w:color w:val="1A1A1A"/>
          <w:sz w:val="21"/>
        </w:rPr>
        <w:t xml:space="preserve"> (consciousness of standing before the King), required throughout, and </w:t>
      </w:r>
      <w:r>
        <w:rPr>
          <w:rFonts w:ascii="Georgia" w:hAnsi="Georgia" w:cs="SBL Hebrew" w:eastAsia="Georgia"/>
          <w:b w:val="0"/>
          <w:i/>
          <w:color w:val="1A1A1A"/>
          <w:sz w:val="21"/>
        </w:rPr>
        <w:t>peirush ha’milos</w:t>
      </w:r>
      <w:r>
        <w:rPr>
          <w:rFonts w:ascii="Georgia" w:hAnsi="Georgia" w:cs="SBL Hebrew" w:eastAsia="Georgia"/>
          <w:b w:val="0"/>
          <w:i w:val="0"/>
          <w:color w:val="1A1A1A"/>
          <w:sz w:val="21"/>
        </w:rPr>
        <w:t xml:space="preserve"> (understanding of the individual words). The </w:t>
      </w:r>
      <w:r>
        <w:rPr>
          <w:rFonts w:ascii="Georgia" w:hAnsi="Georgia" w:cs="SBL Hebrew" w:eastAsia="Georgia"/>
          <w:b w:val="0"/>
          <w:i/>
          <w:color w:val="1A1A1A"/>
          <w:sz w:val="21"/>
        </w:rPr>
        <w:t>Rema</w:t>
      </w:r>
      <w:r>
        <w:rPr>
          <w:rFonts w:ascii="Georgia" w:hAnsi="Georgia" w:cs="SBL Hebrew" w:eastAsia="Georgia"/>
          <w:b w:val="0"/>
          <w:i w:val="0"/>
          <w:color w:val="1A1A1A"/>
          <w:sz w:val="21"/>
        </w:rPr>
        <w:t xml:space="preserve">’s ruling on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addresses </w:t>
      </w:r>
      <w:r>
        <w:rPr>
          <w:rFonts w:ascii="Georgia" w:hAnsi="Georgia" w:cs="SBL Hebrew" w:eastAsia="Georgia"/>
          <w:b w:val="0"/>
          <w:i/>
          <w:color w:val="1A1A1A"/>
          <w:sz w:val="21"/>
        </w:rPr>
        <w:t>peirush ha’milos</w:t>
      </w:r>
      <w:r>
        <w:rPr>
          <w:rFonts w:ascii="Georgia" w:hAnsi="Georgia" w:cs="SBL Hebrew" w:eastAsia="Georgia"/>
          <w:b w:val="0"/>
          <w:i w:val="0"/>
          <w:color w:val="1A1A1A"/>
          <w:sz w:val="21"/>
        </w:rPr>
        <w:t xml:space="preserve">; the practical retreat of later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concedes the modern condition of the second </w:t>
      </w:r>
      <w:r>
        <w:rPr>
          <w:rFonts w:ascii="Georgia" w:hAnsi="Georgia" w:cs="SBL Hebrew" w:eastAsia="Georgia"/>
          <w:b w:val="0"/>
          <w:i/>
          <w:color w:val="1A1A1A"/>
          <w:sz w:val="21"/>
        </w:rPr>
        <w:t>kavvanah</w:t>
      </w:r>
      <w:r>
        <w:rPr>
          <w:rFonts w:ascii="Georgia" w:hAnsi="Georgia" w:cs="SBL Hebrew" w:eastAsia="Georgia"/>
          <w:b w:val="0"/>
          <w:i w:val="0"/>
          <w:color w:val="1A1A1A"/>
          <w:sz w:val="21"/>
        </w:rPr>
        <w:t>, but not of the first.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17b.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laying out the order of the nineteen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of the individual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descends from the </w:t>
      </w:r>
      <w:r>
        <w:rPr>
          <w:rFonts w:ascii="Georgia" w:hAnsi="Georgia" w:cs="SBL Hebrew" w:eastAsia="Georgia"/>
          <w:b w:val="0"/>
          <w:i/>
          <w:color w:val="1A1A1A"/>
          <w:sz w:val="21"/>
        </w:rPr>
        <w:t>malachei hashareis</w:t>
      </w:r>
      <w:r>
        <w:rPr>
          <w:rFonts w:ascii="Georgia" w:hAnsi="Georgia" w:cs="SBL Hebrew" w:eastAsia="Georgia"/>
          <w:b w:val="0"/>
          <w:i w:val="0"/>
          <w:color w:val="1A1A1A"/>
          <w:sz w:val="21"/>
        </w:rPr>
        <w:t xml:space="preserve">; the arrangement follows a separate structural logic — the tripartite architecture of </w:t>
      </w:r>
      <w:r>
        <w:rPr>
          <w:rFonts w:ascii="Georgia" w:hAnsi="Georgia" w:cs="SBL Hebrew" w:eastAsia="Georgia"/>
          <w:b w:val="0"/>
          <w:i/>
          <w:color w:val="1A1A1A"/>
          <w:sz w:val="21"/>
        </w:rPr>
        <w:t>shevach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bakashah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hoda’ah</w:t>
      </w:r>
      <w:r>
        <w:rPr>
          <w:rFonts w:ascii="Georgia" w:hAnsi="Georgia" w:cs="SBL Hebrew" w:eastAsia="Georgia"/>
          <w:b w:val="0"/>
          <w:i w:val="0"/>
          <w:color w:val="1A1A1A"/>
          <w:sz w:val="21"/>
        </w:rPr>
        <w:t xml:space="preserve">, with thematic groupings within each — rather than the chronology of the </w:t>
      </w:r>
      <w:r>
        <w:rPr>
          <w:rFonts w:ascii="Georgia" w:hAnsi="Georgia" w:cs="SBL Hebrew" w:eastAsia="Georgia"/>
          <w:b w:val="0"/>
          <w:i/>
          <w:color w:val="1A1A1A"/>
          <w:sz w:val="21"/>
        </w:rPr>
        <w:t>Tanach</w:t>
      </w:r>
      <w:r>
        <w:rPr>
          <w:rFonts w:ascii="Georgia" w:hAnsi="Georgia" w:cs="SBL Hebrew" w:eastAsia="Georgia"/>
          <w:b w:val="0"/>
          <w:i w:val="0"/>
          <w:color w:val="1A1A1A"/>
          <w:sz w:val="21"/>
        </w:rPr>
        <w:t xml:space="preserve"> moments.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Sotah</w:t>
      </w:r>
      <w:r>
        <w:rPr>
          <w:rFonts w:ascii="Georgia" w:hAnsi="Georgia" w:cs="SBL Hebrew" w:eastAsia="Georgia"/>
          <w:b w:val="0"/>
          <w:i w:val="0"/>
          <w:color w:val="1A1A1A"/>
          <w:sz w:val="21"/>
        </w:rPr>
        <w:t xml:space="preserve"> 36b.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Gemara records that </w:t>
      </w:r>
      <w:r>
        <w:rPr>
          <w:rFonts w:ascii="Georgia" w:hAnsi="Georgia" w:cs="SBL Hebrew" w:eastAsia="Georgia"/>
          <w:b w:val="0"/>
          <w:i/>
          <w:color w:val="1A1A1A"/>
          <w:sz w:val="21"/>
        </w:rPr>
        <w:t>Gavriel ha’malach</w:t>
      </w:r>
      <w:r>
        <w:rPr>
          <w:rFonts w:ascii="Georgia" w:hAnsi="Georgia" w:cs="SBL Hebrew" w:eastAsia="Georgia"/>
          <w:b w:val="0"/>
          <w:i w:val="0"/>
          <w:color w:val="1A1A1A"/>
          <w:sz w:val="21"/>
        </w:rPr>
        <w:t xml:space="preserve"> descended overnight to teach Yosef all seventy tongues in preparation for his elevation to </w:t>
      </w:r>
      <w:r>
        <w:rPr>
          <w:rFonts w:ascii="Georgia" w:hAnsi="Georgia" w:cs="SBL Hebrew" w:eastAsia="Georgia"/>
          <w:b w:val="0"/>
          <w:i/>
          <w:color w:val="1A1A1A"/>
          <w:sz w:val="21"/>
        </w:rPr>
        <w:t>mishneh la’melech</w:t>
      </w:r>
      <w:r>
        <w:rPr>
          <w:rFonts w:ascii="Georgia" w:hAnsi="Georgia" w:cs="SBL Hebrew" w:eastAsia="Georgia"/>
          <w:b w:val="0"/>
          <w:i w:val="0"/>
          <w:color w:val="1A1A1A"/>
          <w:sz w:val="21"/>
        </w:rPr>
        <w:t xml:space="preserve">. The account is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’s anchor for </w:t>
      </w:r>
      <w:r>
        <w:rPr>
          <w:rFonts w:ascii="Georgia" w:hAnsi="Georgia" w:cs="SBL Hebrew" w:eastAsia="Georgia"/>
          <w:b w:val="0"/>
          <w:i/>
          <w:color w:val="1A1A1A"/>
          <w:sz w:val="21"/>
        </w:rPr>
        <w:t>chonein ha’daas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can, when He wills it, implant </w:t>
      </w:r>
      <w:r>
        <w:rPr>
          <w:rFonts w:ascii="Georgia" w:hAnsi="Georgia" w:cs="SBL Hebrew" w:eastAsia="Georgia"/>
          <w:b w:val="0"/>
          <w:i/>
          <w:color w:val="1A1A1A"/>
          <w:sz w:val="21"/>
        </w:rPr>
        <w:t>daas</w:t>
      </w:r>
      <w:r>
        <w:rPr>
          <w:rFonts w:ascii="Georgia" w:hAnsi="Georgia" w:cs="SBL Hebrew" w:eastAsia="Georgia"/>
          <w:b w:val="0"/>
          <w:i w:val="0"/>
          <w:color w:val="1A1A1A"/>
          <w:sz w:val="21"/>
        </w:rPr>
        <w:t xml:space="preserve"> directly.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Rashi on </w:t>
      </w:r>
      <w:r>
        <w:rPr>
          <w:rFonts w:ascii="Georgia" w:hAnsi="Georgia" w:cs="SBL Hebrew" w:eastAsia="Georgia"/>
          <w:b w:val="0"/>
          <w:i/>
          <w:color w:val="1A1A1A"/>
          <w:sz w:val="21"/>
        </w:rPr>
        <w:t>Parshas Vayechi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49:4; cf. </w:t>
      </w:r>
      <w:r>
        <w:rPr>
          <w:rFonts w:ascii="Georgia" w:hAnsi="Georgia" w:cs="SBL Hebrew" w:eastAsia="Georgia"/>
          <w:b w:val="0"/>
          <w:i/>
          <w:color w:val="1A1A1A"/>
          <w:sz w:val="21"/>
        </w:rPr>
        <w:t>Bereishis Rabbah</w:t>
      </w:r>
      <w:r>
        <w:rPr>
          <w:rFonts w:ascii="Georgia" w:hAnsi="Georgia" w:cs="SBL Hebrew" w:eastAsia="Georgia"/>
          <w:b w:val="0"/>
          <w:i w:val="0"/>
          <w:color w:val="1A1A1A"/>
          <w:sz w:val="21"/>
        </w:rPr>
        <w:t xml:space="preserve"> on Reuven’s </w:t>
      </w:r>
      <w:r>
        <w:rPr>
          <w:rFonts w:ascii="Georgia" w:hAnsi="Georgia" w:cs="SBL Hebrew" w:eastAsia="Georgia"/>
          <w:b w:val="0"/>
          <w:i/>
          <w:color w:val="1A1A1A"/>
          <w:sz w:val="21"/>
        </w:rPr>
        <w:t>teshuvah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Melamed she’ad az hayah tarud b’sako u’v’taanaso</w:t>
      </w:r>
      <w:r>
        <w:rPr>
          <w:rFonts w:ascii="Georgia" w:hAnsi="Georgia" w:cs="SBL Hebrew" w:eastAsia="Georgia"/>
          <w:b w:val="0"/>
          <w:i w:val="0"/>
          <w:color w:val="1A1A1A"/>
          <w:sz w:val="21"/>
        </w:rPr>
        <w:t xml:space="preserve">: Reuven’s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in sackcloth and fasting, identified by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as the first recorded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in the history of the world. The basis for </w:t>
      </w:r>
      <w:r>
        <w:rPr>
          <w:rFonts w:ascii="Georgia" w:hAnsi="Georgia" w:cs="SBL Hebrew" w:eastAsia="Georgia"/>
          <w:b w:val="0"/>
          <w:i/>
          <w:color w:val="1A1A1A"/>
          <w:sz w:val="21"/>
        </w:rPr>
        <w:t>ha’rotzeh b’teshuvah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פרק ב' הלכה א'</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Rambam’s account of the historical context of </w:t>
      </w:r>
      <w:r>
        <w:rPr>
          <w:rFonts w:ascii="Georgia" w:hAnsi="Georgia" w:cs="SBL Hebrew" w:eastAsia="Georgia"/>
          <w:b w:val="0"/>
          <w:i/>
          <w:color w:val="1A1A1A"/>
          <w:sz w:val="21"/>
        </w:rPr>
        <w:t>Birkas ha’Minim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beracha</w:t>
      </w:r>
      <w:r>
        <w:rPr>
          <w:rFonts w:ascii="Georgia" w:hAnsi="Georgia" w:cs="SBL Hebrew" w:eastAsia="Georgia"/>
          <w:b w:val="0"/>
          <w:i w:val="0"/>
          <w:color w:val="1A1A1A"/>
          <w:sz w:val="21"/>
        </w:rPr>
        <w:t xml:space="preserve"> targets </w:t>
      </w:r>
      <w:r>
        <w:rPr>
          <w:rFonts w:ascii="Georgia" w:hAnsi="Georgia" w:cs="SBL Hebrew" w:eastAsia="Georgia"/>
          <w:b w:val="0"/>
          <w:i/>
          <w:color w:val="1A1A1A"/>
          <w:sz w:val="21"/>
        </w:rPr>
        <w:t>mosrim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minim</w:t>
      </w:r>
      <w:r>
        <w:rPr>
          <w:rFonts w:ascii="Georgia" w:hAnsi="Georgia" w:cs="SBL Hebrew" w:eastAsia="Georgia"/>
          <w:b w:val="0"/>
          <w:i w:val="0"/>
          <w:color w:val="1A1A1A"/>
          <w:sz w:val="21"/>
        </w:rPr>
        <w:t xml:space="preserve"> — the early Jewish-Christian sectarians living inside the </w:t>
      </w:r>
      <w:r>
        <w:rPr>
          <w:rFonts w:ascii="Georgia" w:hAnsi="Georgia" w:cs="SBL Hebrew" w:eastAsia="Georgia"/>
          <w:b w:val="0"/>
          <w:i/>
          <w:color w:val="1A1A1A"/>
          <w:sz w:val="21"/>
        </w:rPr>
        <w:t>kehillah</w:t>
      </w:r>
      <w:r>
        <w:rPr>
          <w:rFonts w:ascii="Georgia" w:hAnsi="Georgia" w:cs="SBL Hebrew" w:eastAsia="Georgia"/>
          <w:b w:val="0"/>
          <w:i w:val="0"/>
          <w:color w:val="1A1A1A"/>
          <w:sz w:val="21"/>
        </w:rPr>
        <w:t xml:space="preserve"> and informing on Jews to the Roman authorities.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’s halakhic rule for them: </w:t>
      </w:r>
      <w:r>
        <w:rPr>
          <w:rFonts w:ascii="Georgia" w:hAnsi="Georgia" w:cs="SBL Hebrew" w:eastAsia="Georgia"/>
          <w:b w:val="0"/>
          <w:i/>
          <w:color w:val="1A1A1A"/>
          <w:sz w:val="21"/>
        </w:rPr>
        <w:t>moridin v’lo maalin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Reuven Margaliyos, </w:t>
      </w:r>
      <w:r>
        <w:rPr>
          <w:rFonts w:ascii="Georgia" w:hAnsi="Georgia" w:cs="SBL Hebrew" w:eastAsia="Georgia"/>
          <w:b w:val="0"/>
          <w:i/>
          <w:color w:val="1A1A1A"/>
          <w:sz w:val="21"/>
        </w:rPr>
        <w:t>Margaliyos Ha’Yam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moridin v’lo maalin</w:t>
      </w:r>
      <w:r>
        <w:rPr>
          <w:rFonts w:ascii="Georgia" w:hAnsi="Georgia" w:cs="SBL Hebrew" w:eastAsia="Georgia"/>
          <w:b w:val="0"/>
          <w:i w:val="0"/>
          <w:color w:val="1A1A1A"/>
          <w:sz w:val="21"/>
        </w:rPr>
        <w:t>; precise note to be verified against printed edition).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 Reuven Margaliyos records the operative status of the </w:t>
      </w:r>
      <w:r>
        <w:rPr>
          <w:rFonts w:ascii="Georgia" w:hAnsi="Georgia" w:cs="SBL Hebrew" w:eastAsia="Georgia"/>
          <w:b w:val="0"/>
          <w:i/>
          <w:color w:val="1A1A1A"/>
          <w:sz w:val="21"/>
        </w:rPr>
        <w:t>halacha</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moridin v’lo maalin</w:t>
      </w:r>
      <w:r>
        <w:rPr>
          <w:rFonts w:ascii="Georgia" w:hAnsi="Georgia" w:cs="SBL Hebrew" w:eastAsia="Georgia"/>
          <w:b w:val="0"/>
          <w:i w:val="0"/>
          <w:color w:val="1A1A1A"/>
          <w:sz w:val="21"/>
        </w:rPr>
        <w:t xml:space="preserve"> against </w:t>
      </w:r>
      <w:r>
        <w:rPr>
          <w:rFonts w:ascii="Georgia" w:hAnsi="Georgia" w:cs="SBL Hebrew" w:eastAsia="Georgia"/>
          <w:b w:val="0"/>
          <w:i/>
          <w:color w:val="1A1A1A"/>
          <w:sz w:val="21"/>
        </w:rPr>
        <w:t>mosrim</w:t>
      </w:r>
      <w:r>
        <w:rPr>
          <w:rFonts w:ascii="Georgia" w:hAnsi="Georgia" w:cs="SBL Hebrew" w:eastAsia="Georgia"/>
          <w:b w:val="0"/>
          <w:i w:val="0"/>
          <w:color w:val="1A1A1A"/>
          <w:sz w:val="21"/>
        </w:rPr>
        <w:t xml:space="preserve"> in early-twentieth-century Lemberg. In later political conditions the practical application has lapsed; the </w:t>
      </w:r>
      <w:r>
        <w:rPr>
          <w:rFonts w:ascii="Georgia" w:hAnsi="Georgia" w:cs="SBL Hebrew" w:eastAsia="Georgia"/>
          <w:b w:val="0"/>
          <w:i/>
          <w:color w:val="1A1A1A"/>
          <w:sz w:val="21"/>
        </w:rPr>
        <w:t>lashon</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beracha</w:t>
      </w:r>
      <w:r>
        <w:rPr>
          <w:rFonts w:ascii="Georgia" w:hAnsi="Georgia" w:cs="SBL Hebrew" w:eastAsia="Georgia"/>
          <w:b w:val="0"/>
          <w:i w:val="0"/>
          <w:color w:val="1A1A1A"/>
          <w:sz w:val="21"/>
        </w:rPr>
        <w:t xml:space="preserve"> retains its historical shape. The precise reference in </w:t>
      </w:r>
      <w:r>
        <w:rPr>
          <w:rFonts w:ascii="Georgia" w:hAnsi="Georgia" w:cs="SBL Hebrew" w:eastAsia="Georgia"/>
          <w:b w:val="0"/>
          <w:i/>
          <w:color w:val="1A1A1A"/>
          <w:sz w:val="21"/>
        </w:rPr>
        <w:t>Margaliyos Ha’Yam</w:t>
      </w:r>
      <w:r>
        <w:rPr>
          <w:rFonts w:ascii="Georgia" w:hAnsi="Georgia" w:cs="SBL Hebrew" w:eastAsia="Georgia"/>
          <w:b w:val="0"/>
          <w:i w:val="0"/>
          <w:color w:val="1A1A1A"/>
          <w:sz w:val="21"/>
        </w:rPr>
        <w:t xml:space="preserve"> should be pinned before further citation.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10a — the exchange between </w:t>
      </w:r>
      <w:r>
        <w:rPr>
          <w:rFonts w:ascii="Georgia" w:hAnsi="Georgia" w:cs="SBL Hebrew" w:eastAsia="Georgia"/>
          <w:b w:val="0"/>
          <w:i/>
          <w:color w:val="1A1A1A"/>
          <w:sz w:val="21"/>
        </w:rPr>
        <w:t>Bruria</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Rabbi Meir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classical anecdote: Rabbi Meir was troubled by certain </w:t>
      </w:r>
      <w:r>
        <w:rPr>
          <w:rFonts w:ascii="Georgia" w:hAnsi="Georgia" w:cs="SBL Hebrew" w:eastAsia="Georgia"/>
          <w:b w:val="0"/>
          <w:i/>
          <w:color w:val="1A1A1A"/>
          <w:sz w:val="21"/>
        </w:rPr>
        <w:t>bryonim</w:t>
      </w:r>
      <w:r>
        <w:rPr>
          <w:rFonts w:ascii="Georgia" w:hAnsi="Georgia" w:cs="SBL Hebrew" w:eastAsia="Georgia"/>
          <w:b w:val="0"/>
          <w:i w:val="0"/>
          <w:color w:val="1A1A1A"/>
          <w:sz w:val="21"/>
        </w:rPr>
        <w:t xml:space="preserve"> in his neighborhood and prayed that they die; his wife Bruria corrected him from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that one prays not that </w:t>
      </w:r>
      <w:r>
        <w:rPr>
          <w:rFonts w:ascii="Georgia" w:hAnsi="Georgia" w:cs="SBL Hebrew" w:eastAsia="Georgia"/>
          <w:b w:val="0"/>
          <w:i/>
          <w:color w:val="1A1A1A"/>
          <w:sz w:val="21"/>
        </w:rPr>
        <w:t>choteim</w:t>
      </w:r>
      <w:r>
        <w:rPr>
          <w:rFonts w:ascii="Georgia" w:hAnsi="Georgia" w:cs="SBL Hebrew" w:eastAsia="Georgia"/>
          <w:b w:val="0"/>
          <w:i w:val="0"/>
          <w:color w:val="1A1A1A"/>
          <w:sz w:val="21"/>
        </w:rPr>
        <w:t xml:space="preserve"> perish but that </w:t>
      </w:r>
      <w:r>
        <w:rPr>
          <w:rFonts w:ascii="Georgia" w:hAnsi="Georgia" w:cs="SBL Hebrew" w:eastAsia="Georgia"/>
          <w:b w:val="0"/>
          <w:i/>
          <w:color w:val="1A1A1A"/>
          <w:sz w:val="21"/>
        </w:rPr>
        <w:t>chataim</w:t>
      </w:r>
      <w:r>
        <w:rPr>
          <w:rFonts w:ascii="Georgia" w:hAnsi="Georgia" w:cs="SBL Hebrew" w:eastAsia="Georgia"/>
          <w:b w:val="0"/>
          <w:i w:val="0"/>
          <w:color w:val="1A1A1A"/>
          <w:sz w:val="21"/>
        </w:rPr>
        <w:t xml:space="preserve"> — sins — disappear. The reading applies to ordinary sinners subject to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Birkas ha’Minim</w:t>
      </w:r>
      <w:r>
        <w:rPr>
          <w:rFonts w:ascii="Georgia" w:hAnsi="Georgia" w:cs="SBL Hebrew" w:eastAsia="Georgia"/>
          <w:b w:val="0"/>
          <w:i w:val="0"/>
          <w:color w:val="1A1A1A"/>
          <w:sz w:val="21"/>
        </w:rPr>
        <w:t xml:space="preserve"> targets the different halakhic category of </w:t>
      </w:r>
      <w:r>
        <w:rPr>
          <w:rFonts w:ascii="Georgia" w:hAnsi="Georgia" w:cs="SBL Hebrew" w:eastAsia="Georgia"/>
          <w:b w:val="0"/>
          <w:i/>
          <w:color w:val="1A1A1A"/>
          <w:sz w:val="21"/>
        </w:rPr>
        <w:t>mosrim</w:t>
      </w:r>
      <w:r>
        <w:rPr>
          <w:rFonts w:ascii="Georgia" w:hAnsi="Georgia" w:cs="SBL Hebrew" w:eastAsia="Georgia"/>
          <w:b w:val="0"/>
          <w:i w:val="0"/>
          <w:color w:val="1A1A1A"/>
          <w:sz w:val="21"/>
        </w:rPr>
        <w:t>, for which the same framework does not apply.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ha’machzir shechinaso l’Tzion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hagahos</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midrash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’s observation that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places this </w:t>
      </w:r>
      <w:r>
        <w:rPr>
          <w:rFonts w:ascii="Georgia" w:hAnsi="Georgia" w:cs="SBL Hebrew" w:eastAsia="Georgia"/>
          <w:b w:val="0"/>
          <w:i/>
          <w:color w:val="1A1A1A"/>
          <w:sz w:val="21"/>
        </w:rPr>
        <w:t>beracha</w:t>
      </w:r>
      <w:r>
        <w:rPr>
          <w:rFonts w:ascii="Georgia" w:hAnsi="Georgia" w:cs="SBL Hebrew" w:eastAsia="Georgia"/>
          <w:b w:val="0"/>
          <w:i w:val="0"/>
          <w:color w:val="1A1A1A"/>
          <w:sz w:val="21"/>
        </w:rPr>
        <w:t xml:space="preserve"> at the </w:t>
      </w:r>
      <w:r>
        <w:rPr>
          <w:rFonts w:ascii="Georgia" w:hAnsi="Georgia" w:cs="SBL Hebrew" w:eastAsia="Georgia"/>
          <w:b w:val="0"/>
          <w:i/>
          <w:color w:val="1A1A1A"/>
          <w:sz w:val="21"/>
        </w:rPr>
        <w:t>hashra’as ha’shechinah</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Mishkan</w:t>
      </w:r>
      <w:r>
        <w:rPr>
          <w:rFonts w:ascii="Georgia" w:hAnsi="Georgia" w:cs="SBL Hebrew" w:eastAsia="Georgia"/>
          <w:b w:val="0"/>
          <w:i w:val="0"/>
          <w:color w:val="1A1A1A"/>
          <w:sz w:val="21"/>
        </w:rPr>
        <w:t xml:space="preserve">, but the </w:t>
      </w:r>
      <w:r>
        <w:rPr>
          <w:rFonts w:ascii="Georgia" w:hAnsi="Georgia" w:cs="SBL Hebrew" w:eastAsia="Georgia"/>
          <w:b w:val="0"/>
          <w:i/>
          <w:color w:val="1A1A1A"/>
          <w:sz w:val="21"/>
        </w:rPr>
        <w:t>Mishkan ba’midbar</w:t>
      </w:r>
      <w:r>
        <w:rPr>
          <w:rFonts w:ascii="Georgia" w:hAnsi="Georgia" w:cs="SBL Hebrew" w:eastAsia="Georgia"/>
          <w:b w:val="0"/>
          <w:i w:val="0"/>
          <w:color w:val="1A1A1A"/>
          <w:sz w:val="21"/>
        </w:rPr>
        <w:t xml:space="preserve"> is not </w:t>
      </w:r>
      <w:r>
        <w:rPr>
          <w:rFonts w:ascii="Georgia" w:hAnsi="Georgia" w:cs="SBL Hebrew" w:eastAsia="Georgia"/>
          <w:b w:val="0"/>
          <w:i/>
          <w:color w:val="1A1A1A"/>
          <w:sz w:val="21"/>
        </w:rPr>
        <w:t>Tzion</w:t>
      </w:r>
      <w:r>
        <w:rPr>
          <w:rFonts w:ascii="Georgia" w:hAnsi="Georgia" w:cs="SBL Hebrew" w:eastAsia="Georgia"/>
          <w:b w:val="0"/>
          <w:i w:val="0"/>
          <w:color w:val="1A1A1A"/>
          <w:sz w:val="21"/>
        </w:rPr>
        <w:t xml:space="preserve">. He suggests an alternate </w:t>
      </w:r>
      <w:r>
        <w:rPr>
          <w:rFonts w:ascii="Georgia" w:hAnsi="Georgia" w:cs="SBL Hebrew" w:eastAsia="Georgia"/>
          <w:b w:val="0"/>
          <w:i/>
          <w:color w:val="1A1A1A"/>
          <w:sz w:val="21"/>
        </w:rPr>
        <w:t>girsa</w:t>
      </w:r>
      <w:r>
        <w:rPr>
          <w:rFonts w:ascii="Georgia" w:hAnsi="Georgia" w:cs="SBL Hebrew" w:eastAsia="Georgia"/>
          <w:b w:val="0"/>
          <w:i w:val="0"/>
          <w:color w:val="1A1A1A"/>
          <w:sz w:val="21"/>
        </w:rPr>
        <w:t xml:space="preserve"> placing the proclamation at the rebuilding of the second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yemei Ezra</w:t>
      </w:r>
      <w:r>
        <w:rPr>
          <w:rFonts w:ascii="Georgia" w:hAnsi="Georgia" w:cs="SBL Hebrew" w:eastAsia="Georgia"/>
          <w:b w:val="0"/>
          <w:i w:val="0"/>
          <w:color w:val="1A1A1A"/>
          <w:sz w:val="21"/>
        </w:rPr>
        <w:t xml:space="preserve">, where </w:t>
      </w:r>
      <w:r>
        <w:rPr>
          <w:rFonts w:ascii="Georgia" w:hAnsi="Georgia" w:cs="SBL Hebrew" w:eastAsia="Georgia"/>
          <w:b w:val="0"/>
          <w:i/>
          <w:color w:val="1A1A1A"/>
          <w:sz w:val="21"/>
        </w:rPr>
        <w:t>ha’machzir shechinaso l’Tzion</w:t>
      </w:r>
      <w:r>
        <w:rPr>
          <w:rFonts w:ascii="Georgia" w:hAnsi="Georgia" w:cs="SBL Hebrew" w:eastAsia="Georgia"/>
          <w:b w:val="0"/>
          <w:i w:val="0"/>
          <w:color w:val="1A1A1A"/>
          <w:sz w:val="21"/>
        </w:rPr>
        <w:t xml:space="preserve"> reads naturally. The theological difficulty — that the visible </w:t>
      </w:r>
      <w:r>
        <w:rPr>
          <w:rFonts w:ascii="Georgia" w:hAnsi="Georgia" w:cs="SBL Hebrew" w:eastAsia="Georgia"/>
          <w:b w:val="0"/>
          <w:i/>
          <w:color w:val="1A1A1A"/>
          <w:sz w:val="21"/>
        </w:rPr>
        <w:t>Shechinah</w:t>
      </w:r>
      <w:r>
        <w:rPr>
          <w:rFonts w:ascii="Georgia" w:hAnsi="Georgia" w:cs="SBL Hebrew" w:eastAsia="Georgia"/>
          <w:b w:val="0"/>
          <w:i w:val="0"/>
          <w:color w:val="1A1A1A"/>
          <w:sz w:val="21"/>
        </w:rPr>
        <w:t xml:space="preserve"> famously did not return to the second Temple — is left on the page as an honest tension rather than forced into resolution.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4b and surrounding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cf. 9b — </w:t>
      </w:r>
      <w:r>
        <w:rPr>
          <w:rFonts w:ascii="Georgia" w:hAnsi="Georgia" w:cs="SBL Hebrew" w:eastAsia="Georgia"/>
          <w:b w:val="0"/>
          <w:i/>
          <w:color w:val="1A1A1A"/>
          <w:sz w:val="21"/>
        </w:rPr>
        <w:t>tefillah arichta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Gemara’s resolution of the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question: </w:t>
      </w:r>
      <w:r>
        <w:rPr>
          <w:rFonts w:ascii="Georgia" w:hAnsi="Georgia" w:cs="SBL Hebrew" w:eastAsia="Georgia"/>
          <w:b w:val="0"/>
          <w:i/>
          <w:color w:val="1A1A1A"/>
          <w:sz w:val="21"/>
        </w:rPr>
        <w:t>H’ sefasai tiftach</w:t>
      </w:r>
      <w:r>
        <w:rPr>
          <w:rFonts w:ascii="Georgia" w:hAnsi="Georgia" w:cs="SBL Hebrew" w:eastAsia="Georgia"/>
          <w:b w:val="0"/>
          <w:i w:val="0"/>
          <w:color w:val="1A1A1A"/>
          <w:sz w:val="21"/>
        </w:rPr>
        <w:t xml:space="preserve"> would seem to interrupt </w:t>
      </w:r>
      <w:r>
        <w:rPr>
          <w:rFonts w:ascii="Georgia" w:hAnsi="Georgia" w:cs="SBL Hebrew" w:eastAsia="Georgia"/>
          <w:b w:val="0"/>
          <w:i/>
          <w:color w:val="1A1A1A"/>
          <w:sz w:val="21"/>
        </w:rPr>
        <w:t>semichas geulah l’tefillah</w:t>
      </w:r>
      <w:r>
        <w:rPr>
          <w:rFonts w:ascii="Georgia" w:hAnsi="Georgia" w:cs="SBL Hebrew" w:eastAsia="Georgia"/>
          <w:b w:val="0"/>
          <w:i w:val="0"/>
          <w:color w:val="1A1A1A"/>
          <w:sz w:val="21"/>
        </w:rPr>
        <w:t xml:space="preserve">, but once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instituted the </w:t>
      </w:r>
      <w:r>
        <w:rPr>
          <w:rFonts w:ascii="Georgia" w:hAnsi="Georgia" w:cs="SBL Hebrew" w:eastAsia="Georgia"/>
          <w:b w:val="0"/>
          <w:i/>
          <w:color w:val="1A1A1A"/>
          <w:sz w:val="21"/>
        </w:rPr>
        <w:t>pesicha</w:t>
      </w:r>
      <w:r>
        <w:rPr>
          <w:rFonts w:ascii="Georgia" w:hAnsi="Georgia" w:cs="SBL Hebrew" w:eastAsia="Georgia"/>
          <w:b w:val="0"/>
          <w:i w:val="0"/>
          <w:color w:val="1A1A1A"/>
          <w:sz w:val="21"/>
        </w:rPr>
        <w:t xml:space="preserve">, it counts as </w:t>
      </w:r>
      <w:r>
        <w:rPr>
          <w:rFonts w:ascii="Georgia" w:hAnsi="Georgia" w:cs="SBL Hebrew" w:eastAsia="Georgia"/>
          <w:b w:val="0"/>
          <w:i/>
          <w:color w:val="1A1A1A"/>
          <w:sz w:val="21"/>
        </w:rPr>
        <w:t>part of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itself — </w:t>
      </w:r>
      <w:r>
        <w:rPr>
          <w:rFonts w:ascii="Georgia" w:hAnsi="Georgia" w:cs="SBL Hebrew" w:eastAsia="Georgia"/>
          <w:b w:val="0"/>
          <w:i/>
          <w:color w:val="1A1A1A"/>
          <w:sz w:val="21"/>
        </w:rPr>
        <w:t>tefillah arichta hi</w:t>
      </w:r>
      <w:r>
        <w:rPr>
          <w:rFonts w:ascii="Georgia" w:hAnsi="Georgia" w:cs="SBL Hebrew" w:eastAsia="Georgia"/>
          <w:b w:val="0"/>
          <w:i w:val="0"/>
          <w:color w:val="1A1A1A"/>
          <w:sz w:val="21"/>
        </w:rPr>
        <w:t xml:space="preserve">. The connection between </w:t>
      </w:r>
      <w:r>
        <w:rPr>
          <w:rFonts w:ascii="Georgia" w:hAnsi="Georgia" w:cs="SBL Hebrew" w:eastAsia="Georgia"/>
          <w:b w:val="0"/>
          <w:i/>
          <w:color w:val="1A1A1A"/>
          <w:sz w:val="21"/>
        </w:rPr>
        <w:t>ga’al Yisrael</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is preserved intact.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Talmidei Rabbeinu Yonah</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Rif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(opening of </w:t>
      </w:r>
      <w:r>
        <w:rPr>
          <w:rFonts w:ascii="Georgia" w:hAnsi="Georgia" w:cs="SBL Hebrew" w:eastAsia="Georgia"/>
          <w:b w:val="0"/>
          <w:i/>
          <w:color w:val="1A1A1A"/>
          <w:sz w:val="21"/>
        </w:rPr>
        <w:t>Perek Tefillas HaShachar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Rabbeinu Yonah’s derivation: </w:t>
      </w:r>
      <w:r>
        <w:rPr>
          <w:rFonts w:ascii="Georgia" w:hAnsi="Georgia" w:cs="SBL Hebrew" w:eastAsia="Georgia"/>
          <w:b w:val="0"/>
          <w:i/>
          <w:color w:val="1A1A1A"/>
          <w:sz w:val="21"/>
        </w:rPr>
        <w:t>H’ sefasai tiftach</w:t>
      </w:r>
      <w:r>
        <w:rPr>
          <w:rFonts w:ascii="Georgia" w:hAnsi="Georgia" w:cs="SBL Hebrew" w:eastAsia="Georgia"/>
          <w:b w:val="0"/>
          <w:i w:val="0"/>
          <w:color w:val="1A1A1A"/>
          <w:sz w:val="21"/>
        </w:rPr>
        <w:t xml:space="preserve"> is drawn from David HaMelech’s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after </w:t>
      </w:r>
      <w:r>
        <w:rPr>
          <w:rFonts w:ascii="Georgia" w:hAnsi="Georgia" w:cs="SBL Hebrew" w:eastAsia="Georgia"/>
          <w:b w:val="0"/>
          <w:i/>
          <w:color w:val="1A1A1A"/>
          <w:sz w:val="21"/>
        </w:rPr>
        <w:t>Bas Sheva</w:t>
      </w:r>
      <w:r>
        <w:rPr>
          <w:rFonts w:ascii="Georgia" w:hAnsi="Georgia" w:cs="SBL Hebrew" w:eastAsia="Georgia"/>
          <w:b w:val="0"/>
          <w:i w:val="0"/>
          <w:color w:val="1A1A1A"/>
          <w:sz w:val="21"/>
        </w:rPr>
        <w:t xml:space="preserve">. David recognized that his </w:t>
      </w:r>
      <w:r>
        <w:rPr>
          <w:rFonts w:ascii="Georgia" w:hAnsi="Georgia" w:cs="SBL Hebrew" w:eastAsia="Georgia"/>
          <w:b w:val="0"/>
          <w:i/>
          <w:color w:val="1A1A1A"/>
          <w:sz w:val="21"/>
        </w:rPr>
        <w:t>pegam</w:t>
      </w:r>
      <w:r>
        <w:rPr>
          <w:rFonts w:ascii="Georgia" w:hAnsi="Georgia" w:cs="SBL Hebrew" w:eastAsia="Georgia"/>
          <w:b w:val="0"/>
          <w:i w:val="0"/>
          <w:color w:val="1A1A1A"/>
          <w:sz w:val="21"/>
        </w:rPr>
        <w:t xml:space="preserve"> was not a </w:t>
      </w:r>
      <w:r>
        <w:rPr>
          <w:rFonts w:ascii="Georgia" w:hAnsi="Georgia" w:cs="SBL Hebrew" w:eastAsia="Georgia"/>
          <w:b w:val="0"/>
          <w:i/>
          <w:color w:val="1A1A1A"/>
          <w:sz w:val="21"/>
        </w:rPr>
        <w:t>shogeg</w:t>
      </w:r>
      <w:r>
        <w:rPr>
          <w:rFonts w:ascii="Georgia" w:hAnsi="Georgia" w:cs="SBL Hebrew" w:eastAsia="Georgia"/>
          <w:b w:val="0"/>
          <w:i w:val="0"/>
          <w:color w:val="1A1A1A"/>
          <w:sz w:val="21"/>
        </w:rPr>
        <w:t xml:space="preserve">; no </w:t>
      </w:r>
      <w:r>
        <w:rPr>
          <w:rFonts w:ascii="Georgia" w:hAnsi="Georgia" w:cs="SBL Hebrew" w:eastAsia="Georgia"/>
          <w:b w:val="0"/>
          <w:i/>
          <w:color w:val="1A1A1A"/>
          <w:sz w:val="21"/>
        </w:rPr>
        <w:t>korban chatas</w:t>
      </w:r>
      <w:r>
        <w:rPr>
          <w:rFonts w:ascii="Georgia" w:hAnsi="Georgia" w:cs="SBL Hebrew" w:eastAsia="Georgia"/>
          <w:b w:val="0"/>
          <w:i w:val="0"/>
          <w:color w:val="1A1A1A"/>
          <w:sz w:val="21"/>
        </w:rPr>
        <w:t xml:space="preserve"> could repair it. The only path back was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placed precisely this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at the entry of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so that each day, three times, one declares that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stands where </w:t>
      </w:r>
      <w:r>
        <w:rPr>
          <w:rFonts w:ascii="Georgia" w:hAnsi="Georgia" w:cs="SBL Hebrew" w:eastAsia="Georgia"/>
          <w:b w:val="0"/>
          <w:i/>
          <w:color w:val="1A1A1A"/>
          <w:sz w:val="21"/>
        </w:rPr>
        <w:t>korbanos</w:t>
      </w:r>
      <w:r>
        <w:rPr>
          <w:rFonts w:ascii="Georgia" w:hAnsi="Georgia" w:cs="SBL Hebrew" w:eastAsia="Georgia"/>
          <w:b w:val="0"/>
          <w:i w:val="0"/>
          <w:color w:val="1A1A1A"/>
          <w:sz w:val="21"/>
        </w:rPr>
        <w:t xml:space="preserve"> stood.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51, esp. v. 17 (</w:t>
      </w:r>
      <w:r>
        <w:rPr>
          <w:rFonts w:ascii="Georgia" w:hAnsi="Georgia" w:cs="SBL Hebrew" w:eastAsia="Georgia"/>
          <w:b w:val="0"/>
          <w:i/>
          <w:color w:val="1A1A1A"/>
          <w:sz w:val="21"/>
        </w:rPr>
        <w:t>H’ sefasai tiftach</w:t>
      </w:r>
      <w:r>
        <w:rPr>
          <w:rFonts w:ascii="Georgia" w:hAnsi="Georgia" w:cs="SBL Hebrew" w:eastAsia="Georgia"/>
          <w:b w:val="0"/>
          <w:i w:val="0"/>
          <w:color w:val="1A1A1A"/>
          <w:sz w:val="21"/>
        </w:rPr>
        <w:t>) and vv. 18–19 (</w:t>
      </w:r>
      <w:r>
        <w:rPr>
          <w:rFonts w:ascii="Georgia" w:hAnsi="Georgia" w:cs="SBL Hebrew" w:eastAsia="Georgia"/>
          <w:b w:val="0"/>
          <w:i/>
          <w:color w:val="1A1A1A"/>
          <w:sz w:val="21"/>
        </w:rPr>
        <w:t>ki lo sachpotz zevach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zivchei Elokim ruach nishbarah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full </w:t>
      </w:r>
      <w:r>
        <w:rPr>
          <w:rFonts w:ascii="Georgia" w:hAnsi="Georgia" w:cs="SBL Hebrew" w:eastAsia="Georgia"/>
          <w:b w:val="0"/>
          <w:i/>
          <w:color w:val="1A1A1A"/>
          <w:sz w:val="21"/>
        </w:rPr>
        <w:t>kapitel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Mizmor l’David b’vo elav Nasan ha’navi ka’asher ba el Bas Sheva</w:t>
      </w:r>
      <w:r>
        <w:rPr>
          <w:rFonts w:ascii="Georgia" w:hAnsi="Georgia" w:cs="SBL Hebrew" w:eastAsia="Georgia"/>
          <w:b w:val="0"/>
          <w:i w:val="0"/>
          <w:color w:val="1A1A1A"/>
          <w:sz w:val="21"/>
        </w:rPr>
        <w:t xml:space="preserve">. The structural pivot: from </w:t>
      </w:r>
      <w:r>
        <w:rPr>
          <w:rFonts w:ascii="Georgia" w:hAnsi="Georgia" w:cs="SBL Hebrew" w:eastAsia="Georgia"/>
          <w:b w:val="0"/>
          <w:i/>
          <w:color w:val="1A1A1A"/>
          <w:sz w:val="21"/>
        </w:rPr>
        <w:t>H’ sefasai tiftach</w:t>
      </w:r>
      <w:r>
        <w:rPr>
          <w:rFonts w:ascii="Georgia" w:hAnsi="Georgia" w:cs="SBL Hebrew" w:eastAsia="Georgia"/>
          <w:b w:val="0"/>
          <w:i w:val="0"/>
          <w:color w:val="1A1A1A"/>
          <w:sz w:val="21"/>
        </w:rPr>
        <w:t xml:space="preserve"> directly into the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declaring that </w:t>
      </w:r>
      <w:r>
        <w:rPr>
          <w:rFonts w:ascii="Georgia" w:hAnsi="Georgia" w:cs="SBL Hebrew" w:eastAsia="Georgia"/>
          <w:b w:val="0"/>
          <w:i/>
          <w:color w:val="1A1A1A"/>
          <w:sz w:val="21"/>
        </w:rPr>
        <w:t>korbanos</w:t>
      </w:r>
      <w:r>
        <w:rPr>
          <w:rFonts w:ascii="Georgia" w:hAnsi="Georgia" w:cs="SBL Hebrew" w:eastAsia="Georgia"/>
          <w:b w:val="0"/>
          <w:i w:val="0"/>
          <w:color w:val="1A1A1A"/>
          <w:sz w:val="21"/>
        </w:rPr>
        <w:t xml:space="preserve"> are not what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desires here — only a broken spirit and a crushed heart.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’s placement of the verse at the entry of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embeds David HaMelech’s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into the daily approach to </w:t>
      </w:r>
      <w:r>
        <w:rPr>
          <w:rFonts w:ascii="Georgia" w:hAnsi="Georgia" w:cs="SBL Hebrew" w:eastAsia="Georgia"/>
          <w:b w:val="0"/>
          <w:i/>
          <w:color w:val="1A1A1A"/>
          <w:sz w:val="21"/>
        </w:rPr>
        <w:t>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16 February 2025. This edition incorporates structural and editorial revisions drawn from the Shiur Review and Editorial Review of 30 August 2026: the </w:t>
      </w:r>
      <w:r>
        <w:rPr>
          <w:rFonts w:ascii="Georgia" w:hAnsi="Georgia" w:cs="SBL Hebrew" w:eastAsia="Georgia"/>
          <w:b w:val="0"/>
          <w:i/>
          <w:color w:val="5A4B1A"/>
          <w:sz w:val="20"/>
        </w:rPr>
        <w:t>Levush</w:t>
      </w:r>
      <w:r>
        <w:rPr>
          <w:rFonts w:ascii="Georgia" w:hAnsi="Georgia" w:cs="SBL Hebrew" w:eastAsia="Georgia"/>
          <w:b w:val="0"/>
          <w:i/>
          <w:color w:val="5A4B1A"/>
          <w:sz w:val="20"/>
        </w:rPr>
        <w:t>’s biographical chronology has been corrected against the 1561 Bohemian expulsion; the Prague-succession claim has been softened; the “</w:t>
      </w:r>
      <w:r>
        <w:rPr>
          <w:rFonts w:ascii="Georgia" w:hAnsi="Georgia" w:cs="SBL Hebrew" w:eastAsia="Georgia"/>
          <w:b w:val="0"/>
          <w:i/>
          <w:color w:val="5A4B1A"/>
          <w:sz w:val="20"/>
        </w:rPr>
        <w:t>Rava</w:t>
      </w:r>
      <w:r>
        <w:rPr>
          <w:rFonts w:ascii="Georgia" w:hAnsi="Georgia" w:cs="SBL Hebrew" w:eastAsia="Georgia"/>
          <w:b w:val="0"/>
          <w:i/>
          <w:color w:val="5A4B1A"/>
          <w:sz w:val="20"/>
        </w:rPr>
        <w:t xml:space="preserve"> as a child” attribution has been corrected to the classical </w:t>
      </w:r>
      <w:r>
        <w:rPr>
          <w:rFonts w:ascii="Georgia" w:hAnsi="Georgia" w:cs="SBL Hebrew" w:eastAsia="Georgia"/>
          <w:b w:val="0"/>
          <w:i/>
          <w:color w:val="5A4B1A"/>
          <w:sz w:val="20"/>
        </w:rPr>
        <w:t>Bruria</w:t>
      </w:r>
      <w:r>
        <w:rPr>
          <w:rFonts w:ascii="Georgia" w:hAnsi="Georgia" w:cs="SBL Hebrew" w:eastAsia="Georgia"/>
          <w:b w:val="0"/>
          <w:i/>
          <w:color w:val="5A4B1A"/>
          <w:sz w:val="20"/>
        </w:rPr>
        <w:t>-</w:t>
      </w:r>
      <w:r>
        <w:rPr>
          <w:rFonts w:ascii="Georgia" w:hAnsi="Georgia" w:cs="SBL Hebrew" w:eastAsia="Georgia"/>
          <w:b w:val="0"/>
          <w:i/>
          <w:color w:val="5A4B1A"/>
          <w:sz w:val="20"/>
        </w:rPr>
        <w:t>Rabbi Meir</w:t>
      </w:r>
      <w:r>
        <w:rPr>
          <w:rFonts w:ascii="Georgia" w:hAnsi="Georgia" w:cs="SBL Hebrew" w:eastAsia="Georgia"/>
          <w:b w:val="0"/>
          <w:i/>
          <w:color w:val="5A4B1A"/>
          <w:sz w:val="20"/>
        </w:rPr>
        <w:t xml:space="preserve"> exchange in </w:t>
      </w:r>
      <w:r>
        <w:rPr>
          <w:rFonts w:ascii="Georgia" w:hAnsi="Georgia" w:cs="SBL Hebrew" w:eastAsia="Georgia"/>
          <w:b w:val="0"/>
          <w:i/>
          <w:color w:val="5A4B1A"/>
          <w:sz w:val="20"/>
        </w:rPr>
        <w:t>Berachos</w:t>
      </w:r>
      <w:r>
        <w:rPr>
          <w:rFonts w:ascii="Georgia" w:hAnsi="Georgia" w:cs="SBL Hebrew" w:eastAsia="Georgia"/>
          <w:b w:val="0"/>
          <w:i/>
          <w:color w:val="5A4B1A"/>
          <w:sz w:val="20"/>
        </w:rPr>
        <w:t xml:space="preserve">; the </w:t>
      </w:r>
      <w:r>
        <w:rPr>
          <w:rFonts w:ascii="Georgia" w:hAnsi="Georgia" w:cs="SBL Hebrew" w:eastAsia="Georgia"/>
          <w:b w:val="0"/>
          <w:i/>
          <w:color w:val="5A4B1A"/>
          <w:sz w:val="20"/>
        </w:rPr>
        <w:t>Neuralink</w:t>
      </w:r>
      <w:r>
        <w:rPr>
          <w:rFonts w:ascii="Georgia" w:hAnsi="Georgia" w:cs="SBL Hebrew" w:eastAsia="Georgia"/>
          <w:b w:val="0"/>
          <w:i/>
          <w:color w:val="5A4B1A"/>
          <w:sz w:val="20"/>
        </w:rPr>
        <w:t xml:space="preserve"> metaphor and other live-shiur residue have been removed; </w:t>
      </w:r>
      <w:r>
        <w:rPr>
          <w:rFonts w:ascii="Georgia" w:hAnsi="Georgia" w:cs="SBL Hebrew" w:eastAsia="Georgia"/>
          <w:b w:val="0"/>
          <w:i/>
          <w:color w:val="5A4B1A"/>
          <w:sz w:val="20"/>
        </w:rPr>
        <w:t>berachos</w:t>
      </w:r>
      <w:r>
        <w:rPr>
          <w:rFonts w:ascii="Georgia" w:hAnsi="Georgia" w:cs="SBL Hebrew" w:eastAsia="Georgia"/>
          <w:b w:val="0"/>
          <w:i/>
          <w:color w:val="5A4B1A"/>
          <w:sz w:val="20"/>
        </w:rPr>
        <w:t xml:space="preserve"> 13–19 have been expanded from their compressed original state; the redundant Section V (“A Daily Practice”) has been folded into the </w:t>
      </w:r>
      <w:r>
        <w:rPr>
          <w:rFonts w:ascii="Georgia" w:hAnsi="Georgia" w:cs="SBL Hebrew" w:eastAsia="Georgia"/>
          <w:b w:val="0"/>
          <w:i/>
          <w:color w:val="5A4B1A"/>
          <w:sz w:val="20"/>
        </w:rPr>
        <w:t>Rabbeinu Yonah</w:t>
      </w:r>
      <w:r>
        <w:rPr>
          <w:rFonts w:ascii="Georgia" w:hAnsi="Georgia" w:cs="SBL Hebrew" w:eastAsia="Georgia"/>
          <w:b w:val="0"/>
          <w:i/>
          <w:color w:val="5A4B1A"/>
          <w:sz w:val="20"/>
        </w:rPr>
        <w:t xml:space="preserve"> closing; and the Lemberg </w:t>
      </w:r>
      <w:r>
        <w:rPr>
          <w:rFonts w:ascii="Georgia" w:hAnsi="Georgia" w:cs="SBL Hebrew" w:eastAsia="Georgia"/>
          <w:b w:val="0"/>
          <w:i/>
          <w:color w:val="5A4B1A"/>
          <w:sz w:val="20"/>
        </w:rPr>
        <w:t>mikveh</w:t>
      </w:r>
      <w:r>
        <w:rPr>
          <w:rFonts w:ascii="Georgia" w:hAnsi="Georgia" w:cs="SBL Hebrew" w:eastAsia="Georgia"/>
          <w:b w:val="0"/>
          <w:i/>
          <w:color w:val="5A4B1A"/>
          <w:sz w:val="20"/>
        </w:rPr>
        <w:t xml:space="preserve"> anecdote has been retained only at the level of the halakhic principle, with its unpinnable specifics removed pending citation.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