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200"/>
        <w:pBdr>
          <w:bottom w:val="single" w:sz="8" w:space="1" w:color="c9a227"/>
        </w:pBdr>
      </w:pPr>
    </w:p>
    <w:p>
      <w:pPr>
        <w:spacing w:before="40" w:after="80"/>
        <w:jc w:val="center"/>
      </w:pPr>
      <w:r>
        <w:rPr>
          <w:rFonts w:ascii="Georgia" w:hAnsi="Georgia" w:cs="SBL Hebrew" w:eastAsia="Georgia"/>
          <w:b w:val="0"/>
          <w:i w:val="0"/>
          <w:color w:val="1E3A8A"/>
          <w:sz w:val="40"/>
        </w:rPr>
        <w:t>כְּפִילַת מִלִּים בַּחֲזָנוּת</w:t>
      </w:r>
    </w:p>
    <w:p>
      <w:pPr>
        <w:spacing w:before="200" w:after="200"/>
        <w:pBdr>
          <w:bottom w:val="single" w:sz="8" w:space="1" w:color="c9a227"/>
        </w:pBdr>
      </w:pPr>
    </w:p>
    <w:p>
      <w:pPr>
        <w:spacing w:before="0" w:after="200"/>
      </w:pPr>
    </w:p>
    <w:p>
      <w:pPr>
        <w:spacing w:before="0" w:after="120" w:line="324" w:lineRule="auto"/>
      </w:pPr>
      <w:r>
        <w:rPr>
          <w:rFonts w:ascii="Georgia" w:hAnsi="Georgia" w:cs="SBL Hebrew" w:eastAsia="Georgia"/>
          <w:b w:val="0"/>
          <w:i/>
          <w:color w:val="1A1A1A"/>
          <w:sz w:val="22"/>
        </w:rPr>
        <w:t xml:space="preserve">The following chapter treats a question that lives at the meeting point of </w:t>
      </w:r>
      <w:r>
        <w:rPr>
          <w:rFonts w:ascii="Georgia" w:hAnsi="Georgia" w:cs="SBL Hebrew" w:eastAsia="Georgia"/>
          <w:b w:val="0"/>
          <w:i/>
          <w:color w:val="1A1A1A"/>
          <w:sz w:val="22"/>
        </w:rPr>
        <w:t>halacha</w:t>
      </w:r>
      <w:r>
        <w:rPr>
          <w:rFonts w:ascii="Georgia" w:hAnsi="Georgia" w:cs="SBL Hebrew" w:eastAsia="Georgia"/>
          <w:b w:val="0"/>
          <w:i/>
          <w:color w:val="1A1A1A"/>
          <w:sz w:val="22"/>
        </w:rPr>
        <w:t xml:space="preserve">, aesthetics, and the sociology of the </w:t>
      </w:r>
      <w:r>
        <w:rPr>
          <w:rFonts w:ascii="Georgia" w:hAnsi="Georgia" w:cs="SBL Hebrew" w:eastAsia="Georgia"/>
          <w:b w:val="0"/>
          <w:i/>
          <w:color w:val="1A1A1A"/>
          <w:sz w:val="22"/>
        </w:rPr>
        <w:t>bais hakenesses</w:t>
      </w:r>
      <w:r>
        <w:rPr>
          <w:rFonts w:ascii="Georgia" w:hAnsi="Georgia" w:cs="SBL Hebrew" w:eastAsia="Georgia"/>
          <w:b w:val="0"/>
          <w:i/>
          <w:color w:val="1A1A1A"/>
          <w:sz w:val="22"/>
        </w:rPr>
        <w:t xml:space="preserve">: may a </w:t>
      </w:r>
      <w:r>
        <w:rPr>
          <w:rFonts w:ascii="Georgia" w:hAnsi="Georgia" w:cs="SBL Hebrew" w:eastAsia="Georgia"/>
          <w:b w:val="0"/>
          <w:i/>
          <w:color w:val="1A1A1A"/>
          <w:sz w:val="22"/>
        </w:rPr>
        <w:t>shaliach tzibbur</w:t>
      </w:r>
      <w:r>
        <w:rPr>
          <w:rFonts w:ascii="Georgia" w:hAnsi="Georgia" w:cs="SBL Hebrew" w:eastAsia="Georgia"/>
          <w:b w:val="0"/>
          <w:i/>
          <w:color w:val="1A1A1A"/>
          <w:sz w:val="22"/>
        </w:rPr>
        <w:t xml:space="preserve"> (</w:t>
      </w:r>
      <w:r>
        <w:rPr>
          <w:rFonts w:ascii="SBL Hebrew" w:hAnsi="SBL Hebrew" w:cs="SBL Hebrew" w:eastAsia="SBL Hebrew"/>
          <w:b w:val="0"/>
          <w:i/>
          <w:color w:val="1A1A1A"/>
          <w:sz w:val="22"/>
        </w:rPr>
        <w:t>שליח ציבור</w:t>
      </w:r>
      <w:r>
        <w:rPr>
          <w:rFonts w:ascii="Georgia" w:hAnsi="Georgia" w:cs="SBL Hebrew" w:eastAsia="Georgia"/>
          <w:b w:val="0"/>
          <w:i/>
          <w:color w:val="1A1A1A"/>
          <w:sz w:val="22"/>
        </w:rPr>
        <w:t xml:space="preserve">) repeat words in the fixed </w:t>
      </w:r>
      <w:r>
        <w:rPr>
          <w:rFonts w:ascii="Georgia" w:hAnsi="Georgia" w:cs="SBL Hebrew" w:eastAsia="Georgia"/>
          <w:b w:val="0"/>
          <w:i/>
          <w:color w:val="1A1A1A"/>
          <w:sz w:val="22"/>
        </w:rPr>
        <w:t>nusach</w:t>
      </w:r>
      <w:r>
        <w:rPr>
          <w:rFonts w:ascii="Georgia" w:hAnsi="Georgia" w:cs="SBL Hebrew" w:eastAsia="Georgia"/>
          <w:b w:val="0"/>
          <w:i/>
          <w:color w:val="1A1A1A"/>
          <w:sz w:val="22"/>
        </w:rPr>
        <w:t xml:space="preserve"> of </w:t>
      </w:r>
      <w:r>
        <w:rPr>
          <w:rFonts w:ascii="Georgia" w:hAnsi="Georgia" w:cs="SBL Hebrew" w:eastAsia="Georgia"/>
          <w:b w:val="0"/>
          <w:i/>
          <w:color w:val="1A1A1A"/>
          <w:sz w:val="22"/>
        </w:rPr>
        <w:t>tefillah</w:t>
      </w:r>
      <w:r>
        <w:rPr>
          <w:rFonts w:ascii="Georgia" w:hAnsi="Georgia" w:cs="SBL Hebrew" w:eastAsia="Georgia"/>
          <w:b w:val="0"/>
          <w:i/>
          <w:color w:val="1A1A1A"/>
          <w:sz w:val="22"/>
        </w:rPr>
        <w:t xml:space="preserve"> for the sake of the </w:t>
      </w:r>
      <w:r>
        <w:rPr>
          <w:rFonts w:ascii="Georgia" w:hAnsi="Georgia" w:cs="SBL Hebrew" w:eastAsia="Georgia"/>
          <w:b w:val="0"/>
          <w:i/>
          <w:color w:val="1A1A1A"/>
          <w:sz w:val="22"/>
        </w:rPr>
        <w:t>niggun</w:t>
      </w:r>
      <w:r>
        <w:rPr>
          <w:rFonts w:ascii="Georgia" w:hAnsi="Georgia" w:cs="SBL Hebrew" w:eastAsia="Georgia"/>
          <w:b w:val="0"/>
          <w:i/>
          <w:color w:val="1A1A1A"/>
          <w:sz w:val="22"/>
        </w:rPr>
        <w:t xml:space="preserve"> (</w:t>
      </w:r>
      <w:r>
        <w:rPr>
          <w:rFonts w:ascii="SBL Hebrew" w:hAnsi="SBL Hebrew" w:cs="SBL Hebrew" w:eastAsia="SBL Hebrew"/>
          <w:b w:val="0"/>
          <w:i/>
          <w:color w:val="1A1A1A"/>
          <w:sz w:val="22"/>
        </w:rPr>
        <w:t>ניגון</w:t>
      </w:r>
      <w:r>
        <w:rPr>
          <w:rFonts w:ascii="Georgia" w:hAnsi="Georgia" w:cs="SBL Hebrew" w:eastAsia="Georgia"/>
          <w:b w:val="0"/>
          <w:i/>
          <w:color w:val="1A1A1A"/>
          <w:sz w:val="22"/>
        </w:rPr>
        <w:t xml:space="preserve">)? The </w:t>
      </w:r>
      <w:r>
        <w:rPr>
          <w:rFonts w:ascii="Georgia" w:hAnsi="Georgia" w:cs="SBL Hebrew" w:eastAsia="Georgia"/>
          <w:b w:val="0"/>
          <w:i/>
          <w:color w:val="1A1A1A"/>
          <w:sz w:val="22"/>
        </w:rPr>
        <w:t>mekoros</w:t>
      </w:r>
      <w:r>
        <w:rPr>
          <w:rFonts w:ascii="Georgia" w:hAnsi="Georgia" w:cs="SBL Hebrew" w:eastAsia="Georgia"/>
          <w:b w:val="0"/>
          <w:i/>
          <w:color w:val="1A1A1A"/>
          <w:sz w:val="22"/>
        </w:rPr>
        <w:t xml:space="preserve"> read the reader through five centuries of increasingly resigned protest.</w:t>
      </w:r>
    </w:p>
    <w:p>
      <w:pPr>
        <w:spacing w:before="360" w:after="80"/>
        <w:pBdr>
          <w:bottom w:val="single" w:sz="6" w:space="2" w:color="b8860b"/>
        </w:pBdr>
      </w:pPr>
      <w:r>
        <w:rPr>
          <w:rFonts w:ascii="Georgia" w:hAnsi="Georgia" w:cs="SBL Hebrew" w:eastAsia="Georgia"/>
          <w:b w:val="0"/>
          <w:i w:val="0"/>
          <w:color w:val="1E3A8A"/>
          <w:sz w:val="26"/>
          <w:smallCaps w:val="1"/>
        </w:rPr>
        <w:t>I. The Question in Its Setting</w:t>
      </w:r>
    </w:p>
    <w:p>
      <w:pPr>
        <w:spacing w:before="0" w:after="120" w:line="324" w:lineRule="auto"/>
      </w:pPr>
      <w:r>
        <w:rPr>
          <w:rFonts w:ascii="Georgia" w:hAnsi="Georgia" w:cs="SBL Hebrew" w:eastAsia="Georgia"/>
          <w:b w:val="0"/>
          <w:i w:val="0"/>
          <w:color w:val="1A1A1A"/>
          <w:sz w:val="22"/>
        </w:rPr>
        <w:t xml:space="preserve">A </w:t>
      </w:r>
      <w:r>
        <w:rPr>
          <w:rFonts w:ascii="Georgia" w:hAnsi="Georgia" w:cs="SBL Hebrew" w:eastAsia="Georgia"/>
          <w:b w:val="0"/>
          <w:i/>
          <w:color w:val="1A1A1A"/>
          <w:sz w:val="22"/>
        </w:rPr>
        <w:t>chazan</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חזן</w:t>
      </w:r>
      <w:r>
        <w:rPr>
          <w:rFonts w:ascii="Georgia" w:hAnsi="Georgia" w:cs="SBL Hebrew" w:eastAsia="Georgia"/>
          <w:b w:val="0"/>
          <w:i w:val="0"/>
          <w:color w:val="1A1A1A"/>
          <w:sz w:val="22"/>
        </w:rPr>
        <w:t xml:space="preserve">) of the old European school — trained in the tradition of Kwartin, Rosenblatt, Pinchik, and Koussevitzky — steps to the </w:t>
      </w:r>
      <w:r>
        <w:rPr>
          <w:rFonts w:ascii="Georgia" w:hAnsi="Georgia" w:cs="SBL Hebrew" w:eastAsia="Georgia"/>
          <w:b w:val="0"/>
          <w:i/>
          <w:color w:val="1A1A1A"/>
          <w:sz w:val="22"/>
        </w:rPr>
        <w:t>amud</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עמוד</w:t>
      </w:r>
      <w:r>
        <w:rPr>
          <w:rFonts w:ascii="Georgia" w:hAnsi="Georgia" w:cs="SBL Hebrew" w:eastAsia="Georgia"/>
          <w:b w:val="0"/>
          <w:i w:val="0"/>
          <w:color w:val="1A1A1A"/>
          <w:sz w:val="22"/>
        </w:rPr>
        <w:t xml:space="preserve">) on a </w:t>
      </w:r>
      <w:r>
        <w:rPr>
          <w:rFonts w:ascii="Georgia" w:hAnsi="Georgia" w:cs="SBL Hebrew" w:eastAsia="Georgia"/>
          <w:b w:val="0"/>
          <w:i/>
          <w:color w:val="1A1A1A"/>
          <w:sz w:val="22"/>
        </w:rPr>
        <w:t>Shabbos</w:t>
      </w:r>
      <w:r>
        <w:rPr>
          <w:rFonts w:ascii="Georgia" w:hAnsi="Georgia" w:cs="SBL Hebrew" w:eastAsia="Georgia"/>
          <w:b w:val="0"/>
          <w:i w:val="0"/>
          <w:color w:val="1A1A1A"/>
          <w:sz w:val="22"/>
        </w:rPr>
        <w:t xml:space="preserve"> morning. The </w:t>
      </w:r>
      <w:r>
        <w:rPr>
          <w:rFonts w:ascii="Georgia" w:hAnsi="Georgia" w:cs="SBL Hebrew" w:eastAsia="Georgia"/>
          <w:b w:val="0"/>
          <w:i/>
          <w:color w:val="1A1A1A"/>
          <w:sz w:val="22"/>
        </w:rPr>
        <w:t>nusach</w:t>
      </w:r>
      <w:r>
        <w:rPr>
          <w:rFonts w:ascii="Georgia" w:hAnsi="Georgia" w:cs="SBL Hebrew" w:eastAsia="Georgia"/>
          <w:b w:val="0"/>
          <w:i w:val="0"/>
          <w:color w:val="1A1A1A"/>
          <w:sz w:val="22"/>
        </w:rPr>
        <w:t xml:space="preserve"> flows; the </w:t>
      </w:r>
      <w:r>
        <w:rPr>
          <w:rFonts w:ascii="Georgia" w:hAnsi="Georgia" w:cs="SBL Hebrew" w:eastAsia="Georgia"/>
          <w:b w:val="0"/>
          <w:i/>
          <w:color w:val="1A1A1A"/>
          <w:sz w:val="22"/>
        </w:rPr>
        <w:t>kehilla</w:t>
      </w:r>
      <w:r>
        <w:rPr>
          <w:rFonts w:ascii="Georgia" w:hAnsi="Georgia" w:cs="SBL Hebrew" w:eastAsia="Georgia"/>
          <w:b w:val="0"/>
          <w:i w:val="0"/>
          <w:color w:val="1A1A1A"/>
          <w:sz w:val="22"/>
        </w:rPr>
        <w:t xml:space="preserve"> is stirred. But at several points in the </w:t>
      </w:r>
      <w:r>
        <w:rPr>
          <w:rFonts w:ascii="Georgia" w:hAnsi="Georgia" w:cs="SBL Hebrew" w:eastAsia="Georgia"/>
          <w:b w:val="0"/>
          <w:i/>
          <w:color w:val="1A1A1A"/>
          <w:sz w:val="22"/>
        </w:rPr>
        <w:t>tefillah</w:t>
      </w:r>
      <w:r>
        <w:rPr>
          <w:rFonts w:ascii="Georgia" w:hAnsi="Georgia" w:cs="SBL Hebrew" w:eastAsia="Georgia"/>
          <w:b w:val="0"/>
          <w:i w:val="0"/>
          <w:color w:val="1A1A1A"/>
          <w:sz w:val="22"/>
        </w:rPr>
        <w:t xml:space="preserve"> he does what the great cantorial repertoire requires him to do: for the sake of the musical line, he repeats a word. </w:t>
      </w:r>
      <w:r>
        <w:rPr>
          <w:rFonts w:ascii="Georgia" w:hAnsi="Georgia" w:cs="SBL Hebrew" w:eastAsia="Georgia"/>
          <w:b w:val="0"/>
          <w:i/>
          <w:color w:val="1A1A1A"/>
          <w:sz w:val="22"/>
        </w:rPr>
        <w:t>Ha-E-l</w:t>
      </w:r>
      <w:r>
        <w:rPr>
          <w:rFonts w:ascii="Georgia" w:hAnsi="Georgia" w:cs="SBL Hebrew" w:eastAsia="Georgia"/>
          <w:b w:val="0"/>
          <w:i w:val="0"/>
          <w:color w:val="1A1A1A"/>
          <w:sz w:val="22"/>
        </w:rPr>
        <w:t xml:space="preserve"> becomes </w:t>
      </w:r>
      <w:r>
        <w:rPr>
          <w:rFonts w:ascii="Georgia" w:hAnsi="Georgia" w:cs="SBL Hebrew" w:eastAsia="Georgia"/>
          <w:b w:val="0"/>
          <w:i/>
          <w:color w:val="1A1A1A"/>
          <w:sz w:val="22"/>
        </w:rPr>
        <w:t>Ha-E-l, Ha-E-l</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mekimi</w:t>
      </w:r>
      <w:r>
        <w:rPr>
          <w:rFonts w:ascii="Georgia" w:hAnsi="Georgia" w:cs="SBL Hebrew" w:eastAsia="Georgia"/>
          <w:b w:val="0"/>
          <w:i w:val="0"/>
          <w:color w:val="1A1A1A"/>
          <w:sz w:val="22"/>
        </w:rPr>
        <w:t xml:space="preserve"> becomes </w:t>
      </w:r>
      <w:r>
        <w:rPr>
          <w:rFonts w:ascii="Georgia" w:hAnsi="Georgia" w:cs="SBL Hebrew" w:eastAsia="Georgia"/>
          <w:b w:val="0"/>
          <w:i/>
          <w:color w:val="1A1A1A"/>
          <w:sz w:val="22"/>
        </w:rPr>
        <w:t>mekimi, mekimi</w:t>
      </w:r>
      <w:r>
        <w:rPr>
          <w:rFonts w:ascii="Georgia" w:hAnsi="Georgia" w:cs="SBL Hebrew" w:eastAsia="Georgia"/>
          <w:b w:val="0"/>
          <w:i w:val="0"/>
          <w:color w:val="1A1A1A"/>
          <w:sz w:val="22"/>
        </w:rPr>
        <w:t xml:space="preserve">. To the </w:t>
      </w:r>
      <w:r>
        <w:rPr>
          <w:rFonts w:ascii="Georgia" w:hAnsi="Georgia" w:cs="SBL Hebrew" w:eastAsia="Georgia"/>
          <w:b w:val="0"/>
          <w:i/>
          <w:color w:val="1A1A1A"/>
          <w:sz w:val="22"/>
        </w:rPr>
        <w:t>oilam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עולם</w:t>
      </w:r>
      <w:r>
        <w:rPr>
          <w:rFonts w:ascii="Georgia" w:hAnsi="Georgia" w:cs="SBL Hebrew" w:eastAsia="Georgia"/>
          <w:b w:val="0"/>
          <w:i w:val="0"/>
          <w:color w:val="1A1A1A"/>
          <w:sz w:val="22"/>
        </w:rPr>
        <w:t xml:space="preserve">) it is beautiful. To one man in the back it is a serious halachic problem. He waits for the end of </w:t>
      </w:r>
      <w:r>
        <w:rPr>
          <w:rFonts w:ascii="Georgia" w:hAnsi="Georgia" w:cs="SBL Hebrew" w:eastAsia="Georgia"/>
          <w:b w:val="0"/>
          <w:i/>
          <w:color w:val="1A1A1A"/>
          <w:sz w:val="22"/>
        </w:rPr>
        <w:t>davening</w:t>
      </w:r>
      <w:r>
        <w:rPr>
          <w:rFonts w:ascii="Georgia" w:hAnsi="Georgia" w:cs="SBL Hebrew" w:eastAsia="Georgia"/>
          <w:b w:val="0"/>
          <w:i w:val="0"/>
          <w:color w:val="1A1A1A"/>
          <w:sz w:val="22"/>
        </w:rPr>
        <w:t xml:space="preserve"> and comes forward.</w:t>
      </w:r>
    </w:p>
    <w:p>
      <w:pPr>
        <w:spacing w:before="0" w:after="120" w:line="324" w:lineRule="auto"/>
      </w:pPr>
      <w:r>
        <w:rPr>
          <w:rFonts w:ascii="Georgia" w:hAnsi="Georgia" w:cs="SBL Hebrew" w:eastAsia="Georgia"/>
          <w:b w:val="0"/>
          <w:i w:val="0"/>
          <w:color w:val="1A1A1A"/>
          <w:sz w:val="22"/>
        </w:rPr>
        <w:t xml:space="preserve">The question is not new. Every generation for the past five hundred years has been forced to reckon with it, because in every generation the same tension has reasserted itself: the </w:t>
      </w:r>
      <w:r>
        <w:rPr>
          <w:rFonts w:ascii="Georgia" w:hAnsi="Georgia" w:cs="SBL Hebrew" w:eastAsia="Georgia"/>
          <w:b w:val="0"/>
          <w:i/>
          <w:color w:val="1A1A1A"/>
          <w:sz w:val="22"/>
        </w:rPr>
        <w:t>chazan</w:t>
      </w:r>
      <w:r>
        <w:rPr>
          <w:rFonts w:ascii="Georgia" w:hAnsi="Georgia" w:cs="SBL Hebrew" w:eastAsia="Georgia"/>
          <w:b w:val="0"/>
          <w:i w:val="0"/>
          <w:color w:val="1A1A1A"/>
          <w:sz w:val="22"/>
        </w:rPr>
        <w:t xml:space="preserve"> is a musician, and the fixed </w:t>
      </w:r>
      <w:r>
        <w:rPr>
          <w:rFonts w:ascii="Georgia" w:hAnsi="Georgia" w:cs="SBL Hebrew" w:eastAsia="Georgia"/>
          <w:b w:val="0"/>
          <w:i/>
          <w:color w:val="1A1A1A"/>
          <w:sz w:val="22"/>
        </w:rPr>
        <w:t>nusach</w:t>
      </w:r>
      <w:r>
        <w:rPr>
          <w:rFonts w:ascii="Georgia" w:hAnsi="Georgia" w:cs="SBL Hebrew" w:eastAsia="Georgia"/>
          <w:b w:val="0"/>
          <w:i w:val="0"/>
          <w:color w:val="1A1A1A"/>
          <w:sz w:val="22"/>
        </w:rPr>
        <w:t xml:space="preserve"> of </w:t>
      </w:r>
      <w:r>
        <w:rPr>
          <w:rFonts w:ascii="Georgia" w:hAnsi="Georgia" w:cs="SBL Hebrew" w:eastAsia="Georgia"/>
          <w:b w:val="0"/>
          <w:i/>
          <w:color w:val="1A1A1A"/>
          <w:sz w:val="22"/>
        </w:rPr>
        <w:t>tefillah</w:t>
      </w:r>
      <w:r>
        <w:rPr>
          <w:rFonts w:ascii="Georgia" w:hAnsi="Georgia" w:cs="SBL Hebrew" w:eastAsia="Georgia"/>
          <w:b w:val="0"/>
          <w:i w:val="0"/>
          <w:color w:val="1A1A1A"/>
          <w:sz w:val="22"/>
        </w:rPr>
        <w:t xml:space="preserve"> is a text. Musical structure often demands what textual fixity forbids. The </w:t>
      </w:r>
      <w:r>
        <w:rPr>
          <w:rFonts w:ascii="Georgia" w:hAnsi="Georgia" w:cs="SBL Hebrew" w:eastAsia="Georgia"/>
          <w:b w:val="0"/>
          <w:i/>
          <w:color w:val="1A1A1A"/>
          <w:sz w:val="22"/>
        </w:rPr>
        <w:t>halacha</w:t>
      </w:r>
      <w:r>
        <w:rPr>
          <w:rFonts w:ascii="Georgia" w:hAnsi="Georgia" w:cs="SBL Hebrew" w:eastAsia="Georgia"/>
          <w:b w:val="0"/>
          <w:i w:val="0"/>
          <w:color w:val="1A1A1A"/>
          <w:sz w:val="22"/>
        </w:rPr>
        <w:t xml:space="preserve"> did not develop in a vacuum. It developed in and against the actual practice of </w:t>
      </w:r>
      <w:r>
        <w:rPr>
          <w:rFonts w:ascii="Georgia" w:hAnsi="Georgia" w:cs="SBL Hebrew" w:eastAsia="Georgia"/>
          <w:b w:val="0"/>
          <w:i/>
          <w:color w:val="1A1A1A"/>
          <w:sz w:val="22"/>
        </w:rPr>
        <w:t>chazanim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חזנים</w:t>
      </w:r>
      <w:r>
        <w:rPr>
          <w:rFonts w:ascii="Georgia" w:hAnsi="Georgia" w:cs="SBL Hebrew" w:eastAsia="Georgia"/>
          <w:b w:val="0"/>
          <w:i w:val="0"/>
          <w:color w:val="1A1A1A"/>
          <w:sz w:val="22"/>
        </w:rPr>
        <w:t xml:space="preserve">), and its </w:t>
      </w:r>
      <w:r>
        <w:rPr>
          <w:rFonts w:ascii="Georgia" w:hAnsi="Georgia" w:cs="SBL Hebrew" w:eastAsia="Georgia"/>
          <w:b w:val="0"/>
          <w:i/>
          <w:color w:val="1A1A1A"/>
          <w:sz w:val="22"/>
        </w:rPr>
        <w:t>mekoros</w:t>
      </w:r>
      <w:r>
        <w:rPr>
          <w:rFonts w:ascii="Georgia" w:hAnsi="Georgia" w:cs="SBL Hebrew" w:eastAsia="Georgia"/>
          <w:b w:val="0"/>
          <w:i w:val="0"/>
          <w:color w:val="1A1A1A"/>
          <w:sz w:val="22"/>
        </w:rPr>
        <w:t xml:space="preserve"> preserve the sound of the argument.</w:t>
      </w:r>
    </w:p>
    <w:p>
      <w:pPr>
        <w:spacing w:before="0" w:after="120" w:line="324" w:lineRule="auto"/>
      </w:pPr>
      <w:r>
        <w:rPr>
          <w:rFonts w:ascii="Georgia" w:hAnsi="Georgia" w:cs="SBL Hebrew" w:eastAsia="Georgia"/>
          <w:b w:val="0"/>
          <w:i w:val="0"/>
          <w:color w:val="1A1A1A"/>
          <w:sz w:val="22"/>
        </w:rPr>
        <w:t xml:space="preserve">Before entering the </w:t>
      </w:r>
      <w:r>
        <w:rPr>
          <w:rFonts w:ascii="Georgia" w:hAnsi="Georgia" w:cs="SBL Hebrew" w:eastAsia="Georgia"/>
          <w:b w:val="0"/>
          <w:i/>
          <w:color w:val="1A1A1A"/>
          <w:sz w:val="22"/>
        </w:rPr>
        <w:t>sugya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סוגיא</w:t>
      </w:r>
      <w:r>
        <w:rPr>
          <w:rFonts w:ascii="Georgia" w:hAnsi="Georgia" w:cs="SBL Hebrew" w:eastAsia="Georgia"/>
          <w:b w:val="0"/>
          <w:i w:val="0"/>
          <w:color w:val="1A1A1A"/>
          <w:sz w:val="22"/>
        </w:rPr>
        <w:t xml:space="preserve">) it is worth naming the internal check that any halachic protest of this kind requires. Is the objection </w:t>
      </w:r>
      <w:r>
        <w:rPr>
          <w:rFonts w:ascii="Georgia" w:hAnsi="Georgia" w:cs="SBL Hebrew" w:eastAsia="Georgia"/>
          <w:b w:val="0"/>
          <w:i/>
          <w:color w:val="1A1A1A"/>
          <w:sz w:val="22"/>
        </w:rPr>
        <w:t>kanaus l'sheim Shamayim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קנאות לשם שמים</w:t>
      </w:r>
      <w:r>
        <w:rPr>
          <w:rFonts w:ascii="Georgia" w:hAnsi="Georgia" w:cs="SBL Hebrew" w:eastAsia="Georgia"/>
          <w:b w:val="0"/>
          <w:i w:val="0"/>
          <w:color w:val="1A1A1A"/>
          <w:sz w:val="22"/>
        </w:rPr>
        <w:t xml:space="preserve">) — a jealous concern for the honor of </w:t>
      </w:r>
      <w:r>
        <w:rPr>
          <w:rFonts w:ascii="Georgia" w:hAnsi="Georgia" w:cs="SBL Hebrew" w:eastAsia="Georgia"/>
          <w:b w:val="0"/>
          <w:i/>
          <w:color w:val="1A1A1A"/>
          <w:sz w:val="22"/>
        </w:rPr>
        <w:t>tefillah</w:t>
      </w:r>
      <w:r>
        <w:rPr>
          <w:rFonts w:ascii="Georgia" w:hAnsi="Georgia" w:cs="SBL Hebrew" w:eastAsia="Georgia"/>
          <w:b w:val="0"/>
          <w:i w:val="0"/>
          <w:color w:val="1A1A1A"/>
          <w:sz w:val="22"/>
        </w:rPr>
        <w:t xml:space="preserve"> itself — or is it, more quietly, the discomfort of a </w:t>
      </w:r>
      <w:r>
        <w:rPr>
          <w:rFonts w:ascii="Georgia" w:hAnsi="Georgia" w:cs="SBL Hebrew" w:eastAsia="Georgia"/>
          <w:b w:val="0"/>
          <w:i/>
          <w:color w:val="1A1A1A"/>
          <w:sz w:val="22"/>
        </w:rPr>
        <w:t>rav</w:t>
      </w:r>
      <w:r>
        <w:rPr>
          <w:rFonts w:ascii="Georgia" w:hAnsi="Georgia" w:cs="SBL Hebrew" w:eastAsia="Georgia"/>
          <w:b w:val="0"/>
          <w:i w:val="0"/>
          <w:color w:val="1A1A1A"/>
          <w:sz w:val="22"/>
        </w:rPr>
        <w:t xml:space="preserve"> or a congregant whose authority has been sidestepped? The </w:t>
      </w:r>
      <w:r>
        <w:rPr>
          <w:rFonts w:ascii="Georgia" w:hAnsi="Georgia" w:cs="SBL Hebrew" w:eastAsia="Georgia"/>
          <w:b w:val="0"/>
          <w:i/>
          <w:color w:val="1A1A1A"/>
          <w:sz w:val="22"/>
        </w:rPr>
        <w:t>poskim</w:t>
      </w:r>
      <w:r>
        <w:rPr>
          <w:rFonts w:ascii="Georgia" w:hAnsi="Georgia" w:cs="SBL Hebrew" w:eastAsia="Georgia"/>
          <w:b w:val="0"/>
          <w:i w:val="0"/>
          <w:color w:val="1A1A1A"/>
          <w:sz w:val="22"/>
        </w:rPr>
        <w:t xml:space="preserve"> ahead do not soften on the underlying </w:t>
      </w:r>
      <w:r>
        <w:rPr>
          <w:rFonts w:ascii="Georgia" w:hAnsi="Georgia" w:cs="SBL Hebrew" w:eastAsia="Georgia"/>
          <w:b w:val="0"/>
          <w:i/>
          <w:color w:val="1A1A1A"/>
          <w:sz w:val="22"/>
        </w:rPr>
        <w:t>issur</w:t>
      </w:r>
      <w:r>
        <w:rPr>
          <w:rFonts w:ascii="Georgia" w:hAnsi="Georgia" w:cs="SBL Hebrew" w:eastAsia="Georgia"/>
          <w:b w:val="0"/>
          <w:i w:val="0"/>
          <w:color w:val="1A1A1A"/>
          <w:sz w:val="22"/>
        </w:rPr>
        <w:t xml:space="preserve">; but the honesty of the question is itself part of the </w:t>
      </w:r>
      <w:r>
        <w:rPr>
          <w:rFonts w:ascii="Georgia" w:hAnsi="Georgia" w:cs="SBL Hebrew" w:eastAsia="Georgia"/>
          <w:b w:val="0"/>
          <w:i/>
          <w:color w:val="1A1A1A"/>
          <w:sz w:val="22"/>
        </w:rPr>
        <w:t>sugya</w:t>
      </w:r>
      <w:r>
        <w:rPr>
          <w:rFonts w:ascii="Georgia" w:hAnsi="Georgia" w:cs="SBL Hebrew" w:eastAsia="Georgia"/>
          <w:b w:val="0"/>
          <w:i w:val="0"/>
          <w:color w:val="1A1A1A"/>
          <w:sz w:val="22"/>
        </w:rPr>
        <w:t>, and it belongs at the entrance rather than in a footnote.</w:t>
      </w:r>
    </w:p>
    <w:p>
      <w:pPr>
        <w:spacing w:before="360" w:after="80"/>
        <w:pBdr>
          <w:bottom w:val="single" w:sz="6" w:space="2" w:color="b8860b"/>
        </w:pBdr>
      </w:pPr>
      <w:r>
        <w:rPr>
          <w:rFonts w:ascii="Georgia" w:hAnsi="Georgia" w:cs="SBL Hebrew" w:eastAsia="Georgia"/>
          <w:b w:val="0"/>
          <w:i w:val="0"/>
          <w:color w:val="1E3A8A"/>
          <w:sz w:val="26"/>
          <w:smallCaps w:val="1"/>
        </w:rPr>
        <w:t xml:space="preserve">II. The Foundational Mishnah: </w:t>
      </w:r>
      <w:r>
        <w:rPr>
          <w:rFonts w:ascii="SBL Hebrew" w:hAnsi="SBL Hebrew" w:cs="SBL Hebrew" w:eastAsia="SBL Hebrew"/>
          <w:b w:val="0"/>
          <w:i w:val="0"/>
          <w:color w:val="1E3A8A"/>
          <w:sz w:val="26"/>
          <w:smallCaps w:val="1"/>
        </w:rPr>
        <w:t>מוֹדִים מוֹדִים</w:t>
      </w:r>
    </w:p>
    <w:p>
      <w:pPr>
        <w:spacing w:before="0" w:after="120" w:line="324" w:lineRule="auto"/>
      </w:pPr>
      <w:r>
        <w:rPr>
          <w:rFonts w:ascii="Georgia" w:hAnsi="Georgia" w:cs="SBL Hebrew" w:eastAsia="Georgia"/>
          <w:b w:val="0"/>
          <w:i w:val="0"/>
          <w:color w:val="1A1A1A"/>
          <w:sz w:val="22"/>
        </w:rPr>
        <w:t xml:space="preserve">The starting point is the fifth </w:t>
      </w:r>
      <w:r>
        <w:rPr>
          <w:rFonts w:ascii="Georgia" w:hAnsi="Georgia" w:cs="SBL Hebrew" w:eastAsia="Georgia"/>
          <w:b w:val="0"/>
          <w:i/>
          <w:color w:val="1A1A1A"/>
          <w:sz w:val="22"/>
        </w:rPr>
        <w:t>perek</w:t>
      </w:r>
      <w:r>
        <w:rPr>
          <w:rFonts w:ascii="Georgia" w:hAnsi="Georgia" w:cs="SBL Hebrew" w:eastAsia="Georgia"/>
          <w:b w:val="0"/>
          <w:i w:val="0"/>
          <w:color w:val="1A1A1A"/>
          <w:sz w:val="22"/>
        </w:rPr>
        <w:t xml:space="preserve"> of </w:t>
      </w:r>
      <w:r>
        <w:rPr>
          <w:rFonts w:ascii="Georgia" w:hAnsi="Georgia" w:cs="SBL Hebrew" w:eastAsia="Georgia"/>
          <w:b w:val="0"/>
          <w:i/>
          <w:color w:val="1A1A1A"/>
          <w:sz w:val="22"/>
        </w:rPr>
        <w:t>Berachos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ברכות</w:t>
      </w:r>
      <w:r>
        <w:rPr>
          <w:rFonts w:ascii="Georgia" w:hAnsi="Georgia" w:cs="SBL Hebrew" w:eastAsia="Georgia"/>
          <w:b w:val="0"/>
          <w:i w:val="0"/>
          <w:color w:val="1A1A1A"/>
          <w:sz w:val="22"/>
        </w:rPr>
        <w:t>):</w:t>
      </w:r>
      <w:r>
        <w:rPr>
          <w:rFonts w:ascii="Georgia" w:hAnsi="Georgia" w:cs="SBL Hebrew" w:eastAsia="Georgia"/>
          <w:color w:val="B8860B"/>
          <w:sz w:val="16"/>
          <w:vertAlign w:val="superscript"/>
        </w:rPr>
        <w:t>[1]</w:t>
      </w:r>
    </w:p>
    <w:p>
      <w:pPr>
        <w:spacing w:before="120" w:after="120" w:line="312" w:lineRule="auto"/>
        <w:pBdr>
          <w:left w:val="single" w:sz="18" w:space="8" w:color="2c5282"/>
        </w:pBdr>
        <w:shd w:val="clear" w:color="auto" w:fill="eef2fb"/>
        <w:ind w:left="280"/>
      </w:pPr>
      <w:r>
        <w:rPr>
          <w:rFonts w:ascii="Georgia" w:hAnsi="Georgia" w:cs="SBL Hebrew" w:eastAsia="Georgia"/>
          <w:b w:val="0"/>
          <w:i w:val="0"/>
          <w:color w:val="1A1A1A"/>
          <w:sz w:val="22"/>
        </w:rPr>
        <w:br/>
      </w:r>
      <w:r>
        <w:rPr>
          <w:rFonts w:ascii="SBL Hebrew" w:hAnsi="SBL Hebrew" w:cs="SBL Hebrew" w:eastAsia="SBL Hebrew"/>
          <w:b w:val="0"/>
          <w:i w:val="0"/>
          <w:color w:val="1E3A8A"/>
          <w:sz w:val="22"/>
        </w:rPr>
        <w:t>הָאוֹמֵר "מוֹדִים מוֹדִים" — מְשַׁתְּקִין אוֹתוֹ.</w:t>
      </w:r>
      <w:r>
        <w:rPr>
          <w:rFonts w:ascii="Georgia" w:hAnsi="Georgia" w:cs="SBL Hebrew" w:eastAsia="Georgia"/>
          <w:b w:val="0"/>
          <w:i w:val="0"/>
          <w:color w:val="1A1A1A"/>
          <w:sz w:val="22"/>
        </w:rPr>
        <w:br/>
      </w:r>
      <w:r>
        <w:rPr>
          <w:rFonts w:ascii="Georgia" w:hAnsi="Georgia" w:cs="SBL Hebrew" w:eastAsia="Georgia"/>
          <w:b w:val="0"/>
          <w:i w:val="0"/>
          <w:color w:val="1A1A1A"/>
          <w:sz w:val="22"/>
        </w:rPr>
        <w:t>One who says “</w:t>
      </w:r>
      <w:r>
        <w:rPr>
          <w:rFonts w:ascii="Georgia" w:hAnsi="Georgia" w:cs="SBL Hebrew" w:eastAsia="Georgia"/>
          <w:b w:val="0"/>
          <w:i/>
          <w:color w:val="1A1A1A"/>
          <w:sz w:val="22"/>
        </w:rPr>
        <w:t>Modim Modim</w:t>
      </w:r>
      <w:r>
        <w:rPr>
          <w:rFonts w:ascii="Georgia" w:hAnsi="Georgia" w:cs="SBL Hebrew" w:eastAsia="Georgia"/>
          <w:b w:val="0"/>
          <w:i w:val="0"/>
          <w:color w:val="1A1A1A"/>
          <w:sz w:val="22"/>
        </w:rPr>
        <w:t>” — we silence him.</w:t>
      </w:r>
      <w:r>
        <w:rPr>
          <w:rFonts w:ascii="Georgia" w:hAnsi="Georgia" w:cs="SBL Hebrew" w:eastAsia="Georgia"/>
          <w:b w:val="0"/>
          <w:i w:val="0"/>
          <w:color w:val="1A1A1A"/>
          <w:sz w:val="22"/>
        </w:rPr>
        <w:br/>
      </w:r>
      <w:r>
        <w:rPr>
          <w:rFonts w:ascii="Georgia" w:hAnsi="Georgia" w:cs="SBL Hebrew" w:eastAsia="Georgia"/>
          <w:b w:val="0"/>
          <w:i/>
          <w:color w:val="1A1A1A"/>
          <w:sz w:val="22"/>
        </w:rPr>
        <w:t>Mishnah Berachos</w:t>
      </w:r>
      <w:r>
        <w:rPr>
          <w:rFonts w:ascii="Georgia" w:hAnsi="Georgia" w:cs="SBL Hebrew" w:eastAsia="Georgia"/>
          <w:b w:val="0"/>
          <w:i w:val="0"/>
          <w:color w:val="1A1A1A"/>
          <w:sz w:val="22"/>
        </w:rPr>
        <w:t xml:space="preserve"> 5:3</w:t>
      </w:r>
      <w:r>
        <w:rPr>
          <w:rFonts w:ascii="Georgia" w:hAnsi="Georgia" w:cs="SBL Hebrew" w:eastAsia="Georgia"/>
          <w:b w:val="0"/>
          <w:i w:val="0"/>
          <w:color w:val="1A1A1A"/>
          <w:sz w:val="22"/>
        </w:rPr>
        <w:br/>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gemara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גמרא</w:t>
      </w:r>
      <w:r>
        <w:rPr>
          <w:rFonts w:ascii="Georgia" w:hAnsi="Georgia" w:cs="SBL Hebrew" w:eastAsia="Georgia"/>
          <w:b w:val="0"/>
          <w:i w:val="0"/>
          <w:color w:val="1A1A1A"/>
          <w:sz w:val="22"/>
        </w:rPr>
        <w:t xml:space="preserve">) supplies the reason: to say </w:t>
      </w:r>
      <w:r>
        <w:rPr>
          <w:rFonts w:ascii="Georgia" w:hAnsi="Georgia" w:cs="SBL Hebrew" w:eastAsia="Georgia"/>
          <w:b w:val="0"/>
          <w:i/>
          <w:color w:val="1A1A1A"/>
          <w:sz w:val="22"/>
        </w:rPr>
        <w:t>“Modim”</w:t>
      </w:r>
      <w:r>
        <w:rPr>
          <w:rFonts w:ascii="Georgia" w:hAnsi="Georgia" w:cs="SBL Hebrew" w:eastAsia="Georgia"/>
          <w:b w:val="0"/>
          <w:i w:val="0"/>
          <w:color w:val="1A1A1A"/>
          <w:sz w:val="22"/>
        </w:rPr>
        <w:t xml:space="preserve"> twice suggests that one is addressing </w:t>
      </w:r>
      <w:r>
        <w:rPr>
          <w:rFonts w:ascii="Georgia" w:hAnsi="Georgia" w:cs="SBL Hebrew" w:eastAsia="Georgia"/>
          <w:b w:val="0"/>
          <w:i/>
          <w:color w:val="1A1A1A"/>
          <w:sz w:val="22"/>
        </w:rPr>
        <w:t>two</w:t>
      </w:r>
      <w:r>
        <w:rPr>
          <w:rFonts w:ascii="Georgia" w:hAnsi="Georgia" w:cs="SBL Hebrew" w:eastAsia="Georgia"/>
          <w:b w:val="0"/>
          <w:i w:val="0"/>
          <w:color w:val="1A1A1A"/>
          <w:sz w:val="22"/>
        </w:rPr>
        <w:t xml:space="preserve"> entities.</w:t>
      </w:r>
      <w:r>
        <w:rPr>
          <w:rFonts w:ascii="Georgia" w:hAnsi="Georgia" w:cs="SBL Hebrew" w:eastAsia="Georgia"/>
          <w:color w:val="B8860B"/>
          <w:sz w:val="16"/>
          <w:vertAlign w:val="superscript"/>
        </w:rPr>
        <w:t>[2]</w:t>
      </w:r>
      <w:r>
        <w:rPr>
          <w:rFonts w:ascii="Georgia" w:hAnsi="Georgia" w:cs="SBL Hebrew" w:eastAsia="Georgia"/>
          <w:b w:val="0"/>
          <w:i w:val="0"/>
          <w:color w:val="1A1A1A"/>
          <w:sz w:val="22"/>
        </w:rPr>
        <w:t xml:space="preserve"> The concern was not theoretical. In the </w:t>
      </w:r>
      <w:r>
        <w:rPr>
          <w:rFonts w:ascii="Georgia" w:hAnsi="Georgia" w:cs="SBL Hebrew" w:eastAsia="Georgia"/>
          <w:b w:val="0"/>
          <w:i/>
          <w:color w:val="1A1A1A"/>
          <w:sz w:val="22"/>
        </w:rPr>
        <w:t>bais hakenesses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בית הכנסת</w:t>
      </w:r>
      <w:r>
        <w:rPr>
          <w:rFonts w:ascii="Georgia" w:hAnsi="Georgia" w:cs="SBL Hebrew" w:eastAsia="Georgia"/>
          <w:b w:val="0"/>
          <w:i w:val="0"/>
          <w:color w:val="1A1A1A"/>
          <w:sz w:val="22"/>
        </w:rPr>
        <w:t xml:space="preserve">) of the </w:t>
      </w:r>
      <w:r>
        <w:rPr>
          <w:rFonts w:ascii="Georgia" w:hAnsi="Georgia" w:cs="SBL Hebrew" w:eastAsia="Georgia"/>
          <w:b w:val="0"/>
          <w:i/>
          <w:color w:val="1A1A1A"/>
          <w:sz w:val="22"/>
        </w:rPr>
        <w:t>Mishnaic</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Talmudic</w:t>
      </w:r>
      <w:r>
        <w:rPr>
          <w:rFonts w:ascii="Georgia" w:hAnsi="Georgia" w:cs="SBL Hebrew" w:eastAsia="Georgia"/>
          <w:b w:val="0"/>
          <w:i w:val="0"/>
          <w:color w:val="1A1A1A"/>
          <w:sz w:val="22"/>
        </w:rPr>
        <w:t xml:space="preserve"> era, </w:t>
      </w:r>
      <w:r>
        <w:rPr>
          <w:rFonts w:ascii="Georgia" w:hAnsi="Georgia" w:cs="SBL Hebrew" w:eastAsia="Georgia"/>
          <w:b w:val="0"/>
          <w:i/>
          <w:color w:val="1A1A1A"/>
          <w:sz w:val="22"/>
        </w:rPr>
        <w:t>minim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מינים</w:t>
      </w:r>
      <w:r>
        <w:rPr>
          <w:rFonts w:ascii="Georgia" w:hAnsi="Georgia" w:cs="SBL Hebrew" w:eastAsia="Georgia"/>
          <w:b w:val="0"/>
          <w:i w:val="0"/>
          <w:color w:val="1A1A1A"/>
          <w:sz w:val="22"/>
        </w:rPr>
        <w:t xml:space="preserve">) and dualists prayed alongside </w:t>
      </w:r>
      <w:r>
        <w:rPr>
          <w:rFonts w:ascii="Georgia" w:hAnsi="Georgia" w:cs="SBL Hebrew" w:eastAsia="Georgia"/>
          <w:b w:val="0"/>
          <w:i/>
          <w:color w:val="1A1A1A"/>
          <w:sz w:val="22"/>
        </w:rPr>
        <w:t>Klal Yisrael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כלל ישראל</w:t>
      </w:r>
      <w:r>
        <w:rPr>
          <w:rFonts w:ascii="Georgia" w:hAnsi="Georgia" w:cs="SBL Hebrew" w:eastAsia="Georgia"/>
          <w:b w:val="0"/>
          <w:i w:val="0"/>
          <w:color w:val="1A1A1A"/>
          <w:sz w:val="22"/>
        </w:rPr>
        <w:t xml:space="preserve">); a doubled word of thanksgiving could be seized upon and read as an admission of the very heresy the </w:t>
      </w:r>
      <w:r>
        <w:rPr>
          <w:rFonts w:ascii="Georgia" w:hAnsi="Georgia" w:cs="SBL Hebrew" w:eastAsia="Georgia"/>
          <w:b w:val="0"/>
          <w:i/>
          <w:color w:val="1A1A1A"/>
          <w:sz w:val="22"/>
        </w:rPr>
        <w:t>Anshei Knesses HaGedolah</w:t>
      </w:r>
      <w:r>
        <w:rPr>
          <w:rFonts w:ascii="Georgia" w:hAnsi="Georgia" w:cs="SBL Hebrew" w:eastAsia="Georgia"/>
          <w:b w:val="0"/>
          <w:i w:val="0"/>
          <w:color w:val="1A1A1A"/>
          <w:sz w:val="22"/>
        </w:rPr>
        <w:t xml:space="preserve"> had structured the </w:t>
      </w:r>
      <w:r>
        <w:rPr>
          <w:rFonts w:ascii="Georgia" w:hAnsi="Georgia" w:cs="SBL Hebrew" w:eastAsia="Georgia"/>
          <w:b w:val="0"/>
          <w:i/>
          <w:color w:val="1A1A1A"/>
          <w:sz w:val="22"/>
        </w:rPr>
        <w:t>Shemoneh Esrei</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שמונה עשרה</w:t>
      </w:r>
      <w:r>
        <w:rPr>
          <w:rFonts w:ascii="Georgia" w:hAnsi="Georgia" w:cs="SBL Hebrew" w:eastAsia="Georgia"/>
          <w:b w:val="0"/>
          <w:i w:val="0"/>
          <w:color w:val="1A1A1A"/>
          <w:sz w:val="22"/>
        </w:rPr>
        <w:t>) to exclude.</w:t>
      </w:r>
    </w:p>
    <w:p>
      <w:pPr>
        <w:spacing w:before="0" w:after="120" w:line="324" w:lineRule="auto"/>
      </w:pPr>
      <w:r>
        <w:rPr>
          <w:rFonts w:ascii="Georgia" w:hAnsi="Georgia" w:cs="SBL Hebrew" w:eastAsia="Georgia"/>
          <w:b w:val="0"/>
          <w:i w:val="0"/>
          <w:color w:val="1A1A1A"/>
          <w:sz w:val="22"/>
        </w:rPr>
        <w:t xml:space="preserve">The same </w:t>
      </w:r>
      <w:r>
        <w:rPr>
          <w:rFonts w:ascii="Georgia" w:hAnsi="Georgia" w:cs="SBL Hebrew" w:eastAsia="Georgia"/>
          <w:b w:val="0"/>
          <w:i/>
          <w:color w:val="1A1A1A"/>
          <w:sz w:val="22"/>
        </w:rPr>
        <w:t>sugya</w:t>
      </w:r>
      <w:r>
        <w:rPr>
          <w:rFonts w:ascii="Georgia" w:hAnsi="Georgia" w:cs="SBL Hebrew" w:eastAsia="Georgia"/>
          <w:b w:val="0"/>
          <w:i w:val="0"/>
          <w:color w:val="1A1A1A"/>
          <w:sz w:val="22"/>
        </w:rPr>
        <w:t xml:space="preserve"> in </w:t>
      </w:r>
      <w:r>
        <w:rPr>
          <w:rFonts w:ascii="Georgia" w:hAnsi="Georgia" w:cs="SBL Hebrew" w:eastAsia="Georgia"/>
          <w:b w:val="0"/>
          <w:i/>
          <w:color w:val="1A1A1A"/>
          <w:sz w:val="22"/>
        </w:rPr>
        <w:t>Berachos</w:t>
      </w:r>
      <w:r>
        <w:rPr>
          <w:rFonts w:ascii="Georgia" w:hAnsi="Georgia" w:cs="SBL Hebrew" w:eastAsia="Georgia"/>
          <w:b w:val="0"/>
          <w:i w:val="0"/>
          <w:color w:val="1A1A1A"/>
          <w:sz w:val="22"/>
        </w:rPr>
        <w:t xml:space="preserve"> 33 extends the principle: one who repeats </w:t>
      </w:r>
      <w:r>
        <w:rPr>
          <w:rFonts w:ascii="Georgia" w:hAnsi="Georgia" w:cs="SBL Hebrew" w:eastAsia="Georgia"/>
          <w:b w:val="0"/>
          <w:i/>
          <w:color w:val="1A1A1A"/>
          <w:sz w:val="22"/>
        </w:rPr>
        <w:t>“Shema”</w:t>
      </w:r>
      <w:r>
        <w:rPr>
          <w:rFonts w:ascii="Georgia" w:hAnsi="Georgia" w:cs="SBL Hebrew" w:eastAsia="Georgia"/>
          <w:b w:val="0"/>
          <w:i w:val="0"/>
          <w:color w:val="1A1A1A"/>
          <w:sz w:val="22"/>
        </w:rPr>
        <w:t xml:space="preserve"> is </w:t>
      </w:r>
      <w:r>
        <w:rPr>
          <w:rFonts w:ascii="Georgia" w:hAnsi="Georgia" w:cs="SBL Hebrew" w:eastAsia="Georgia"/>
          <w:b w:val="0"/>
          <w:i/>
          <w:color w:val="1A1A1A"/>
          <w:sz w:val="22"/>
        </w:rPr>
        <w:t>meguneh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מגונה</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gemara</w:t>
      </w:r>
      <w:r>
        <w:rPr>
          <w:rFonts w:ascii="Georgia" w:hAnsi="Georgia" w:cs="SBL Hebrew" w:eastAsia="Georgia"/>
          <w:b w:val="0"/>
          <w:i w:val="0"/>
          <w:color w:val="1A1A1A"/>
          <w:sz w:val="22"/>
        </w:rPr>
        <w:t xml:space="preserve">'s milder verb marks a distinction — between the actively silenced and the merely disapproved — that the </w:t>
      </w:r>
      <w:r>
        <w:rPr>
          <w:rFonts w:ascii="Georgia" w:hAnsi="Georgia" w:cs="SBL Hebrew" w:eastAsia="Georgia"/>
          <w:b w:val="0"/>
          <w:i/>
          <w:color w:val="1A1A1A"/>
          <w:sz w:val="22"/>
        </w:rPr>
        <w:t>Rishonim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ראשונים</w:t>
      </w:r>
      <w:r>
        <w:rPr>
          <w:rFonts w:ascii="Georgia" w:hAnsi="Georgia" w:cs="SBL Hebrew" w:eastAsia="Georgia"/>
          <w:b w:val="0"/>
          <w:i w:val="0"/>
          <w:color w:val="1A1A1A"/>
          <w:sz w:val="22"/>
        </w:rPr>
        <w:t xml:space="preserve">) discuss at length and that need not detain the present </w:t>
      </w:r>
      <w:r>
        <w:rPr>
          <w:rFonts w:ascii="Georgia" w:hAnsi="Georgia" w:cs="SBL Hebrew" w:eastAsia="Georgia"/>
          <w:b w:val="0"/>
          <w:i/>
          <w:color w:val="1A1A1A"/>
          <w:sz w:val="22"/>
        </w:rPr>
        <w:t>sugya</w:t>
      </w:r>
      <w:r>
        <w:rPr>
          <w:rFonts w:ascii="Georgia" w:hAnsi="Georgia" w:cs="SBL Hebrew" w:eastAsia="Georgia"/>
          <w:b w:val="0"/>
          <w:i w:val="0"/>
          <w:color w:val="1A1A1A"/>
          <w:sz w:val="22"/>
        </w:rPr>
        <w:t xml:space="preserve">. What matters is that the </w:t>
      </w:r>
      <w:r>
        <w:rPr>
          <w:rFonts w:ascii="Georgia" w:hAnsi="Georgia" w:cs="SBL Hebrew" w:eastAsia="Georgia"/>
          <w:b w:val="0"/>
          <w:i/>
          <w:color w:val="1A1A1A"/>
          <w:sz w:val="22"/>
        </w:rPr>
        <w:t>Mishnah</w:t>
      </w:r>
      <w:r>
        <w:rPr>
          <w:rFonts w:ascii="Georgia" w:hAnsi="Georgia" w:cs="SBL Hebrew" w:eastAsia="Georgia"/>
          <w:b w:val="0"/>
          <w:i w:val="0"/>
          <w:color w:val="1A1A1A"/>
          <w:sz w:val="22"/>
        </w:rPr>
        <w:t xml:space="preserve"> names two specific words and forbids their repetition; the classical dispute begins where the </w:t>
      </w:r>
      <w:r>
        <w:rPr>
          <w:rFonts w:ascii="Georgia" w:hAnsi="Georgia" w:cs="SBL Hebrew" w:eastAsia="Georgia"/>
          <w:b w:val="0"/>
          <w:i/>
          <w:color w:val="1A1A1A"/>
          <w:sz w:val="22"/>
        </w:rPr>
        <w:t>Mishnah</w:t>
      </w:r>
      <w:r>
        <w:rPr>
          <w:rFonts w:ascii="Georgia" w:hAnsi="Georgia" w:cs="SBL Hebrew" w:eastAsia="Georgia"/>
          <w:b w:val="0"/>
          <w:i w:val="0"/>
          <w:color w:val="1A1A1A"/>
          <w:sz w:val="22"/>
        </w:rPr>
        <w:t xml:space="preserve"> stops.</w:t>
      </w:r>
    </w:p>
    <w:p>
      <w:pPr>
        <w:spacing w:before="360" w:after="80"/>
        <w:pBdr>
          <w:bottom w:val="single" w:sz="6" w:space="2" w:color="b8860b"/>
        </w:pBdr>
      </w:pPr>
      <w:r>
        <w:rPr>
          <w:rFonts w:ascii="Georgia" w:hAnsi="Georgia" w:cs="SBL Hebrew" w:eastAsia="Georgia"/>
          <w:b w:val="0"/>
          <w:i w:val="0"/>
          <w:color w:val="1E3A8A"/>
          <w:sz w:val="26"/>
          <w:smallCaps w:val="1"/>
        </w:rPr>
        <w:t>III. The Machlokes Rishonim: How Far Does the Rule Reach?</w:t>
      </w:r>
    </w:p>
    <w:p>
      <w:pPr>
        <w:spacing w:before="240" w:after="40"/>
      </w:pPr>
      <w:r>
        <w:rPr>
          <w:rFonts w:ascii="Georgia" w:hAnsi="Georgia" w:cs="SBL Hebrew" w:eastAsia="Georgia"/>
          <w:b w:val="0"/>
          <w:i/>
          <w:color w:val="B8860B"/>
          <w:sz w:val="23"/>
        </w:rPr>
        <w:t>The Ritva — A Principle, Not a List</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Ritva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ריטב"א</w:t>
      </w:r>
      <w:r>
        <w:rPr>
          <w:rFonts w:ascii="Georgia" w:hAnsi="Georgia" w:cs="SBL Hebrew" w:eastAsia="Georgia"/>
          <w:b w:val="0"/>
          <w:i w:val="0"/>
          <w:color w:val="1A1A1A"/>
          <w:sz w:val="22"/>
        </w:rPr>
        <w:t xml:space="preserve">) — </w:t>
      </w:r>
      <w:r>
        <w:rPr>
          <w:rFonts w:ascii="Georgia" w:hAnsi="Georgia" w:cs="SBL Hebrew" w:eastAsia="Georgia"/>
          <w:b w:val="0"/>
          <w:i/>
          <w:color w:val="1A1A1A"/>
          <w:sz w:val="22"/>
        </w:rPr>
        <w:t>Rabbeinu Yom Tov ben Avraham Asvili</w:t>
      </w:r>
      <w:r>
        <w:rPr>
          <w:rFonts w:ascii="Georgia" w:hAnsi="Georgia" w:cs="SBL Hebrew" w:eastAsia="Georgia"/>
          <w:b w:val="0"/>
          <w:i w:val="0"/>
          <w:color w:val="1A1A1A"/>
          <w:sz w:val="22"/>
        </w:rPr>
        <w:t xml:space="preserve"> (c. 1260–1320), foremost </w:t>
      </w:r>
      <w:r>
        <w:rPr>
          <w:rFonts w:ascii="Georgia" w:hAnsi="Georgia" w:cs="SBL Hebrew" w:eastAsia="Georgia"/>
          <w:b w:val="0"/>
          <w:i/>
          <w:color w:val="1A1A1A"/>
          <w:sz w:val="22"/>
        </w:rPr>
        <w:t>talmid</w:t>
      </w:r>
      <w:r>
        <w:rPr>
          <w:rFonts w:ascii="Georgia" w:hAnsi="Georgia" w:cs="SBL Hebrew" w:eastAsia="Georgia"/>
          <w:b w:val="0"/>
          <w:i w:val="0"/>
          <w:color w:val="1A1A1A"/>
          <w:sz w:val="22"/>
        </w:rPr>
        <w:t xml:space="preserve"> of the </w:t>
      </w:r>
      <w:r>
        <w:rPr>
          <w:rFonts w:ascii="Georgia" w:hAnsi="Georgia" w:cs="SBL Hebrew" w:eastAsia="Georgia"/>
          <w:b w:val="0"/>
          <w:i/>
          <w:color w:val="1A1A1A"/>
          <w:sz w:val="22"/>
        </w:rPr>
        <w:t>Ra'ah</w:t>
      </w:r>
      <w:r>
        <w:rPr>
          <w:rFonts w:ascii="Georgia" w:hAnsi="Georgia" w:cs="SBL Hebrew" w:eastAsia="Georgia"/>
          <w:b w:val="0"/>
          <w:i w:val="0"/>
          <w:color w:val="1A1A1A"/>
          <w:sz w:val="22"/>
        </w:rPr>
        <w:t xml:space="preserve"> and the </w:t>
      </w:r>
      <w:r>
        <w:rPr>
          <w:rFonts w:ascii="Georgia" w:hAnsi="Georgia" w:cs="SBL Hebrew" w:eastAsia="Georgia"/>
          <w:b w:val="0"/>
          <w:i/>
          <w:color w:val="1A1A1A"/>
          <w:sz w:val="22"/>
        </w:rPr>
        <w:t>Rashba</w:t>
      </w:r>
      <w:r>
        <w:rPr>
          <w:rFonts w:ascii="Georgia" w:hAnsi="Georgia" w:cs="SBL Hebrew" w:eastAsia="Georgia"/>
          <w:b w:val="0"/>
          <w:i w:val="0"/>
          <w:color w:val="1A1A1A"/>
          <w:sz w:val="22"/>
        </w:rPr>
        <w:t xml:space="preserve"> — reads the </w:t>
      </w:r>
      <w:r>
        <w:rPr>
          <w:rFonts w:ascii="Georgia" w:hAnsi="Georgia" w:cs="SBL Hebrew" w:eastAsia="Georgia"/>
          <w:b w:val="0"/>
          <w:i/>
          <w:color w:val="1A1A1A"/>
          <w:sz w:val="22"/>
        </w:rPr>
        <w:t>Mishnah</w:t>
      </w:r>
      <w:r>
        <w:rPr>
          <w:rFonts w:ascii="Georgia" w:hAnsi="Georgia" w:cs="SBL Hebrew" w:eastAsia="Georgia"/>
          <w:b w:val="0"/>
          <w:i w:val="0"/>
          <w:color w:val="1A1A1A"/>
          <w:sz w:val="22"/>
        </w:rPr>
        <w:t xml:space="preserve"> as principle rather than as list.</w:t>
      </w:r>
      <w:r>
        <w:rPr>
          <w:rFonts w:ascii="Georgia" w:hAnsi="Georgia" w:cs="SBL Hebrew" w:eastAsia="Georgia"/>
          <w:color w:val="B8860B"/>
          <w:sz w:val="16"/>
          <w:vertAlign w:val="superscript"/>
        </w:rPr>
        <w:t>[3]</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Chazal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חז"ל</w:t>
      </w:r>
      <w:r>
        <w:rPr>
          <w:rFonts w:ascii="Georgia" w:hAnsi="Georgia" w:cs="SBL Hebrew" w:eastAsia="Georgia"/>
          <w:b w:val="0"/>
          <w:i w:val="0"/>
          <w:color w:val="1A1A1A"/>
          <w:sz w:val="22"/>
        </w:rPr>
        <w:t xml:space="preserve">) did not intend to prohibit only the two specific words named in the text. Any repetition capable of suggesting dual address falls within the </w:t>
      </w:r>
      <w:r>
        <w:rPr>
          <w:rFonts w:ascii="Georgia" w:hAnsi="Georgia" w:cs="SBL Hebrew" w:eastAsia="Georgia"/>
          <w:b w:val="0"/>
          <w:i/>
          <w:color w:val="1A1A1A"/>
          <w:sz w:val="22"/>
        </w:rPr>
        <w:t>issur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איסור</w:t>
      </w:r>
      <w:r>
        <w:rPr>
          <w:rFonts w:ascii="Georgia" w:hAnsi="Georgia" w:cs="SBL Hebrew" w:eastAsia="Georgia"/>
          <w:b w:val="0"/>
          <w:i w:val="0"/>
          <w:color w:val="1A1A1A"/>
          <w:sz w:val="22"/>
        </w:rPr>
        <w:t xml:space="preserve">). This is the strict reading that will later become the </w:t>
      </w:r>
      <w:r>
        <w:rPr>
          <w:rFonts w:ascii="Georgia" w:hAnsi="Georgia" w:cs="SBL Hebrew" w:eastAsia="Georgia"/>
          <w:b w:val="0"/>
          <w:i/>
          <w:color w:val="1A1A1A"/>
          <w:sz w:val="22"/>
        </w:rPr>
        <w:t>Beis Yosef</w:t>
      </w:r>
      <w:r>
        <w:rPr>
          <w:rFonts w:ascii="Georgia" w:hAnsi="Georgia" w:cs="SBL Hebrew" w:eastAsia="Georgia"/>
          <w:b w:val="0"/>
          <w:i w:val="0"/>
          <w:color w:val="1A1A1A"/>
          <w:sz w:val="22"/>
        </w:rPr>
        <w:t>'s (</w:t>
      </w:r>
      <w:r>
        <w:rPr>
          <w:rFonts w:ascii="SBL Hebrew" w:hAnsi="SBL Hebrew" w:cs="SBL Hebrew" w:eastAsia="SBL Hebrew"/>
          <w:b w:val="0"/>
          <w:i w:val="0"/>
          <w:color w:val="1A1A1A"/>
          <w:sz w:val="22"/>
        </w:rPr>
        <w:t>בית יוסף</w:t>
      </w:r>
      <w:r>
        <w:rPr>
          <w:rFonts w:ascii="Georgia" w:hAnsi="Georgia" w:cs="SBL Hebrew" w:eastAsia="Georgia"/>
          <w:b w:val="0"/>
          <w:i w:val="0"/>
          <w:color w:val="1A1A1A"/>
          <w:sz w:val="22"/>
        </w:rPr>
        <w:t>) position.</w:t>
      </w:r>
    </w:p>
    <w:p>
      <w:pPr>
        <w:spacing w:before="240" w:after="40"/>
      </w:pPr>
      <w:r>
        <w:rPr>
          <w:rFonts w:ascii="Georgia" w:hAnsi="Georgia" w:cs="SBL Hebrew" w:eastAsia="Georgia"/>
          <w:b w:val="0"/>
          <w:i/>
          <w:color w:val="B8860B"/>
          <w:sz w:val="23"/>
        </w:rPr>
        <w:t>Rabbeinu Yonah — The Kushia from Ne’ilah</w:t>
      </w:r>
    </w:p>
    <w:p>
      <w:pPr>
        <w:spacing w:before="0" w:after="120" w:line="324" w:lineRule="auto"/>
      </w:pPr>
      <w:r>
        <w:rPr>
          <w:rFonts w:ascii="Georgia" w:hAnsi="Georgia" w:cs="SBL Hebrew" w:eastAsia="Georgia"/>
          <w:b w:val="0"/>
          <w:i/>
          <w:color w:val="1A1A1A"/>
          <w:sz w:val="22"/>
        </w:rPr>
        <w:t>Rabbeinu Yonah of Gerona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רבינו יונה</w:t>
      </w:r>
      <w:r>
        <w:rPr>
          <w:rFonts w:ascii="Georgia" w:hAnsi="Georgia" w:cs="SBL Hebrew" w:eastAsia="Georgia"/>
          <w:b w:val="0"/>
          <w:i w:val="0"/>
          <w:color w:val="1A1A1A"/>
          <w:sz w:val="22"/>
        </w:rPr>
        <w:t xml:space="preserve">, c. 1200–1263), commenting on the </w:t>
      </w:r>
      <w:r>
        <w:rPr>
          <w:rFonts w:ascii="Georgia" w:hAnsi="Georgia" w:cs="SBL Hebrew" w:eastAsia="Georgia"/>
          <w:b w:val="0"/>
          <w:i/>
          <w:color w:val="1A1A1A"/>
          <w:sz w:val="22"/>
        </w:rPr>
        <w:t>Rif</w:t>
      </w:r>
      <w:r>
        <w:rPr>
          <w:rFonts w:ascii="Georgia" w:hAnsi="Georgia" w:cs="SBL Hebrew" w:eastAsia="Georgia"/>
          <w:b w:val="0"/>
          <w:i w:val="0"/>
          <w:color w:val="1A1A1A"/>
          <w:sz w:val="22"/>
        </w:rPr>
        <w:t xml:space="preserve">, raises the difficulty that the </w:t>
      </w:r>
      <w:r>
        <w:rPr>
          <w:rFonts w:ascii="Georgia" w:hAnsi="Georgia" w:cs="SBL Hebrew" w:eastAsia="Georgia"/>
          <w:b w:val="0"/>
          <w:i/>
          <w:color w:val="1A1A1A"/>
          <w:sz w:val="22"/>
        </w:rPr>
        <w:t>Rishonim</w:t>
      </w:r>
      <w:r>
        <w:rPr>
          <w:rFonts w:ascii="Georgia" w:hAnsi="Georgia" w:cs="SBL Hebrew" w:eastAsia="Georgia"/>
          <w:b w:val="0"/>
          <w:i w:val="0"/>
          <w:color w:val="1A1A1A"/>
          <w:sz w:val="22"/>
        </w:rPr>
        <w:t xml:space="preserve"> after him will have to resolve.</w:t>
      </w:r>
      <w:r>
        <w:rPr>
          <w:rFonts w:ascii="Georgia" w:hAnsi="Georgia" w:cs="SBL Hebrew" w:eastAsia="Georgia"/>
          <w:color w:val="B8860B"/>
          <w:sz w:val="16"/>
          <w:vertAlign w:val="superscript"/>
        </w:rPr>
        <w:t>[4]</w:t>
      </w:r>
      <w:r>
        <w:rPr>
          <w:rFonts w:ascii="Georgia" w:hAnsi="Georgia" w:cs="SBL Hebrew" w:eastAsia="Georgia"/>
          <w:b w:val="0"/>
          <w:i w:val="0"/>
          <w:color w:val="1A1A1A"/>
          <w:sz w:val="22"/>
        </w:rPr>
        <w:t xml:space="preserve"> If repetition is forbidden, how does the </w:t>
      </w:r>
      <w:r>
        <w:rPr>
          <w:rFonts w:ascii="Georgia" w:hAnsi="Georgia" w:cs="SBL Hebrew" w:eastAsia="Georgia"/>
          <w:b w:val="0"/>
          <w:i/>
          <w:color w:val="1A1A1A"/>
          <w:sz w:val="22"/>
        </w:rPr>
        <w:t>tzibbur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ציבור</w:t>
      </w:r>
      <w:r>
        <w:rPr>
          <w:rFonts w:ascii="Georgia" w:hAnsi="Georgia" w:cs="SBL Hebrew" w:eastAsia="Georgia"/>
          <w:b w:val="0"/>
          <w:i w:val="0"/>
          <w:color w:val="1A1A1A"/>
          <w:sz w:val="22"/>
        </w:rPr>
        <w:t xml:space="preserve">) at </w:t>
      </w:r>
      <w:r>
        <w:rPr>
          <w:rFonts w:ascii="Georgia" w:hAnsi="Georgia" w:cs="SBL Hebrew" w:eastAsia="Georgia"/>
          <w:b w:val="0"/>
          <w:i/>
          <w:color w:val="1A1A1A"/>
          <w:sz w:val="22"/>
        </w:rPr>
        <w:t>Ne'ilah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נעילה</w:t>
      </w:r>
      <w:r>
        <w:rPr>
          <w:rFonts w:ascii="Georgia" w:hAnsi="Georgia" w:cs="SBL Hebrew" w:eastAsia="Georgia"/>
          <w:b w:val="0"/>
          <w:i w:val="0"/>
          <w:color w:val="1A1A1A"/>
          <w:sz w:val="22"/>
        </w:rPr>
        <w:t xml:space="preserve">) call out </w:t>
      </w:r>
      <w:r>
        <w:rPr>
          <w:rFonts w:ascii="Georgia" w:hAnsi="Georgia" w:cs="SBL Hebrew" w:eastAsia="Georgia"/>
          <w:b w:val="0"/>
          <w:i/>
          <w:color w:val="1A1A1A"/>
          <w:sz w:val="22"/>
        </w:rPr>
        <w:t>“Hashem Hu HaElokim”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 הוא האלקים</w:t>
      </w:r>
      <w:r>
        <w:rPr>
          <w:rFonts w:ascii="Georgia" w:hAnsi="Georgia" w:cs="SBL Hebrew" w:eastAsia="Georgia"/>
          <w:b w:val="0"/>
          <w:i w:val="0"/>
          <w:color w:val="1A1A1A"/>
          <w:sz w:val="22"/>
        </w:rPr>
        <w:t xml:space="preserve">) seven times? The </w:t>
      </w:r>
      <w:r>
        <w:rPr>
          <w:rFonts w:ascii="Georgia" w:hAnsi="Georgia" w:cs="SBL Hebrew" w:eastAsia="Georgia"/>
          <w:b w:val="0"/>
          <w:i/>
          <w:color w:val="1A1A1A"/>
          <w:sz w:val="22"/>
        </w:rPr>
        <w:t>machzorim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מחזורים</w:t>
      </w:r>
      <w:r>
        <w:rPr>
          <w:rFonts w:ascii="Georgia" w:hAnsi="Georgia" w:cs="SBL Hebrew" w:eastAsia="Georgia"/>
          <w:b w:val="0"/>
          <w:i w:val="0"/>
          <w:color w:val="1A1A1A"/>
          <w:sz w:val="22"/>
        </w:rPr>
        <w:t xml:space="preserve">) offer the mystical reading — that the </w:t>
      </w:r>
      <w:r>
        <w:rPr>
          <w:rFonts w:ascii="Georgia" w:hAnsi="Georgia" w:cs="SBL Hebrew" w:eastAsia="Georgia"/>
          <w:b w:val="0"/>
          <w:i/>
          <w:color w:val="1A1A1A"/>
          <w:sz w:val="22"/>
        </w:rPr>
        <w:t>Shechinah</w:t>
      </w:r>
      <w:r>
        <w:rPr>
          <w:rFonts w:ascii="Georgia" w:hAnsi="Georgia" w:cs="SBL Hebrew" w:eastAsia="Georgia"/>
          <w:b w:val="0"/>
          <w:i w:val="0"/>
          <w:color w:val="1A1A1A"/>
          <w:sz w:val="22"/>
        </w:rPr>
        <w:t xml:space="preserve"> ascends through the seven </w:t>
      </w:r>
      <w:r>
        <w:rPr>
          <w:rFonts w:ascii="Georgia" w:hAnsi="Georgia" w:cs="SBL Hebrew" w:eastAsia="Georgia"/>
          <w:b w:val="0"/>
          <w:i/>
          <w:color w:val="1A1A1A"/>
          <w:sz w:val="22"/>
        </w:rPr>
        <w:t>rekiim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רקיעים</w:t>
      </w:r>
      <w:r>
        <w:rPr>
          <w:rFonts w:ascii="Georgia" w:hAnsi="Georgia" w:cs="SBL Hebrew" w:eastAsia="Georgia"/>
          <w:b w:val="0"/>
          <w:i w:val="0"/>
          <w:color w:val="1A1A1A"/>
          <w:sz w:val="22"/>
        </w:rPr>
        <w:t>) with each acclamation — but the halachic question stands on its own.</w:t>
      </w:r>
    </w:p>
    <w:p>
      <w:pPr>
        <w:spacing w:before="0" w:after="120" w:line="324" w:lineRule="auto"/>
      </w:pPr>
      <w:r>
        <w:rPr>
          <w:rFonts w:ascii="Georgia" w:hAnsi="Georgia" w:cs="SBL Hebrew" w:eastAsia="Georgia"/>
          <w:b w:val="0"/>
          <w:i w:val="0"/>
          <w:color w:val="1A1A1A"/>
          <w:sz w:val="22"/>
        </w:rPr>
        <w:t xml:space="preserve">The resolution reshapes the whole </w:t>
      </w:r>
      <w:r>
        <w:rPr>
          <w:rFonts w:ascii="Georgia" w:hAnsi="Georgia" w:cs="SBL Hebrew" w:eastAsia="Georgia"/>
          <w:b w:val="0"/>
          <w:i/>
          <w:color w:val="1A1A1A"/>
          <w:sz w:val="22"/>
        </w:rPr>
        <w:t>sugya</w:t>
      </w:r>
      <w:r>
        <w:rPr>
          <w:rFonts w:ascii="Georgia" w:hAnsi="Georgia" w:cs="SBL Hebrew" w:eastAsia="Georgia"/>
          <w:b w:val="0"/>
          <w:i w:val="0"/>
          <w:color w:val="1A1A1A"/>
          <w:sz w:val="22"/>
        </w:rPr>
        <w:t xml:space="preserve">. The phrase itself is not new liturgical composition. It is the biblical cry of </w:t>
      </w:r>
      <w:r>
        <w:rPr>
          <w:rFonts w:ascii="Georgia" w:hAnsi="Georgia" w:cs="SBL Hebrew" w:eastAsia="Georgia"/>
          <w:b w:val="0"/>
          <w:i/>
          <w:color w:val="1A1A1A"/>
          <w:sz w:val="22"/>
        </w:rPr>
        <w:t>Klal Yisrael</w:t>
      </w:r>
      <w:r>
        <w:rPr>
          <w:rFonts w:ascii="Georgia" w:hAnsi="Georgia" w:cs="SBL Hebrew" w:eastAsia="Georgia"/>
          <w:b w:val="0"/>
          <w:i w:val="0"/>
          <w:color w:val="1A1A1A"/>
          <w:sz w:val="22"/>
        </w:rPr>
        <w:t xml:space="preserve"> at </w:t>
      </w:r>
      <w:r>
        <w:rPr>
          <w:rFonts w:ascii="Georgia" w:hAnsi="Georgia" w:cs="SBL Hebrew" w:eastAsia="Georgia"/>
          <w:b w:val="0"/>
          <w:i/>
          <w:color w:val="1A1A1A"/>
          <w:sz w:val="22"/>
        </w:rPr>
        <w:t>Har HaKarmel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הר הכרמל</w:t>
      </w:r>
      <w:r>
        <w:rPr>
          <w:rFonts w:ascii="Georgia" w:hAnsi="Georgia" w:cs="SBL Hebrew" w:eastAsia="Georgia"/>
          <w:b w:val="0"/>
          <w:i w:val="0"/>
          <w:color w:val="1A1A1A"/>
          <w:sz w:val="22"/>
        </w:rPr>
        <w:t>):</w:t>
      </w:r>
    </w:p>
    <w:p>
      <w:pPr>
        <w:spacing w:before="120" w:after="120" w:line="312" w:lineRule="auto"/>
        <w:pBdr>
          <w:left w:val="single" w:sz="18" w:space="8" w:color="2c5282"/>
        </w:pBdr>
        <w:shd w:val="clear" w:color="auto" w:fill="eef2fb"/>
        <w:ind w:left="280"/>
      </w:pPr>
      <w:r>
        <w:rPr>
          <w:rFonts w:ascii="Georgia" w:hAnsi="Georgia" w:cs="SBL Hebrew" w:eastAsia="Georgia"/>
          <w:b w:val="0"/>
          <w:i w:val="0"/>
          <w:color w:val="1A1A1A"/>
          <w:sz w:val="22"/>
        </w:rPr>
        <w:br/>
      </w:r>
      <w:r>
        <w:rPr>
          <w:rFonts w:ascii="SBL Hebrew" w:hAnsi="SBL Hebrew" w:cs="SBL Hebrew" w:eastAsia="SBL Hebrew"/>
          <w:b w:val="0"/>
          <w:i w:val="0"/>
          <w:color w:val="1E3A8A"/>
          <w:sz w:val="22"/>
        </w:rPr>
        <w:t>וַיַּרְא כׇּל הָעָם, וַיִּפְּלוּ עַל פְּנֵיהֶם, וַיֹּאמְרוּ: ה' הוּא הָאֱלֹקִים, ה' הוּא הָאֱלֹקִים.</w:t>
      </w:r>
      <w:r>
        <w:rPr>
          <w:rFonts w:ascii="Georgia" w:hAnsi="Georgia" w:cs="SBL Hebrew" w:eastAsia="Georgia"/>
          <w:b w:val="0"/>
          <w:i w:val="0"/>
          <w:color w:val="1A1A1A"/>
          <w:sz w:val="22"/>
        </w:rPr>
        <w:br/>
      </w:r>
      <w:r>
        <w:rPr>
          <w:rFonts w:ascii="Georgia" w:hAnsi="Georgia" w:cs="SBL Hebrew" w:eastAsia="Georgia"/>
          <w:b w:val="0"/>
          <w:i w:val="0"/>
          <w:color w:val="1A1A1A"/>
          <w:sz w:val="22"/>
        </w:rPr>
        <w:t>All the people saw, and they fell on their faces, and they said: Hashem, He is God; Hashem, He is God.</w:t>
      </w:r>
      <w:r>
        <w:rPr>
          <w:rFonts w:ascii="Georgia" w:hAnsi="Georgia" w:cs="SBL Hebrew" w:eastAsia="Georgia"/>
          <w:b w:val="0"/>
          <w:i w:val="0"/>
          <w:color w:val="1A1A1A"/>
          <w:sz w:val="22"/>
        </w:rPr>
        <w:br/>
      </w:r>
      <w:r>
        <w:rPr>
          <w:rFonts w:ascii="Georgia" w:hAnsi="Georgia" w:cs="SBL Hebrew" w:eastAsia="Georgia"/>
          <w:b w:val="0"/>
          <w:i/>
          <w:color w:val="1A1A1A"/>
          <w:sz w:val="22"/>
        </w:rPr>
        <w:t>Melachim I</w:t>
      </w:r>
      <w:r>
        <w:rPr>
          <w:rFonts w:ascii="Georgia" w:hAnsi="Georgia" w:cs="SBL Hebrew" w:eastAsia="Georgia"/>
          <w:b w:val="0"/>
          <w:i w:val="0"/>
          <w:color w:val="1A1A1A"/>
          <w:sz w:val="22"/>
        </w:rPr>
        <w:t xml:space="preserve"> 18:39</w:t>
      </w:r>
      <w:r>
        <w:rPr>
          <w:rFonts w:ascii="Georgia" w:hAnsi="Georgia" w:cs="SBL Hebrew" w:eastAsia="Georgia"/>
          <w:color w:val="B8860B"/>
          <w:sz w:val="16"/>
          <w:vertAlign w:val="superscript"/>
        </w:rPr>
        <w:t>[5]</w:t>
      </w:r>
      <w:r>
        <w:rPr>
          <w:rFonts w:ascii="Georgia" w:hAnsi="Georgia" w:cs="SBL Hebrew" w:eastAsia="Georgia"/>
          <w:b w:val="0"/>
          <w:i w:val="0"/>
          <w:color w:val="1A1A1A"/>
          <w:sz w:val="22"/>
        </w:rPr>
        <w:br/>
      </w:r>
    </w:p>
    <w:p>
      <w:pPr>
        <w:spacing w:before="0" w:after="120" w:line="324" w:lineRule="auto"/>
      </w:pPr>
      <w:r>
        <w:rPr>
          <w:rFonts w:ascii="Georgia" w:hAnsi="Georgia" w:cs="SBL Hebrew" w:eastAsia="Georgia"/>
          <w:b w:val="0"/>
          <w:i w:val="0"/>
          <w:color w:val="1A1A1A"/>
          <w:sz w:val="22"/>
        </w:rPr>
        <w:t xml:space="preserve">When the entire </w:t>
      </w:r>
      <w:r>
        <w:rPr>
          <w:rFonts w:ascii="Georgia" w:hAnsi="Georgia" w:cs="SBL Hebrew" w:eastAsia="Georgia"/>
          <w:b w:val="0"/>
          <w:i/>
          <w:color w:val="1A1A1A"/>
          <w:sz w:val="22"/>
        </w:rPr>
        <w:t>tzibbur</w:t>
      </w:r>
      <w:r>
        <w:rPr>
          <w:rFonts w:ascii="Georgia" w:hAnsi="Georgia" w:cs="SBL Hebrew" w:eastAsia="Georgia"/>
          <w:b w:val="0"/>
          <w:i w:val="0"/>
          <w:color w:val="1A1A1A"/>
          <w:sz w:val="22"/>
        </w:rPr>
        <w:t xml:space="preserve"> together reenacts </w:t>
      </w:r>
      <w:r>
        <w:rPr>
          <w:rFonts w:ascii="Georgia" w:hAnsi="Georgia" w:cs="SBL Hebrew" w:eastAsia="Georgia"/>
          <w:b w:val="0"/>
          <w:i/>
          <w:color w:val="1A1A1A"/>
          <w:sz w:val="22"/>
        </w:rPr>
        <w:t>Har HaKarmel</w:t>
      </w:r>
      <w:r>
        <w:rPr>
          <w:rFonts w:ascii="Georgia" w:hAnsi="Georgia" w:cs="SBL Hebrew" w:eastAsia="Georgia"/>
          <w:b w:val="0"/>
          <w:i w:val="0"/>
          <w:color w:val="1A1A1A"/>
          <w:sz w:val="22"/>
        </w:rPr>
        <w:t xml:space="preserve">, the theological framework the </w:t>
      </w:r>
      <w:r>
        <w:rPr>
          <w:rFonts w:ascii="Georgia" w:hAnsi="Georgia" w:cs="SBL Hebrew" w:eastAsia="Georgia"/>
          <w:b w:val="0"/>
          <w:i/>
          <w:color w:val="1A1A1A"/>
          <w:sz w:val="22"/>
        </w:rPr>
        <w:t>Mishnah</w:t>
      </w:r>
      <w:r>
        <w:rPr>
          <w:rFonts w:ascii="Georgia" w:hAnsi="Georgia" w:cs="SBL Hebrew" w:eastAsia="Georgia"/>
          <w:b w:val="0"/>
          <w:i w:val="0"/>
          <w:color w:val="1A1A1A"/>
          <w:sz w:val="22"/>
        </w:rPr>
        <w:t xml:space="preserve"> was guarding against — the suggestion of dual address by a lone speaker in a mixed </w:t>
      </w:r>
      <w:r>
        <w:rPr>
          <w:rFonts w:ascii="Georgia" w:hAnsi="Georgia" w:cs="SBL Hebrew" w:eastAsia="Georgia"/>
          <w:b w:val="0"/>
          <w:i/>
          <w:color w:val="1A1A1A"/>
          <w:sz w:val="22"/>
        </w:rPr>
        <w:t>bais hakenesses</w:t>
      </w:r>
      <w:r>
        <w:rPr>
          <w:rFonts w:ascii="Georgia" w:hAnsi="Georgia" w:cs="SBL Hebrew" w:eastAsia="Georgia"/>
          <w:b w:val="0"/>
          <w:i w:val="0"/>
          <w:color w:val="1A1A1A"/>
          <w:sz w:val="22"/>
        </w:rPr>
        <w:t xml:space="preserve"> — is off the table by construction. A communal, biblically-modeled acclamation is a different </w:t>
      </w:r>
      <w:r>
        <w:rPr>
          <w:rFonts w:ascii="Georgia" w:hAnsi="Georgia" w:cs="SBL Hebrew" w:eastAsia="Georgia"/>
          <w:b w:val="0"/>
          <w:i/>
          <w:color w:val="1A1A1A"/>
          <w:sz w:val="22"/>
        </w:rPr>
        <w:t>din</w:t>
      </w:r>
      <w:r>
        <w:rPr>
          <w:rFonts w:ascii="Georgia" w:hAnsi="Georgia" w:cs="SBL Hebrew" w:eastAsia="Georgia"/>
          <w:b w:val="0"/>
          <w:i w:val="0"/>
          <w:color w:val="1A1A1A"/>
          <w:sz w:val="22"/>
        </w:rPr>
        <w:t xml:space="preserve"> altogether. The same logic covers the doubled </w:t>
      </w:r>
      <w:r>
        <w:rPr>
          <w:rFonts w:ascii="Georgia" w:hAnsi="Georgia" w:cs="SBL Hebrew" w:eastAsia="Georgia"/>
          <w:b w:val="0"/>
          <w:i/>
          <w:color w:val="1A1A1A"/>
          <w:sz w:val="22"/>
        </w:rPr>
        <w:t>pesukim</w:t>
      </w:r>
      <w:r>
        <w:rPr>
          <w:rFonts w:ascii="Georgia" w:hAnsi="Georgia" w:cs="SBL Hebrew" w:eastAsia="Georgia"/>
          <w:b w:val="0"/>
          <w:i w:val="0"/>
          <w:color w:val="1A1A1A"/>
          <w:sz w:val="22"/>
        </w:rPr>
        <w:t xml:space="preserve"> that close </w:t>
      </w:r>
      <w:r>
        <w:rPr>
          <w:rFonts w:ascii="Georgia" w:hAnsi="Georgia" w:cs="SBL Hebrew" w:eastAsia="Georgia"/>
          <w:b w:val="0"/>
          <w:i/>
          <w:color w:val="1A1A1A"/>
          <w:sz w:val="22"/>
        </w:rPr>
        <w:t>Pesukei d'Zimra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פסוקי דזמרא</w:t>
      </w:r>
      <w:r>
        <w:rPr>
          <w:rFonts w:ascii="Georgia" w:hAnsi="Georgia" w:cs="SBL Hebrew" w:eastAsia="Georgia"/>
          <w:b w:val="0"/>
          <w:i w:val="0"/>
          <w:color w:val="1A1A1A"/>
          <w:sz w:val="22"/>
        </w:rPr>
        <w:t xml:space="preserve">) — </w:t>
      </w:r>
      <w:r>
        <w:rPr>
          <w:rFonts w:ascii="Georgia" w:hAnsi="Georgia" w:cs="SBL Hebrew" w:eastAsia="Georgia"/>
          <w:b w:val="0"/>
          <w:i/>
          <w:color w:val="1A1A1A"/>
          <w:sz w:val="22"/>
        </w:rPr>
        <w:t>“Kol haneshamah tehallel Yah, Halleluyah”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כל הנשמה תהלל י-ה הללוי-ה</w:t>
      </w:r>
      <w:r>
        <w:rPr>
          <w:rFonts w:ascii="Georgia" w:hAnsi="Georgia" w:cs="SBL Hebrew" w:eastAsia="Georgia"/>
          <w:b w:val="0"/>
          <w:i w:val="0"/>
          <w:color w:val="1A1A1A"/>
          <w:sz w:val="22"/>
        </w:rPr>
        <w:t xml:space="preserve">) — and the closing </w:t>
      </w:r>
      <w:r>
        <w:rPr>
          <w:rFonts w:ascii="Georgia" w:hAnsi="Georgia" w:cs="SBL Hebrew" w:eastAsia="Georgia"/>
          <w:b w:val="0"/>
          <w:i/>
          <w:color w:val="1A1A1A"/>
          <w:sz w:val="22"/>
        </w:rPr>
        <w:t>“Hashem yimloch l'olam va'ed”</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 ימלוך לעולם ועד</w:t>
      </w:r>
      <w:r>
        <w:rPr>
          <w:rFonts w:ascii="Georgia" w:hAnsi="Georgia" w:cs="SBL Hebrew" w:eastAsia="Georgia"/>
          <w:b w:val="0"/>
          <w:i w:val="0"/>
          <w:color w:val="1A1A1A"/>
          <w:sz w:val="22"/>
        </w:rPr>
        <w:t xml:space="preserve">) of </w:t>
      </w:r>
      <w:r>
        <w:rPr>
          <w:rFonts w:ascii="Georgia" w:hAnsi="Georgia" w:cs="SBL Hebrew" w:eastAsia="Georgia"/>
          <w:b w:val="0"/>
          <w:i/>
          <w:color w:val="1A1A1A"/>
          <w:sz w:val="22"/>
        </w:rPr>
        <w:t>Shiras HaYam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שירת הים</w:t>
      </w:r>
      <w:r>
        <w:rPr>
          <w:rFonts w:ascii="Georgia" w:hAnsi="Georgia" w:cs="SBL Hebrew" w:eastAsia="Georgia"/>
          <w:b w:val="0"/>
          <w:i w:val="0"/>
          <w:color w:val="1A1A1A"/>
          <w:sz w:val="22"/>
        </w:rPr>
        <w:t xml:space="preserve">). These are structural seals, parallel in form to </w:t>
      </w:r>
      <w:r>
        <w:rPr>
          <w:rFonts w:ascii="Georgia" w:hAnsi="Georgia" w:cs="SBL Hebrew" w:eastAsia="Georgia"/>
          <w:b w:val="0"/>
          <w:i/>
          <w:color w:val="1A1A1A"/>
          <w:sz w:val="22"/>
        </w:rPr>
        <w:t>chazak chazak ve'nischazek</w:t>
      </w:r>
      <w:r>
        <w:rPr>
          <w:rFonts w:ascii="Georgia" w:hAnsi="Georgia" w:cs="SBL Hebrew" w:eastAsia="Georgia"/>
          <w:b w:val="0"/>
          <w:i w:val="0"/>
          <w:color w:val="1A1A1A"/>
          <w:sz w:val="22"/>
        </w:rPr>
        <w:t>, not doubled addresses.</w:t>
      </w:r>
      <w:r>
        <w:rPr>
          <w:rFonts w:ascii="Georgia" w:hAnsi="Georgia" w:cs="SBL Hebrew" w:eastAsia="Georgia"/>
          <w:color w:val="B8860B"/>
          <w:sz w:val="16"/>
          <w:vertAlign w:val="superscript"/>
        </w:rPr>
        <w:t>[6]</w:t>
      </w:r>
    </w:p>
    <w:p>
      <w:pPr>
        <w:spacing w:before="0" w:after="120" w:line="324" w:lineRule="auto"/>
      </w:pPr>
      <w:r>
        <w:rPr>
          <w:rFonts w:ascii="Georgia" w:hAnsi="Georgia" w:cs="SBL Hebrew" w:eastAsia="Georgia"/>
          <w:b w:val="0"/>
          <w:i w:val="0"/>
          <w:color w:val="1A1A1A"/>
          <w:sz w:val="22"/>
        </w:rPr>
        <w:t xml:space="preserve">Rabbeinu Yonah's resolution supplies a distinction that later </w:t>
      </w:r>
      <w:r>
        <w:rPr>
          <w:rFonts w:ascii="Georgia" w:hAnsi="Georgia" w:cs="SBL Hebrew" w:eastAsia="Georgia"/>
          <w:b w:val="0"/>
          <w:i/>
          <w:color w:val="1A1A1A"/>
          <w:sz w:val="22"/>
        </w:rPr>
        <w:t>poskim</w:t>
      </w:r>
      <w:r>
        <w:rPr>
          <w:rFonts w:ascii="Georgia" w:hAnsi="Georgia" w:cs="SBL Hebrew" w:eastAsia="Georgia"/>
          <w:b w:val="0"/>
          <w:i w:val="0"/>
          <w:color w:val="1A1A1A"/>
          <w:sz w:val="22"/>
        </w:rPr>
        <w:t xml:space="preserve"> depend on without always naming: repetition that is </w:t>
      </w:r>
      <w:r>
        <w:rPr>
          <w:rFonts w:ascii="Georgia" w:hAnsi="Georgia" w:cs="SBL Hebrew" w:eastAsia="Georgia"/>
          <w:b w:val="0"/>
          <w:i/>
          <w:color w:val="1A1A1A"/>
          <w:sz w:val="22"/>
        </w:rPr>
        <w:t>structural</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communal</w:t>
      </w:r>
      <w:r>
        <w:rPr>
          <w:rFonts w:ascii="Georgia" w:hAnsi="Georgia" w:cs="SBL Hebrew" w:eastAsia="Georgia"/>
          <w:b w:val="0"/>
          <w:i w:val="0"/>
          <w:color w:val="1A1A1A"/>
          <w:sz w:val="22"/>
        </w:rPr>
        <w:t xml:space="preserve"> is a different halachic category from repetition that is </w:t>
      </w:r>
      <w:r>
        <w:rPr>
          <w:rFonts w:ascii="Georgia" w:hAnsi="Georgia" w:cs="SBL Hebrew" w:eastAsia="Georgia"/>
          <w:b w:val="0"/>
          <w:i/>
          <w:color w:val="1A1A1A"/>
          <w:sz w:val="22"/>
        </w:rPr>
        <w:t>interpolative</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individual</w:t>
      </w:r>
      <w:r>
        <w:rPr>
          <w:rFonts w:ascii="Georgia" w:hAnsi="Georgia" w:cs="SBL Hebrew" w:eastAsia="Georgia"/>
          <w:b w:val="0"/>
          <w:i w:val="0"/>
          <w:color w:val="1A1A1A"/>
          <w:sz w:val="22"/>
        </w:rPr>
        <w:t xml:space="preserve">. Everything ahead in the </w:t>
      </w:r>
      <w:r>
        <w:rPr>
          <w:rFonts w:ascii="Georgia" w:hAnsi="Georgia" w:cs="SBL Hebrew" w:eastAsia="Georgia"/>
          <w:b w:val="0"/>
          <w:i/>
          <w:color w:val="1A1A1A"/>
          <w:sz w:val="22"/>
        </w:rPr>
        <w:t>sugya</w:t>
      </w:r>
      <w:r>
        <w:rPr>
          <w:rFonts w:ascii="Georgia" w:hAnsi="Georgia" w:cs="SBL Hebrew" w:eastAsia="Georgia"/>
          <w:b w:val="0"/>
          <w:i w:val="0"/>
          <w:color w:val="1A1A1A"/>
          <w:sz w:val="22"/>
        </w:rPr>
        <w:t xml:space="preserve"> — the </w:t>
      </w:r>
      <w:r>
        <w:rPr>
          <w:rFonts w:ascii="Georgia" w:hAnsi="Georgia" w:cs="SBL Hebrew" w:eastAsia="Georgia"/>
          <w:b w:val="0"/>
          <w:i/>
          <w:color w:val="1A1A1A"/>
          <w:sz w:val="22"/>
        </w:rPr>
        <w:t>Beis Yosef</w:t>
      </w:r>
      <w:r>
        <w:rPr>
          <w:rFonts w:ascii="Georgia" w:hAnsi="Georgia" w:cs="SBL Hebrew" w:eastAsia="Georgia"/>
          <w:b w:val="0"/>
          <w:i w:val="0"/>
          <w:color w:val="1A1A1A"/>
          <w:sz w:val="22"/>
        </w:rPr>
        <w:t xml:space="preserve">'s prohibition, the </w:t>
      </w:r>
      <w:r>
        <w:rPr>
          <w:rFonts w:ascii="Georgia" w:hAnsi="Georgia" w:cs="SBL Hebrew" w:eastAsia="Georgia"/>
          <w:b w:val="0"/>
          <w:i/>
          <w:color w:val="1A1A1A"/>
          <w:sz w:val="22"/>
        </w:rPr>
        <w:t>Maharam Shik</w:t>
      </w:r>
      <w:r>
        <w:rPr>
          <w:rFonts w:ascii="Georgia" w:hAnsi="Georgia" w:cs="SBL Hebrew" w:eastAsia="Georgia"/>
          <w:b w:val="0"/>
          <w:i w:val="0"/>
          <w:color w:val="1A1A1A"/>
          <w:sz w:val="22"/>
        </w:rPr>
        <w:t xml:space="preserve">'s five reasons, and the eventual </w:t>
      </w:r>
      <w:r>
        <w:rPr>
          <w:rFonts w:ascii="Georgia" w:hAnsi="Georgia" w:cs="SBL Hebrew" w:eastAsia="Georgia"/>
          <w:b w:val="0"/>
          <w:i/>
          <w:color w:val="1A1A1A"/>
          <w:sz w:val="22"/>
        </w:rPr>
        <w:t>heter</w:t>
      </w:r>
      <w:r>
        <w:rPr>
          <w:rFonts w:ascii="Georgia" w:hAnsi="Georgia" w:cs="SBL Hebrew" w:eastAsia="Georgia"/>
          <w:b w:val="0"/>
          <w:i w:val="0"/>
          <w:color w:val="1A1A1A"/>
          <w:sz w:val="22"/>
        </w:rPr>
        <w:t xml:space="preserve"> for </w:t>
      </w:r>
      <w:r>
        <w:rPr>
          <w:rFonts w:ascii="Georgia" w:hAnsi="Georgia" w:cs="SBL Hebrew" w:eastAsia="Georgia"/>
          <w:b w:val="0"/>
          <w:i/>
          <w:color w:val="1A1A1A"/>
          <w:sz w:val="22"/>
        </w:rPr>
        <w:t>Hallel</w:t>
      </w:r>
      <w:r>
        <w:rPr>
          <w:rFonts w:ascii="Georgia" w:hAnsi="Georgia" w:cs="SBL Hebrew" w:eastAsia="Georgia"/>
          <w:b w:val="0"/>
          <w:i w:val="0"/>
          <w:color w:val="1A1A1A"/>
          <w:sz w:val="22"/>
        </w:rPr>
        <w:t xml:space="preserve"> — is worked out within this bifurcation.</w:t>
      </w:r>
    </w:p>
    <w:p>
      <w:pPr>
        <w:spacing w:before="240" w:after="40"/>
      </w:pPr>
      <w:r>
        <w:rPr>
          <w:rFonts w:ascii="Georgia" w:hAnsi="Georgia" w:cs="SBL Hebrew" w:eastAsia="Georgia"/>
          <w:b w:val="0"/>
          <w:i/>
          <w:color w:val="B8860B"/>
          <w:sz w:val="23"/>
        </w:rPr>
        <w:t>The Bach — The Halachic Counterweight</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Bach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ב"ח</w:t>
      </w:r>
      <w:r>
        <w:rPr>
          <w:rFonts w:ascii="Georgia" w:hAnsi="Georgia" w:cs="SBL Hebrew" w:eastAsia="Georgia"/>
          <w:b w:val="0"/>
          <w:i w:val="0"/>
          <w:color w:val="1A1A1A"/>
          <w:sz w:val="22"/>
        </w:rPr>
        <w:t xml:space="preserve">) — </w:t>
      </w:r>
      <w:r>
        <w:rPr>
          <w:rFonts w:ascii="Georgia" w:hAnsi="Georgia" w:cs="SBL Hebrew" w:eastAsia="Georgia"/>
          <w:b w:val="0"/>
          <w:i/>
          <w:color w:val="1A1A1A"/>
          <w:sz w:val="22"/>
        </w:rPr>
        <w:t>Bayis Chadash</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Rabbi Yoel Sirkis</w:t>
      </w:r>
      <w:r>
        <w:rPr>
          <w:rFonts w:ascii="Georgia" w:hAnsi="Georgia" w:cs="SBL Hebrew" w:eastAsia="Georgia"/>
          <w:b w:val="0"/>
          <w:i w:val="0"/>
          <w:color w:val="1A1A1A"/>
          <w:sz w:val="22"/>
        </w:rPr>
        <w:t xml:space="preserve"> (1561–1640, Cracow) — takes the opposite methodological road.</w:t>
      </w:r>
      <w:r>
        <w:rPr>
          <w:rFonts w:ascii="Georgia" w:hAnsi="Georgia" w:cs="SBL Hebrew" w:eastAsia="Georgia"/>
          <w:color w:val="B8860B"/>
          <w:sz w:val="16"/>
          <w:vertAlign w:val="superscript"/>
        </w:rPr>
        <w:t>[7]</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Mishnah</w:t>
      </w:r>
      <w:r>
        <w:rPr>
          <w:rFonts w:ascii="Georgia" w:hAnsi="Georgia" w:cs="SBL Hebrew" w:eastAsia="Georgia"/>
          <w:b w:val="0"/>
          <w:i w:val="0"/>
          <w:color w:val="1A1A1A"/>
          <w:sz w:val="22"/>
        </w:rPr>
        <w:t xml:space="preserve">, he argues, names </w:t>
      </w:r>
      <w:r>
        <w:rPr>
          <w:rFonts w:ascii="Georgia" w:hAnsi="Georgia" w:cs="SBL Hebrew" w:eastAsia="Georgia"/>
          <w:b w:val="0"/>
          <w:i/>
          <w:color w:val="1A1A1A"/>
          <w:sz w:val="22"/>
        </w:rPr>
        <w:t>“Modim”</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“Shema”</w:t>
      </w:r>
      <w:r>
        <w:rPr>
          <w:rFonts w:ascii="Georgia" w:hAnsi="Georgia" w:cs="SBL Hebrew" w:eastAsia="Georgia"/>
          <w:b w:val="0"/>
          <w:i w:val="0"/>
          <w:color w:val="1A1A1A"/>
          <w:sz w:val="22"/>
        </w:rPr>
        <w:t xml:space="preserve">, and no others. A </w:t>
      </w:r>
      <w:r>
        <w:rPr>
          <w:rFonts w:ascii="Georgia" w:hAnsi="Georgia" w:cs="SBL Hebrew" w:eastAsia="Georgia"/>
          <w:b w:val="0"/>
          <w:i/>
          <w:color w:val="1A1A1A"/>
          <w:sz w:val="22"/>
        </w:rPr>
        <w:t>derabbanan</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דרבנן</w:t>
      </w:r>
      <w:r>
        <w:rPr>
          <w:rFonts w:ascii="Georgia" w:hAnsi="Georgia" w:cs="SBL Hebrew" w:eastAsia="Georgia"/>
          <w:b w:val="0"/>
          <w:i w:val="0"/>
          <w:color w:val="1A1A1A"/>
          <w:sz w:val="22"/>
        </w:rPr>
        <w:t xml:space="preserve">) is not to be extended by </w:t>
      </w:r>
      <w:r>
        <w:rPr>
          <w:rFonts w:ascii="Georgia" w:hAnsi="Georgia" w:cs="SBL Hebrew" w:eastAsia="Georgia"/>
          <w:b w:val="0"/>
          <w:i/>
          <w:color w:val="1A1A1A"/>
          <w:sz w:val="22"/>
        </w:rPr>
        <w:t>hekesh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היקש</w:t>
      </w:r>
      <w:r>
        <w:rPr>
          <w:rFonts w:ascii="Georgia" w:hAnsi="Georgia" w:cs="SBL Hebrew" w:eastAsia="Georgia"/>
          <w:b w:val="0"/>
          <w:i w:val="0"/>
          <w:color w:val="1A1A1A"/>
          <w:sz w:val="22"/>
        </w:rPr>
        <w:t xml:space="preserve">). Further, the underlying concern about </w:t>
      </w:r>
      <w:r>
        <w:rPr>
          <w:rFonts w:ascii="Georgia" w:hAnsi="Georgia" w:cs="SBL Hebrew" w:eastAsia="Georgia"/>
          <w:b w:val="0"/>
          <w:i/>
          <w:color w:val="1A1A1A"/>
          <w:sz w:val="22"/>
        </w:rPr>
        <w:t>minim</w:t>
      </w:r>
      <w:r>
        <w:rPr>
          <w:rFonts w:ascii="Georgia" w:hAnsi="Georgia" w:cs="SBL Hebrew" w:eastAsia="Georgia"/>
          <w:b w:val="0"/>
          <w:i w:val="0"/>
          <w:color w:val="1A1A1A"/>
          <w:sz w:val="22"/>
        </w:rPr>
        <w:t xml:space="preserve"> exploiting a doubled word presupposes the acoustic conditions of a </w:t>
      </w:r>
      <w:r>
        <w:rPr>
          <w:rFonts w:ascii="Georgia" w:hAnsi="Georgia" w:cs="SBL Hebrew" w:eastAsia="Georgia"/>
          <w:b w:val="0"/>
          <w:i/>
          <w:color w:val="1A1A1A"/>
          <w:sz w:val="22"/>
        </w:rPr>
        <w:t>bais hakenesses</w:t>
      </w:r>
      <w:r>
        <w:rPr>
          <w:rFonts w:ascii="Georgia" w:hAnsi="Georgia" w:cs="SBL Hebrew" w:eastAsia="Georgia"/>
          <w:b w:val="0"/>
          <w:i w:val="0"/>
          <w:color w:val="1A1A1A"/>
          <w:sz w:val="22"/>
        </w:rPr>
        <w:t xml:space="preserve"> where a lone speaker could be overheard by a hostile listener; where the entire </w:t>
      </w:r>
      <w:r>
        <w:rPr>
          <w:rFonts w:ascii="Georgia" w:hAnsi="Georgia" w:cs="SBL Hebrew" w:eastAsia="Georgia"/>
          <w:b w:val="0"/>
          <w:i/>
          <w:color w:val="1A1A1A"/>
          <w:sz w:val="22"/>
        </w:rPr>
        <w:t>tzibbur</w:t>
      </w:r>
      <w:r>
        <w:rPr>
          <w:rFonts w:ascii="Georgia" w:hAnsi="Georgia" w:cs="SBL Hebrew" w:eastAsia="Georgia"/>
          <w:b w:val="0"/>
          <w:i w:val="0"/>
          <w:color w:val="1A1A1A"/>
          <w:sz w:val="22"/>
        </w:rPr>
        <w:t xml:space="preserve"> is davening aloud in unison, the original grounds of the </w:t>
      </w:r>
      <w:r>
        <w:rPr>
          <w:rFonts w:ascii="Georgia" w:hAnsi="Georgia" w:cs="SBL Hebrew" w:eastAsia="Georgia"/>
          <w:b w:val="0"/>
          <w:i/>
          <w:color w:val="1A1A1A"/>
          <w:sz w:val="22"/>
        </w:rPr>
        <w:t>gezeirah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גזירה</w:t>
      </w:r>
      <w:r>
        <w:rPr>
          <w:rFonts w:ascii="Georgia" w:hAnsi="Georgia" w:cs="SBL Hebrew" w:eastAsia="Georgia"/>
          <w:b w:val="0"/>
          <w:i w:val="0"/>
          <w:color w:val="1A1A1A"/>
          <w:sz w:val="22"/>
        </w:rPr>
        <w:t>) evaporate.</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Bach</w:t>
      </w:r>
      <w:r>
        <w:rPr>
          <w:rFonts w:ascii="Georgia" w:hAnsi="Georgia" w:cs="SBL Hebrew" w:eastAsia="Georgia"/>
          <w:b w:val="0"/>
          <w:i w:val="0"/>
          <w:color w:val="1A1A1A"/>
          <w:sz w:val="22"/>
        </w:rPr>
        <w:t xml:space="preserve">'s position must be taken seriously on its own terms and not dismissed as idiosyncratic. He is a first-tier </w:t>
      </w:r>
      <w:r>
        <w:rPr>
          <w:rFonts w:ascii="Georgia" w:hAnsi="Georgia" w:cs="SBL Hebrew" w:eastAsia="Georgia"/>
          <w:b w:val="0"/>
          <w:i/>
          <w:color w:val="1A1A1A"/>
          <w:sz w:val="22"/>
        </w:rPr>
        <w:t>posek</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פוסק</w:t>
      </w:r>
      <w:r>
        <w:rPr>
          <w:rFonts w:ascii="Georgia" w:hAnsi="Georgia" w:cs="SBL Hebrew" w:eastAsia="Georgia"/>
          <w:b w:val="0"/>
          <w:i w:val="0"/>
          <w:color w:val="1A1A1A"/>
          <w:sz w:val="22"/>
        </w:rPr>
        <w:t xml:space="preserve">), and his lenient reading is the actual halachic counterweight to the mainline strict view — not the far more controversial </w:t>
      </w:r>
      <w:r>
        <w:rPr>
          <w:rFonts w:ascii="Georgia" w:hAnsi="Georgia" w:cs="SBL Hebrew" w:eastAsia="Georgia"/>
          <w:b w:val="0"/>
          <w:i/>
          <w:color w:val="1A1A1A"/>
          <w:sz w:val="22"/>
        </w:rPr>
        <w:t>heter</w:t>
      </w:r>
      <w:r>
        <w:rPr>
          <w:rFonts w:ascii="Georgia" w:hAnsi="Georgia" w:cs="SBL Hebrew" w:eastAsia="Georgia"/>
          <w:b w:val="0"/>
          <w:i w:val="0"/>
          <w:color w:val="1A1A1A"/>
          <w:sz w:val="22"/>
        </w:rPr>
        <w:t xml:space="preserve"> that will appear later in this chapter. The methodological question he raises is genuine: what is the halachic status of the </w:t>
      </w:r>
      <w:r>
        <w:rPr>
          <w:rFonts w:ascii="Georgia" w:hAnsi="Georgia" w:cs="SBL Hebrew" w:eastAsia="Georgia"/>
          <w:b w:val="0"/>
          <w:i/>
          <w:color w:val="1A1A1A"/>
          <w:sz w:val="22"/>
        </w:rPr>
        <w:t>issur</w:t>
      </w:r>
      <w:r>
        <w:rPr>
          <w:rFonts w:ascii="Georgia" w:hAnsi="Georgia" w:cs="SBL Hebrew" w:eastAsia="Georgia"/>
          <w:b w:val="0"/>
          <w:i w:val="0"/>
          <w:color w:val="1A1A1A"/>
          <w:sz w:val="22"/>
        </w:rPr>
        <w:t xml:space="preserve"> beyond </w:t>
      </w:r>
      <w:r>
        <w:rPr>
          <w:rFonts w:ascii="Georgia" w:hAnsi="Georgia" w:cs="SBL Hebrew" w:eastAsia="Georgia"/>
          <w:b w:val="0"/>
          <w:i/>
          <w:color w:val="1A1A1A"/>
          <w:sz w:val="22"/>
        </w:rPr>
        <w:t>“Modim”</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“Shema”</w:t>
      </w:r>
      <w:r>
        <w:rPr>
          <w:rFonts w:ascii="Georgia" w:hAnsi="Georgia" w:cs="SBL Hebrew" w:eastAsia="Georgia"/>
          <w:b w:val="0"/>
          <w:i w:val="0"/>
          <w:color w:val="1A1A1A"/>
          <w:sz w:val="22"/>
        </w:rPr>
        <w:t xml:space="preserve">? Is it a full </w:t>
      </w:r>
      <w:r>
        <w:rPr>
          <w:rFonts w:ascii="Georgia" w:hAnsi="Georgia" w:cs="SBL Hebrew" w:eastAsia="Georgia"/>
          <w:b w:val="0"/>
          <w:i/>
          <w:color w:val="1A1A1A"/>
          <w:sz w:val="22"/>
        </w:rPr>
        <w:t>issur</w:t>
      </w:r>
      <w:r>
        <w:rPr>
          <w:rFonts w:ascii="Georgia" w:hAnsi="Georgia" w:cs="SBL Hebrew" w:eastAsia="Georgia"/>
          <w:b w:val="0"/>
          <w:i w:val="0"/>
          <w:color w:val="1A1A1A"/>
          <w:sz w:val="22"/>
        </w:rPr>
        <w:t xml:space="preserve"> extended by </w:t>
      </w:r>
      <w:r>
        <w:rPr>
          <w:rFonts w:ascii="Georgia" w:hAnsi="Georgia" w:cs="SBL Hebrew" w:eastAsia="Georgia"/>
          <w:b w:val="0"/>
          <w:i/>
          <w:color w:val="1A1A1A"/>
          <w:sz w:val="22"/>
        </w:rPr>
        <w:t>hekesh</w:t>
      </w:r>
      <w:r>
        <w:rPr>
          <w:rFonts w:ascii="Georgia" w:hAnsi="Georgia" w:cs="SBL Hebrew" w:eastAsia="Georgia"/>
          <w:b w:val="0"/>
          <w:i w:val="0"/>
          <w:color w:val="1A1A1A"/>
          <w:sz w:val="22"/>
        </w:rPr>
        <w:t xml:space="preserve">, a </w:t>
      </w:r>
      <w:r>
        <w:rPr>
          <w:rFonts w:ascii="Georgia" w:hAnsi="Georgia" w:cs="SBL Hebrew" w:eastAsia="Georgia"/>
          <w:b w:val="0"/>
          <w:i/>
          <w:color w:val="1A1A1A"/>
          <w:sz w:val="22"/>
        </w:rPr>
        <w:t>gezeirah</w:t>
      </w:r>
      <w:r>
        <w:rPr>
          <w:rFonts w:ascii="Georgia" w:hAnsi="Georgia" w:cs="SBL Hebrew" w:eastAsia="Georgia"/>
          <w:b w:val="0"/>
          <w:i w:val="0"/>
          <w:color w:val="1A1A1A"/>
          <w:sz w:val="22"/>
        </w:rPr>
        <w:t xml:space="preserve"> whose reasoning is time-bound, or a </w:t>
      </w:r>
      <w:r>
        <w:rPr>
          <w:rFonts w:ascii="Georgia" w:hAnsi="Georgia" w:cs="SBL Hebrew" w:eastAsia="Georgia"/>
          <w:b w:val="0"/>
          <w:i/>
          <w:color w:val="1A1A1A"/>
          <w:sz w:val="22"/>
        </w:rPr>
        <w:t>hiddur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הידור</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Beis Yosef</w:t>
      </w:r>
      <w:r>
        <w:rPr>
          <w:rFonts w:ascii="Georgia" w:hAnsi="Georgia" w:cs="SBL Hebrew" w:eastAsia="Georgia"/>
          <w:b w:val="0"/>
          <w:i w:val="0"/>
          <w:color w:val="1A1A1A"/>
          <w:sz w:val="22"/>
        </w:rPr>
        <w:t xml:space="preserve">'s answer — that </w:t>
      </w:r>
      <w:r>
        <w:rPr>
          <w:rFonts w:ascii="Georgia" w:hAnsi="Georgia" w:cs="SBL Hebrew" w:eastAsia="Georgia"/>
          <w:b w:val="0"/>
          <w:i/>
          <w:color w:val="1A1A1A"/>
          <w:sz w:val="22"/>
        </w:rPr>
        <w:t>Chazal</w:t>
      </w:r>
      <w:r>
        <w:rPr>
          <w:rFonts w:ascii="Georgia" w:hAnsi="Georgia" w:cs="SBL Hebrew" w:eastAsia="Georgia"/>
          <w:b w:val="0"/>
          <w:i w:val="0"/>
          <w:color w:val="1A1A1A"/>
          <w:sz w:val="22"/>
        </w:rPr>
        <w:t xml:space="preserve">'s principle is not exhausted by their examples and that the extension is itself part of the </w:t>
      </w:r>
      <w:r>
        <w:rPr>
          <w:rFonts w:ascii="Georgia" w:hAnsi="Georgia" w:cs="SBL Hebrew" w:eastAsia="Georgia"/>
          <w:b w:val="0"/>
          <w:i/>
          <w:color w:val="1A1A1A"/>
          <w:sz w:val="22"/>
        </w:rPr>
        <w:t>gezeirah</w:t>
      </w:r>
      <w:r>
        <w:rPr>
          <w:rFonts w:ascii="Georgia" w:hAnsi="Georgia" w:cs="SBL Hebrew" w:eastAsia="Georgia"/>
          <w:b w:val="0"/>
          <w:i w:val="0"/>
          <w:color w:val="1A1A1A"/>
          <w:sz w:val="22"/>
        </w:rPr>
        <w:t xml:space="preserve"> — carries the day </w:t>
      </w:r>
      <w:r>
        <w:rPr>
          <w:rFonts w:ascii="Georgia" w:hAnsi="Georgia" w:cs="SBL Hebrew" w:eastAsia="Georgia"/>
          <w:b w:val="0"/>
          <w:i/>
          <w:color w:val="1A1A1A"/>
          <w:sz w:val="22"/>
        </w:rPr>
        <w:t>l'halacha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להלכה</w:t>
      </w:r>
      <w:r>
        <w:rPr>
          <w:rFonts w:ascii="Georgia" w:hAnsi="Georgia" w:cs="SBL Hebrew" w:eastAsia="Georgia"/>
          <w:b w:val="0"/>
          <w:i w:val="0"/>
          <w:color w:val="1A1A1A"/>
          <w:sz w:val="22"/>
        </w:rPr>
        <w:t>);</w:t>
      </w:r>
      <w:r>
        <w:rPr>
          <w:rFonts w:ascii="Georgia" w:hAnsi="Georgia" w:cs="SBL Hebrew" w:eastAsia="Georgia"/>
          <w:color w:val="B8860B"/>
          <w:sz w:val="16"/>
          <w:vertAlign w:val="superscript"/>
        </w:rPr>
        <w:t>[20]</w:t>
      </w:r>
      <w:r>
        <w:rPr>
          <w:rFonts w:ascii="Georgia" w:hAnsi="Georgia" w:cs="SBL Hebrew" w:eastAsia="Georgia"/>
          <w:b w:val="0"/>
          <w:i w:val="0"/>
          <w:color w:val="1A1A1A"/>
          <w:sz w:val="22"/>
        </w:rPr>
        <w:t xml:space="preserve"> but the </w:t>
      </w:r>
      <w:r>
        <w:rPr>
          <w:rFonts w:ascii="Georgia" w:hAnsi="Georgia" w:cs="SBL Hebrew" w:eastAsia="Georgia"/>
          <w:b w:val="0"/>
          <w:i/>
          <w:color w:val="1A1A1A"/>
          <w:sz w:val="22"/>
        </w:rPr>
        <w:t>Bach</w:t>
      </w:r>
      <w:r>
        <w:rPr>
          <w:rFonts w:ascii="Georgia" w:hAnsi="Georgia" w:cs="SBL Hebrew" w:eastAsia="Georgia"/>
          <w:b w:val="0"/>
          <w:i w:val="0"/>
          <w:color w:val="1A1A1A"/>
          <w:sz w:val="22"/>
        </w:rPr>
        <w:t xml:space="preserve">'s methodological reservation continues to hover over the </w:t>
      </w:r>
      <w:r>
        <w:rPr>
          <w:rFonts w:ascii="Georgia" w:hAnsi="Georgia" w:cs="SBL Hebrew" w:eastAsia="Georgia"/>
          <w:b w:val="0"/>
          <w:i/>
          <w:color w:val="1A1A1A"/>
          <w:sz w:val="22"/>
        </w:rPr>
        <w:t>sugya</w:t>
      </w:r>
      <w:r>
        <w:rPr>
          <w:rFonts w:ascii="Georgia" w:hAnsi="Georgia" w:cs="SBL Hebrew" w:eastAsia="Georgia"/>
          <w:b w:val="0"/>
          <w:i w:val="0"/>
          <w:color w:val="1A1A1A"/>
          <w:sz w:val="22"/>
        </w:rPr>
        <w:t xml:space="preserve">, and later </w:t>
      </w:r>
      <w:r>
        <w:rPr>
          <w:rFonts w:ascii="Georgia" w:hAnsi="Georgia" w:cs="SBL Hebrew" w:eastAsia="Georgia"/>
          <w:b w:val="0"/>
          <w:i/>
          <w:color w:val="1A1A1A"/>
          <w:sz w:val="22"/>
        </w:rPr>
        <w:t>chazanim</w:t>
      </w:r>
      <w:r>
        <w:rPr>
          <w:rFonts w:ascii="Georgia" w:hAnsi="Georgia" w:cs="SBL Hebrew" w:eastAsia="Georgia"/>
          <w:b w:val="0"/>
          <w:i w:val="0"/>
          <w:color w:val="1A1A1A"/>
          <w:sz w:val="22"/>
        </w:rPr>
        <w:t xml:space="preserve"> who will one day lean on the Venetian </w:t>
      </w:r>
      <w:r>
        <w:rPr>
          <w:rFonts w:ascii="Georgia" w:hAnsi="Georgia" w:cs="SBL Hebrew" w:eastAsia="Georgia"/>
          <w:b w:val="0"/>
          <w:i/>
          <w:color w:val="1A1A1A"/>
          <w:sz w:val="22"/>
        </w:rPr>
        <w:t>heter</w:t>
      </w:r>
      <w:r>
        <w:rPr>
          <w:rFonts w:ascii="Georgia" w:hAnsi="Georgia" w:cs="SBL Hebrew" w:eastAsia="Georgia"/>
          <w:b w:val="0"/>
          <w:i w:val="0"/>
          <w:color w:val="1A1A1A"/>
          <w:sz w:val="22"/>
        </w:rPr>
        <w:t xml:space="preserve"> often think they are leaning on the </w:t>
      </w:r>
      <w:r>
        <w:rPr>
          <w:rFonts w:ascii="Georgia" w:hAnsi="Georgia" w:cs="SBL Hebrew" w:eastAsia="Georgia"/>
          <w:b w:val="0"/>
          <w:i/>
          <w:color w:val="1A1A1A"/>
          <w:sz w:val="22"/>
        </w:rPr>
        <w:t>Bach</w:t>
      </w:r>
      <w:r>
        <w:rPr>
          <w:rFonts w:ascii="Georgia" w:hAnsi="Georgia" w:cs="SBL Hebrew" w:eastAsia="Georgia"/>
          <w:b w:val="0"/>
          <w:i w:val="0"/>
          <w:color w:val="1A1A1A"/>
          <w:sz w:val="22"/>
        </w:rPr>
        <w:t xml:space="preserve">. They are not; the </w:t>
      </w:r>
      <w:r>
        <w:rPr>
          <w:rFonts w:ascii="Georgia" w:hAnsi="Georgia" w:cs="SBL Hebrew" w:eastAsia="Georgia"/>
          <w:b w:val="0"/>
          <w:i/>
          <w:color w:val="1A1A1A"/>
          <w:sz w:val="22"/>
        </w:rPr>
        <w:t>Bach</w:t>
      </w:r>
      <w:r>
        <w:rPr>
          <w:rFonts w:ascii="Georgia" w:hAnsi="Georgia" w:cs="SBL Hebrew" w:eastAsia="Georgia"/>
          <w:b w:val="0"/>
          <w:i w:val="0"/>
          <w:color w:val="1A1A1A"/>
          <w:sz w:val="22"/>
        </w:rPr>
        <w:t xml:space="preserve"> is a narrower and more disciplined position.</w:t>
      </w:r>
    </w:p>
    <w:p>
      <w:pPr>
        <w:spacing w:before="360" w:after="80"/>
        <w:pBdr>
          <w:bottom w:val="single" w:sz="6" w:space="2" w:color="b8860b"/>
        </w:pBdr>
      </w:pPr>
      <w:r>
        <w:rPr>
          <w:rFonts w:ascii="Georgia" w:hAnsi="Georgia" w:cs="SBL Hebrew" w:eastAsia="Georgia"/>
          <w:b w:val="0"/>
          <w:i w:val="0"/>
          <w:color w:val="1E3A8A"/>
          <w:sz w:val="26"/>
          <w:smallCaps w:val="1"/>
        </w:rPr>
        <w:t>IV. The Four Categories of Repetition</w:t>
      </w:r>
    </w:p>
    <w:p>
      <w:pPr>
        <w:spacing w:before="0" w:after="120" w:line="324" w:lineRule="auto"/>
      </w:pPr>
      <w:r>
        <w:rPr>
          <w:rFonts w:ascii="Georgia" w:hAnsi="Georgia" w:cs="SBL Hebrew" w:eastAsia="Georgia"/>
          <w:b w:val="0"/>
          <w:i w:val="0"/>
          <w:color w:val="1A1A1A"/>
          <w:sz w:val="22"/>
        </w:rPr>
        <w:t xml:space="preserve">Before proceeding to the nineteenth-century </w:t>
      </w:r>
      <w:r>
        <w:rPr>
          <w:rFonts w:ascii="Georgia" w:hAnsi="Georgia" w:cs="SBL Hebrew" w:eastAsia="Georgia"/>
          <w:b w:val="0"/>
          <w:i/>
          <w:color w:val="1A1A1A"/>
          <w:sz w:val="22"/>
        </w:rPr>
        <w:t>poskim</w:t>
      </w:r>
      <w:r>
        <w:rPr>
          <w:rFonts w:ascii="Georgia" w:hAnsi="Georgia" w:cs="SBL Hebrew" w:eastAsia="Georgia"/>
          <w:b w:val="0"/>
          <w:i w:val="0"/>
          <w:color w:val="1A1A1A"/>
          <w:sz w:val="22"/>
        </w:rPr>
        <w:t xml:space="preserve">, it is useful to sort the </w:t>
      </w:r>
      <w:r>
        <w:rPr>
          <w:rFonts w:ascii="Georgia" w:hAnsi="Georgia" w:cs="SBL Hebrew" w:eastAsia="Georgia"/>
          <w:b w:val="0"/>
          <w:i/>
          <w:color w:val="1A1A1A"/>
          <w:sz w:val="22"/>
        </w:rPr>
        <w:t>mekoros</w:t>
      </w:r>
      <w:r>
        <w:rPr>
          <w:rFonts w:ascii="Georgia" w:hAnsi="Georgia" w:cs="SBL Hebrew" w:eastAsia="Georgia"/>
          <w:b w:val="0"/>
          <w:i w:val="0"/>
          <w:color w:val="1A1A1A"/>
          <w:sz w:val="22"/>
        </w:rPr>
        <w:t xml:space="preserve">. Not every act of repetition in </w:t>
      </w:r>
      <w:r>
        <w:rPr>
          <w:rFonts w:ascii="Georgia" w:hAnsi="Georgia" w:cs="SBL Hebrew" w:eastAsia="Georgia"/>
          <w:b w:val="0"/>
          <w:i/>
          <w:color w:val="1A1A1A"/>
          <w:sz w:val="22"/>
        </w:rPr>
        <w:t>tefillah</w:t>
      </w:r>
      <w:r>
        <w:rPr>
          <w:rFonts w:ascii="Georgia" w:hAnsi="Georgia" w:cs="SBL Hebrew" w:eastAsia="Georgia"/>
          <w:b w:val="0"/>
          <w:i w:val="0"/>
          <w:color w:val="1A1A1A"/>
          <w:sz w:val="22"/>
        </w:rPr>
        <w:t xml:space="preserve"> is the same halachic phenomenon. At least four distinct categories are visible in the sources:</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Maharam Shik</w:t>
      </w:r>
      <w:r>
        <w:rPr>
          <w:rFonts w:ascii="Georgia" w:hAnsi="Georgia" w:cs="SBL Hebrew" w:eastAsia="Georgia"/>
          <w:b w:val="0"/>
          <w:i w:val="0"/>
          <w:color w:val="1A1A1A"/>
          <w:sz w:val="22"/>
        </w:rPr>
        <w:t xml:space="preserve">'s five reasons, which follow, all address category (2). They do not touch categories (3) and (4). This sorting will become load-bearing at the end of the chapter, where the practical </w:t>
      </w:r>
      <w:r>
        <w:rPr>
          <w:rFonts w:ascii="Georgia" w:hAnsi="Georgia" w:cs="SBL Hebrew" w:eastAsia="Georgia"/>
          <w:b w:val="0"/>
          <w:i/>
          <w:color w:val="1A1A1A"/>
          <w:sz w:val="22"/>
        </w:rPr>
        <w:t>heter</w:t>
      </w:r>
      <w:r>
        <w:rPr>
          <w:rFonts w:ascii="Georgia" w:hAnsi="Georgia" w:cs="SBL Hebrew" w:eastAsia="Georgia"/>
          <w:b w:val="0"/>
          <w:i w:val="0"/>
          <w:color w:val="1A1A1A"/>
          <w:sz w:val="22"/>
        </w:rPr>
        <w:t xml:space="preserve"> for </w:t>
      </w:r>
      <w:r>
        <w:rPr>
          <w:rFonts w:ascii="Georgia" w:hAnsi="Georgia" w:cs="SBL Hebrew" w:eastAsia="Georgia"/>
          <w:b w:val="0"/>
          <w:i/>
          <w:color w:val="1A1A1A"/>
          <w:sz w:val="22"/>
        </w:rPr>
        <w:t>Hallel</w:t>
      </w:r>
      <w:r>
        <w:rPr>
          <w:rFonts w:ascii="Georgia" w:hAnsi="Georgia" w:cs="SBL Hebrew" w:eastAsia="Georgia"/>
          <w:b w:val="0"/>
          <w:i w:val="0"/>
          <w:color w:val="1A1A1A"/>
          <w:sz w:val="22"/>
        </w:rPr>
        <w:t xml:space="preserve"> rests precisely on the difference between (2) and (4).</w:t>
      </w:r>
    </w:p>
    <w:p>
      <w:pPr>
        <w:spacing w:before="360" w:after="80"/>
        <w:pBdr>
          <w:bottom w:val="single" w:sz="6" w:space="2" w:color="b8860b"/>
        </w:pBdr>
      </w:pPr>
      <w:r>
        <w:rPr>
          <w:rFonts w:ascii="Georgia" w:hAnsi="Georgia" w:cs="SBL Hebrew" w:eastAsia="Georgia"/>
          <w:b w:val="0"/>
          <w:i w:val="0"/>
          <w:color w:val="1E3A8A"/>
          <w:sz w:val="26"/>
          <w:smallCaps w:val="1"/>
        </w:rPr>
        <w:t>V. The Maharam Shik — Five Reasons Against the Chazan's Repetition</w:t>
      </w:r>
    </w:p>
    <w:p>
      <w:pPr>
        <w:spacing w:before="240" w:after="40"/>
      </w:pPr>
      <w:r>
        <w:rPr>
          <w:rFonts w:ascii="Georgia" w:hAnsi="Georgia" w:cs="SBL Hebrew" w:eastAsia="Georgia"/>
          <w:b w:val="0"/>
          <w:i/>
          <w:color w:val="B8860B"/>
          <w:sz w:val="23"/>
        </w:rPr>
        <w:t>The Setting</w:t>
      </w:r>
    </w:p>
    <w:p>
      <w:pPr>
        <w:spacing w:before="0" w:after="120" w:line="324" w:lineRule="auto"/>
      </w:pPr>
      <w:r>
        <w:rPr>
          <w:rFonts w:ascii="Georgia" w:hAnsi="Georgia" w:cs="SBL Hebrew" w:eastAsia="Georgia"/>
          <w:b w:val="0"/>
          <w:i/>
          <w:color w:val="1A1A1A"/>
          <w:sz w:val="22"/>
        </w:rPr>
        <w:t>Rabbi Moshe Shick</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Maharam Shik</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מהר"ם שיק</w:t>
      </w:r>
      <w:r>
        <w:rPr>
          <w:rFonts w:ascii="Georgia" w:hAnsi="Georgia" w:cs="SBL Hebrew" w:eastAsia="Georgia"/>
          <w:b w:val="0"/>
          <w:i w:val="0"/>
          <w:color w:val="1A1A1A"/>
          <w:sz w:val="22"/>
        </w:rPr>
        <w:t xml:space="preserve">, 1809–1879), was the foremost </w:t>
      </w:r>
      <w:r>
        <w:rPr>
          <w:rFonts w:ascii="Georgia" w:hAnsi="Georgia" w:cs="SBL Hebrew" w:eastAsia="Georgia"/>
          <w:b w:val="0"/>
          <w:i/>
          <w:color w:val="1A1A1A"/>
          <w:sz w:val="22"/>
        </w:rPr>
        <w:t>talmid</w:t>
      </w:r>
      <w:r>
        <w:rPr>
          <w:rFonts w:ascii="Georgia" w:hAnsi="Georgia" w:cs="SBL Hebrew" w:eastAsia="Georgia"/>
          <w:b w:val="0"/>
          <w:i w:val="0"/>
          <w:color w:val="1A1A1A"/>
          <w:sz w:val="22"/>
        </w:rPr>
        <w:t xml:space="preserve"> of the </w:t>
      </w:r>
      <w:r>
        <w:rPr>
          <w:rFonts w:ascii="Georgia" w:hAnsi="Georgia" w:cs="SBL Hebrew" w:eastAsia="Georgia"/>
          <w:b w:val="0"/>
          <w:i/>
          <w:color w:val="1A1A1A"/>
          <w:sz w:val="22"/>
        </w:rPr>
        <w:t>Chasam Sofer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חתם סופר</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Rosh Yeshiva</w:t>
      </w:r>
      <w:r>
        <w:rPr>
          <w:rFonts w:ascii="Georgia" w:hAnsi="Georgia" w:cs="SBL Hebrew" w:eastAsia="Georgia"/>
          <w:b w:val="0"/>
          <w:i w:val="0"/>
          <w:color w:val="1A1A1A"/>
          <w:sz w:val="22"/>
        </w:rPr>
        <w:t xml:space="preserve"> in Huszt (</w:t>
      </w:r>
      <w:r>
        <w:rPr>
          <w:rFonts w:ascii="SBL Hebrew" w:hAnsi="SBL Hebrew" w:cs="SBL Hebrew" w:eastAsia="SBL Hebrew"/>
          <w:b w:val="0"/>
          <w:i w:val="0"/>
          <w:color w:val="1A1A1A"/>
          <w:sz w:val="22"/>
        </w:rPr>
        <w:t>חוסט</w:t>
      </w:r>
      <w:r>
        <w:rPr>
          <w:rFonts w:ascii="Georgia" w:hAnsi="Georgia" w:cs="SBL Hebrew" w:eastAsia="Georgia"/>
          <w:b w:val="0"/>
          <w:i w:val="0"/>
          <w:color w:val="1A1A1A"/>
          <w:sz w:val="22"/>
        </w:rPr>
        <w:t xml:space="preserve">, Hungarian Huszt / modern Ukrainian Khust), where he taught eight hundred </w:t>
      </w:r>
      <w:r>
        <w:rPr>
          <w:rFonts w:ascii="Georgia" w:hAnsi="Georgia" w:cs="SBL Hebrew" w:eastAsia="Georgia"/>
          <w:b w:val="0"/>
          <w:i/>
          <w:color w:val="1A1A1A"/>
          <w:sz w:val="22"/>
        </w:rPr>
        <w:t>talmidim</w:t>
      </w:r>
      <w:r>
        <w:rPr>
          <w:rFonts w:ascii="Georgia" w:hAnsi="Georgia" w:cs="SBL Hebrew" w:eastAsia="Georgia"/>
          <w:b w:val="0"/>
          <w:i w:val="0"/>
          <w:color w:val="1A1A1A"/>
          <w:sz w:val="22"/>
        </w:rPr>
        <w:t xml:space="preserve"> and authored a </w:t>
      </w:r>
      <w:r>
        <w:rPr>
          <w:rFonts w:ascii="Georgia" w:hAnsi="Georgia" w:cs="SBL Hebrew" w:eastAsia="Georgia"/>
          <w:b w:val="0"/>
          <w:i/>
          <w:color w:val="1A1A1A"/>
          <w:sz w:val="22"/>
        </w:rPr>
        <w:t>Shu"t</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שו"ת</w:t>
      </w:r>
      <w:r>
        <w:rPr>
          <w:rFonts w:ascii="Georgia" w:hAnsi="Georgia" w:cs="SBL Hebrew" w:eastAsia="Georgia"/>
          <w:b w:val="0"/>
          <w:i w:val="0"/>
          <w:color w:val="1A1A1A"/>
          <w:sz w:val="22"/>
        </w:rPr>
        <w:t xml:space="preserve">) of over a thousand </w:t>
      </w:r>
      <w:r>
        <w:rPr>
          <w:rFonts w:ascii="Georgia" w:hAnsi="Georgia" w:cs="SBL Hebrew" w:eastAsia="Georgia"/>
          <w:b w:val="0"/>
          <w:i/>
          <w:color w:val="1A1A1A"/>
          <w:sz w:val="22"/>
        </w:rPr>
        <w:t>teshuvos</w:t>
      </w:r>
      <w:r>
        <w:rPr>
          <w:rFonts w:ascii="Georgia" w:hAnsi="Georgia" w:cs="SBL Hebrew" w:eastAsia="Georgia"/>
          <w:b w:val="0"/>
          <w:i w:val="0"/>
          <w:color w:val="1A1A1A"/>
          <w:sz w:val="22"/>
        </w:rPr>
        <w:t xml:space="preserve">. The acronym </w:t>
      </w:r>
      <w:r>
        <w:rPr>
          <w:rFonts w:ascii="Georgia" w:hAnsi="Georgia" w:cs="SBL Hebrew" w:eastAsia="Georgia"/>
          <w:b w:val="0"/>
          <w:i/>
          <w:color w:val="1A1A1A"/>
          <w:sz w:val="22"/>
        </w:rPr>
        <w:t>“Shik”</w:t>
      </w:r>
      <w:r>
        <w:rPr>
          <w:rFonts w:ascii="Georgia" w:hAnsi="Georgia" w:cs="SBL Hebrew" w:eastAsia="Georgia"/>
          <w:b w:val="0"/>
          <w:i w:val="0"/>
          <w:color w:val="1A1A1A"/>
          <w:sz w:val="22"/>
        </w:rPr>
        <w:t xml:space="preserve"> stands for </w:t>
      </w:r>
      <w:r>
        <w:rPr>
          <w:rFonts w:ascii="Georgia" w:hAnsi="Georgia" w:cs="SBL Hebrew" w:eastAsia="Georgia"/>
          <w:b w:val="0"/>
          <w:i/>
          <w:color w:val="1A1A1A"/>
          <w:sz w:val="22"/>
        </w:rPr>
        <w:t>“Shmo Yisroel Kodesh”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שמו ישראל קודש</w:t>
      </w:r>
      <w:r>
        <w:rPr>
          <w:rFonts w:ascii="Georgia" w:hAnsi="Georgia" w:cs="SBL Hebrew" w:eastAsia="Georgia"/>
          <w:b w:val="0"/>
          <w:i w:val="0"/>
          <w:color w:val="1A1A1A"/>
          <w:sz w:val="22"/>
        </w:rPr>
        <w:t xml:space="preserve">). The tradition preserves the account of him as a </w:t>
      </w:r>
      <w:r>
        <w:rPr>
          <w:rFonts w:ascii="Georgia" w:hAnsi="Georgia" w:cs="SBL Hebrew" w:eastAsia="Georgia"/>
          <w:b w:val="0"/>
          <w:i/>
          <w:color w:val="1A1A1A"/>
          <w:sz w:val="22"/>
        </w:rPr>
        <w:t>bachur</w:t>
      </w:r>
      <w:r>
        <w:rPr>
          <w:rFonts w:ascii="Georgia" w:hAnsi="Georgia" w:cs="SBL Hebrew" w:eastAsia="Georgia"/>
          <w:b w:val="0"/>
          <w:i w:val="0"/>
          <w:color w:val="1A1A1A"/>
          <w:sz w:val="22"/>
        </w:rPr>
        <w:t xml:space="preserve">, slow to grasp </w:t>
      </w:r>
      <w:r>
        <w:rPr>
          <w:rFonts w:ascii="Georgia" w:hAnsi="Georgia" w:cs="SBL Hebrew" w:eastAsia="Georgia"/>
          <w:b w:val="0"/>
          <w:i/>
          <w:color w:val="1A1A1A"/>
          <w:sz w:val="22"/>
        </w:rPr>
        <w:t>limud</w:t>
      </w:r>
      <w:r>
        <w:rPr>
          <w:rFonts w:ascii="Georgia" w:hAnsi="Georgia" w:cs="SBL Hebrew" w:eastAsia="Georgia"/>
          <w:b w:val="0"/>
          <w:i w:val="0"/>
          <w:color w:val="1A1A1A"/>
          <w:sz w:val="22"/>
        </w:rPr>
        <w:t xml:space="preserve">, whose sheer </w:t>
      </w:r>
      <w:r>
        <w:rPr>
          <w:rFonts w:ascii="Georgia" w:hAnsi="Georgia" w:cs="SBL Hebrew" w:eastAsia="Georgia"/>
          <w:b w:val="0"/>
          <w:i/>
          <w:color w:val="1A1A1A"/>
          <w:sz w:val="22"/>
        </w:rPr>
        <w:t>hasmadah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התמדה</w:t>
      </w:r>
      <w:r>
        <w:rPr>
          <w:rFonts w:ascii="Georgia" w:hAnsi="Georgia" w:cs="SBL Hebrew" w:eastAsia="Georgia"/>
          <w:b w:val="0"/>
          <w:i w:val="0"/>
          <w:color w:val="1A1A1A"/>
          <w:sz w:val="22"/>
        </w:rPr>
        <w:t xml:space="preserve">) transformed him into the </w:t>
      </w:r>
      <w:r>
        <w:rPr>
          <w:rFonts w:ascii="Georgia" w:hAnsi="Georgia" w:cs="SBL Hebrew" w:eastAsia="Georgia"/>
          <w:b w:val="0"/>
          <w:i/>
          <w:color w:val="1A1A1A"/>
          <w:sz w:val="22"/>
        </w:rPr>
        <w:t>Chasam Sofer</w:t>
      </w:r>
      <w:r>
        <w:rPr>
          <w:rFonts w:ascii="Georgia" w:hAnsi="Georgia" w:cs="SBL Hebrew" w:eastAsia="Georgia"/>
          <w:b w:val="0"/>
          <w:i w:val="0"/>
          <w:color w:val="1A1A1A"/>
          <w:sz w:val="22"/>
        </w:rPr>
        <w:t xml:space="preserve">'s greatest </w:t>
      </w:r>
      <w:r>
        <w:rPr>
          <w:rFonts w:ascii="Georgia" w:hAnsi="Georgia" w:cs="SBL Hebrew" w:eastAsia="Georgia"/>
          <w:b w:val="0"/>
          <w:i/>
          <w:color w:val="1A1A1A"/>
          <w:sz w:val="22"/>
        </w:rPr>
        <w:t>talmid</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Chasam Sofer</w:t>
      </w:r>
      <w:r>
        <w:rPr>
          <w:rFonts w:ascii="Georgia" w:hAnsi="Georgia" w:cs="SBL Hebrew" w:eastAsia="Georgia"/>
          <w:b w:val="0"/>
          <w:i w:val="0"/>
          <w:color w:val="1A1A1A"/>
          <w:sz w:val="22"/>
        </w:rPr>
        <w:t xml:space="preserve">, defending his sleeping </w:t>
      </w:r>
      <w:r>
        <w:rPr>
          <w:rFonts w:ascii="Georgia" w:hAnsi="Georgia" w:cs="SBL Hebrew" w:eastAsia="Georgia"/>
          <w:b w:val="0"/>
          <w:i/>
          <w:color w:val="1A1A1A"/>
          <w:sz w:val="22"/>
        </w:rPr>
        <w:t>talmid</w:t>
      </w:r>
      <w:r>
        <w:rPr>
          <w:rFonts w:ascii="Georgia" w:hAnsi="Georgia" w:cs="SBL Hebrew" w:eastAsia="Georgia"/>
          <w:b w:val="0"/>
          <w:i w:val="0"/>
          <w:color w:val="1A1A1A"/>
          <w:sz w:val="22"/>
        </w:rPr>
        <w:t xml:space="preserve"> on a wagon journey, called him a </w:t>
      </w:r>
      <w:r>
        <w:rPr>
          <w:rFonts w:ascii="Georgia" w:hAnsi="Georgia" w:cs="SBL Hebrew" w:eastAsia="Georgia"/>
          <w:b w:val="0"/>
          <w:i/>
          <w:color w:val="1A1A1A"/>
          <w:sz w:val="22"/>
        </w:rPr>
        <w:t>living Sefer Torah</w:t>
      </w:r>
      <w:r>
        <w:rPr>
          <w:rFonts w:ascii="Georgia" w:hAnsi="Georgia" w:cs="SBL Hebrew" w:eastAsia="Georgia"/>
          <w:b w:val="0"/>
          <w:i w:val="0"/>
          <w:color w:val="1A1A1A"/>
          <w:sz w:val="22"/>
        </w:rPr>
        <w:t xml:space="preserve">. The point is not sentimental. It bears on how one should read what follows: a </w:t>
      </w:r>
      <w:r>
        <w:rPr>
          <w:rFonts w:ascii="Georgia" w:hAnsi="Georgia" w:cs="SBL Hebrew" w:eastAsia="Georgia"/>
          <w:b w:val="0"/>
          <w:i/>
          <w:color w:val="1A1A1A"/>
          <w:sz w:val="22"/>
        </w:rPr>
        <w:t>teshuvah</w:t>
      </w:r>
      <w:r>
        <w:rPr>
          <w:rFonts w:ascii="Georgia" w:hAnsi="Georgia" w:cs="SBL Hebrew" w:eastAsia="Georgia"/>
          <w:b w:val="0"/>
          <w:i w:val="0"/>
          <w:color w:val="1A1A1A"/>
          <w:sz w:val="22"/>
        </w:rPr>
        <w:t xml:space="preserve"> written by a man whose intellectual authority derives from an entire life of quiet, disciplined </w:t>
      </w:r>
      <w:r>
        <w:rPr>
          <w:rFonts w:ascii="Georgia" w:hAnsi="Georgia" w:cs="SBL Hebrew" w:eastAsia="Georgia"/>
          <w:b w:val="0"/>
          <w:i/>
          <w:color w:val="1A1A1A"/>
          <w:sz w:val="22"/>
        </w:rPr>
        <w:t>hasmadah</w:t>
      </w:r>
      <w:r>
        <w:rPr>
          <w:rFonts w:ascii="Georgia" w:hAnsi="Georgia" w:cs="SBL Hebrew" w:eastAsia="Georgia"/>
          <w:b w:val="0"/>
          <w:i w:val="0"/>
          <w:color w:val="1A1A1A"/>
          <w:sz w:val="22"/>
        </w:rPr>
        <w:t xml:space="preserve"> under the </w:t>
      </w:r>
      <w:r>
        <w:rPr>
          <w:rFonts w:ascii="Georgia" w:hAnsi="Georgia" w:cs="SBL Hebrew" w:eastAsia="Georgia"/>
          <w:b w:val="0"/>
          <w:i/>
          <w:color w:val="1A1A1A"/>
          <w:sz w:val="22"/>
        </w:rPr>
        <w:t>Chasam Sofer</w:t>
      </w:r>
      <w:r>
        <w:rPr>
          <w:rFonts w:ascii="Georgia" w:hAnsi="Georgia" w:cs="SBL Hebrew" w:eastAsia="Georgia"/>
          <w:b w:val="0"/>
          <w:i w:val="0"/>
          <w:color w:val="1A1A1A"/>
          <w:sz w:val="22"/>
        </w:rPr>
        <w:t>'s eye.</w:t>
      </w:r>
    </w:p>
    <w:p>
      <w:pPr>
        <w:spacing w:before="240" w:after="40"/>
      </w:pPr>
      <w:r>
        <w:rPr>
          <w:rFonts w:ascii="Georgia" w:hAnsi="Georgia" w:cs="SBL Hebrew" w:eastAsia="Georgia"/>
          <w:b w:val="0"/>
          <w:i/>
          <w:color w:val="B8860B"/>
          <w:sz w:val="23"/>
        </w:rPr>
        <w:t>The Historical Moment</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Maharam Shik</w:t>
      </w:r>
      <w:r>
        <w:rPr>
          <w:rFonts w:ascii="Georgia" w:hAnsi="Georgia" w:cs="SBL Hebrew" w:eastAsia="Georgia"/>
          <w:b w:val="0"/>
          <w:i w:val="0"/>
          <w:color w:val="1A1A1A"/>
          <w:sz w:val="22"/>
        </w:rPr>
        <w:t xml:space="preserve">'s era was the nineteenth-century struggle against the </w:t>
      </w:r>
      <w:r>
        <w:rPr>
          <w:rFonts w:ascii="Georgia" w:hAnsi="Georgia" w:cs="SBL Hebrew" w:eastAsia="Georgia"/>
          <w:b w:val="0"/>
          <w:i/>
          <w:color w:val="1A1A1A"/>
          <w:sz w:val="22"/>
        </w:rPr>
        <w:t>Haskalah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השכלה</w:t>
      </w:r>
      <w:r>
        <w:rPr>
          <w:rFonts w:ascii="Georgia" w:hAnsi="Georgia" w:cs="SBL Hebrew" w:eastAsia="Georgia"/>
          <w:b w:val="0"/>
          <w:i w:val="0"/>
          <w:color w:val="1A1A1A"/>
          <w:sz w:val="22"/>
        </w:rPr>
        <w:t xml:space="preserve">) and Reform in central Europe. The </w:t>
      </w:r>
      <w:r>
        <w:rPr>
          <w:rFonts w:ascii="Georgia" w:hAnsi="Georgia" w:cs="SBL Hebrew" w:eastAsia="Georgia"/>
          <w:b w:val="0"/>
          <w:i/>
          <w:color w:val="1A1A1A"/>
          <w:sz w:val="22"/>
        </w:rPr>
        <w:t>Chasam Sofer</w:t>
      </w:r>
      <w:r>
        <w:rPr>
          <w:rFonts w:ascii="Georgia" w:hAnsi="Georgia" w:cs="SBL Hebrew" w:eastAsia="Georgia"/>
          <w:b w:val="0"/>
          <w:i w:val="0"/>
          <w:color w:val="1A1A1A"/>
          <w:sz w:val="22"/>
        </w:rPr>
        <w:t xml:space="preserve"> had been the leading </w:t>
      </w:r>
      <w:r>
        <w:rPr>
          <w:rFonts w:ascii="Georgia" w:hAnsi="Georgia" w:cs="SBL Hebrew" w:eastAsia="Georgia"/>
          <w:b w:val="0"/>
          <w:i/>
          <w:color w:val="1A1A1A"/>
          <w:sz w:val="22"/>
        </w:rPr>
        <w:t>kanai</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קנאי</w:t>
      </w:r>
      <w:r>
        <w:rPr>
          <w:rFonts w:ascii="Georgia" w:hAnsi="Georgia" w:cs="SBL Hebrew" w:eastAsia="Georgia"/>
          <w:b w:val="0"/>
          <w:i w:val="0"/>
          <w:color w:val="1A1A1A"/>
          <w:sz w:val="22"/>
        </w:rPr>
        <w:t xml:space="preserve">) of the generation; the </w:t>
      </w:r>
      <w:r>
        <w:rPr>
          <w:rFonts w:ascii="Georgia" w:hAnsi="Georgia" w:cs="SBL Hebrew" w:eastAsia="Georgia"/>
          <w:b w:val="0"/>
          <w:i/>
          <w:color w:val="1A1A1A"/>
          <w:sz w:val="22"/>
        </w:rPr>
        <w:t>Maharam Shik</w:t>
      </w:r>
      <w:r>
        <w:rPr>
          <w:rFonts w:ascii="Georgia" w:hAnsi="Georgia" w:cs="SBL Hebrew" w:eastAsia="Georgia"/>
          <w:b w:val="0"/>
          <w:i w:val="0"/>
          <w:color w:val="1A1A1A"/>
          <w:sz w:val="22"/>
        </w:rPr>
        <w:t xml:space="preserve"> stood as his standard-bearer. Reform's characteristic liturgical innovations — the </w:t>
      </w:r>
      <w:r>
        <w:rPr>
          <w:rFonts w:ascii="Georgia" w:hAnsi="Georgia" w:cs="SBL Hebrew" w:eastAsia="Georgia"/>
          <w:b w:val="0"/>
          <w:i/>
          <w:color w:val="1A1A1A"/>
          <w:sz w:val="22"/>
        </w:rPr>
        <w:t>bimah</w:t>
      </w:r>
      <w:r>
        <w:rPr>
          <w:rFonts w:ascii="Georgia" w:hAnsi="Georgia" w:cs="SBL Hebrew" w:eastAsia="Georgia"/>
          <w:b w:val="0"/>
          <w:i w:val="0"/>
          <w:color w:val="1A1A1A"/>
          <w:sz w:val="22"/>
        </w:rPr>
        <w:t xml:space="preserve"> moved to the front of the </w:t>
      </w:r>
      <w:r>
        <w:rPr>
          <w:rFonts w:ascii="Georgia" w:hAnsi="Georgia" w:cs="SBL Hebrew" w:eastAsia="Georgia"/>
          <w:b w:val="0"/>
          <w:i/>
          <w:color w:val="1A1A1A"/>
          <w:sz w:val="22"/>
        </w:rPr>
        <w:t>bais hakenesses</w:t>
      </w:r>
      <w:r>
        <w:rPr>
          <w:rFonts w:ascii="Georgia" w:hAnsi="Georgia" w:cs="SBL Hebrew" w:eastAsia="Georgia"/>
          <w:b w:val="0"/>
          <w:i w:val="0"/>
          <w:color w:val="1A1A1A"/>
          <w:sz w:val="22"/>
        </w:rPr>
        <w:t xml:space="preserve">, the organ introduced within it, choral and operatic </w:t>
      </w:r>
      <w:r>
        <w:rPr>
          <w:rFonts w:ascii="Georgia" w:hAnsi="Georgia" w:cs="SBL Hebrew" w:eastAsia="Georgia"/>
          <w:b w:val="0"/>
          <w:i/>
          <w:color w:val="1A1A1A"/>
          <w:sz w:val="22"/>
        </w:rPr>
        <w:t>chazanus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חזנות</w:t>
      </w:r>
      <w:r>
        <w:rPr>
          <w:rFonts w:ascii="Georgia" w:hAnsi="Georgia" w:cs="SBL Hebrew" w:eastAsia="Georgia"/>
          <w:b w:val="0"/>
          <w:i w:val="0"/>
          <w:color w:val="1A1A1A"/>
          <w:sz w:val="22"/>
        </w:rPr>
        <w:t xml:space="preserve">) with </w:t>
      </w:r>
      <w:r>
        <w:rPr>
          <w:rFonts w:ascii="Georgia" w:hAnsi="Georgia" w:cs="SBL Hebrew" w:eastAsia="Georgia"/>
          <w:b w:val="0"/>
          <w:i/>
          <w:color w:val="1A1A1A"/>
          <w:sz w:val="22"/>
        </w:rPr>
        <w:t>chidushim</w:t>
      </w:r>
      <w:r>
        <w:rPr>
          <w:rFonts w:ascii="Georgia" w:hAnsi="Georgia" w:cs="SBL Hebrew" w:eastAsia="Georgia"/>
          <w:b w:val="0"/>
          <w:i w:val="0"/>
          <w:color w:val="1A1A1A"/>
          <w:sz w:val="22"/>
        </w:rPr>
        <w:t xml:space="preserve"> in the </w:t>
      </w:r>
      <w:r>
        <w:rPr>
          <w:rFonts w:ascii="Georgia" w:hAnsi="Georgia" w:cs="SBL Hebrew" w:eastAsia="Georgia"/>
          <w:b w:val="0"/>
          <w:i/>
          <w:color w:val="1A1A1A"/>
          <w:sz w:val="22"/>
        </w:rPr>
        <w:t>nusach</w:t>
      </w:r>
      <w:r>
        <w:rPr>
          <w:rFonts w:ascii="Georgia" w:hAnsi="Georgia" w:cs="SBL Hebrew" w:eastAsia="Georgia"/>
          <w:b w:val="0"/>
          <w:i w:val="0"/>
          <w:color w:val="1A1A1A"/>
          <w:sz w:val="22"/>
        </w:rPr>
        <w:t xml:space="preserve"> — were the visible battlefield. Hungarian Jewish life was tri-partite in that period: the Neologs (Reform), the Orthodox, and the so-called Status Quo movement between them. In a well-known </w:t>
      </w:r>
      <w:r>
        <w:rPr>
          <w:rFonts w:ascii="Georgia" w:hAnsi="Georgia" w:cs="SBL Hebrew" w:eastAsia="Georgia"/>
          <w:b w:val="0"/>
          <w:i/>
          <w:color w:val="1A1A1A"/>
          <w:sz w:val="22"/>
        </w:rPr>
        <w:t>teshuvah</w:t>
      </w:r>
      <w:r>
        <w:rPr>
          <w:rFonts w:ascii="Georgia" w:hAnsi="Georgia" w:cs="SBL Hebrew" w:eastAsia="Georgia"/>
          <w:b w:val="0"/>
          <w:i w:val="0"/>
          <w:color w:val="1A1A1A"/>
          <w:sz w:val="22"/>
        </w:rPr>
        <w:t xml:space="preserve"> to the </w:t>
      </w:r>
      <w:r>
        <w:rPr>
          <w:rFonts w:ascii="Georgia" w:hAnsi="Georgia" w:cs="SBL Hebrew" w:eastAsia="Georgia"/>
          <w:b w:val="0"/>
          <w:i/>
          <w:color w:val="1A1A1A"/>
          <w:sz w:val="22"/>
        </w:rPr>
        <w:t>Ksav Sofer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כתב סופר</w:t>
      </w:r>
      <w:r>
        <w:rPr>
          <w:rFonts w:ascii="Georgia" w:hAnsi="Georgia" w:cs="SBL Hebrew" w:eastAsia="Georgia"/>
          <w:b w:val="0"/>
          <w:i w:val="0"/>
          <w:color w:val="1A1A1A"/>
          <w:sz w:val="22"/>
        </w:rPr>
        <w:t xml:space="preserve">) — the </w:t>
      </w:r>
      <w:r>
        <w:rPr>
          <w:rFonts w:ascii="Georgia" w:hAnsi="Georgia" w:cs="SBL Hebrew" w:eastAsia="Georgia"/>
          <w:b w:val="0"/>
          <w:i/>
          <w:color w:val="1A1A1A"/>
          <w:sz w:val="22"/>
        </w:rPr>
        <w:t>Chasam Sofer</w:t>
      </w:r>
      <w:r>
        <w:rPr>
          <w:rFonts w:ascii="Georgia" w:hAnsi="Georgia" w:cs="SBL Hebrew" w:eastAsia="Georgia"/>
          <w:b w:val="0"/>
          <w:i w:val="0"/>
          <w:color w:val="1A1A1A"/>
          <w:sz w:val="22"/>
        </w:rPr>
        <w:t xml:space="preserve">'s son — the </w:t>
      </w:r>
      <w:r>
        <w:rPr>
          <w:rFonts w:ascii="Georgia" w:hAnsi="Georgia" w:cs="SBL Hebrew" w:eastAsia="Georgia"/>
          <w:b w:val="0"/>
          <w:i/>
          <w:color w:val="1A1A1A"/>
          <w:sz w:val="22"/>
        </w:rPr>
        <w:t>Maharam Shik</w:t>
      </w:r>
      <w:r>
        <w:rPr>
          <w:rFonts w:ascii="Georgia" w:hAnsi="Georgia" w:cs="SBL Hebrew" w:eastAsia="Georgia"/>
          <w:b w:val="0"/>
          <w:i w:val="0"/>
          <w:color w:val="1A1A1A"/>
          <w:sz w:val="22"/>
        </w:rPr>
        <w:t xml:space="preserve"> writes that even the Status Quo must be treated as fully outside the halachic community, on the principle that one cannot remain neutral where </w:t>
      </w:r>
      <w:r>
        <w:rPr>
          <w:rFonts w:ascii="Georgia" w:hAnsi="Georgia" w:cs="SBL Hebrew" w:eastAsia="Georgia"/>
          <w:b w:val="0"/>
          <w:i/>
          <w:color w:val="1A1A1A"/>
          <w:sz w:val="22"/>
        </w:rPr>
        <w:t>emes</w:t>
      </w:r>
      <w:r>
        <w:rPr>
          <w:rFonts w:ascii="Georgia" w:hAnsi="Georgia" w:cs="SBL Hebrew" w:eastAsia="Georgia"/>
          <w:b w:val="0"/>
          <w:i w:val="0"/>
          <w:color w:val="1A1A1A"/>
          <w:sz w:val="22"/>
        </w:rPr>
        <w:t xml:space="preserve"> is being negotiated away.</w:t>
      </w:r>
    </w:p>
    <w:p>
      <w:pPr>
        <w:spacing w:before="0" w:after="120" w:line="324" w:lineRule="auto"/>
      </w:pPr>
      <w:r>
        <w:rPr>
          <w:rFonts w:ascii="Georgia" w:hAnsi="Georgia" w:cs="SBL Hebrew" w:eastAsia="Georgia"/>
          <w:b w:val="0"/>
          <w:i w:val="0"/>
          <w:color w:val="1A1A1A"/>
          <w:sz w:val="22"/>
        </w:rPr>
        <w:t xml:space="preserve">Against this backdrop, the </w:t>
      </w:r>
      <w:r>
        <w:rPr>
          <w:rFonts w:ascii="Georgia" w:hAnsi="Georgia" w:cs="SBL Hebrew" w:eastAsia="Georgia"/>
          <w:b w:val="0"/>
          <w:i/>
          <w:color w:val="1A1A1A"/>
          <w:sz w:val="22"/>
        </w:rPr>
        <w:t>Maharam Shik</w:t>
      </w:r>
      <w:r>
        <w:rPr>
          <w:rFonts w:ascii="Georgia" w:hAnsi="Georgia" w:cs="SBL Hebrew" w:eastAsia="Georgia"/>
          <w:b w:val="0"/>
          <w:i w:val="0"/>
          <w:color w:val="1A1A1A"/>
          <w:sz w:val="22"/>
        </w:rPr>
        <w:t xml:space="preserve">'s language on the </w:t>
      </w:r>
      <w:r>
        <w:rPr>
          <w:rFonts w:ascii="Georgia" w:hAnsi="Georgia" w:cs="SBL Hebrew" w:eastAsia="Georgia"/>
          <w:b w:val="0"/>
          <w:i/>
          <w:color w:val="1A1A1A"/>
          <w:sz w:val="22"/>
        </w:rPr>
        <w:t>chazan</w:t>
      </w:r>
      <w:r>
        <w:rPr>
          <w:rFonts w:ascii="Georgia" w:hAnsi="Georgia" w:cs="SBL Hebrew" w:eastAsia="Georgia"/>
          <w:b w:val="0"/>
          <w:i w:val="0"/>
          <w:color w:val="1A1A1A"/>
          <w:sz w:val="22"/>
        </w:rPr>
        <w:t xml:space="preserve"> question is sharp. It is worth registering, however, one asymmetry that qualifies any simple reading of him as a reflexive traditionalist: on the introduction of German for the </w:t>
      </w:r>
      <w:r>
        <w:rPr>
          <w:rFonts w:ascii="Georgia" w:hAnsi="Georgia" w:cs="SBL Hebrew" w:eastAsia="Georgia"/>
          <w:b w:val="0"/>
          <w:i/>
          <w:color w:val="1A1A1A"/>
          <w:sz w:val="22"/>
        </w:rPr>
        <w:t>drashah</w:t>
      </w:r>
      <w:r>
        <w:rPr>
          <w:rFonts w:ascii="Georgia" w:hAnsi="Georgia" w:cs="SBL Hebrew" w:eastAsia="Georgia"/>
          <w:b w:val="0"/>
          <w:i w:val="0"/>
          <w:color w:val="1A1A1A"/>
          <w:sz w:val="22"/>
        </w:rPr>
        <w:t xml:space="preserve"> he did </w:t>
      </w:r>
      <w:r>
        <w:rPr>
          <w:rFonts w:ascii="Georgia" w:hAnsi="Georgia" w:cs="SBL Hebrew" w:eastAsia="Georgia"/>
          <w:b w:val="0"/>
          <w:i/>
          <w:color w:val="1A1A1A"/>
          <w:sz w:val="22"/>
        </w:rPr>
        <w:t>not</w:t>
      </w:r>
      <w:r>
        <w:rPr>
          <w:rFonts w:ascii="Georgia" w:hAnsi="Georgia" w:cs="SBL Hebrew" w:eastAsia="Georgia"/>
          <w:b w:val="0"/>
          <w:i w:val="0"/>
          <w:color w:val="1A1A1A"/>
          <w:sz w:val="22"/>
        </w:rPr>
        <w:t xml:space="preserve"> oppose the innovation. He himself spoke elegant German and considered that particular front unwinnable. The </w:t>
      </w:r>
      <w:r>
        <w:rPr>
          <w:rFonts w:ascii="Georgia" w:hAnsi="Georgia" w:cs="SBL Hebrew" w:eastAsia="Georgia"/>
          <w:b w:val="0"/>
          <w:i/>
          <w:color w:val="1A1A1A"/>
          <w:sz w:val="22"/>
        </w:rPr>
        <w:t>cherem</w:t>
      </w:r>
      <w:r>
        <w:rPr>
          <w:rFonts w:ascii="Georgia" w:hAnsi="Georgia" w:cs="SBL Hebrew" w:eastAsia="Georgia"/>
          <w:b w:val="0"/>
          <w:i w:val="0"/>
          <w:color w:val="1A1A1A"/>
          <w:sz w:val="22"/>
        </w:rPr>
        <w:t xml:space="preserve"> against changing the language of the </w:t>
      </w:r>
      <w:r>
        <w:rPr>
          <w:rFonts w:ascii="Georgia" w:hAnsi="Georgia" w:cs="SBL Hebrew" w:eastAsia="Georgia"/>
          <w:b w:val="0"/>
          <w:i/>
          <w:color w:val="1A1A1A"/>
          <w:sz w:val="22"/>
        </w:rPr>
        <w:t>drashah</w:t>
      </w:r>
      <w:r>
        <w:rPr>
          <w:rFonts w:ascii="Georgia" w:hAnsi="Georgia" w:cs="SBL Hebrew" w:eastAsia="Georgia"/>
          <w:b w:val="0"/>
          <w:i w:val="0"/>
          <w:color w:val="1A1A1A"/>
          <w:sz w:val="22"/>
        </w:rPr>
        <w:t xml:space="preserve"> was pressed most forcefully in the </w:t>
      </w:r>
      <w:r>
        <w:rPr>
          <w:rFonts w:ascii="Georgia" w:hAnsi="Georgia" w:cs="SBL Hebrew" w:eastAsia="Georgia"/>
          <w:b w:val="0"/>
          <w:i/>
          <w:color w:val="1A1A1A"/>
          <w:sz w:val="22"/>
        </w:rPr>
        <w:t>Eleh Divrei HaBris</w:t>
      </w:r>
      <w:r>
        <w:rPr>
          <w:rFonts w:ascii="Georgia" w:hAnsi="Georgia" w:cs="SBL Hebrew" w:eastAsia="Georgia"/>
          <w:b w:val="0"/>
          <w:i w:val="0"/>
          <w:color w:val="1A1A1A"/>
          <w:sz w:val="22"/>
        </w:rPr>
        <w:t xml:space="preserve"> of 1819, in the wake of the Hamburg-Altona dispute over the Reform temple's German prayers; that </w:t>
      </w:r>
      <w:r>
        <w:rPr>
          <w:rFonts w:ascii="Georgia" w:hAnsi="Georgia" w:cs="SBL Hebrew" w:eastAsia="Georgia"/>
          <w:b w:val="0"/>
          <w:i/>
          <w:color w:val="1A1A1A"/>
          <w:sz w:val="22"/>
        </w:rPr>
        <w:t>cherem</w:t>
      </w:r>
      <w:r>
        <w:rPr>
          <w:rFonts w:ascii="Georgia" w:hAnsi="Georgia" w:cs="SBL Hebrew" w:eastAsia="Georgia"/>
          <w:b w:val="0"/>
          <w:i w:val="0"/>
          <w:color w:val="1A1A1A"/>
          <w:sz w:val="22"/>
        </w:rPr>
        <w:t xml:space="preserve">, and not any imaginary 1800 declaration, is what continues to shape certain </w:t>
      </w:r>
      <w:r>
        <w:rPr>
          <w:rFonts w:ascii="Georgia" w:hAnsi="Georgia" w:cs="SBL Hebrew" w:eastAsia="Georgia"/>
          <w:b w:val="0"/>
          <w:i/>
          <w:color w:val="1A1A1A"/>
          <w:sz w:val="22"/>
        </w:rPr>
        <w:t>kehilos</w:t>
      </w:r>
      <w:r>
        <w:rPr>
          <w:rFonts w:ascii="Georgia" w:hAnsi="Georgia" w:cs="SBL Hebrew" w:eastAsia="Georgia"/>
          <w:b w:val="0"/>
          <w:i w:val="0"/>
          <w:color w:val="1A1A1A"/>
          <w:sz w:val="22"/>
        </w:rPr>
        <w:t xml:space="preserve">' refusal of vernacular </w:t>
      </w:r>
      <w:r>
        <w:rPr>
          <w:rFonts w:ascii="Georgia" w:hAnsi="Georgia" w:cs="SBL Hebrew" w:eastAsia="Georgia"/>
          <w:b w:val="0"/>
          <w:i/>
          <w:color w:val="1A1A1A"/>
          <w:sz w:val="22"/>
        </w:rPr>
        <w:t>drashos</w:t>
      </w:r>
      <w:r>
        <w:rPr>
          <w:rFonts w:ascii="Georgia" w:hAnsi="Georgia" w:cs="SBL Hebrew" w:eastAsia="Georgia"/>
          <w:b w:val="0"/>
          <w:i w:val="0"/>
          <w:color w:val="1A1A1A"/>
          <w:sz w:val="22"/>
        </w:rPr>
        <w:t xml:space="preserve"> to this day.</w:t>
      </w:r>
      <w:r>
        <w:rPr>
          <w:rFonts w:ascii="Georgia" w:hAnsi="Georgia" w:cs="SBL Hebrew" w:eastAsia="Georgia"/>
          <w:color w:val="B8860B"/>
          <w:sz w:val="16"/>
          <w:vertAlign w:val="superscript"/>
        </w:rPr>
        <w:t>[21]</w:t>
      </w:r>
    </w:p>
    <w:p>
      <w:pPr>
        <w:spacing w:before="240" w:after="40"/>
      </w:pPr>
      <w:r>
        <w:rPr>
          <w:rFonts w:ascii="Georgia" w:hAnsi="Georgia" w:cs="SBL Hebrew" w:eastAsia="Georgia"/>
          <w:b w:val="0"/>
          <w:i/>
          <w:color w:val="B8860B"/>
          <w:sz w:val="23"/>
        </w:rPr>
        <w:t>The Five Reasons</w:t>
      </w:r>
    </w:p>
    <w:p>
      <w:pPr>
        <w:spacing w:before="0" w:after="120" w:line="324" w:lineRule="auto"/>
      </w:pPr>
      <w:r>
        <w:rPr>
          <w:rFonts w:ascii="Georgia" w:hAnsi="Georgia" w:cs="SBL Hebrew" w:eastAsia="Georgia"/>
          <w:b w:val="0"/>
          <w:i w:val="0"/>
          <w:color w:val="1A1A1A"/>
          <w:sz w:val="22"/>
        </w:rPr>
        <w:t xml:space="preserve">In </w:t>
      </w:r>
      <w:r>
        <w:rPr>
          <w:rFonts w:ascii="Georgia" w:hAnsi="Georgia" w:cs="SBL Hebrew" w:eastAsia="Georgia"/>
          <w:b w:val="0"/>
          <w:i/>
          <w:color w:val="1A1A1A"/>
          <w:sz w:val="22"/>
        </w:rPr>
        <w:t>Shu"t Maharam Shik, Orach Chaim</w:t>
      </w:r>
      <w:r>
        <w:rPr>
          <w:rFonts w:ascii="Georgia" w:hAnsi="Georgia" w:cs="SBL Hebrew" w:eastAsia="Georgia"/>
          <w:b w:val="0"/>
          <w:i w:val="0"/>
          <w:color w:val="1A1A1A"/>
          <w:sz w:val="22"/>
        </w:rPr>
        <w:t>,</w:t>
      </w:r>
      <w:r>
        <w:rPr>
          <w:rFonts w:ascii="Georgia" w:hAnsi="Georgia" w:cs="SBL Hebrew" w:eastAsia="Georgia"/>
          <w:color w:val="B8860B"/>
          <w:sz w:val="16"/>
          <w:vertAlign w:val="superscript"/>
        </w:rPr>
        <w:t>[8]</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Maharam Shik</w:t>
      </w:r>
      <w:r>
        <w:rPr>
          <w:rFonts w:ascii="Georgia" w:hAnsi="Georgia" w:cs="SBL Hebrew" w:eastAsia="Georgia"/>
          <w:b w:val="0"/>
          <w:i w:val="0"/>
          <w:color w:val="1A1A1A"/>
          <w:sz w:val="22"/>
        </w:rPr>
        <w:t xml:space="preserve"> assembles five independent grounds on which a </w:t>
      </w:r>
      <w:r>
        <w:rPr>
          <w:rFonts w:ascii="Georgia" w:hAnsi="Georgia" w:cs="SBL Hebrew" w:eastAsia="Georgia"/>
          <w:b w:val="0"/>
          <w:i/>
          <w:color w:val="1A1A1A"/>
          <w:sz w:val="22"/>
        </w:rPr>
        <w:t>chazan</w:t>
      </w:r>
      <w:r>
        <w:rPr>
          <w:rFonts w:ascii="Georgia" w:hAnsi="Georgia" w:cs="SBL Hebrew" w:eastAsia="Georgia"/>
          <w:b w:val="0"/>
          <w:i w:val="0"/>
          <w:color w:val="1A1A1A"/>
          <w:sz w:val="22"/>
        </w:rPr>
        <w:t xml:space="preserve"> is forbidden to repeat words in </w:t>
      </w:r>
      <w:r>
        <w:rPr>
          <w:rFonts w:ascii="Georgia" w:hAnsi="Georgia" w:cs="SBL Hebrew" w:eastAsia="Georgia"/>
          <w:b w:val="0"/>
          <w:i/>
          <w:color w:val="1A1A1A"/>
          <w:sz w:val="22"/>
        </w:rPr>
        <w:t>Shemoneh Esrei</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Kedushah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קדושה</w:t>
      </w:r>
      <w:r>
        <w:rPr>
          <w:rFonts w:ascii="Georgia" w:hAnsi="Georgia" w:cs="SBL Hebrew" w:eastAsia="Georgia"/>
          <w:b w:val="0"/>
          <w:i w:val="0"/>
          <w:color w:val="1A1A1A"/>
          <w:sz w:val="22"/>
        </w:rPr>
        <w:t xml:space="preserve">), or any </w:t>
      </w:r>
      <w:r>
        <w:rPr>
          <w:rFonts w:ascii="Georgia" w:hAnsi="Georgia" w:cs="SBL Hebrew" w:eastAsia="Georgia"/>
          <w:b w:val="0"/>
          <w:i/>
          <w:color w:val="1A1A1A"/>
          <w:sz w:val="22"/>
        </w:rPr>
        <w:t>“matbea sh'tavu Chachamim”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מטבע שטבעו חכמים</w:t>
      </w:r>
      <w:r>
        <w:rPr>
          <w:rFonts w:ascii="Georgia" w:hAnsi="Georgia" w:cs="SBL Hebrew" w:eastAsia="Georgia"/>
          <w:b w:val="0"/>
          <w:i w:val="0"/>
          <w:color w:val="1A1A1A"/>
          <w:sz w:val="22"/>
        </w:rPr>
        <w:t xml:space="preserve">) — the fixed coinage of </w:t>
      </w:r>
      <w:r>
        <w:rPr>
          <w:rFonts w:ascii="Georgia" w:hAnsi="Georgia" w:cs="SBL Hebrew" w:eastAsia="Georgia"/>
          <w:b w:val="0"/>
          <w:i/>
          <w:color w:val="1A1A1A"/>
          <w:sz w:val="22"/>
        </w:rPr>
        <w:t>tefillah</w:t>
      </w:r>
      <w:r>
        <w:rPr>
          <w:rFonts w:ascii="Georgia" w:hAnsi="Georgia" w:cs="SBL Hebrew" w:eastAsia="Georgia"/>
          <w:b w:val="0"/>
          <w:i w:val="0"/>
          <w:color w:val="1A1A1A"/>
          <w:sz w:val="22"/>
        </w:rPr>
        <w:t>:</w:t>
      </w:r>
    </w:p>
    <w:p>
      <w:pPr>
        <w:spacing w:before="240" w:after="40"/>
      </w:pPr>
      <w:r>
        <w:rPr>
          <w:rFonts w:ascii="Georgia" w:hAnsi="Georgia" w:cs="SBL Hebrew" w:eastAsia="Georgia"/>
          <w:b w:val="0"/>
          <w:i/>
          <w:color w:val="B8860B"/>
          <w:sz w:val="23"/>
        </w:rPr>
        <w:t>The Psak</w:t>
      </w:r>
    </w:p>
    <w:p>
      <w:pPr>
        <w:spacing w:before="0" w:after="120" w:line="324" w:lineRule="auto"/>
      </w:pPr>
      <w:r>
        <w:rPr>
          <w:rFonts w:ascii="Georgia" w:hAnsi="Georgia" w:cs="SBL Hebrew" w:eastAsia="Georgia"/>
          <w:b w:val="0"/>
          <w:i w:val="0"/>
          <w:color w:val="1A1A1A"/>
          <w:sz w:val="22"/>
        </w:rPr>
        <w:t xml:space="preserve">Having assembled the five grounds, the </w:t>
      </w:r>
      <w:r>
        <w:rPr>
          <w:rFonts w:ascii="Georgia" w:hAnsi="Georgia" w:cs="SBL Hebrew" w:eastAsia="Georgia"/>
          <w:b w:val="0"/>
          <w:i/>
          <w:color w:val="1A1A1A"/>
          <w:sz w:val="22"/>
        </w:rPr>
        <w:t>Maharam Shik</w:t>
      </w:r>
      <w:r>
        <w:rPr>
          <w:rFonts w:ascii="Georgia" w:hAnsi="Georgia" w:cs="SBL Hebrew" w:eastAsia="Georgia"/>
          <w:b w:val="0"/>
          <w:i w:val="0"/>
          <w:color w:val="1A1A1A"/>
          <w:sz w:val="22"/>
        </w:rPr>
        <w:t xml:space="preserve"> rules that one is obligated to protest a </w:t>
      </w:r>
      <w:r>
        <w:rPr>
          <w:rFonts w:ascii="Georgia" w:hAnsi="Georgia" w:cs="SBL Hebrew" w:eastAsia="Georgia"/>
          <w:b w:val="0"/>
          <w:i/>
          <w:color w:val="1A1A1A"/>
          <w:sz w:val="22"/>
        </w:rPr>
        <w:t>chazan</w:t>
      </w:r>
      <w:r>
        <w:rPr>
          <w:rFonts w:ascii="Georgia" w:hAnsi="Georgia" w:cs="SBL Hebrew" w:eastAsia="Georgia"/>
          <w:b w:val="0"/>
          <w:i w:val="0"/>
          <w:color w:val="1A1A1A"/>
          <w:sz w:val="22"/>
        </w:rPr>
        <w:t xml:space="preserve"> who repeats words in the fixed </w:t>
      </w:r>
      <w:r>
        <w:rPr>
          <w:rFonts w:ascii="Georgia" w:hAnsi="Georgia" w:cs="SBL Hebrew" w:eastAsia="Georgia"/>
          <w:b w:val="0"/>
          <w:i/>
          <w:color w:val="1A1A1A"/>
          <w:sz w:val="22"/>
        </w:rPr>
        <w:t>nusach</w:t>
      </w:r>
      <w:r>
        <w:rPr>
          <w:rFonts w:ascii="Georgia" w:hAnsi="Georgia" w:cs="SBL Hebrew" w:eastAsia="Georgia"/>
          <w:b w:val="0"/>
          <w:i w:val="0"/>
          <w:color w:val="1A1A1A"/>
          <w:sz w:val="22"/>
        </w:rPr>
        <w:t xml:space="preserve">, and to remove him from the </w:t>
      </w:r>
      <w:r>
        <w:rPr>
          <w:rFonts w:ascii="Georgia" w:hAnsi="Georgia" w:cs="SBL Hebrew" w:eastAsia="Georgia"/>
          <w:b w:val="0"/>
          <w:i/>
          <w:color w:val="1A1A1A"/>
          <w:sz w:val="22"/>
        </w:rPr>
        <w:t>amud</w:t>
      </w:r>
      <w:r>
        <w:rPr>
          <w:rFonts w:ascii="Georgia" w:hAnsi="Georgia" w:cs="SBL Hebrew" w:eastAsia="Georgia"/>
          <w:b w:val="0"/>
          <w:i w:val="0"/>
          <w:color w:val="1A1A1A"/>
          <w:sz w:val="22"/>
        </w:rPr>
        <w:t xml:space="preserve"> even in the middle of </w:t>
      </w:r>
      <w:r>
        <w:rPr>
          <w:rFonts w:ascii="Georgia" w:hAnsi="Georgia" w:cs="SBL Hebrew" w:eastAsia="Georgia"/>
          <w:b w:val="0"/>
          <w:i/>
          <w:color w:val="1A1A1A"/>
          <w:sz w:val="22"/>
        </w:rPr>
        <w:t>tefillah</w:t>
      </w:r>
      <w:r>
        <w:rPr>
          <w:rFonts w:ascii="Georgia" w:hAnsi="Georgia" w:cs="SBL Hebrew" w:eastAsia="Georgia"/>
          <w:b w:val="0"/>
          <w:i w:val="0"/>
          <w:color w:val="1A1A1A"/>
          <w:sz w:val="22"/>
        </w:rPr>
        <w:t>.</w:t>
      </w:r>
      <w:r>
        <w:rPr>
          <w:rFonts w:ascii="Georgia" w:hAnsi="Georgia" w:cs="SBL Hebrew" w:eastAsia="Georgia"/>
          <w:color w:val="B8860B"/>
          <w:sz w:val="16"/>
          <w:vertAlign w:val="superscript"/>
        </w:rPr>
        <w:t>[11]</w:t>
      </w:r>
      <w:r>
        <w:rPr>
          <w:rFonts w:ascii="Georgia" w:hAnsi="Georgia" w:cs="SBL Hebrew" w:eastAsia="Georgia"/>
          <w:b w:val="0"/>
          <w:i w:val="0"/>
          <w:color w:val="1A1A1A"/>
          <w:sz w:val="22"/>
        </w:rPr>
        <w:t xml:space="preserve"> The severity of the halachic remedy invites a further question: is the removal a </w:t>
      </w:r>
      <w:r>
        <w:rPr>
          <w:rFonts w:ascii="Georgia" w:hAnsi="Georgia" w:cs="SBL Hebrew" w:eastAsia="Georgia"/>
          <w:b w:val="0"/>
          <w:i/>
          <w:color w:val="1A1A1A"/>
          <w:sz w:val="22"/>
        </w:rPr>
        <w:t>kenas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קנס</w:t>
      </w:r>
      <w:r>
        <w:rPr>
          <w:rFonts w:ascii="Georgia" w:hAnsi="Georgia" w:cs="SBL Hebrew" w:eastAsia="Georgia"/>
          <w:b w:val="0"/>
          <w:i w:val="0"/>
          <w:color w:val="1A1A1A"/>
          <w:sz w:val="22"/>
        </w:rPr>
        <w:t xml:space="preserve">), a communal disciplinary act aimed at the </w:t>
      </w:r>
      <w:r>
        <w:rPr>
          <w:rFonts w:ascii="Georgia" w:hAnsi="Georgia" w:cs="SBL Hebrew" w:eastAsia="Georgia"/>
          <w:b w:val="0"/>
          <w:i/>
          <w:color w:val="1A1A1A"/>
          <w:sz w:val="22"/>
        </w:rPr>
        <w:t>chazan</w:t>
      </w:r>
      <w:r>
        <w:rPr>
          <w:rFonts w:ascii="Georgia" w:hAnsi="Georgia" w:cs="SBL Hebrew" w:eastAsia="Georgia"/>
          <w:b w:val="0"/>
          <w:i w:val="0"/>
          <w:color w:val="1A1A1A"/>
          <w:sz w:val="22"/>
        </w:rPr>
        <w:t xml:space="preserve">'s conduct; or is it a statement that the </w:t>
      </w:r>
      <w:r>
        <w:rPr>
          <w:rFonts w:ascii="Georgia" w:hAnsi="Georgia" w:cs="SBL Hebrew" w:eastAsia="Georgia"/>
          <w:b w:val="0"/>
          <w:i/>
          <w:color w:val="1A1A1A"/>
          <w:sz w:val="22"/>
        </w:rPr>
        <w:t>chazan</w:t>
      </w:r>
      <w:r>
        <w:rPr>
          <w:rFonts w:ascii="Georgia" w:hAnsi="Georgia" w:cs="SBL Hebrew" w:eastAsia="Georgia"/>
          <w:b w:val="0"/>
          <w:i w:val="0"/>
          <w:color w:val="1A1A1A"/>
          <w:sz w:val="22"/>
        </w:rPr>
        <w:t xml:space="preserve">'s </w:t>
      </w:r>
      <w:r>
        <w:rPr>
          <w:rFonts w:ascii="Georgia" w:hAnsi="Georgia" w:cs="SBL Hebrew" w:eastAsia="Georgia"/>
          <w:b w:val="0"/>
          <w:i/>
          <w:color w:val="1A1A1A"/>
          <w:sz w:val="22"/>
        </w:rPr>
        <w:t>chazaras hashatz</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חזרת הש"ץ</w:t>
      </w:r>
      <w:r>
        <w:rPr>
          <w:rFonts w:ascii="Georgia" w:hAnsi="Georgia" w:cs="SBL Hebrew" w:eastAsia="Georgia"/>
          <w:b w:val="0"/>
          <w:i w:val="0"/>
          <w:color w:val="1A1A1A"/>
          <w:sz w:val="22"/>
        </w:rPr>
        <w:t xml:space="preserve">) is halachically invalid, so that the </w:t>
      </w:r>
      <w:r>
        <w:rPr>
          <w:rFonts w:ascii="Georgia" w:hAnsi="Georgia" w:cs="SBL Hebrew" w:eastAsia="Georgia"/>
          <w:b w:val="0"/>
          <w:i/>
          <w:color w:val="1A1A1A"/>
          <w:sz w:val="22"/>
        </w:rPr>
        <w:t>tzibbur</w:t>
      </w:r>
      <w:r>
        <w:rPr>
          <w:rFonts w:ascii="Georgia" w:hAnsi="Georgia" w:cs="SBL Hebrew" w:eastAsia="Georgia"/>
          <w:b w:val="0"/>
          <w:i w:val="0"/>
          <w:color w:val="1A1A1A"/>
          <w:sz w:val="22"/>
        </w:rPr>
        <w:t xml:space="preserve"> is exposed and must have a valid </w:t>
      </w:r>
      <w:r>
        <w:rPr>
          <w:rFonts w:ascii="Georgia" w:hAnsi="Georgia" w:cs="SBL Hebrew" w:eastAsia="Georgia"/>
          <w:b w:val="0"/>
          <w:i/>
          <w:color w:val="1A1A1A"/>
          <w:sz w:val="22"/>
        </w:rPr>
        <w:t>shatz</w:t>
      </w:r>
      <w:r>
        <w:rPr>
          <w:rFonts w:ascii="Georgia" w:hAnsi="Georgia" w:cs="SBL Hebrew" w:eastAsia="Georgia"/>
          <w:b w:val="0"/>
          <w:i w:val="0"/>
          <w:color w:val="1A1A1A"/>
          <w:sz w:val="22"/>
        </w:rPr>
        <w:t xml:space="preserve"> installed to complete the </w:t>
      </w:r>
      <w:r>
        <w:rPr>
          <w:rFonts w:ascii="Georgia" w:hAnsi="Georgia" w:cs="SBL Hebrew" w:eastAsia="Georgia"/>
          <w:b w:val="0"/>
          <w:i/>
          <w:color w:val="1A1A1A"/>
          <w:sz w:val="22"/>
        </w:rPr>
        <w:t>tefillah</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Maharam Shik</w:t>
      </w:r>
      <w:r>
        <w:rPr>
          <w:rFonts w:ascii="Georgia" w:hAnsi="Georgia" w:cs="SBL Hebrew" w:eastAsia="Georgia"/>
          <w:b w:val="0"/>
          <w:i w:val="0"/>
          <w:color w:val="1A1A1A"/>
          <w:sz w:val="22"/>
        </w:rPr>
        <w:t xml:space="preserve">'s </w:t>
      </w:r>
      <w:r>
        <w:rPr>
          <w:rFonts w:ascii="Georgia" w:hAnsi="Georgia" w:cs="SBL Hebrew" w:eastAsia="Georgia"/>
          <w:b w:val="0"/>
          <w:i/>
          <w:color w:val="1A1A1A"/>
          <w:sz w:val="22"/>
        </w:rPr>
        <w:t>lashon</w:t>
      </w:r>
      <w:r>
        <w:rPr>
          <w:rFonts w:ascii="Georgia" w:hAnsi="Georgia" w:cs="SBL Hebrew" w:eastAsia="Georgia"/>
          <w:b w:val="0"/>
          <w:i w:val="0"/>
          <w:color w:val="1A1A1A"/>
          <w:sz w:val="22"/>
        </w:rPr>
        <w:t xml:space="preserve"> tilts toward the second: the repetition disqualifies the </w:t>
      </w:r>
      <w:r>
        <w:rPr>
          <w:rFonts w:ascii="Georgia" w:hAnsi="Georgia" w:cs="SBL Hebrew" w:eastAsia="Georgia"/>
          <w:b w:val="0"/>
          <w:i/>
          <w:color w:val="1A1A1A"/>
          <w:sz w:val="22"/>
        </w:rPr>
        <w:t>chazaras hashatz</w:t>
      </w:r>
      <w:r>
        <w:rPr>
          <w:rFonts w:ascii="Georgia" w:hAnsi="Georgia" w:cs="SBL Hebrew" w:eastAsia="Georgia"/>
          <w:b w:val="0"/>
          <w:i w:val="0"/>
          <w:color w:val="1A1A1A"/>
          <w:sz w:val="22"/>
        </w:rPr>
        <w:t xml:space="preserve"> as a proper </w:t>
      </w:r>
      <w:r>
        <w:rPr>
          <w:rFonts w:ascii="Georgia" w:hAnsi="Georgia" w:cs="SBL Hebrew" w:eastAsia="Georgia"/>
          <w:b w:val="0"/>
          <w:i/>
          <w:color w:val="1A1A1A"/>
          <w:sz w:val="22"/>
        </w:rPr>
        <w:t>matbea</w:t>
      </w:r>
      <w:r>
        <w:rPr>
          <w:rFonts w:ascii="Georgia" w:hAnsi="Georgia" w:cs="SBL Hebrew" w:eastAsia="Georgia"/>
          <w:b w:val="0"/>
          <w:i w:val="0"/>
          <w:color w:val="1A1A1A"/>
          <w:sz w:val="22"/>
        </w:rPr>
        <w:t xml:space="preserve">, and the </w:t>
      </w:r>
      <w:r>
        <w:rPr>
          <w:rFonts w:ascii="Georgia" w:hAnsi="Georgia" w:cs="SBL Hebrew" w:eastAsia="Georgia"/>
          <w:b w:val="0"/>
          <w:i/>
          <w:color w:val="1A1A1A"/>
          <w:sz w:val="22"/>
        </w:rPr>
        <w:t>tzibbur</w:t>
      </w:r>
      <w:r>
        <w:rPr>
          <w:rFonts w:ascii="Georgia" w:hAnsi="Georgia" w:cs="SBL Hebrew" w:eastAsia="Georgia"/>
          <w:b w:val="0"/>
          <w:i w:val="0"/>
          <w:color w:val="1A1A1A"/>
          <w:sz w:val="22"/>
        </w:rPr>
        <w:t xml:space="preserve">'s </w:t>
      </w:r>
      <w:r>
        <w:rPr>
          <w:rFonts w:ascii="Georgia" w:hAnsi="Georgia" w:cs="SBL Hebrew" w:eastAsia="Georgia"/>
          <w:b w:val="0"/>
          <w:i/>
          <w:color w:val="1A1A1A"/>
          <w:sz w:val="22"/>
        </w:rPr>
        <w:t>chiyuv</w:t>
      </w:r>
      <w:r>
        <w:rPr>
          <w:rFonts w:ascii="Georgia" w:hAnsi="Georgia" w:cs="SBL Hebrew" w:eastAsia="Georgia"/>
          <w:b w:val="0"/>
          <w:i w:val="0"/>
          <w:color w:val="1A1A1A"/>
          <w:sz w:val="22"/>
        </w:rPr>
        <w:t xml:space="preserve"> is unfulfilled. The practical stakes follow accordingly — a </w:t>
      </w:r>
      <w:r>
        <w:rPr>
          <w:rFonts w:ascii="Georgia" w:hAnsi="Georgia" w:cs="SBL Hebrew" w:eastAsia="Georgia"/>
          <w:b w:val="0"/>
          <w:i/>
          <w:color w:val="1A1A1A"/>
          <w:sz w:val="22"/>
        </w:rPr>
        <w:t>tzibbur</w:t>
      </w:r>
      <w:r>
        <w:rPr>
          <w:rFonts w:ascii="Georgia" w:hAnsi="Georgia" w:cs="SBL Hebrew" w:eastAsia="Georgia"/>
          <w:b w:val="0"/>
          <w:i w:val="0"/>
          <w:color w:val="1A1A1A"/>
          <w:sz w:val="22"/>
        </w:rPr>
        <w:t xml:space="preserve"> that lets the </w:t>
      </w:r>
      <w:r>
        <w:rPr>
          <w:rFonts w:ascii="Georgia" w:hAnsi="Georgia" w:cs="SBL Hebrew" w:eastAsia="Georgia"/>
          <w:b w:val="0"/>
          <w:i/>
          <w:color w:val="1A1A1A"/>
          <w:sz w:val="22"/>
        </w:rPr>
        <w:t>chazan</w:t>
      </w:r>
      <w:r>
        <w:rPr>
          <w:rFonts w:ascii="Georgia" w:hAnsi="Georgia" w:cs="SBL Hebrew" w:eastAsia="Georgia"/>
          <w:b w:val="0"/>
          <w:i w:val="0"/>
          <w:color w:val="1A1A1A"/>
          <w:sz w:val="22"/>
        </w:rPr>
        <w:t xml:space="preserve"> finish has not necessarily discharged its </w:t>
      </w:r>
      <w:r>
        <w:rPr>
          <w:rFonts w:ascii="Georgia" w:hAnsi="Georgia" w:cs="SBL Hebrew" w:eastAsia="Georgia"/>
          <w:b w:val="0"/>
          <w:i/>
          <w:color w:val="1A1A1A"/>
          <w:sz w:val="22"/>
        </w:rPr>
        <w:t>chazaras hashatz</w:t>
      </w:r>
      <w:r>
        <w:rPr>
          <w:rFonts w:ascii="Georgia" w:hAnsi="Georgia" w:cs="SBL Hebrew" w:eastAsia="Georgia"/>
          <w:b w:val="0"/>
          <w:i w:val="0"/>
          <w:color w:val="1A1A1A"/>
          <w:sz w:val="22"/>
        </w:rPr>
        <w:t>.</w:t>
      </w:r>
    </w:p>
    <w:p>
      <w:pPr>
        <w:spacing w:before="360" w:after="80"/>
        <w:pBdr>
          <w:bottom w:val="single" w:sz="6" w:space="2" w:color="b8860b"/>
        </w:pBdr>
      </w:pPr>
      <w:r>
        <w:rPr>
          <w:rFonts w:ascii="Georgia" w:hAnsi="Georgia" w:cs="SBL Hebrew" w:eastAsia="Georgia"/>
          <w:b w:val="0"/>
          <w:i w:val="0"/>
          <w:color w:val="1E3A8A"/>
          <w:sz w:val="26"/>
          <w:smallCaps w:val="1"/>
        </w:rPr>
        <w:t>VI. The Machaneh Chaim — Removing a Chazan from the Amud</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Maharam Shik</w:t>
      </w:r>
      <w:r>
        <w:rPr>
          <w:rFonts w:ascii="Georgia" w:hAnsi="Georgia" w:cs="SBL Hebrew" w:eastAsia="Georgia"/>
          <w:b w:val="0"/>
          <w:i w:val="0"/>
          <w:color w:val="1A1A1A"/>
          <w:sz w:val="22"/>
        </w:rPr>
        <w:t xml:space="preserve">'s ruling is not merely theoretical. The </w:t>
      </w:r>
      <w:r>
        <w:rPr>
          <w:rFonts w:ascii="Georgia" w:hAnsi="Georgia" w:cs="SBL Hebrew" w:eastAsia="Georgia"/>
          <w:b w:val="0"/>
          <w:i/>
          <w:color w:val="1A1A1A"/>
          <w:sz w:val="22"/>
        </w:rPr>
        <w:t>Machaneh Chaim</w:t>
      </w:r>
      <w:r>
        <w:rPr>
          <w:rFonts w:ascii="Georgia" w:hAnsi="Georgia" w:cs="SBL Hebrew" w:eastAsia="Georgia"/>
          <w:b w:val="0"/>
          <w:i w:val="0"/>
          <w:color w:val="1A1A1A"/>
          <w:sz w:val="22"/>
        </w:rPr>
        <w:t xml:space="preserve"> — </w:t>
      </w:r>
      <w:r>
        <w:rPr>
          <w:rFonts w:ascii="Georgia" w:hAnsi="Georgia" w:cs="SBL Hebrew" w:eastAsia="Georgia"/>
          <w:b w:val="0"/>
          <w:i/>
          <w:color w:val="1A1A1A"/>
          <w:sz w:val="22"/>
        </w:rPr>
        <w:t>Rabbi Chaim Sofer</w:t>
      </w:r>
      <w:r>
        <w:rPr>
          <w:rFonts w:ascii="Georgia" w:hAnsi="Georgia" w:cs="SBL Hebrew" w:eastAsia="Georgia"/>
          <w:b w:val="0"/>
          <w:i w:val="0"/>
          <w:color w:val="1A1A1A"/>
          <w:sz w:val="22"/>
        </w:rPr>
        <w:t xml:space="preserve"> (1821–1886, Hungary) — records his father's actual practice.</w:t>
      </w:r>
      <w:r>
        <w:rPr>
          <w:rFonts w:ascii="Georgia" w:hAnsi="Georgia" w:cs="SBL Hebrew" w:eastAsia="Georgia"/>
          <w:color w:val="B8860B"/>
          <w:sz w:val="16"/>
          <w:vertAlign w:val="superscript"/>
        </w:rPr>
        <w:t>[12]</w:t>
      </w:r>
      <w:r>
        <w:rPr>
          <w:rFonts w:ascii="Georgia" w:hAnsi="Georgia" w:cs="SBL Hebrew" w:eastAsia="Georgia"/>
          <w:b w:val="0"/>
          <w:i w:val="0"/>
          <w:color w:val="1A1A1A"/>
          <w:sz w:val="22"/>
        </w:rPr>
        <w:t xml:space="preserve"> In a Sephardic </w:t>
      </w:r>
      <w:r>
        <w:rPr>
          <w:rFonts w:ascii="Georgia" w:hAnsi="Georgia" w:cs="SBL Hebrew" w:eastAsia="Georgia"/>
          <w:b w:val="0"/>
          <w:i/>
          <w:color w:val="1A1A1A"/>
          <w:sz w:val="22"/>
        </w:rPr>
        <w:t>bais hakenesses</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chazan</w:t>
      </w:r>
      <w:r>
        <w:rPr>
          <w:rFonts w:ascii="Georgia" w:hAnsi="Georgia" w:cs="SBL Hebrew" w:eastAsia="Georgia"/>
          <w:b w:val="0"/>
          <w:i w:val="0"/>
          <w:color w:val="1A1A1A"/>
          <w:sz w:val="22"/>
        </w:rPr>
        <w:t xml:space="preserve"> at </w:t>
      </w:r>
      <w:r>
        <w:rPr>
          <w:rFonts w:ascii="Georgia" w:hAnsi="Georgia" w:cs="SBL Hebrew" w:eastAsia="Georgia"/>
          <w:b w:val="0"/>
          <w:i/>
          <w:color w:val="1A1A1A"/>
          <w:sz w:val="22"/>
        </w:rPr>
        <w:t>Mussaf</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מוסף</w:t>
      </w:r>
      <w:r>
        <w:rPr>
          <w:rFonts w:ascii="Georgia" w:hAnsi="Georgia" w:cs="SBL Hebrew" w:eastAsia="Georgia"/>
          <w:b w:val="0"/>
          <w:i w:val="0"/>
          <w:color w:val="1A1A1A"/>
          <w:sz w:val="22"/>
        </w:rPr>
        <w:t xml:space="preserve">) began repeating words during </w:t>
      </w:r>
      <w:r>
        <w:rPr>
          <w:rFonts w:ascii="Georgia" w:hAnsi="Georgia" w:cs="SBL Hebrew" w:eastAsia="Georgia"/>
          <w:b w:val="0"/>
          <w:i/>
          <w:color w:val="1A1A1A"/>
          <w:sz w:val="22"/>
        </w:rPr>
        <w:t>“Kesser”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כתר</w:t>
      </w:r>
      <w:r>
        <w:rPr>
          <w:rFonts w:ascii="Georgia" w:hAnsi="Georgia" w:cs="SBL Hebrew" w:eastAsia="Georgia"/>
          <w:b w:val="0"/>
          <w:i w:val="0"/>
          <w:color w:val="1A1A1A"/>
          <w:sz w:val="22"/>
        </w:rPr>
        <w:t xml:space="preserve">) in the middle of </w:t>
      </w:r>
      <w:r>
        <w:rPr>
          <w:rFonts w:ascii="Georgia" w:hAnsi="Georgia" w:cs="SBL Hebrew" w:eastAsia="Georgia"/>
          <w:b w:val="0"/>
          <w:i/>
          <w:color w:val="1A1A1A"/>
          <w:sz w:val="22"/>
        </w:rPr>
        <w:t>Kedushah</w:t>
      </w:r>
      <w:r>
        <w:rPr>
          <w:rFonts w:ascii="Georgia" w:hAnsi="Georgia" w:cs="SBL Hebrew" w:eastAsia="Georgia"/>
          <w:b w:val="0"/>
          <w:i w:val="0"/>
          <w:color w:val="1A1A1A"/>
          <w:sz w:val="22"/>
        </w:rPr>
        <w:t xml:space="preserve">. The elder </w:t>
      </w:r>
      <w:r>
        <w:rPr>
          <w:rFonts w:ascii="Georgia" w:hAnsi="Georgia" w:cs="SBL Hebrew" w:eastAsia="Georgia"/>
          <w:b w:val="0"/>
          <w:i/>
          <w:color w:val="1A1A1A"/>
          <w:sz w:val="22"/>
        </w:rPr>
        <w:t>Rabbi Sofer</w:t>
      </w:r>
      <w:r>
        <w:rPr>
          <w:rFonts w:ascii="Georgia" w:hAnsi="Georgia" w:cs="SBL Hebrew" w:eastAsia="Georgia"/>
          <w:b w:val="0"/>
          <w:i w:val="0"/>
          <w:color w:val="1A1A1A"/>
          <w:sz w:val="22"/>
        </w:rPr>
        <w:t xml:space="preserve"> was </w:t>
      </w:r>
      <w:r>
        <w:rPr>
          <w:rFonts w:ascii="Georgia" w:hAnsi="Georgia" w:cs="SBL Hebrew" w:eastAsia="Georgia"/>
          <w:b w:val="0"/>
          <w:i/>
          <w:color w:val="1A1A1A"/>
          <w:sz w:val="22"/>
        </w:rPr>
        <w:t>mafsik</w:t>
      </w:r>
      <w:r>
        <w:rPr>
          <w:rFonts w:ascii="Georgia" w:hAnsi="Georgia" w:cs="SBL Hebrew" w:eastAsia="Georgia"/>
          <w:b w:val="0"/>
          <w:i w:val="0"/>
          <w:color w:val="1A1A1A"/>
          <w:sz w:val="22"/>
        </w:rPr>
        <w:t xml:space="preserve"> from </w:t>
      </w:r>
      <w:r>
        <w:rPr>
          <w:rFonts w:ascii="Georgia" w:hAnsi="Georgia" w:cs="SBL Hebrew" w:eastAsia="Georgia"/>
          <w:b w:val="0"/>
          <w:i/>
          <w:color w:val="1A1A1A"/>
          <w:sz w:val="22"/>
        </w:rPr>
        <w:t>Kedushah</w:t>
      </w:r>
      <w:r>
        <w:rPr>
          <w:rFonts w:ascii="Georgia" w:hAnsi="Georgia" w:cs="SBL Hebrew" w:eastAsia="Georgia"/>
          <w:b w:val="0"/>
          <w:i w:val="0"/>
          <w:color w:val="1A1A1A"/>
          <w:sz w:val="22"/>
        </w:rPr>
        <w:t xml:space="preserve"> mid-</w:t>
      </w:r>
      <w:r>
        <w:rPr>
          <w:rFonts w:ascii="Georgia" w:hAnsi="Georgia" w:cs="SBL Hebrew" w:eastAsia="Georgia"/>
          <w:b w:val="0"/>
          <w:i/>
          <w:color w:val="1A1A1A"/>
          <w:sz w:val="22"/>
        </w:rPr>
        <w:t>tefillah</w:t>
      </w:r>
      <w:r>
        <w:rPr>
          <w:rFonts w:ascii="Georgia" w:hAnsi="Georgia" w:cs="SBL Hebrew" w:eastAsia="Georgia"/>
          <w:b w:val="0"/>
          <w:i w:val="0"/>
          <w:color w:val="1A1A1A"/>
          <w:sz w:val="22"/>
        </w:rPr>
        <w:t xml:space="preserve">, addressed the </w:t>
      </w:r>
      <w:r>
        <w:rPr>
          <w:rFonts w:ascii="Georgia" w:hAnsi="Georgia" w:cs="SBL Hebrew" w:eastAsia="Georgia"/>
          <w:b w:val="0"/>
          <w:i/>
          <w:color w:val="1A1A1A"/>
          <w:sz w:val="22"/>
        </w:rPr>
        <w:t>chazan</w:t>
      </w:r>
      <w:r>
        <w:rPr>
          <w:rFonts w:ascii="Georgia" w:hAnsi="Georgia" w:cs="SBL Hebrew" w:eastAsia="Georgia"/>
          <w:b w:val="0"/>
          <w:i w:val="0"/>
          <w:color w:val="1A1A1A"/>
          <w:sz w:val="22"/>
        </w:rPr>
        <w:t xml:space="preserve"> directly — </w:t>
      </w:r>
      <w:r>
        <w:rPr>
          <w:rFonts w:ascii="Georgia" w:hAnsi="Georgia" w:cs="SBL Hebrew" w:eastAsia="Georgia"/>
          <w:b w:val="0"/>
          <w:i/>
          <w:color w:val="1A1A1A"/>
          <w:sz w:val="22"/>
        </w:rPr>
        <w:t>“Get off the amud; you cannot daven for this tzibbur”</w:t>
      </w:r>
      <w:r>
        <w:rPr>
          <w:rFonts w:ascii="Georgia" w:hAnsi="Georgia" w:cs="SBL Hebrew" w:eastAsia="Georgia"/>
          <w:b w:val="0"/>
          <w:i w:val="0"/>
          <w:color w:val="1A1A1A"/>
          <w:sz w:val="22"/>
        </w:rPr>
        <w:t xml:space="preserve"> — and physically removed him. The </w:t>
      </w:r>
      <w:r>
        <w:rPr>
          <w:rFonts w:ascii="Georgia" w:hAnsi="Georgia" w:cs="SBL Hebrew" w:eastAsia="Georgia"/>
          <w:b w:val="0"/>
          <w:i/>
          <w:color w:val="1A1A1A"/>
          <w:sz w:val="22"/>
        </w:rPr>
        <w:t>Machaneh Chaim</w:t>
      </w:r>
      <w:r>
        <w:rPr>
          <w:rFonts w:ascii="Georgia" w:hAnsi="Georgia" w:cs="SBL Hebrew" w:eastAsia="Georgia"/>
          <w:b w:val="0"/>
          <w:i w:val="0"/>
          <w:color w:val="1A1A1A"/>
          <w:sz w:val="22"/>
        </w:rPr>
        <w:t xml:space="preserve"> preserves the episode as normative practice, not merely as anecdote. The </w:t>
      </w:r>
      <w:r>
        <w:rPr>
          <w:rFonts w:ascii="Georgia" w:hAnsi="Georgia" w:cs="SBL Hebrew" w:eastAsia="Georgia"/>
          <w:b w:val="0"/>
          <w:i/>
          <w:color w:val="1A1A1A"/>
          <w:sz w:val="22"/>
        </w:rPr>
        <w:t>psak</w:t>
      </w:r>
      <w:r>
        <w:rPr>
          <w:rFonts w:ascii="Georgia" w:hAnsi="Georgia" w:cs="SBL Hebrew" w:eastAsia="Georgia"/>
          <w:b w:val="0"/>
          <w:i w:val="0"/>
          <w:color w:val="1A1A1A"/>
          <w:sz w:val="22"/>
        </w:rPr>
        <w:t xml:space="preserve"> is thus continuously attested from the early nineteenth century through its late decades: the mid-</w:t>
      </w:r>
      <w:r>
        <w:rPr>
          <w:rFonts w:ascii="Georgia" w:hAnsi="Georgia" w:cs="SBL Hebrew" w:eastAsia="Georgia"/>
          <w:b w:val="0"/>
          <w:i/>
          <w:color w:val="1A1A1A"/>
          <w:sz w:val="22"/>
        </w:rPr>
        <w:t>berachah</w:t>
      </w:r>
      <w:r>
        <w:rPr>
          <w:rFonts w:ascii="Georgia" w:hAnsi="Georgia" w:cs="SBL Hebrew" w:eastAsia="Georgia"/>
          <w:b w:val="0"/>
          <w:i w:val="0"/>
          <w:color w:val="1A1A1A"/>
          <w:sz w:val="22"/>
        </w:rPr>
        <w:t xml:space="preserve"> repetition is forbidden, and the halachic remedy is unusually forceful.</w:t>
      </w:r>
    </w:p>
    <w:p>
      <w:pPr>
        <w:spacing w:before="360" w:after="80"/>
        <w:pBdr>
          <w:bottom w:val="single" w:sz="6" w:space="2" w:color="b8860b"/>
        </w:pBdr>
      </w:pPr>
      <w:r>
        <w:rPr>
          <w:rFonts w:ascii="Georgia" w:hAnsi="Georgia" w:cs="SBL Hebrew" w:eastAsia="Georgia"/>
          <w:b w:val="0"/>
          <w:i w:val="0"/>
          <w:color w:val="1E3A8A"/>
          <w:sz w:val="26"/>
          <w:smallCaps w:val="1"/>
        </w:rPr>
        <w:t>VII. Rav Moshe Feinstein in America</w:t>
      </w:r>
    </w:p>
    <w:p>
      <w:pPr>
        <w:spacing w:before="0" w:after="120" w:line="324" w:lineRule="auto"/>
      </w:pPr>
      <w:r>
        <w:rPr>
          <w:rFonts w:ascii="Georgia" w:hAnsi="Georgia" w:cs="SBL Hebrew" w:eastAsia="Georgia"/>
          <w:b w:val="0"/>
          <w:i/>
          <w:color w:val="1A1A1A"/>
          <w:sz w:val="22"/>
        </w:rPr>
        <w:t>Rav Moshe Feinstein zt"l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רב משה פיינשטיין</w:t>
      </w:r>
      <w:r>
        <w:rPr>
          <w:rFonts w:ascii="Georgia" w:hAnsi="Georgia" w:cs="SBL Hebrew" w:eastAsia="Georgia"/>
          <w:b w:val="0"/>
          <w:i w:val="0"/>
          <w:color w:val="1A1A1A"/>
          <w:sz w:val="22"/>
        </w:rPr>
        <w:t xml:space="preserve">, 1895–1986) took up the same question, in a very different setting, in </w:t>
      </w:r>
      <w:r>
        <w:rPr>
          <w:rFonts w:ascii="Georgia" w:hAnsi="Georgia" w:cs="SBL Hebrew" w:eastAsia="Georgia"/>
          <w:b w:val="0"/>
          <w:i/>
          <w:color w:val="1A1A1A"/>
          <w:sz w:val="22"/>
        </w:rPr>
        <w:t>Igros Moshe</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אגרות משה</w:t>
      </w:r>
      <w:r>
        <w:rPr>
          <w:rFonts w:ascii="Georgia" w:hAnsi="Georgia" w:cs="SBL Hebrew" w:eastAsia="Georgia"/>
          <w:b w:val="0"/>
          <w:i w:val="0"/>
          <w:color w:val="1A1A1A"/>
          <w:sz w:val="22"/>
        </w:rPr>
        <w:t>).</w:t>
      </w:r>
      <w:r>
        <w:rPr>
          <w:rFonts w:ascii="Georgia" w:hAnsi="Georgia" w:cs="SBL Hebrew" w:eastAsia="Georgia"/>
          <w:color w:val="B8860B"/>
          <w:sz w:val="16"/>
          <w:vertAlign w:val="superscript"/>
        </w:rPr>
        <w:t>[13]</w:t>
      </w:r>
      <w:r>
        <w:rPr>
          <w:rFonts w:ascii="Georgia" w:hAnsi="Georgia" w:cs="SBL Hebrew" w:eastAsia="Georgia"/>
          <w:b w:val="0"/>
          <w:i w:val="0"/>
          <w:color w:val="1A1A1A"/>
          <w:sz w:val="22"/>
        </w:rPr>
        <w:t xml:space="preserve"> The great </w:t>
      </w:r>
      <w:r>
        <w:rPr>
          <w:rFonts w:ascii="Georgia" w:hAnsi="Georgia" w:cs="SBL Hebrew" w:eastAsia="Georgia"/>
          <w:b w:val="0"/>
          <w:i/>
          <w:color w:val="1A1A1A"/>
          <w:sz w:val="22"/>
        </w:rPr>
        <w:t>chazanim</w:t>
      </w:r>
      <w:r>
        <w:rPr>
          <w:rFonts w:ascii="Georgia" w:hAnsi="Georgia" w:cs="SBL Hebrew" w:eastAsia="Georgia"/>
          <w:b w:val="0"/>
          <w:i w:val="0"/>
          <w:color w:val="1A1A1A"/>
          <w:sz w:val="22"/>
        </w:rPr>
        <w:t xml:space="preserve"> of the pre- and post-war generations — Kwartin, Rosenblatt, Pinchik, Koussevitzky — had populated American </w:t>
      </w:r>
      <w:r>
        <w:rPr>
          <w:rFonts w:ascii="Georgia" w:hAnsi="Georgia" w:cs="SBL Hebrew" w:eastAsia="Georgia"/>
          <w:b w:val="0"/>
          <w:i/>
          <w:color w:val="1A1A1A"/>
          <w:sz w:val="22"/>
        </w:rPr>
        <w:t>shuls</w:t>
      </w:r>
      <w:r>
        <w:rPr>
          <w:rFonts w:ascii="Georgia" w:hAnsi="Georgia" w:cs="SBL Hebrew" w:eastAsia="Georgia"/>
          <w:b w:val="0"/>
          <w:i w:val="0"/>
          <w:color w:val="1A1A1A"/>
          <w:sz w:val="22"/>
        </w:rPr>
        <w:t xml:space="preserve">, and the </w:t>
      </w:r>
      <w:r>
        <w:rPr>
          <w:rFonts w:ascii="Georgia" w:hAnsi="Georgia" w:cs="SBL Hebrew" w:eastAsia="Georgia"/>
          <w:b w:val="0"/>
          <w:i/>
          <w:color w:val="1A1A1A"/>
          <w:sz w:val="22"/>
        </w:rPr>
        <w:t>cantorial repertoire</w:t>
      </w:r>
      <w:r>
        <w:rPr>
          <w:rFonts w:ascii="Georgia" w:hAnsi="Georgia" w:cs="SBL Hebrew" w:eastAsia="Georgia"/>
          <w:b w:val="0"/>
          <w:i w:val="0"/>
          <w:color w:val="1A1A1A"/>
          <w:sz w:val="22"/>
        </w:rPr>
        <w:t xml:space="preserve"> that had crystallized in Europe over the preceding century required, as its musical building block, precisely the mid-word repetition that the </w:t>
      </w:r>
      <w:r>
        <w:rPr>
          <w:rFonts w:ascii="Georgia" w:hAnsi="Georgia" w:cs="SBL Hebrew" w:eastAsia="Georgia"/>
          <w:b w:val="0"/>
          <w:i/>
          <w:color w:val="1A1A1A"/>
          <w:sz w:val="22"/>
        </w:rPr>
        <w:t>Beis Yosef</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Maharam Shik</w:t>
      </w:r>
      <w:r>
        <w:rPr>
          <w:rFonts w:ascii="Georgia" w:hAnsi="Georgia" w:cs="SBL Hebrew" w:eastAsia="Georgia"/>
          <w:b w:val="0"/>
          <w:i w:val="0"/>
          <w:color w:val="1A1A1A"/>
          <w:sz w:val="22"/>
        </w:rPr>
        <w:t xml:space="preserve">, and the </w:t>
      </w:r>
      <w:r>
        <w:rPr>
          <w:rFonts w:ascii="Georgia" w:hAnsi="Georgia" w:cs="SBL Hebrew" w:eastAsia="Georgia"/>
          <w:b w:val="0"/>
          <w:i/>
          <w:color w:val="1A1A1A"/>
          <w:sz w:val="22"/>
        </w:rPr>
        <w:t>Machaneh Chaim</w:t>
      </w:r>
      <w:r>
        <w:rPr>
          <w:rFonts w:ascii="Georgia" w:hAnsi="Georgia" w:cs="SBL Hebrew" w:eastAsia="Georgia"/>
          <w:b w:val="0"/>
          <w:i w:val="0"/>
          <w:color w:val="1A1A1A"/>
          <w:sz w:val="22"/>
        </w:rPr>
        <w:t xml:space="preserve"> had ruled out.</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chazanim</w:t>
      </w:r>
      <w:r>
        <w:rPr>
          <w:rFonts w:ascii="Georgia" w:hAnsi="Georgia" w:cs="SBL Hebrew" w:eastAsia="Georgia"/>
          <w:b w:val="0"/>
          <w:i w:val="0"/>
          <w:color w:val="1A1A1A"/>
          <w:sz w:val="22"/>
        </w:rPr>
        <w:t xml:space="preserve">'s argument to Rav Moshe was the argument every </w:t>
      </w:r>
      <w:r>
        <w:rPr>
          <w:rFonts w:ascii="Georgia" w:hAnsi="Georgia" w:cs="SBL Hebrew" w:eastAsia="Georgia"/>
          <w:b w:val="0"/>
          <w:i/>
          <w:color w:val="1A1A1A"/>
          <w:sz w:val="22"/>
        </w:rPr>
        <w:t>chazan</w:t>
      </w:r>
      <w:r>
        <w:rPr>
          <w:rFonts w:ascii="Georgia" w:hAnsi="Georgia" w:cs="SBL Hebrew" w:eastAsia="Georgia"/>
          <w:b w:val="0"/>
          <w:i w:val="0"/>
          <w:color w:val="1A1A1A"/>
          <w:sz w:val="22"/>
        </w:rPr>
        <w:t xml:space="preserve"> makes: without repetition, the </w:t>
      </w:r>
      <w:r>
        <w:rPr>
          <w:rFonts w:ascii="Georgia" w:hAnsi="Georgia" w:cs="SBL Hebrew" w:eastAsia="Georgia"/>
          <w:b w:val="0"/>
          <w:i/>
          <w:color w:val="1A1A1A"/>
          <w:sz w:val="22"/>
        </w:rPr>
        <w:t>niggun</w:t>
      </w:r>
      <w:r>
        <w:rPr>
          <w:rFonts w:ascii="Georgia" w:hAnsi="Georgia" w:cs="SBL Hebrew" w:eastAsia="Georgia"/>
          <w:b w:val="0"/>
          <w:i w:val="0"/>
          <w:color w:val="1A1A1A"/>
          <w:sz w:val="22"/>
        </w:rPr>
        <w:t xml:space="preserve"> cannot be performed. Rav Moshe's answer was that this is not the </w:t>
      </w:r>
      <w:r>
        <w:rPr>
          <w:rFonts w:ascii="Georgia" w:hAnsi="Georgia" w:cs="SBL Hebrew" w:eastAsia="Georgia"/>
          <w:b w:val="0"/>
          <w:i/>
          <w:color w:val="1A1A1A"/>
          <w:sz w:val="22"/>
        </w:rPr>
        <w:t>cheshbon</w:t>
      </w:r>
      <w:r>
        <w:rPr>
          <w:rFonts w:ascii="Georgia" w:hAnsi="Georgia" w:cs="SBL Hebrew" w:eastAsia="Georgia"/>
          <w:b w:val="0"/>
          <w:i w:val="0"/>
          <w:color w:val="1A1A1A"/>
          <w:sz w:val="22"/>
        </w:rPr>
        <w:t xml:space="preserve"> of </w:t>
      </w:r>
      <w:r>
        <w:rPr>
          <w:rFonts w:ascii="Georgia" w:hAnsi="Georgia" w:cs="SBL Hebrew" w:eastAsia="Georgia"/>
          <w:b w:val="0"/>
          <w:i/>
          <w:color w:val="1A1A1A"/>
          <w:sz w:val="22"/>
        </w:rPr>
        <w:t>Shulchan Aruch</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Beis Yosef</w:t>
      </w:r>
      <w:r>
        <w:rPr>
          <w:rFonts w:ascii="Georgia" w:hAnsi="Georgia" w:cs="SBL Hebrew" w:eastAsia="Georgia"/>
          <w:b w:val="0"/>
          <w:i w:val="0"/>
          <w:color w:val="1A1A1A"/>
          <w:sz w:val="22"/>
        </w:rPr>
        <w:t xml:space="preserve"> rules clearly against repetition; the </w:t>
      </w:r>
      <w:r>
        <w:rPr>
          <w:rFonts w:ascii="Georgia" w:hAnsi="Georgia" w:cs="SBL Hebrew" w:eastAsia="Georgia"/>
          <w:b w:val="0"/>
          <w:i/>
          <w:color w:val="1A1A1A"/>
          <w:sz w:val="22"/>
        </w:rPr>
        <w:t>Bach</w:t>
      </w:r>
      <w:r>
        <w:rPr>
          <w:rFonts w:ascii="Georgia" w:hAnsi="Georgia" w:cs="SBL Hebrew" w:eastAsia="Georgia"/>
          <w:b w:val="0"/>
          <w:i w:val="0"/>
          <w:color w:val="1A1A1A"/>
          <w:sz w:val="22"/>
        </w:rPr>
        <w:t xml:space="preserve"> is not the position </w:t>
      </w:r>
      <w:r>
        <w:rPr>
          <w:rFonts w:ascii="Georgia" w:hAnsi="Georgia" w:cs="SBL Hebrew" w:eastAsia="Georgia"/>
          <w:b w:val="0"/>
          <w:i/>
          <w:color w:val="1A1A1A"/>
          <w:sz w:val="22"/>
        </w:rPr>
        <w:t>l'halacha</w:t>
      </w:r>
      <w:r>
        <w:rPr>
          <w:rFonts w:ascii="Georgia" w:hAnsi="Georgia" w:cs="SBL Hebrew" w:eastAsia="Georgia"/>
          <w:b w:val="0"/>
          <w:i w:val="0"/>
          <w:color w:val="1A1A1A"/>
          <w:sz w:val="22"/>
        </w:rPr>
        <w:t xml:space="preserve">; the musical requirements of a particular repertoire cannot override a </w:t>
      </w:r>
      <w:r>
        <w:rPr>
          <w:rFonts w:ascii="Georgia" w:hAnsi="Georgia" w:cs="SBL Hebrew" w:eastAsia="Georgia"/>
          <w:b w:val="0"/>
          <w:i/>
          <w:color w:val="1A1A1A"/>
          <w:sz w:val="22"/>
        </w:rPr>
        <w:t>psak</w:t>
      </w:r>
      <w:r>
        <w:rPr>
          <w:rFonts w:ascii="Georgia" w:hAnsi="Georgia" w:cs="SBL Hebrew" w:eastAsia="Georgia"/>
          <w:b w:val="0"/>
          <w:i w:val="0"/>
          <w:color w:val="1A1A1A"/>
          <w:sz w:val="22"/>
        </w:rPr>
        <w:t xml:space="preserve">. He does not, in the body of the </w:t>
      </w:r>
      <w:r>
        <w:rPr>
          <w:rFonts w:ascii="Georgia" w:hAnsi="Georgia" w:cs="SBL Hebrew" w:eastAsia="Georgia"/>
          <w:b w:val="0"/>
          <w:i/>
          <w:color w:val="1A1A1A"/>
          <w:sz w:val="22"/>
        </w:rPr>
        <w:t>teshuvah</w:t>
      </w:r>
      <w:r>
        <w:rPr>
          <w:rFonts w:ascii="Georgia" w:hAnsi="Georgia" w:cs="SBL Hebrew" w:eastAsia="Georgia"/>
          <w:b w:val="0"/>
          <w:i w:val="0"/>
          <w:color w:val="1A1A1A"/>
          <w:sz w:val="22"/>
        </w:rPr>
        <w:t xml:space="preserve">, engage the Venetian </w:t>
      </w:r>
      <w:r>
        <w:rPr>
          <w:rFonts w:ascii="Georgia" w:hAnsi="Georgia" w:cs="SBL Hebrew" w:eastAsia="Georgia"/>
          <w:b w:val="0"/>
          <w:i/>
          <w:color w:val="1A1A1A"/>
          <w:sz w:val="22"/>
        </w:rPr>
        <w:t>heter</w:t>
      </w:r>
      <w:r>
        <w:rPr>
          <w:rFonts w:ascii="Georgia" w:hAnsi="Georgia" w:cs="SBL Hebrew" w:eastAsia="Georgia"/>
          <w:b w:val="0"/>
          <w:i w:val="0"/>
          <w:color w:val="1A1A1A"/>
          <w:sz w:val="22"/>
        </w:rPr>
        <w:t xml:space="preserve"> that will occupy the next chapter of the present </w:t>
      </w:r>
      <w:r>
        <w:rPr>
          <w:rFonts w:ascii="Georgia" w:hAnsi="Georgia" w:cs="SBL Hebrew" w:eastAsia="Georgia"/>
          <w:b w:val="0"/>
          <w:i/>
          <w:color w:val="1A1A1A"/>
          <w:sz w:val="22"/>
        </w:rPr>
        <w:t>sugya</w:t>
      </w:r>
      <w:r>
        <w:rPr>
          <w:rFonts w:ascii="Georgia" w:hAnsi="Georgia" w:cs="SBL Hebrew" w:eastAsia="Georgia"/>
          <w:b w:val="0"/>
          <w:i w:val="0"/>
          <w:color w:val="1A1A1A"/>
          <w:sz w:val="22"/>
        </w:rPr>
        <w:t xml:space="preserve">; he </w:t>
      </w:r>
      <w:r>
        <w:rPr>
          <w:rFonts w:ascii="Georgia" w:hAnsi="Georgia" w:cs="SBL Hebrew" w:eastAsia="Georgia"/>
          <w:b w:val="0"/>
          <w:i/>
          <w:color w:val="1A1A1A"/>
          <w:sz w:val="22"/>
        </w:rPr>
        <w:t>paskens</w:t>
      </w:r>
      <w:r>
        <w:rPr>
          <w:rFonts w:ascii="Georgia" w:hAnsi="Georgia" w:cs="SBL Hebrew" w:eastAsia="Georgia"/>
          <w:b w:val="0"/>
          <w:i w:val="0"/>
          <w:color w:val="1A1A1A"/>
          <w:sz w:val="22"/>
        </w:rPr>
        <w:t xml:space="preserve"> with the </w:t>
      </w:r>
      <w:r>
        <w:rPr>
          <w:rFonts w:ascii="Georgia" w:hAnsi="Georgia" w:cs="SBL Hebrew" w:eastAsia="Georgia"/>
          <w:b w:val="0"/>
          <w:i/>
          <w:color w:val="1A1A1A"/>
          <w:sz w:val="22"/>
        </w:rPr>
        <w:t>Beis Yosef</w:t>
      </w:r>
      <w:r>
        <w:rPr>
          <w:rFonts w:ascii="Georgia" w:hAnsi="Georgia" w:cs="SBL Hebrew" w:eastAsia="Georgia"/>
          <w:b w:val="0"/>
          <w:i w:val="0"/>
          <w:color w:val="1A1A1A"/>
          <w:sz w:val="22"/>
        </w:rPr>
        <w:t xml:space="preserve"> as if the </w:t>
      </w:r>
      <w:r>
        <w:rPr>
          <w:rFonts w:ascii="Georgia" w:hAnsi="Georgia" w:cs="SBL Hebrew" w:eastAsia="Georgia"/>
          <w:b w:val="0"/>
          <w:i/>
          <w:color w:val="1A1A1A"/>
          <w:sz w:val="22"/>
        </w:rPr>
        <w:t>heter</w:t>
      </w:r>
      <w:r>
        <w:rPr>
          <w:rFonts w:ascii="Georgia" w:hAnsi="Georgia" w:cs="SBL Hebrew" w:eastAsia="Georgia"/>
          <w:b w:val="0"/>
          <w:i w:val="0"/>
          <w:color w:val="1A1A1A"/>
          <w:sz w:val="22"/>
        </w:rPr>
        <w:t xml:space="preserve"> were absent. The strategic significance of this silence is itself worth noting: for Rav Moshe, the Venetian </w:t>
      </w:r>
      <w:r>
        <w:rPr>
          <w:rFonts w:ascii="Georgia" w:hAnsi="Georgia" w:cs="SBL Hebrew" w:eastAsia="Georgia"/>
          <w:b w:val="0"/>
          <w:i/>
          <w:color w:val="1A1A1A"/>
          <w:sz w:val="22"/>
        </w:rPr>
        <w:t>heter</w:t>
      </w:r>
      <w:r>
        <w:rPr>
          <w:rFonts w:ascii="Georgia" w:hAnsi="Georgia" w:cs="SBL Hebrew" w:eastAsia="Georgia"/>
          <w:b w:val="0"/>
          <w:i w:val="0"/>
          <w:color w:val="1A1A1A"/>
          <w:sz w:val="22"/>
        </w:rPr>
        <w:t xml:space="preserve"> did not rise to the level of a position that a mainstream </w:t>
      </w:r>
      <w:r>
        <w:rPr>
          <w:rFonts w:ascii="Georgia" w:hAnsi="Georgia" w:cs="SBL Hebrew" w:eastAsia="Georgia"/>
          <w:b w:val="0"/>
          <w:i/>
          <w:color w:val="1A1A1A"/>
          <w:sz w:val="22"/>
        </w:rPr>
        <w:t>posek</w:t>
      </w:r>
      <w:r>
        <w:rPr>
          <w:rFonts w:ascii="Georgia" w:hAnsi="Georgia" w:cs="SBL Hebrew" w:eastAsia="Georgia"/>
          <w:b w:val="0"/>
          <w:i w:val="0"/>
          <w:color w:val="1A1A1A"/>
          <w:sz w:val="22"/>
        </w:rPr>
        <w:t xml:space="preserve"> was obligated to refute. It is treated as beneath the argument.</w:t>
      </w:r>
    </w:p>
    <w:p>
      <w:pPr>
        <w:spacing w:before="360" w:after="80"/>
        <w:pBdr>
          <w:bottom w:val="single" w:sz="6" w:space="2" w:color="b8860b"/>
        </w:pBdr>
      </w:pPr>
      <w:r>
        <w:rPr>
          <w:rFonts w:ascii="Georgia" w:hAnsi="Georgia" w:cs="SBL Hebrew" w:eastAsia="Georgia"/>
          <w:b w:val="0"/>
          <w:i w:val="0"/>
          <w:color w:val="1E3A8A"/>
          <w:sz w:val="26"/>
          <w:smallCaps w:val="1"/>
        </w:rPr>
        <w:t>VIII. Why the Chazanim Persist</w:t>
      </w:r>
    </w:p>
    <w:p>
      <w:pPr>
        <w:spacing w:before="0" w:after="120" w:line="324" w:lineRule="auto"/>
      </w:pPr>
      <w:r>
        <w:rPr>
          <w:rFonts w:ascii="Georgia" w:hAnsi="Georgia" w:cs="SBL Hebrew" w:eastAsia="Georgia"/>
          <w:b w:val="0"/>
          <w:i w:val="0"/>
          <w:color w:val="1A1A1A"/>
          <w:sz w:val="22"/>
        </w:rPr>
        <w:t xml:space="preserve">One reads through </w:t>
      </w:r>
      <w:r>
        <w:rPr>
          <w:rFonts w:ascii="Georgia" w:hAnsi="Georgia" w:cs="SBL Hebrew" w:eastAsia="Georgia"/>
          <w:b w:val="0"/>
          <w:i/>
          <w:color w:val="1A1A1A"/>
          <w:sz w:val="22"/>
        </w:rPr>
        <w:t>Beis Yosef</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Maharam Shik</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Machaneh Chaim</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Igros Moshe</w:t>
      </w:r>
      <w:r>
        <w:rPr>
          <w:rFonts w:ascii="Georgia" w:hAnsi="Georgia" w:cs="SBL Hebrew" w:eastAsia="Georgia"/>
          <w:b w:val="0"/>
          <w:i w:val="0"/>
          <w:color w:val="1A1A1A"/>
          <w:sz w:val="22"/>
        </w:rPr>
        <w:t xml:space="preserve"> and notices the same phenomenon: the </w:t>
      </w:r>
      <w:r>
        <w:rPr>
          <w:rFonts w:ascii="Georgia" w:hAnsi="Georgia" w:cs="SBL Hebrew" w:eastAsia="Georgia"/>
          <w:b w:val="0"/>
          <w:i/>
          <w:color w:val="1A1A1A"/>
          <w:sz w:val="22"/>
        </w:rPr>
        <w:t>poskim</w:t>
      </w:r>
      <w:r>
        <w:rPr>
          <w:rFonts w:ascii="Georgia" w:hAnsi="Georgia" w:cs="SBL Hebrew" w:eastAsia="Georgia"/>
          <w:b w:val="0"/>
          <w:i w:val="0"/>
          <w:color w:val="1A1A1A"/>
          <w:sz w:val="22"/>
        </w:rPr>
        <w:t xml:space="preserve"> are </w:t>
      </w:r>
      <w:r>
        <w:rPr>
          <w:rFonts w:ascii="Georgia" w:hAnsi="Georgia" w:cs="SBL Hebrew" w:eastAsia="Georgia"/>
          <w:b w:val="0"/>
          <w:i/>
          <w:color w:val="1A1A1A"/>
          <w:sz w:val="22"/>
        </w:rPr>
        <w:t>screaming</w:t>
      </w:r>
      <w:r>
        <w:rPr>
          <w:rFonts w:ascii="Georgia" w:hAnsi="Georgia" w:cs="SBL Hebrew" w:eastAsia="Georgia"/>
          <w:b w:val="0"/>
          <w:i w:val="0"/>
          <w:color w:val="1A1A1A"/>
          <w:sz w:val="22"/>
        </w:rPr>
        <w:t xml:space="preserve">, and the </w:t>
      </w:r>
      <w:r>
        <w:rPr>
          <w:rFonts w:ascii="Georgia" w:hAnsi="Georgia" w:cs="SBL Hebrew" w:eastAsia="Georgia"/>
          <w:b w:val="0"/>
          <w:i/>
          <w:color w:val="1A1A1A"/>
          <w:sz w:val="22"/>
        </w:rPr>
        <w:t>chazanim</w:t>
      </w:r>
      <w:r>
        <w:rPr>
          <w:rFonts w:ascii="Georgia" w:hAnsi="Georgia" w:cs="SBL Hebrew" w:eastAsia="Georgia"/>
          <w:b w:val="0"/>
          <w:i w:val="0"/>
          <w:color w:val="1A1A1A"/>
          <w:sz w:val="22"/>
        </w:rPr>
        <w:t xml:space="preserve">, by and large, are not listening. </w:t>
      </w:r>
      <w:r>
        <w:rPr>
          <w:rFonts w:ascii="Georgia" w:hAnsi="Georgia" w:cs="SBL Hebrew" w:eastAsia="Georgia"/>
          <w:b w:val="0"/>
          <w:i/>
          <w:color w:val="1A1A1A"/>
          <w:sz w:val="22"/>
        </w:rPr>
        <w:t>L'halacha meforeshes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להלכה מפורשת</w:t>
      </w:r>
      <w:r>
        <w:rPr>
          <w:rFonts w:ascii="Georgia" w:hAnsi="Georgia" w:cs="SBL Hebrew" w:eastAsia="Georgia"/>
          <w:b w:val="0"/>
          <w:i w:val="0"/>
          <w:color w:val="1A1A1A"/>
          <w:sz w:val="22"/>
        </w:rPr>
        <w:t>) — why?</w:t>
      </w:r>
    </w:p>
    <w:p>
      <w:pPr>
        <w:spacing w:before="0" w:after="120" w:line="324" w:lineRule="auto"/>
      </w:pPr>
      <w:r>
        <w:rPr>
          <w:rFonts w:ascii="Georgia" w:hAnsi="Georgia" w:cs="SBL Hebrew" w:eastAsia="Georgia"/>
          <w:b w:val="0"/>
          <w:i w:val="0"/>
          <w:color w:val="1A1A1A"/>
          <w:sz w:val="22"/>
        </w:rPr>
        <w:t xml:space="preserve">The answer, when the </w:t>
      </w:r>
      <w:r>
        <w:rPr>
          <w:rFonts w:ascii="Georgia" w:hAnsi="Georgia" w:cs="SBL Hebrew" w:eastAsia="Georgia"/>
          <w:b w:val="0"/>
          <w:i/>
          <w:color w:val="1A1A1A"/>
          <w:sz w:val="22"/>
        </w:rPr>
        <w:t>chazanim</w:t>
      </w:r>
      <w:r>
        <w:rPr>
          <w:rFonts w:ascii="Georgia" w:hAnsi="Georgia" w:cs="SBL Hebrew" w:eastAsia="Georgia"/>
          <w:b w:val="0"/>
          <w:i w:val="0"/>
          <w:color w:val="1A1A1A"/>
          <w:sz w:val="22"/>
        </w:rPr>
        <w:t xml:space="preserve">'s </w:t>
      </w:r>
      <w:r>
        <w:rPr>
          <w:rFonts w:ascii="Georgia" w:hAnsi="Georgia" w:cs="SBL Hebrew" w:eastAsia="Georgia"/>
          <w:b w:val="0"/>
          <w:i/>
          <w:color w:val="1A1A1A"/>
          <w:sz w:val="22"/>
        </w:rPr>
        <w:t>seforim</w:t>
      </w:r>
      <w:r>
        <w:rPr>
          <w:rFonts w:ascii="Georgia" w:hAnsi="Georgia" w:cs="SBL Hebrew" w:eastAsia="Georgia"/>
          <w:b w:val="0"/>
          <w:i w:val="0"/>
          <w:color w:val="1A1A1A"/>
          <w:sz w:val="22"/>
        </w:rPr>
        <w:t xml:space="preserve"> and their traditions of practice are examined honestly, comes down to a single </w:t>
      </w:r>
      <w:r>
        <w:rPr>
          <w:rFonts w:ascii="Georgia" w:hAnsi="Georgia" w:cs="SBL Hebrew" w:eastAsia="Georgia"/>
          <w:b w:val="0"/>
          <w:i/>
          <w:color w:val="1A1A1A"/>
          <w:sz w:val="22"/>
        </w:rPr>
        <w:t>teshuvah</w:t>
      </w:r>
      <w:r>
        <w:rPr>
          <w:rFonts w:ascii="Georgia" w:hAnsi="Georgia" w:cs="SBL Hebrew" w:eastAsia="Georgia"/>
          <w:b w:val="0"/>
          <w:i w:val="0"/>
          <w:color w:val="1A1A1A"/>
          <w:sz w:val="22"/>
        </w:rPr>
        <w:t xml:space="preserve">. There is one voice, almost solitary in the corpus of </w:t>
      </w:r>
      <w:r>
        <w:rPr>
          <w:rFonts w:ascii="Georgia" w:hAnsi="Georgia" w:cs="SBL Hebrew" w:eastAsia="Georgia"/>
          <w:b w:val="0"/>
          <w:i/>
          <w:color w:val="1A1A1A"/>
          <w:sz w:val="22"/>
        </w:rPr>
        <w:t>poskim</w:t>
      </w:r>
      <w:r>
        <w:rPr>
          <w:rFonts w:ascii="Georgia" w:hAnsi="Georgia" w:cs="SBL Hebrew" w:eastAsia="Georgia"/>
          <w:b w:val="0"/>
          <w:i w:val="0"/>
          <w:color w:val="1A1A1A"/>
          <w:sz w:val="22"/>
        </w:rPr>
        <w:t xml:space="preserve">, which permits repetition for the sake of the </w:t>
      </w:r>
      <w:r>
        <w:rPr>
          <w:rFonts w:ascii="Georgia" w:hAnsi="Georgia" w:cs="SBL Hebrew" w:eastAsia="Georgia"/>
          <w:b w:val="0"/>
          <w:i/>
          <w:color w:val="1A1A1A"/>
          <w:sz w:val="22"/>
        </w:rPr>
        <w:t>niggun</w:t>
      </w:r>
      <w:r>
        <w:rPr>
          <w:rFonts w:ascii="Georgia" w:hAnsi="Georgia" w:cs="SBL Hebrew" w:eastAsia="Georgia"/>
          <w:b w:val="0"/>
          <w:i w:val="0"/>
          <w:color w:val="1A1A1A"/>
          <w:sz w:val="22"/>
        </w:rPr>
        <w:t xml:space="preserve">. That voice belongs to a </w:t>
      </w:r>
      <w:r>
        <w:rPr>
          <w:rFonts w:ascii="Georgia" w:hAnsi="Georgia" w:cs="SBL Hebrew" w:eastAsia="Georgia"/>
          <w:b w:val="0"/>
          <w:i/>
          <w:color w:val="1A1A1A"/>
          <w:sz w:val="22"/>
        </w:rPr>
        <w:t>gaon olam</w:t>
      </w:r>
      <w:r>
        <w:rPr>
          <w:rFonts w:ascii="Georgia" w:hAnsi="Georgia" w:cs="SBL Hebrew" w:eastAsia="Georgia"/>
          <w:b w:val="0"/>
          <w:i w:val="0"/>
          <w:color w:val="1A1A1A"/>
          <w:sz w:val="22"/>
        </w:rPr>
        <w:t xml:space="preserve"> of early-seventeenth-century Venice whose biography and whose halachic method deserve to be seen clearly before his ruling is weighed. Without knowing who he was, one cannot know what the </w:t>
      </w:r>
      <w:r>
        <w:rPr>
          <w:rFonts w:ascii="Georgia" w:hAnsi="Georgia" w:cs="SBL Hebrew" w:eastAsia="Georgia"/>
          <w:b w:val="0"/>
          <w:i/>
          <w:color w:val="1A1A1A"/>
          <w:sz w:val="22"/>
        </w:rPr>
        <w:t>chazanim</w:t>
      </w:r>
      <w:r>
        <w:rPr>
          <w:rFonts w:ascii="Georgia" w:hAnsi="Georgia" w:cs="SBL Hebrew" w:eastAsia="Georgia"/>
          <w:b w:val="0"/>
          <w:i w:val="0"/>
          <w:color w:val="1A1A1A"/>
          <w:sz w:val="22"/>
        </w:rPr>
        <w:t xml:space="preserve"> are actually leaning on.</w:t>
      </w:r>
    </w:p>
    <w:p>
      <w:pPr>
        <w:spacing w:before="360" w:after="80"/>
        <w:pBdr>
          <w:bottom w:val="single" w:sz="6" w:space="2" w:color="b8860b"/>
        </w:pBdr>
      </w:pPr>
      <w:r>
        <w:rPr>
          <w:rFonts w:ascii="Georgia" w:hAnsi="Georgia" w:cs="SBL Hebrew" w:eastAsia="Georgia"/>
          <w:b w:val="0"/>
          <w:i w:val="0"/>
          <w:color w:val="1E3A8A"/>
          <w:sz w:val="26"/>
          <w:smallCaps w:val="1"/>
        </w:rPr>
        <w:t>IX. Rabbi Yehudah Aryeh of Modena</w:t>
      </w:r>
    </w:p>
    <w:p>
      <w:pPr>
        <w:spacing w:before="240" w:after="40"/>
      </w:pPr>
      <w:r>
        <w:rPr>
          <w:rFonts w:ascii="Georgia" w:hAnsi="Georgia" w:cs="SBL Hebrew" w:eastAsia="Georgia"/>
          <w:b w:val="0"/>
          <w:i/>
          <w:color w:val="B8860B"/>
          <w:sz w:val="23"/>
        </w:rPr>
        <w:t>The Ilui</w:t>
      </w:r>
    </w:p>
    <w:p>
      <w:pPr>
        <w:spacing w:before="0" w:after="120" w:line="324" w:lineRule="auto"/>
      </w:pPr>
      <w:r>
        <w:rPr>
          <w:rFonts w:ascii="Georgia" w:hAnsi="Georgia" w:cs="SBL Hebrew" w:eastAsia="Georgia"/>
          <w:b w:val="0"/>
          <w:i/>
          <w:color w:val="1A1A1A"/>
          <w:sz w:val="22"/>
        </w:rPr>
        <w:t>Rabbi Yehudah Aryeh of Modena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רבי יהודה אריה ממודינא</w:t>
      </w:r>
      <w:r>
        <w:rPr>
          <w:rFonts w:ascii="Georgia" w:hAnsi="Georgia" w:cs="SBL Hebrew" w:eastAsia="Georgia"/>
          <w:b w:val="0"/>
          <w:i w:val="0"/>
          <w:color w:val="1A1A1A"/>
          <w:sz w:val="22"/>
        </w:rPr>
        <w:t xml:space="preserve">, c. 1571–1648, </w:t>
      </w:r>
      <w:r>
        <w:rPr>
          <w:rFonts w:ascii="SBL Hebrew" w:hAnsi="SBL Hebrew" w:cs="SBL Hebrew" w:eastAsia="SBL Hebrew"/>
          <w:b w:val="0"/>
          <w:i w:val="0"/>
          <w:color w:val="1A1A1A"/>
          <w:sz w:val="22"/>
        </w:rPr>
        <w:t>ה'ת"ח</w:t>
      </w:r>
      <w:r>
        <w:rPr>
          <w:rFonts w:ascii="Georgia" w:hAnsi="Georgia" w:cs="SBL Hebrew" w:eastAsia="Georgia"/>
          <w:b w:val="0"/>
          <w:i w:val="0"/>
          <w:color w:val="1A1A1A"/>
          <w:sz w:val="22"/>
        </w:rPr>
        <w:t xml:space="preserve">) was a </w:t>
      </w:r>
      <w:r>
        <w:rPr>
          <w:rFonts w:ascii="Georgia" w:hAnsi="Georgia" w:cs="SBL Hebrew" w:eastAsia="Georgia"/>
          <w:b w:val="0"/>
          <w:i/>
          <w:color w:val="1A1A1A"/>
          <w:sz w:val="22"/>
        </w:rPr>
        <w:t>gaon olam</w:t>
      </w:r>
      <w:r>
        <w:rPr>
          <w:rFonts w:ascii="Georgia" w:hAnsi="Georgia" w:cs="SBL Hebrew" w:eastAsia="Georgia"/>
          <w:b w:val="0"/>
          <w:i w:val="0"/>
          <w:color w:val="1A1A1A"/>
          <w:sz w:val="22"/>
        </w:rPr>
        <w:t xml:space="preserve"> in early seventeenth-century Venice.</w:t>
      </w:r>
      <w:r>
        <w:rPr>
          <w:rFonts w:ascii="Georgia" w:hAnsi="Georgia" w:cs="SBL Hebrew" w:eastAsia="Georgia"/>
          <w:color w:val="B8860B"/>
          <w:sz w:val="16"/>
          <w:vertAlign w:val="superscript"/>
        </w:rPr>
        <w:t>[14]</w:t>
      </w:r>
      <w:r>
        <w:rPr>
          <w:rFonts w:ascii="Georgia" w:hAnsi="Georgia" w:cs="SBL Hebrew" w:eastAsia="Georgia"/>
          <w:b w:val="0"/>
          <w:i w:val="0"/>
          <w:color w:val="1A1A1A"/>
          <w:sz w:val="22"/>
        </w:rPr>
        <w:t xml:space="preserve"> Born in Venice, the family originated in Modena in northern Italy near Milan. He learned under </w:t>
      </w:r>
      <w:r>
        <w:rPr>
          <w:rFonts w:ascii="Georgia" w:hAnsi="Georgia" w:cs="SBL Hebrew" w:eastAsia="Georgia"/>
          <w:b w:val="0"/>
          <w:i/>
          <w:color w:val="1A1A1A"/>
          <w:sz w:val="22"/>
        </w:rPr>
        <w:t>Rabbi Shmuel Yehudah Katzenellenbogen</w:t>
      </w:r>
      <w:r>
        <w:rPr>
          <w:rFonts w:ascii="Georgia" w:hAnsi="Georgia" w:cs="SBL Hebrew" w:eastAsia="Georgia"/>
          <w:b w:val="0"/>
          <w:i w:val="0"/>
          <w:color w:val="1A1A1A"/>
          <w:sz w:val="22"/>
        </w:rPr>
        <w:t xml:space="preserve">, son of the </w:t>
      </w:r>
      <w:r>
        <w:rPr>
          <w:rFonts w:ascii="Georgia" w:hAnsi="Georgia" w:cs="SBL Hebrew" w:eastAsia="Georgia"/>
          <w:b w:val="0"/>
          <w:i/>
          <w:color w:val="1A1A1A"/>
          <w:sz w:val="22"/>
        </w:rPr>
        <w:t>Maharam of Padua</w:t>
      </w:r>
      <w:r>
        <w:rPr>
          <w:rFonts w:ascii="Georgia" w:hAnsi="Georgia" w:cs="SBL Hebrew" w:eastAsia="Georgia"/>
          <w:b w:val="0"/>
          <w:i w:val="0"/>
          <w:color w:val="1A1A1A"/>
          <w:sz w:val="22"/>
        </w:rPr>
        <w:t xml:space="preserve">. In his autobiographical memoir </w:t>
      </w:r>
      <w:r>
        <w:rPr>
          <w:rFonts w:ascii="Georgia" w:hAnsi="Georgia" w:cs="SBL Hebrew" w:eastAsia="Georgia"/>
          <w:b w:val="0"/>
          <w:i/>
          <w:color w:val="1A1A1A"/>
          <w:sz w:val="22"/>
        </w:rPr>
        <w:t>Chayei Yehudah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חיי יהודה</w:t>
      </w:r>
      <w:r>
        <w:rPr>
          <w:rFonts w:ascii="Georgia" w:hAnsi="Georgia" w:cs="SBL Hebrew" w:eastAsia="Georgia"/>
          <w:b w:val="0"/>
          <w:i w:val="0"/>
          <w:color w:val="1A1A1A"/>
          <w:sz w:val="22"/>
        </w:rPr>
        <w:t xml:space="preserve">) he records that at two and a half he stood up in </w:t>
      </w:r>
      <w:r>
        <w:rPr>
          <w:rFonts w:ascii="Georgia" w:hAnsi="Georgia" w:cs="SBL Hebrew" w:eastAsia="Georgia"/>
          <w:b w:val="0"/>
          <w:i/>
          <w:color w:val="1A1A1A"/>
          <w:sz w:val="22"/>
        </w:rPr>
        <w:t>shul</w:t>
      </w:r>
      <w:r>
        <w:rPr>
          <w:rFonts w:ascii="Georgia" w:hAnsi="Georgia" w:cs="SBL Hebrew" w:eastAsia="Georgia"/>
          <w:b w:val="0"/>
          <w:i w:val="0"/>
          <w:color w:val="1A1A1A"/>
          <w:sz w:val="22"/>
        </w:rPr>
        <w:t xml:space="preserve"> and recited an entire </w:t>
      </w:r>
      <w:r>
        <w:rPr>
          <w:rFonts w:ascii="Georgia" w:hAnsi="Georgia" w:cs="SBL Hebrew" w:eastAsia="Georgia"/>
          <w:b w:val="0"/>
          <w:i/>
          <w:color w:val="1A1A1A"/>
          <w:sz w:val="22"/>
        </w:rPr>
        <w:t>Haftorah</w:t>
      </w:r>
      <w:r>
        <w:rPr>
          <w:rFonts w:ascii="Georgia" w:hAnsi="Georgia" w:cs="SBL Hebrew" w:eastAsia="Georgia"/>
          <w:b w:val="0"/>
          <w:i w:val="0"/>
          <w:color w:val="1A1A1A"/>
          <w:sz w:val="22"/>
        </w:rPr>
        <w:t xml:space="preserve"> by heart; the memoir is the source, and what is known is what the memoir attests, no more and no less.</w:t>
      </w:r>
      <w:r>
        <w:rPr>
          <w:rFonts w:ascii="Georgia" w:hAnsi="Georgia" w:cs="SBL Hebrew" w:eastAsia="Georgia"/>
          <w:color w:val="B8860B"/>
          <w:sz w:val="16"/>
          <w:vertAlign w:val="superscript"/>
        </w:rPr>
        <w:t>[22]</w:t>
      </w:r>
    </w:p>
    <w:p>
      <w:pPr>
        <w:spacing w:before="240" w:after="40"/>
      </w:pPr>
      <w:r>
        <w:rPr>
          <w:rFonts w:ascii="Georgia" w:hAnsi="Georgia" w:cs="SBL Hebrew" w:eastAsia="Georgia"/>
          <w:b w:val="0"/>
          <w:i/>
          <w:color w:val="B8860B"/>
          <w:sz w:val="23"/>
        </w:rPr>
        <w:t>The Chochmos Chitzoniyos Track</w:t>
      </w:r>
    </w:p>
    <w:p>
      <w:pPr>
        <w:spacing w:before="0" w:after="120" w:line="324" w:lineRule="auto"/>
      </w:pPr>
      <w:r>
        <w:rPr>
          <w:rFonts w:ascii="Georgia" w:hAnsi="Georgia" w:cs="SBL Hebrew" w:eastAsia="Georgia"/>
          <w:b w:val="0"/>
          <w:i w:val="0"/>
          <w:color w:val="1A1A1A"/>
          <w:sz w:val="22"/>
        </w:rPr>
        <w:t xml:space="preserve">He immersed himself in </w:t>
      </w:r>
      <w:r>
        <w:rPr>
          <w:rFonts w:ascii="Georgia" w:hAnsi="Georgia" w:cs="SBL Hebrew" w:eastAsia="Georgia"/>
          <w:b w:val="0"/>
          <w:i/>
          <w:color w:val="1A1A1A"/>
          <w:sz w:val="22"/>
        </w:rPr>
        <w:t>chochmos chitzoniyos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חכמות חיצוניות</w:t>
      </w:r>
      <w:r>
        <w:rPr>
          <w:rFonts w:ascii="Georgia" w:hAnsi="Georgia" w:cs="SBL Hebrew" w:eastAsia="Georgia"/>
          <w:b w:val="0"/>
          <w:i w:val="0"/>
          <w:color w:val="1A1A1A"/>
          <w:sz w:val="22"/>
        </w:rPr>
        <w:t xml:space="preserve">) — music, drama, poetry — to a degree without near-parallel among the </w:t>
      </w:r>
      <w:r>
        <w:rPr>
          <w:rFonts w:ascii="Georgia" w:hAnsi="Georgia" w:cs="SBL Hebrew" w:eastAsia="Georgia"/>
          <w:b w:val="0"/>
          <w:i/>
          <w:color w:val="1A1A1A"/>
          <w:sz w:val="22"/>
        </w:rPr>
        <w:t>Rishonim</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Acharonim</w:t>
      </w:r>
      <w:r>
        <w:rPr>
          <w:rFonts w:ascii="Georgia" w:hAnsi="Georgia" w:cs="SBL Hebrew" w:eastAsia="Georgia"/>
          <w:b w:val="0"/>
          <w:i w:val="0"/>
          <w:color w:val="1A1A1A"/>
          <w:sz w:val="22"/>
        </w:rPr>
        <w:t xml:space="preserve">. He was a playwright of substantial reputation in the Italian literary world of his time. The </w:t>
      </w:r>
      <w:r>
        <w:rPr>
          <w:rFonts w:ascii="Georgia" w:hAnsi="Georgia" w:cs="SBL Hebrew" w:eastAsia="Georgia"/>
          <w:b w:val="0"/>
          <w:i/>
          <w:color w:val="1A1A1A"/>
          <w:sz w:val="22"/>
        </w:rPr>
        <w:t>Chida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חיד"א</w:t>
      </w:r>
      <w:r>
        <w:rPr>
          <w:rFonts w:ascii="Georgia" w:hAnsi="Georgia" w:cs="SBL Hebrew" w:eastAsia="Georgia"/>
          <w:b w:val="0"/>
          <w:i w:val="0"/>
          <w:color w:val="1A1A1A"/>
          <w:sz w:val="22"/>
        </w:rPr>
        <w:t xml:space="preserve">) in </w:t>
      </w:r>
      <w:r>
        <w:rPr>
          <w:rFonts w:ascii="Georgia" w:hAnsi="Georgia" w:cs="SBL Hebrew" w:eastAsia="Georgia"/>
          <w:b w:val="0"/>
          <w:i/>
          <w:color w:val="1A1A1A"/>
          <w:sz w:val="22"/>
        </w:rPr>
        <w:t>Shem HaGedolim</w:t>
      </w:r>
      <w:r>
        <w:rPr>
          <w:rFonts w:ascii="Georgia" w:hAnsi="Georgia" w:cs="SBL Hebrew" w:eastAsia="Georgia"/>
          <w:b w:val="0"/>
          <w:i w:val="0"/>
          <w:color w:val="1A1A1A"/>
          <w:sz w:val="22"/>
        </w:rPr>
        <w:t>,</w:t>
      </w:r>
      <w:r>
        <w:rPr>
          <w:rFonts w:ascii="Georgia" w:hAnsi="Georgia" w:cs="SBL Hebrew" w:eastAsia="Georgia"/>
          <w:color w:val="B8860B"/>
          <w:sz w:val="16"/>
          <w:vertAlign w:val="superscript"/>
        </w:rPr>
        <w:t>[15]</w:t>
      </w:r>
      <w:r>
        <w:rPr>
          <w:rFonts w:ascii="Georgia" w:hAnsi="Georgia" w:cs="SBL Hebrew" w:eastAsia="Georgia"/>
          <w:b w:val="0"/>
          <w:i w:val="0"/>
          <w:color w:val="1A1A1A"/>
          <w:sz w:val="22"/>
        </w:rPr>
        <w:t xml:space="preserve"> writing a century and a half later, brings him as a </w:t>
      </w:r>
      <w:r>
        <w:rPr>
          <w:rFonts w:ascii="Georgia" w:hAnsi="Georgia" w:cs="SBL Hebrew" w:eastAsia="Georgia"/>
          <w:b w:val="0"/>
          <w:i/>
          <w:color w:val="1A1A1A"/>
          <w:sz w:val="22"/>
        </w:rPr>
        <w:t>chashuv talmid chacham</w:t>
      </w:r>
      <w:r>
        <w:rPr>
          <w:rFonts w:ascii="Georgia" w:hAnsi="Georgia" w:cs="SBL Hebrew" w:eastAsia="Georgia"/>
          <w:b w:val="0"/>
          <w:i w:val="0"/>
          <w:color w:val="1A1A1A"/>
          <w:sz w:val="22"/>
        </w:rPr>
        <w:t xml:space="preserve"> with his </w:t>
      </w:r>
      <w:r>
        <w:rPr>
          <w:rFonts w:ascii="Georgia" w:hAnsi="Georgia" w:cs="SBL Hebrew" w:eastAsia="Georgia"/>
          <w:b w:val="0"/>
          <w:i/>
          <w:color w:val="1A1A1A"/>
          <w:sz w:val="22"/>
        </w:rPr>
        <w:t>seforim</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pesakim</w:t>
      </w:r>
      <w:r>
        <w:rPr>
          <w:rFonts w:ascii="Georgia" w:hAnsi="Georgia" w:cs="SBL Hebrew" w:eastAsia="Georgia"/>
          <w:b w:val="0"/>
          <w:i w:val="0"/>
          <w:color w:val="1A1A1A"/>
          <w:sz w:val="22"/>
        </w:rPr>
        <w:t xml:space="preserve"> intact; the </w:t>
      </w:r>
      <w:r>
        <w:rPr>
          <w:rFonts w:ascii="Georgia" w:hAnsi="Georgia" w:cs="SBL Hebrew" w:eastAsia="Georgia"/>
          <w:b w:val="0"/>
          <w:i/>
          <w:color w:val="1A1A1A"/>
          <w:sz w:val="22"/>
        </w:rPr>
        <w:t>Chida</w:t>
      </w:r>
      <w:r>
        <w:rPr>
          <w:rFonts w:ascii="Georgia" w:hAnsi="Georgia" w:cs="SBL Hebrew" w:eastAsia="Georgia"/>
          <w:b w:val="0"/>
          <w:i w:val="0"/>
          <w:color w:val="1A1A1A"/>
          <w:sz w:val="22"/>
        </w:rPr>
        <w:t xml:space="preserve">'s inclusion places him within the standard canon of </w:t>
      </w:r>
      <w:r>
        <w:rPr>
          <w:rFonts w:ascii="Georgia" w:hAnsi="Georgia" w:cs="SBL Hebrew" w:eastAsia="Georgia"/>
          <w:b w:val="0"/>
          <w:i/>
          <w:color w:val="1A1A1A"/>
          <w:sz w:val="22"/>
        </w:rPr>
        <w:t>Acharonim</w:t>
      </w:r>
      <w:r>
        <w:rPr>
          <w:rFonts w:ascii="Georgia" w:hAnsi="Georgia" w:cs="SBL Hebrew" w:eastAsia="Georgia"/>
          <w:b w:val="0"/>
          <w:i w:val="0"/>
          <w:color w:val="1A1A1A"/>
          <w:sz w:val="22"/>
        </w:rPr>
        <w:t xml:space="preserve"> despite what would follow.</w:t>
      </w:r>
    </w:p>
    <w:p>
      <w:pPr>
        <w:spacing w:before="240" w:after="40"/>
      </w:pPr>
      <w:r>
        <w:rPr>
          <w:rFonts w:ascii="Georgia" w:hAnsi="Georgia" w:cs="SBL Hebrew" w:eastAsia="Georgia"/>
          <w:b w:val="0"/>
          <w:i/>
          <w:color w:val="B8860B"/>
          <w:sz w:val="23"/>
        </w:rPr>
        <w:t>The Tragic Hisma’chrus</w:t>
      </w:r>
    </w:p>
    <w:p>
      <w:pPr>
        <w:spacing w:before="0" w:after="120" w:line="324" w:lineRule="auto"/>
      </w:pPr>
      <w:r>
        <w:rPr>
          <w:rFonts w:ascii="Georgia" w:hAnsi="Georgia" w:cs="SBL Hebrew" w:eastAsia="Georgia"/>
          <w:b w:val="0"/>
          <w:i w:val="0"/>
          <w:color w:val="1A1A1A"/>
          <w:sz w:val="22"/>
        </w:rPr>
        <w:t>By his own account he was, from adolescence, in the grip of a gambling addiction. Already at thirteen he composed a dialogue-</w:t>
      </w:r>
      <w:r>
        <w:rPr>
          <w:rFonts w:ascii="Georgia" w:hAnsi="Georgia" w:cs="SBL Hebrew" w:eastAsia="Georgia"/>
          <w:b w:val="0"/>
          <w:i/>
          <w:color w:val="1A1A1A"/>
          <w:sz w:val="22"/>
        </w:rPr>
        <w:t>sefer</w:t>
      </w:r>
      <w:r>
        <w:rPr>
          <w:rFonts w:ascii="Georgia" w:hAnsi="Georgia" w:cs="SBL Hebrew" w:eastAsia="Georgia"/>
          <w:b w:val="0"/>
          <w:i w:val="0"/>
          <w:color w:val="1A1A1A"/>
          <w:sz w:val="22"/>
        </w:rPr>
        <w:t xml:space="preserve"> against gambling, structured as a debate between </w:t>
      </w:r>
      <w:r>
        <w:rPr>
          <w:rFonts w:ascii="Georgia" w:hAnsi="Georgia" w:cs="SBL Hebrew" w:eastAsia="Georgia"/>
          <w:b w:val="0"/>
          <w:i/>
          <w:color w:val="1A1A1A"/>
          <w:sz w:val="22"/>
        </w:rPr>
        <w:t>Eldad</w:t>
      </w:r>
      <w:r>
        <w:rPr>
          <w:rFonts w:ascii="Georgia" w:hAnsi="Georgia" w:cs="SBL Hebrew" w:eastAsia="Georgia"/>
          <w:b w:val="0"/>
          <w:i w:val="0"/>
          <w:color w:val="1A1A1A"/>
          <w:sz w:val="22"/>
        </w:rPr>
        <w:t xml:space="preserve"> (the gambler) and </w:t>
      </w:r>
      <w:r>
        <w:rPr>
          <w:rFonts w:ascii="Georgia" w:hAnsi="Georgia" w:cs="SBL Hebrew" w:eastAsia="Georgia"/>
          <w:b w:val="0"/>
          <w:i/>
          <w:color w:val="1A1A1A"/>
          <w:sz w:val="22"/>
        </w:rPr>
        <w:t>Meidad</w:t>
      </w:r>
      <w:r>
        <w:rPr>
          <w:rFonts w:ascii="Georgia" w:hAnsi="Georgia" w:cs="SBL Hebrew" w:eastAsia="Georgia"/>
          <w:b w:val="0"/>
          <w:i w:val="0"/>
          <w:color w:val="1A1A1A"/>
          <w:sz w:val="22"/>
        </w:rPr>
        <w:t xml:space="preserve"> (the friend attempting to pull him out), the names borrowed from the seventy </w:t>
      </w:r>
      <w:r>
        <w:rPr>
          <w:rFonts w:ascii="Georgia" w:hAnsi="Georgia" w:cs="SBL Hebrew" w:eastAsia="Georgia"/>
          <w:b w:val="0"/>
          <w:i/>
          <w:color w:val="1A1A1A"/>
          <w:sz w:val="22"/>
        </w:rPr>
        <w:t>zekeinim</w:t>
      </w:r>
      <w:r>
        <w:rPr>
          <w:rFonts w:ascii="Georgia" w:hAnsi="Georgia" w:cs="SBL Hebrew" w:eastAsia="Georgia"/>
          <w:b w:val="0"/>
          <w:i w:val="0"/>
          <w:color w:val="1A1A1A"/>
          <w:sz w:val="22"/>
        </w:rPr>
        <w:t xml:space="preserve"> in </w:t>
      </w:r>
      <w:r>
        <w:rPr>
          <w:rFonts w:ascii="Georgia" w:hAnsi="Georgia" w:cs="SBL Hebrew" w:eastAsia="Georgia"/>
          <w:b w:val="0"/>
          <w:i/>
          <w:color w:val="1A1A1A"/>
          <w:sz w:val="22"/>
        </w:rPr>
        <w:t>Parshas Beha'aloscha</w:t>
      </w:r>
      <w:r>
        <w:rPr>
          <w:rFonts w:ascii="Georgia" w:hAnsi="Georgia" w:cs="SBL Hebrew" w:eastAsia="Georgia"/>
          <w:b w:val="0"/>
          <w:i w:val="0"/>
          <w:color w:val="1A1A1A"/>
          <w:sz w:val="22"/>
        </w:rPr>
        <w:t>.</w:t>
      </w:r>
      <w:r>
        <w:rPr>
          <w:rFonts w:ascii="Georgia" w:hAnsi="Georgia" w:cs="SBL Hebrew" w:eastAsia="Georgia"/>
          <w:color w:val="B8860B"/>
          <w:sz w:val="16"/>
          <w:vertAlign w:val="superscript"/>
        </w:rPr>
        <w:t>[16]</w:t>
      </w:r>
      <w:r>
        <w:rPr>
          <w:rFonts w:ascii="Georgia" w:hAnsi="Georgia" w:cs="SBL Hebrew" w:eastAsia="Georgia"/>
          <w:b w:val="0"/>
          <w:i w:val="0"/>
          <w:color w:val="1A1A1A"/>
          <w:sz w:val="22"/>
        </w:rPr>
        <w:t xml:space="preserve"> In effect a thirteen-year-old writing to himself. The work is historically referenced as </w:t>
      </w:r>
      <w:r>
        <w:rPr>
          <w:rFonts w:ascii="Georgia" w:hAnsi="Georgia" w:cs="SBL Hebrew" w:eastAsia="Georgia"/>
          <w:b w:val="0"/>
          <w:i/>
          <w:color w:val="1A1A1A"/>
          <w:sz w:val="22"/>
        </w:rPr>
        <w:t>“Sefer Eldad u’Meidad”</w:t>
      </w:r>
      <w:r>
        <w:rPr>
          <w:rFonts w:ascii="Georgia" w:hAnsi="Georgia" w:cs="SBL Hebrew" w:eastAsia="Georgia"/>
          <w:b w:val="0"/>
          <w:i w:val="0"/>
          <w:color w:val="1A1A1A"/>
          <w:sz w:val="22"/>
        </w:rPr>
        <w:t xml:space="preserve"> and preserved under variant titles.</w:t>
      </w:r>
    </w:p>
    <w:p>
      <w:pPr>
        <w:spacing w:before="0" w:after="120" w:line="324" w:lineRule="auto"/>
      </w:pPr>
      <w:r>
        <w:rPr>
          <w:rFonts w:ascii="Georgia" w:hAnsi="Georgia" w:cs="SBL Hebrew" w:eastAsia="Georgia"/>
          <w:b w:val="0"/>
          <w:i w:val="0"/>
          <w:color w:val="1A1A1A"/>
          <w:sz w:val="22"/>
        </w:rPr>
        <w:t xml:space="preserve">The autobiographical passages of </w:t>
      </w:r>
      <w:r>
        <w:rPr>
          <w:rFonts w:ascii="Georgia" w:hAnsi="Georgia" w:cs="SBL Hebrew" w:eastAsia="Georgia"/>
          <w:b w:val="0"/>
          <w:i/>
          <w:color w:val="1A1A1A"/>
          <w:sz w:val="22"/>
        </w:rPr>
        <w:t>Chayei Yehudah</w:t>
      </w:r>
      <w:r>
        <w:rPr>
          <w:rFonts w:ascii="Georgia" w:hAnsi="Georgia" w:cs="SBL Hebrew" w:eastAsia="Georgia"/>
          <w:b w:val="0"/>
          <w:i w:val="0"/>
          <w:color w:val="1A1A1A"/>
          <w:sz w:val="22"/>
        </w:rPr>
        <w:t xml:space="preserve"> are of unusual candor for an </w:t>
      </w:r>
      <w:r>
        <w:rPr>
          <w:rFonts w:ascii="Georgia" w:hAnsi="Georgia" w:cs="SBL Hebrew" w:eastAsia="Georgia"/>
          <w:b w:val="0"/>
          <w:i/>
          <w:color w:val="1A1A1A"/>
          <w:sz w:val="22"/>
        </w:rPr>
        <w:t>Acharon</w:t>
      </w:r>
      <w:r>
        <w:rPr>
          <w:rFonts w:ascii="Georgia" w:hAnsi="Georgia" w:cs="SBL Hebrew" w:eastAsia="Georgia"/>
          <w:b w:val="0"/>
          <w:i w:val="0"/>
          <w:color w:val="1A1A1A"/>
          <w:sz w:val="22"/>
        </w:rPr>
        <w:t xml:space="preserve">. He records that on </w:t>
      </w:r>
      <w:r>
        <w:rPr>
          <w:rFonts w:ascii="Georgia" w:hAnsi="Georgia" w:cs="SBL Hebrew" w:eastAsia="Georgia"/>
          <w:b w:val="0"/>
          <w:i/>
          <w:color w:val="1A1A1A"/>
          <w:sz w:val="22"/>
        </w:rPr>
        <w:t>Shavuos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שבועות</w:t>
      </w:r>
      <w:r>
        <w:rPr>
          <w:rFonts w:ascii="Georgia" w:hAnsi="Georgia" w:cs="SBL Hebrew" w:eastAsia="Georgia"/>
          <w:b w:val="0"/>
          <w:i w:val="0"/>
          <w:color w:val="1A1A1A"/>
          <w:sz w:val="22"/>
        </w:rPr>
        <w:t xml:space="preserve">) he davened in </w:t>
      </w:r>
      <w:r>
        <w:rPr>
          <w:rFonts w:ascii="Georgia" w:hAnsi="Georgia" w:cs="SBL Hebrew" w:eastAsia="Georgia"/>
          <w:b w:val="0"/>
          <w:i/>
          <w:color w:val="1A1A1A"/>
          <w:sz w:val="22"/>
        </w:rPr>
        <w:t>bais hakenesses</w:t>
      </w:r>
      <w:r>
        <w:rPr>
          <w:rFonts w:ascii="Georgia" w:hAnsi="Georgia" w:cs="SBL Hebrew" w:eastAsia="Georgia"/>
          <w:b w:val="0"/>
          <w:i w:val="0"/>
          <w:color w:val="1A1A1A"/>
          <w:sz w:val="22"/>
        </w:rPr>
        <w:t xml:space="preserve">, fasting and exerting himself in </w:t>
      </w:r>
      <w:r>
        <w:rPr>
          <w:rFonts w:ascii="Georgia" w:hAnsi="Georgia" w:cs="SBL Hebrew" w:eastAsia="Georgia"/>
          <w:b w:val="0"/>
          <w:i/>
          <w:color w:val="1A1A1A"/>
          <w:sz w:val="22"/>
        </w:rPr>
        <w:t>avodah</w:t>
      </w:r>
      <w:r>
        <w:rPr>
          <w:rFonts w:ascii="Georgia" w:hAnsi="Georgia" w:cs="SBL Hebrew" w:eastAsia="Georgia"/>
          <w:b w:val="0"/>
          <w:i w:val="0"/>
          <w:color w:val="1A1A1A"/>
          <w:sz w:val="22"/>
        </w:rPr>
        <w:t xml:space="preserve">; a </w:t>
      </w:r>
      <w:r>
        <w:rPr>
          <w:rFonts w:ascii="Georgia" w:hAnsi="Georgia" w:cs="SBL Hebrew" w:eastAsia="Georgia"/>
          <w:b w:val="0"/>
          <w:i/>
          <w:color w:val="1A1A1A"/>
          <w:sz w:val="22"/>
        </w:rPr>
        <w:t>ruach shtus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רוח שטות</w:t>
      </w:r>
      <w:r>
        <w:rPr>
          <w:rFonts w:ascii="Georgia" w:hAnsi="Georgia" w:cs="SBL Hebrew" w:eastAsia="Georgia"/>
          <w:b w:val="0"/>
          <w:i w:val="0"/>
          <w:color w:val="1A1A1A"/>
          <w:sz w:val="22"/>
        </w:rPr>
        <w:t>) then entered him, his mind clouded, and his feet carried him to the gambling house, where he lost everything he had. The severity of the entry, and the fact that he preserved it in writing, are themselves halachic data.</w:t>
      </w:r>
    </w:p>
    <w:p>
      <w:pPr>
        <w:spacing w:before="240" w:after="40"/>
      </w:pPr>
      <w:r>
        <w:rPr>
          <w:rFonts w:ascii="Georgia" w:hAnsi="Georgia" w:cs="SBL Hebrew" w:eastAsia="Georgia"/>
          <w:b w:val="0"/>
          <w:i/>
          <w:color w:val="B8860B"/>
          <w:sz w:val="23"/>
        </w:rPr>
        <w:t>The Family Cost</w:t>
      </w:r>
    </w:p>
    <w:p>
      <w:pPr>
        <w:spacing w:before="0" w:after="120" w:line="324" w:lineRule="auto"/>
      </w:pPr>
      <w:r>
        <w:rPr>
          <w:rFonts w:ascii="Georgia" w:hAnsi="Georgia" w:cs="SBL Hebrew" w:eastAsia="Georgia"/>
          <w:b w:val="0"/>
          <w:i w:val="0"/>
          <w:color w:val="1A1A1A"/>
          <w:sz w:val="22"/>
        </w:rPr>
        <w:t xml:space="preserve">He records the destruction of his family in the same voice. Three children: one died in youth, one was killed under circumstances his memoir does not fully explain (traditions surrounding gambling debts have been suggested), one fled to Brazil in the sixteenth-century Portuguese-Jewish diaspora and returned only after his father's death. His wife's mental health failed under the strain. In one passage he writes: </w:t>
      </w:r>
      <w:r>
        <w:rPr>
          <w:rFonts w:ascii="Georgia" w:hAnsi="Georgia" w:cs="SBL Hebrew" w:eastAsia="Georgia"/>
          <w:b w:val="0"/>
          <w:i/>
          <w:color w:val="1A1A1A"/>
          <w:sz w:val="22"/>
        </w:rPr>
        <w:t>“What have I done to my family? My wife is ill, I have no relationship with my children, I am destroying my life.”</w:t>
      </w:r>
      <w:r>
        <w:rPr>
          <w:rFonts w:ascii="Georgia" w:hAnsi="Georgia" w:cs="SBL Hebrew" w:eastAsia="Georgia"/>
          <w:b w:val="0"/>
          <w:i w:val="0"/>
          <w:color w:val="1A1A1A"/>
          <w:sz w:val="22"/>
        </w:rPr>
        <w:t xml:space="preserve"> And in the same period he was writing </w:t>
      </w:r>
      <w:r>
        <w:rPr>
          <w:rFonts w:ascii="Georgia" w:hAnsi="Georgia" w:cs="SBL Hebrew" w:eastAsia="Georgia"/>
          <w:b w:val="0"/>
          <w:i/>
          <w:color w:val="1A1A1A"/>
          <w:sz w:val="22"/>
        </w:rPr>
        <w:t>teshuvos</w:t>
      </w:r>
      <w:r>
        <w:rPr>
          <w:rFonts w:ascii="Georgia" w:hAnsi="Georgia" w:cs="SBL Hebrew" w:eastAsia="Georgia"/>
          <w:b w:val="0"/>
          <w:i w:val="0"/>
          <w:color w:val="1A1A1A"/>
          <w:sz w:val="22"/>
        </w:rPr>
        <w:t xml:space="preserve"> and instructing </w:t>
      </w:r>
      <w:r>
        <w:rPr>
          <w:rFonts w:ascii="Georgia" w:hAnsi="Georgia" w:cs="SBL Hebrew" w:eastAsia="Georgia"/>
          <w:b w:val="0"/>
          <w:i/>
          <w:color w:val="1A1A1A"/>
          <w:sz w:val="22"/>
        </w:rPr>
        <w:t>talmidim</w:t>
      </w:r>
      <w:r>
        <w:rPr>
          <w:rFonts w:ascii="Georgia" w:hAnsi="Georgia" w:cs="SBL Hebrew" w:eastAsia="Georgia"/>
          <w:b w:val="0"/>
          <w:i w:val="0"/>
          <w:color w:val="1A1A1A"/>
          <w:sz w:val="22"/>
        </w:rPr>
        <w:t>.</w:t>
      </w:r>
    </w:p>
    <w:p>
      <w:pPr>
        <w:spacing w:before="240" w:after="40"/>
      </w:pPr>
      <w:r>
        <w:rPr>
          <w:rFonts w:ascii="Georgia" w:hAnsi="Georgia" w:cs="SBL Hebrew" w:eastAsia="Georgia"/>
          <w:b w:val="0"/>
          <w:i/>
          <w:color w:val="B8860B"/>
          <w:sz w:val="23"/>
        </w:rPr>
        <w:t>The Darshan</w:t>
      </w:r>
    </w:p>
    <w:p>
      <w:pPr>
        <w:spacing w:before="0" w:after="120" w:line="324" w:lineRule="auto"/>
      </w:pPr>
      <w:r>
        <w:rPr>
          <w:rFonts w:ascii="Georgia" w:hAnsi="Georgia" w:cs="SBL Hebrew" w:eastAsia="Georgia"/>
          <w:b w:val="0"/>
          <w:i w:val="0"/>
          <w:color w:val="1A1A1A"/>
          <w:sz w:val="22"/>
        </w:rPr>
        <w:t xml:space="preserve">He was a </w:t>
      </w:r>
      <w:r>
        <w:rPr>
          <w:rFonts w:ascii="Georgia" w:hAnsi="Georgia" w:cs="SBL Hebrew" w:eastAsia="Georgia"/>
          <w:b w:val="0"/>
          <w:i/>
          <w:color w:val="1A1A1A"/>
          <w:sz w:val="22"/>
        </w:rPr>
        <w:t>darshan</w:t>
      </w:r>
      <w:r>
        <w:rPr>
          <w:rFonts w:ascii="Georgia" w:hAnsi="Georgia" w:cs="SBL Hebrew" w:eastAsia="Georgia"/>
          <w:b w:val="0"/>
          <w:i w:val="0"/>
          <w:color w:val="1A1A1A"/>
          <w:sz w:val="22"/>
        </w:rPr>
        <w:t xml:space="preserve"> of extraordinary power, drawing large audiences — and, notably, non-Jewish auditors who came to hear his oratory. His </w:t>
      </w:r>
      <w:r>
        <w:rPr>
          <w:rFonts w:ascii="Georgia" w:hAnsi="Georgia" w:cs="SBL Hebrew" w:eastAsia="Georgia"/>
          <w:b w:val="0"/>
          <w:i/>
          <w:color w:val="1A1A1A"/>
          <w:sz w:val="22"/>
        </w:rPr>
        <w:t>talmidim</w:t>
      </w:r>
      <w:r>
        <w:rPr>
          <w:rFonts w:ascii="Georgia" w:hAnsi="Georgia" w:cs="SBL Hebrew" w:eastAsia="Georgia"/>
          <w:b w:val="0"/>
          <w:i w:val="0"/>
          <w:color w:val="1A1A1A"/>
          <w:sz w:val="22"/>
        </w:rPr>
        <w:t xml:space="preserve"> included some of the leading figures of the Venetian and broader Italian-Jewish world of the mid-seventeenth century; whether Baruch Spinoza, whose formal teachers in Amsterdam were Saul Levi Morteira and Manasseh ben Israel, had any direct or indirect intellectual link to Modena's Venetian circle is a matter for the historical literature and not for the present halachic argument.</w:t>
      </w:r>
    </w:p>
    <w:p>
      <w:pPr>
        <w:spacing w:before="360" w:after="80"/>
        <w:pBdr>
          <w:bottom w:val="single" w:sz="6" w:space="2" w:color="b8860b"/>
        </w:pBdr>
      </w:pPr>
      <w:r>
        <w:rPr>
          <w:rFonts w:ascii="Georgia" w:hAnsi="Georgia" w:cs="SBL Hebrew" w:eastAsia="Georgia"/>
          <w:b w:val="0"/>
          <w:i w:val="0"/>
          <w:color w:val="1E3A8A"/>
          <w:sz w:val="26"/>
          <w:smallCaps w:val="1"/>
        </w:rPr>
        <w:t>X. Shu"t Zikkenei Yehudah — The Heter and Its Method</w:t>
      </w:r>
    </w:p>
    <w:p>
      <w:pPr>
        <w:spacing w:before="240" w:after="40"/>
      </w:pPr>
      <w:r>
        <w:rPr>
          <w:rFonts w:ascii="Georgia" w:hAnsi="Georgia" w:cs="SBL Hebrew" w:eastAsia="Georgia"/>
          <w:b w:val="0"/>
          <w:i/>
          <w:color w:val="B8860B"/>
          <w:sz w:val="23"/>
        </w:rPr>
        <w:t>Repetition for the Sake of the Niggun</w:t>
      </w:r>
    </w:p>
    <w:p>
      <w:pPr>
        <w:spacing w:before="0" w:after="120" w:line="324" w:lineRule="auto"/>
      </w:pPr>
      <w:r>
        <w:rPr>
          <w:rFonts w:ascii="Georgia" w:hAnsi="Georgia" w:cs="SBL Hebrew" w:eastAsia="Georgia"/>
          <w:b w:val="0"/>
          <w:i w:val="0"/>
          <w:color w:val="1A1A1A"/>
          <w:sz w:val="22"/>
        </w:rPr>
        <w:t xml:space="preserve">In </w:t>
      </w:r>
      <w:r>
        <w:rPr>
          <w:rFonts w:ascii="Georgia" w:hAnsi="Georgia" w:cs="SBL Hebrew" w:eastAsia="Georgia"/>
          <w:b w:val="0"/>
          <w:i/>
          <w:color w:val="1A1A1A"/>
          <w:sz w:val="22"/>
        </w:rPr>
        <w:t>Shu"t Zikkenei Yehudah, Klal 1</w:t>
      </w:r>
      <w:r>
        <w:rPr>
          <w:rFonts w:ascii="Georgia" w:hAnsi="Georgia" w:cs="SBL Hebrew" w:eastAsia="Georgia"/>
          <w:b w:val="0"/>
          <w:i w:val="0"/>
          <w:color w:val="1A1A1A"/>
          <w:sz w:val="22"/>
        </w:rPr>
        <w:t>,</w:t>
      </w:r>
      <w:r>
        <w:rPr>
          <w:rFonts w:ascii="Georgia" w:hAnsi="Georgia" w:cs="SBL Hebrew" w:eastAsia="Georgia"/>
          <w:color w:val="B8860B"/>
          <w:sz w:val="16"/>
          <w:vertAlign w:val="superscript"/>
        </w:rPr>
        <w:t>[17]</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Rabbi Yehudah Aryeh</w:t>
      </w:r>
      <w:r>
        <w:rPr>
          <w:rFonts w:ascii="Georgia" w:hAnsi="Georgia" w:cs="SBL Hebrew" w:eastAsia="Georgia"/>
          <w:b w:val="0"/>
          <w:i w:val="0"/>
          <w:color w:val="1A1A1A"/>
          <w:sz w:val="22"/>
        </w:rPr>
        <w:t xml:space="preserve"> takes up the very question the present chapter has been building toward. His argument, in summary, is musicological: he has studied music, he understands the internal structure of </w:t>
      </w:r>
      <w:r>
        <w:rPr>
          <w:rFonts w:ascii="Georgia" w:hAnsi="Georgia" w:cs="SBL Hebrew" w:eastAsia="Georgia"/>
          <w:b w:val="0"/>
          <w:i/>
          <w:color w:val="1A1A1A"/>
          <w:sz w:val="22"/>
        </w:rPr>
        <w:t>niggunim</w:t>
      </w:r>
      <w:r>
        <w:rPr>
          <w:rFonts w:ascii="Georgia" w:hAnsi="Georgia" w:cs="SBL Hebrew" w:eastAsia="Georgia"/>
          <w:b w:val="0"/>
          <w:i w:val="0"/>
          <w:color w:val="1A1A1A"/>
          <w:sz w:val="22"/>
        </w:rPr>
        <w:t xml:space="preserve">, and he holds that certain </w:t>
      </w:r>
      <w:r>
        <w:rPr>
          <w:rFonts w:ascii="Georgia" w:hAnsi="Georgia" w:cs="SBL Hebrew" w:eastAsia="Georgia"/>
          <w:b w:val="0"/>
          <w:i/>
          <w:color w:val="1A1A1A"/>
          <w:sz w:val="22"/>
        </w:rPr>
        <w:t>niggunim</w:t>
      </w:r>
      <w:r>
        <w:rPr>
          <w:rFonts w:ascii="Georgia" w:hAnsi="Georgia" w:cs="SBL Hebrew" w:eastAsia="Georgia"/>
          <w:b w:val="0"/>
          <w:i w:val="0"/>
          <w:color w:val="1A1A1A"/>
          <w:sz w:val="22"/>
        </w:rPr>
        <w:t xml:space="preserve"> cannot be sung without the repetition of words. Because the repetition is imposed by the musical form rather than introduced as an interpolation, he does not see it as a halachic problem. His own example is his </w:t>
      </w:r>
      <w:r>
        <w:rPr>
          <w:rFonts w:ascii="Georgia" w:hAnsi="Georgia" w:cs="SBL Hebrew" w:eastAsia="Georgia"/>
          <w:b w:val="0"/>
          <w:i/>
          <w:color w:val="1A1A1A"/>
          <w:sz w:val="22"/>
        </w:rPr>
        <w:t>chazan</w:t>
      </w:r>
      <w:r>
        <w:rPr>
          <w:rFonts w:ascii="Georgia" w:hAnsi="Georgia" w:cs="SBL Hebrew" w:eastAsia="Georgia"/>
          <w:b w:val="0"/>
          <w:i w:val="0"/>
          <w:color w:val="1A1A1A"/>
          <w:sz w:val="22"/>
        </w:rPr>
        <w:t xml:space="preserve">'s repeated </w:t>
      </w:r>
      <w:r>
        <w:rPr>
          <w:rFonts w:ascii="Georgia" w:hAnsi="Georgia" w:cs="SBL Hebrew" w:eastAsia="Georgia"/>
          <w:b w:val="0"/>
          <w:i/>
          <w:color w:val="1A1A1A"/>
          <w:sz w:val="22"/>
        </w:rPr>
        <w:t>“Kesser Kesser”</w:t>
      </w:r>
      <w:r>
        <w:rPr>
          <w:rFonts w:ascii="Georgia" w:hAnsi="Georgia" w:cs="SBL Hebrew" w:eastAsia="Georgia"/>
          <w:b w:val="0"/>
          <w:i w:val="0"/>
          <w:color w:val="1A1A1A"/>
          <w:sz w:val="22"/>
        </w:rPr>
        <w:t xml:space="preserve"> in </w:t>
      </w:r>
      <w:r>
        <w:rPr>
          <w:rFonts w:ascii="Georgia" w:hAnsi="Georgia" w:cs="SBL Hebrew" w:eastAsia="Georgia"/>
          <w:b w:val="0"/>
          <w:i/>
          <w:color w:val="1A1A1A"/>
          <w:sz w:val="22"/>
        </w:rPr>
        <w:t>Kedushah</w:t>
      </w:r>
      <w:r>
        <w:rPr>
          <w:rFonts w:ascii="Georgia" w:hAnsi="Georgia" w:cs="SBL Hebrew" w:eastAsia="Georgia"/>
          <w:b w:val="0"/>
          <w:i w:val="0"/>
          <w:color w:val="1A1A1A"/>
          <w:sz w:val="22"/>
        </w:rPr>
        <w:t xml:space="preserve">, which he defends enthusiastically. He does not engage the </w:t>
      </w:r>
      <w:r>
        <w:rPr>
          <w:rFonts w:ascii="Georgia" w:hAnsi="Georgia" w:cs="SBL Hebrew" w:eastAsia="Georgia"/>
          <w:b w:val="0"/>
          <w:i/>
          <w:color w:val="1A1A1A"/>
          <w:sz w:val="22"/>
        </w:rPr>
        <w:t>Rishonim</w:t>
      </w:r>
      <w:r>
        <w:rPr>
          <w:rFonts w:ascii="Georgia" w:hAnsi="Georgia" w:cs="SBL Hebrew" w:eastAsia="Georgia"/>
          <w:b w:val="0"/>
          <w:i w:val="0"/>
          <w:color w:val="1A1A1A"/>
          <w:sz w:val="22"/>
        </w:rPr>
        <w:t xml:space="preserve">'s framework in detail; the </w:t>
      </w:r>
      <w:r>
        <w:rPr>
          <w:rFonts w:ascii="Georgia" w:hAnsi="Georgia" w:cs="SBL Hebrew" w:eastAsia="Georgia"/>
          <w:b w:val="0"/>
          <w:i/>
          <w:color w:val="1A1A1A"/>
          <w:sz w:val="22"/>
        </w:rPr>
        <w:t>teshuvah</w:t>
      </w:r>
      <w:r>
        <w:rPr>
          <w:rFonts w:ascii="Georgia" w:hAnsi="Georgia" w:cs="SBL Hebrew" w:eastAsia="Georgia"/>
          <w:b w:val="0"/>
          <w:i w:val="0"/>
          <w:color w:val="1A1A1A"/>
          <w:sz w:val="22"/>
        </w:rPr>
        <w:t xml:space="preserve"> reads as if the sources he would need to overcome have simply been set aside.</w:t>
      </w:r>
    </w:p>
    <w:p>
      <w:pPr>
        <w:spacing w:before="240" w:after="40"/>
      </w:pPr>
      <w:r>
        <w:rPr>
          <w:rFonts w:ascii="Georgia" w:hAnsi="Georgia" w:cs="SBL Hebrew" w:eastAsia="Georgia"/>
          <w:b w:val="0"/>
          <w:i/>
          <w:color w:val="B8860B"/>
          <w:sz w:val="23"/>
        </w:rPr>
        <w:t>Christian Melodies in the Bais Hakenesses</w:t>
      </w:r>
    </w:p>
    <w:p>
      <w:pPr>
        <w:spacing w:before="0" w:after="120" w:line="324" w:lineRule="auto"/>
      </w:pPr>
      <w:r>
        <w:rPr>
          <w:rFonts w:ascii="Georgia" w:hAnsi="Georgia" w:cs="SBL Hebrew" w:eastAsia="Georgia"/>
          <w:b w:val="0"/>
          <w:i w:val="0"/>
          <w:color w:val="1A1A1A"/>
          <w:sz w:val="22"/>
        </w:rPr>
        <w:t xml:space="preserve">Later in the same </w:t>
      </w:r>
      <w:r>
        <w:rPr>
          <w:rFonts w:ascii="Georgia" w:hAnsi="Georgia" w:cs="SBL Hebrew" w:eastAsia="Georgia"/>
          <w:b w:val="0"/>
          <w:i/>
          <w:color w:val="1A1A1A"/>
          <w:sz w:val="22"/>
        </w:rPr>
        <w:t>teshuvah</w:t>
      </w:r>
      <w:r>
        <w:rPr>
          <w:rFonts w:ascii="Georgia" w:hAnsi="Georgia" w:cs="SBL Hebrew" w:eastAsia="Georgia"/>
          <w:color w:val="B8860B"/>
          <w:sz w:val="16"/>
          <w:vertAlign w:val="superscript"/>
        </w:rPr>
        <w:t>[18]</w:t>
      </w:r>
      <w:r>
        <w:rPr>
          <w:rFonts w:ascii="Georgia" w:hAnsi="Georgia" w:cs="SBL Hebrew" w:eastAsia="Georgia"/>
          <w:b w:val="0"/>
          <w:i w:val="0"/>
          <w:color w:val="1A1A1A"/>
          <w:sz w:val="22"/>
        </w:rPr>
        <w:t xml:space="preserve"> he extends the argument further. It is permissible, he writes, to take non-Jewish liturgical melodies and incorporate them into the </w:t>
      </w:r>
      <w:r>
        <w:rPr>
          <w:rFonts w:ascii="Georgia" w:hAnsi="Georgia" w:cs="SBL Hebrew" w:eastAsia="Georgia"/>
          <w:b w:val="0"/>
          <w:i/>
          <w:color w:val="1A1A1A"/>
          <w:sz w:val="22"/>
        </w:rPr>
        <w:t>chazanus</w:t>
      </w:r>
      <w:r>
        <w:rPr>
          <w:rFonts w:ascii="Georgia" w:hAnsi="Georgia" w:cs="SBL Hebrew" w:eastAsia="Georgia"/>
          <w:b w:val="0"/>
          <w:i w:val="0"/>
          <w:color w:val="1A1A1A"/>
          <w:sz w:val="22"/>
        </w:rPr>
        <w:t xml:space="preserve"> of the </w:t>
      </w:r>
      <w:r>
        <w:rPr>
          <w:rFonts w:ascii="Georgia" w:hAnsi="Georgia" w:cs="SBL Hebrew" w:eastAsia="Georgia"/>
          <w:b w:val="0"/>
          <w:i/>
          <w:color w:val="1A1A1A"/>
          <w:sz w:val="22"/>
        </w:rPr>
        <w:t>bais hakenesses</w:t>
      </w:r>
      <w:r>
        <w:rPr>
          <w:rFonts w:ascii="Georgia" w:hAnsi="Georgia" w:cs="SBL Hebrew" w:eastAsia="Georgia"/>
          <w:b w:val="0"/>
          <w:i w:val="0"/>
          <w:color w:val="1A1A1A"/>
          <w:sz w:val="22"/>
        </w:rPr>
        <w:t xml:space="preserve">. He records his own practice: before </w:t>
      </w:r>
      <w:r>
        <w:rPr>
          <w:rFonts w:ascii="Georgia" w:hAnsi="Georgia" w:cs="SBL Hebrew" w:eastAsia="Georgia"/>
          <w:b w:val="0"/>
          <w:i/>
          <w:color w:val="1A1A1A"/>
          <w:sz w:val="22"/>
        </w:rPr>
        <w:t>Yamim Nora'im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ימים נוראים</w:t>
      </w:r>
      <w:r>
        <w:rPr>
          <w:rFonts w:ascii="Georgia" w:hAnsi="Georgia" w:cs="SBL Hebrew" w:eastAsia="Georgia"/>
          <w:b w:val="0"/>
          <w:i w:val="0"/>
          <w:color w:val="1A1A1A"/>
          <w:sz w:val="22"/>
        </w:rPr>
        <w:t xml:space="preserve">) he would go, </w:t>
      </w:r>
      <w:r>
        <w:rPr>
          <w:rFonts w:ascii="Georgia" w:hAnsi="Georgia" w:cs="SBL Hebrew" w:eastAsia="Georgia"/>
          <w:b w:val="0"/>
          <w:i/>
          <w:color w:val="1A1A1A"/>
          <w:sz w:val="22"/>
        </w:rPr>
        <w:t>lehavdil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להבדיל</w:t>
      </w:r>
      <w:r>
        <w:rPr>
          <w:rFonts w:ascii="Georgia" w:hAnsi="Georgia" w:cs="SBL Hebrew" w:eastAsia="Georgia"/>
          <w:b w:val="0"/>
          <w:i w:val="0"/>
          <w:color w:val="1A1A1A"/>
          <w:sz w:val="22"/>
        </w:rPr>
        <w:t xml:space="preserve">), to church in Venice to hear which melodies were being composed for their liturgy; he had a strong ear, he memorized them, and on </w:t>
      </w:r>
      <w:r>
        <w:rPr>
          <w:rFonts w:ascii="Georgia" w:hAnsi="Georgia" w:cs="SBL Hebrew" w:eastAsia="Georgia"/>
          <w:b w:val="0"/>
          <w:i/>
          <w:color w:val="1A1A1A"/>
          <w:sz w:val="22"/>
        </w:rPr>
        <w:t>Rosh Hashanah</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chazanim</w:t>
      </w:r>
      <w:r>
        <w:rPr>
          <w:rFonts w:ascii="Georgia" w:hAnsi="Georgia" w:cs="SBL Hebrew" w:eastAsia="Georgia"/>
          <w:b w:val="0"/>
          <w:i w:val="0"/>
          <w:color w:val="1A1A1A"/>
          <w:sz w:val="22"/>
        </w:rPr>
        <w:t xml:space="preserve"> of his circle would sing them. The </w:t>
      </w:r>
      <w:r>
        <w:rPr>
          <w:rFonts w:ascii="Georgia" w:hAnsi="Georgia" w:cs="SBL Hebrew" w:eastAsia="Georgia"/>
          <w:b w:val="0"/>
          <w:i/>
          <w:color w:val="1A1A1A"/>
          <w:sz w:val="22"/>
        </w:rPr>
        <w:t>Bach</w:t>
      </w:r>
      <w:r>
        <w:rPr>
          <w:rFonts w:ascii="Georgia" w:hAnsi="Georgia" w:cs="SBL Hebrew" w:eastAsia="Georgia"/>
          <w:b w:val="0"/>
          <w:i w:val="0"/>
          <w:color w:val="1A1A1A"/>
          <w:sz w:val="22"/>
        </w:rPr>
        <w:t xml:space="preserve"> has a separate discussion of the general question of adopting non-Jewish melodies for </w:t>
      </w:r>
      <w:r>
        <w:rPr>
          <w:rFonts w:ascii="Georgia" w:hAnsi="Georgia" w:cs="SBL Hebrew" w:eastAsia="Georgia"/>
          <w:b w:val="0"/>
          <w:i/>
          <w:color w:val="1A1A1A"/>
          <w:sz w:val="22"/>
        </w:rPr>
        <w:t>tefillah</w:t>
      </w:r>
      <w:r>
        <w:rPr>
          <w:rFonts w:ascii="Georgia" w:hAnsi="Georgia" w:cs="SBL Hebrew" w:eastAsia="Georgia"/>
          <w:b w:val="0"/>
          <w:i w:val="0"/>
          <w:color w:val="1A1A1A"/>
          <w:sz w:val="22"/>
        </w:rPr>
        <w:t>, from a different angle, and the topic has its own literature.</w:t>
      </w:r>
    </w:p>
    <w:p>
      <w:pPr>
        <w:spacing w:before="360" w:after="80"/>
        <w:pBdr>
          <w:bottom w:val="single" w:sz="6" w:space="2" w:color="b8860b"/>
        </w:pBdr>
      </w:pPr>
      <w:r>
        <w:rPr>
          <w:rFonts w:ascii="Georgia" w:hAnsi="Georgia" w:cs="SBL Hebrew" w:eastAsia="Georgia"/>
          <w:b w:val="0"/>
          <w:i w:val="0"/>
          <w:color w:val="1E3A8A"/>
          <w:sz w:val="26"/>
          <w:smallCaps w:val="1"/>
        </w:rPr>
        <w:t>XI. The Weight of the Heter</w:t>
      </w:r>
    </w:p>
    <w:p>
      <w:pPr>
        <w:spacing w:before="0" w:after="120" w:line="324" w:lineRule="auto"/>
      </w:pPr>
      <w:r>
        <w:rPr>
          <w:rFonts w:ascii="Georgia" w:hAnsi="Georgia" w:cs="SBL Hebrew" w:eastAsia="Georgia"/>
          <w:b w:val="0"/>
          <w:i w:val="0"/>
          <w:color w:val="1A1A1A"/>
          <w:sz w:val="22"/>
        </w:rPr>
        <w:t xml:space="preserve">Here the chapter must proceed with care. The </w:t>
      </w:r>
      <w:r>
        <w:rPr>
          <w:rFonts w:ascii="Georgia" w:hAnsi="Georgia" w:cs="SBL Hebrew" w:eastAsia="Georgia"/>
          <w:b w:val="0"/>
          <w:i/>
          <w:color w:val="1A1A1A"/>
          <w:sz w:val="22"/>
        </w:rPr>
        <w:t>halacha</w:t>
      </w:r>
      <w:r>
        <w:rPr>
          <w:rFonts w:ascii="Georgia" w:hAnsi="Georgia" w:cs="SBL Hebrew" w:eastAsia="Georgia"/>
          <w:b w:val="0"/>
          <w:i w:val="0"/>
          <w:color w:val="1A1A1A"/>
          <w:sz w:val="22"/>
        </w:rPr>
        <w:t xml:space="preserve"> does not, as a general rule, invalidate a </w:t>
      </w:r>
      <w:r>
        <w:rPr>
          <w:rFonts w:ascii="Georgia" w:hAnsi="Georgia" w:cs="SBL Hebrew" w:eastAsia="Georgia"/>
          <w:b w:val="0"/>
          <w:i/>
          <w:color w:val="1A1A1A"/>
          <w:sz w:val="22"/>
        </w:rPr>
        <w:t>psak</w:t>
      </w:r>
      <w:r>
        <w:rPr>
          <w:rFonts w:ascii="Georgia" w:hAnsi="Georgia" w:cs="SBL Hebrew" w:eastAsia="Georgia"/>
          <w:b w:val="0"/>
          <w:i w:val="0"/>
          <w:color w:val="1A1A1A"/>
          <w:sz w:val="22"/>
        </w:rPr>
        <w:t xml:space="preserve"> on account of the </w:t>
      </w:r>
      <w:r>
        <w:rPr>
          <w:rFonts w:ascii="Georgia" w:hAnsi="Georgia" w:cs="SBL Hebrew" w:eastAsia="Georgia"/>
          <w:b w:val="0"/>
          <w:i/>
          <w:color w:val="1A1A1A"/>
          <w:sz w:val="22"/>
        </w:rPr>
        <w:t>posek</w:t>
      </w:r>
      <w:r>
        <w:rPr>
          <w:rFonts w:ascii="Georgia" w:hAnsi="Georgia" w:cs="SBL Hebrew" w:eastAsia="Georgia"/>
          <w:b w:val="0"/>
          <w:i w:val="0"/>
          <w:color w:val="1A1A1A"/>
          <w:sz w:val="22"/>
        </w:rPr>
        <w:t xml:space="preserve">'s personal failings. The </w:t>
      </w:r>
      <w:r>
        <w:rPr>
          <w:rFonts w:ascii="Georgia" w:hAnsi="Georgia" w:cs="SBL Hebrew" w:eastAsia="Georgia"/>
          <w:b w:val="0"/>
          <w:i/>
          <w:color w:val="1A1A1A"/>
          <w:sz w:val="22"/>
        </w:rPr>
        <w:t>Chida</w:t>
      </w:r>
      <w:r>
        <w:rPr>
          <w:rFonts w:ascii="Georgia" w:hAnsi="Georgia" w:cs="SBL Hebrew" w:eastAsia="Georgia"/>
          <w:b w:val="0"/>
          <w:i w:val="0"/>
          <w:color w:val="1A1A1A"/>
          <w:sz w:val="22"/>
        </w:rPr>
        <w:t xml:space="preserve">'s inclusion of Modena in </w:t>
      </w:r>
      <w:r>
        <w:rPr>
          <w:rFonts w:ascii="Georgia" w:hAnsi="Georgia" w:cs="SBL Hebrew" w:eastAsia="Georgia"/>
          <w:b w:val="0"/>
          <w:i/>
          <w:color w:val="1A1A1A"/>
          <w:sz w:val="22"/>
        </w:rPr>
        <w:t>Shem HaGedolim</w:t>
      </w:r>
      <w:r>
        <w:rPr>
          <w:rFonts w:ascii="Georgia" w:hAnsi="Georgia" w:cs="SBL Hebrew" w:eastAsia="Georgia"/>
          <w:b w:val="0"/>
          <w:i w:val="0"/>
          <w:color w:val="1A1A1A"/>
          <w:sz w:val="22"/>
        </w:rPr>
        <w:t xml:space="preserve"> reflects precisely this discipline: a </w:t>
      </w:r>
      <w:r>
        <w:rPr>
          <w:rFonts w:ascii="Georgia" w:hAnsi="Georgia" w:cs="SBL Hebrew" w:eastAsia="Georgia"/>
          <w:b w:val="0"/>
          <w:i/>
          <w:color w:val="1A1A1A"/>
          <w:sz w:val="22"/>
        </w:rPr>
        <w:t>psak</w:t>
      </w:r>
      <w:r>
        <w:rPr>
          <w:rFonts w:ascii="Georgia" w:hAnsi="Georgia" w:cs="SBL Hebrew" w:eastAsia="Georgia"/>
          <w:b w:val="0"/>
          <w:i w:val="0"/>
          <w:color w:val="1A1A1A"/>
          <w:sz w:val="22"/>
        </w:rPr>
        <w:t xml:space="preserve"> is weighed on its own </w:t>
      </w:r>
      <w:r>
        <w:rPr>
          <w:rFonts w:ascii="Georgia" w:hAnsi="Georgia" w:cs="SBL Hebrew" w:eastAsia="Georgia"/>
          <w:b w:val="0"/>
          <w:i/>
          <w:color w:val="1A1A1A"/>
          <w:sz w:val="22"/>
        </w:rPr>
        <w:t>mekoros</w:t>
      </w:r>
      <w:r>
        <w:rPr>
          <w:rFonts w:ascii="Georgia" w:hAnsi="Georgia" w:cs="SBL Hebrew" w:eastAsia="Georgia"/>
          <w:b w:val="0"/>
          <w:i w:val="0"/>
          <w:color w:val="1A1A1A"/>
          <w:sz w:val="22"/>
        </w:rPr>
        <w:t xml:space="preserve"> and its own reasoning, not on the biography of the man who signed it. To argue simply that Modena's </w:t>
      </w:r>
      <w:r>
        <w:rPr>
          <w:rFonts w:ascii="Georgia" w:hAnsi="Georgia" w:cs="SBL Hebrew" w:eastAsia="Georgia"/>
          <w:b w:val="0"/>
          <w:i/>
          <w:color w:val="1A1A1A"/>
          <w:sz w:val="22"/>
        </w:rPr>
        <w:t>heter</w:t>
      </w:r>
      <w:r>
        <w:rPr>
          <w:rFonts w:ascii="Georgia" w:hAnsi="Georgia" w:cs="SBL Hebrew" w:eastAsia="Georgia"/>
          <w:b w:val="0"/>
          <w:i w:val="0"/>
          <w:color w:val="1A1A1A"/>
          <w:sz w:val="22"/>
        </w:rPr>
        <w:t xml:space="preserve"> should be disregarded because Modena was a </w:t>
      </w:r>
      <w:r>
        <w:rPr>
          <w:rFonts w:ascii="Georgia" w:hAnsi="Georgia" w:cs="SBL Hebrew" w:eastAsia="Georgia"/>
          <w:b w:val="0"/>
          <w:i/>
          <w:color w:val="1A1A1A"/>
          <w:sz w:val="22"/>
        </w:rPr>
        <w:t>ba'al aveirah</w:t>
      </w:r>
      <w:r>
        <w:rPr>
          <w:rFonts w:ascii="Georgia" w:hAnsi="Georgia" w:cs="SBL Hebrew" w:eastAsia="Georgia"/>
          <w:b w:val="0"/>
          <w:i w:val="0"/>
          <w:color w:val="1A1A1A"/>
          <w:sz w:val="22"/>
        </w:rPr>
        <w:t xml:space="preserve"> would be to trade the halachic argument for a rhetorical one.</w:t>
      </w:r>
    </w:p>
    <w:p>
      <w:pPr>
        <w:spacing w:before="0" w:after="120" w:line="324" w:lineRule="auto"/>
      </w:pPr>
      <w:r>
        <w:rPr>
          <w:rFonts w:ascii="Georgia" w:hAnsi="Georgia" w:cs="SBL Hebrew" w:eastAsia="Georgia"/>
          <w:b w:val="0"/>
          <w:i w:val="0"/>
          <w:color w:val="1A1A1A"/>
          <w:sz w:val="22"/>
        </w:rPr>
        <w:t xml:space="preserve">What can nevertheless be said, on strictly halachic grounds, is this. The </w:t>
      </w:r>
      <w:r>
        <w:rPr>
          <w:rFonts w:ascii="Georgia" w:hAnsi="Georgia" w:cs="SBL Hebrew" w:eastAsia="Georgia"/>
          <w:b w:val="0"/>
          <w:i/>
          <w:color w:val="1A1A1A"/>
          <w:sz w:val="22"/>
        </w:rPr>
        <w:t>heter</w:t>
      </w:r>
      <w:r>
        <w:rPr>
          <w:rFonts w:ascii="Georgia" w:hAnsi="Georgia" w:cs="SBL Hebrew" w:eastAsia="Georgia"/>
          <w:b w:val="0"/>
          <w:i w:val="0"/>
          <w:color w:val="1A1A1A"/>
          <w:sz w:val="22"/>
        </w:rPr>
        <w:t xml:space="preserve"> is a </w:t>
      </w:r>
      <w:r>
        <w:rPr>
          <w:rFonts w:ascii="Georgia" w:hAnsi="Georgia" w:cs="SBL Hebrew" w:eastAsia="Georgia"/>
          <w:b w:val="0"/>
          <w:i/>
          <w:color w:val="1A1A1A"/>
          <w:sz w:val="22"/>
        </w:rPr>
        <w:t>daas yachid</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דעת יחיד</w:t>
      </w:r>
      <w:r>
        <w:rPr>
          <w:rFonts w:ascii="Georgia" w:hAnsi="Georgia" w:cs="SBL Hebrew" w:eastAsia="Georgia"/>
          <w:b w:val="0"/>
          <w:i w:val="0"/>
          <w:color w:val="1A1A1A"/>
          <w:sz w:val="22"/>
        </w:rPr>
        <w:t xml:space="preserve">) against the overwhelming mainline of </w:t>
      </w:r>
      <w:r>
        <w:rPr>
          <w:rFonts w:ascii="Georgia" w:hAnsi="Georgia" w:cs="SBL Hebrew" w:eastAsia="Georgia"/>
          <w:b w:val="0"/>
          <w:i/>
          <w:color w:val="1A1A1A"/>
          <w:sz w:val="22"/>
        </w:rPr>
        <w:t>Rishonim</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Acharonim</w:t>
      </w:r>
      <w:r>
        <w:rPr>
          <w:rFonts w:ascii="Georgia" w:hAnsi="Georgia" w:cs="SBL Hebrew" w:eastAsia="Georgia"/>
          <w:b w:val="0"/>
          <w:i w:val="0"/>
          <w:color w:val="1A1A1A"/>
          <w:sz w:val="22"/>
        </w:rPr>
        <w:t xml:space="preserve">, from the </w:t>
      </w:r>
      <w:r>
        <w:rPr>
          <w:rFonts w:ascii="Georgia" w:hAnsi="Georgia" w:cs="SBL Hebrew" w:eastAsia="Georgia"/>
          <w:b w:val="0"/>
          <w:i/>
          <w:color w:val="1A1A1A"/>
          <w:sz w:val="22"/>
        </w:rPr>
        <w:t>Ritva</w:t>
      </w:r>
      <w:r>
        <w:rPr>
          <w:rFonts w:ascii="Georgia" w:hAnsi="Georgia" w:cs="SBL Hebrew" w:eastAsia="Georgia"/>
          <w:b w:val="0"/>
          <w:i w:val="0"/>
          <w:color w:val="1A1A1A"/>
          <w:sz w:val="22"/>
        </w:rPr>
        <w:t xml:space="preserve"> and the </w:t>
      </w:r>
      <w:r>
        <w:rPr>
          <w:rFonts w:ascii="Georgia" w:hAnsi="Georgia" w:cs="SBL Hebrew" w:eastAsia="Georgia"/>
          <w:b w:val="0"/>
          <w:i/>
          <w:color w:val="1A1A1A"/>
          <w:sz w:val="22"/>
        </w:rPr>
        <w:t>Beis Yosef</w:t>
      </w:r>
      <w:r>
        <w:rPr>
          <w:rFonts w:ascii="Georgia" w:hAnsi="Georgia" w:cs="SBL Hebrew" w:eastAsia="Georgia"/>
          <w:b w:val="0"/>
          <w:i w:val="0"/>
          <w:color w:val="1A1A1A"/>
          <w:sz w:val="22"/>
        </w:rPr>
        <w:t xml:space="preserve"> forward. Its methodological ground is a musicological </w:t>
      </w:r>
      <w:r>
        <w:rPr>
          <w:rFonts w:ascii="Georgia" w:hAnsi="Georgia" w:cs="SBL Hebrew" w:eastAsia="Georgia"/>
          <w:b w:val="0"/>
          <w:i/>
          <w:color w:val="1A1A1A"/>
          <w:sz w:val="22"/>
        </w:rPr>
        <w:t>sevara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סברא</w:t>
      </w:r>
      <w:r>
        <w:rPr>
          <w:rFonts w:ascii="Georgia" w:hAnsi="Georgia" w:cs="SBL Hebrew" w:eastAsia="Georgia"/>
          <w:b w:val="0"/>
          <w:i w:val="0"/>
          <w:color w:val="1A1A1A"/>
          <w:sz w:val="22"/>
        </w:rPr>
        <w:t xml:space="preserve">) — that the internal structure of the </w:t>
      </w:r>
      <w:r>
        <w:rPr>
          <w:rFonts w:ascii="Georgia" w:hAnsi="Georgia" w:cs="SBL Hebrew" w:eastAsia="Georgia"/>
          <w:b w:val="0"/>
          <w:i/>
          <w:color w:val="1A1A1A"/>
          <w:sz w:val="22"/>
        </w:rPr>
        <w:t>niggun</w:t>
      </w:r>
      <w:r>
        <w:rPr>
          <w:rFonts w:ascii="Georgia" w:hAnsi="Georgia" w:cs="SBL Hebrew" w:eastAsia="Georgia"/>
          <w:b w:val="0"/>
          <w:i w:val="0"/>
          <w:color w:val="1A1A1A"/>
          <w:sz w:val="22"/>
        </w:rPr>
        <w:t xml:space="preserve"> imposes the repetition — rather than an engagement with the </w:t>
      </w:r>
      <w:r>
        <w:rPr>
          <w:rFonts w:ascii="Georgia" w:hAnsi="Georgia" w:cs="SBL Hebrew" w:eastAsia="Georgia"/>
          <w:b w:val="0"/>
          <w:i/>
          <w:color w:val="1A1A1A"/>
          <w:sz w:val="22"/>
        </w:rPr>
        <w:t>Mishnah</w:t>
      </w:r>
      <w:r>
        <w:rPr>
          <w:rFonts w:ascii="Georgia" w:hAnsi="Georgia" w:cs="SBL Hebrew" w:eastAsia="Georgia"/>
          <w:b w:val="0"/>
          <w:i w:val="0"/>
          <w:color w:val="1A1A1A"/>
          <w:sz w:val="22"/>
        </w:rPr>
        <w:t xml:space="preserve">'s and the </w:t>
      </w:r>
      <w:r>
        <w:rPr>
          <w:rFonts w:ascii="Georgia" w:hAnsi="Georgia" w:cs="SBL Hebrew" w:eastAsia="Georgia"/>
          <w:b w:val="0"/>
          <w:i/>
          <w:color w:val="1A1A1A"/>
          <w:sz w:val="22"/>
        </w:rPr>
        <w:t>gemara</w:t>
      </w:r>
      <w:r>
        <w:rPr>
          <w:rFonts w:ascii="Georgia" w:hAnsi="Georgia" w:cs="SBL Hebrew" w:eastAsia="Georgia"/>
          <w:b w:val="0"/>
          <w:i w:val="0"/>
          <w:color w:val="1A1A1A"/>
          <w:sz w:val="22"/>
        </w:rPr>
        <w:t xml:space="preserve">'s frameworks on their own terms. A musical </w:t>
      </w:r>
      <w:r>
        <w:rPr>
          <w:rFonts w:ascii="Georgia" w:hAnsi="Georgia" w:cs="SBL Hebrew" w:eastAsia="Georgia"/>
          <w:b w:val="0"/>
          <w:i/>
          <w:color w:val="1A1A1A"/>
          <w:sz w:val="22"/>
        </w:rPr>
        <w:t>sevara</w:t>
      </w:r>
      <w:r>
        <w:rPr>
          <w:rFonts w:ascii="Georgia" w:hAnsi="Georgia" w:cs="SBL Hebrew" w:eastAsia="Georgia"/>
          <w:b w:val="0"/>
          <w:i w:val="0"/>
          <w:color w:val="1A1A1A"/>
          <w:sz w:val="22"/>
        </w:rPr>
        <w:t xml:space="preserve"> is not, in the </w:t>
      </w:r>
      <w:r>
        <w:rPr>
          <w:rFonts w:ascii="Georgia" w:hAnsi="Georgia" w:cs="SBL Hebrew" w:eastAsia="Georgia"/>
          <w:b w:val="0"/>
          <w:i/>
          <w:color w:val="1A1A1A"/>
          <w:sz w:val="22"/>
        </w:rPr>
        <w:t>Beis Yosef</w:t>
      </w:r>
      <w:r>
        <w:rPr>
          <w:rFonts w:ascii="Georgia" w:hAnsi="Georgia" w:cs="SBL Hebrew" w:eastAsia="Georgia"/>
          <w:b w:val="0"/>
          <w:i w:val="0"/>
          <w:color w:val="1A1A1A"/>
          <w:sz w:val="22"/>
        </w:rPr>
        <w:t xml:space="preserve">'s categories, a halachic counterweight to a </w:t>
      </w:r>
      <w:r>
        <w:rPr>
          <w:rFonts w:ascii="Georgia" w:hAnsi="Georgia" w:cs="SBL Hebrew" w:eastAsia="Georgia"/>
          <w:b w:val="0"/>
          <w:i/>
          <w:color w:val="1A1A1A"/>
          <w:sz w:val="22"/>
        </w:rPr>
        <w:t>psak</w:t>
      </w:r>
      <w:r>
        <w:rPr>
          <w:rFonts w:ascii="Georgia" w:hAnsi="Georgia" w:cs="SBL Hebrew" w:eastAsia="Georgia"/>
          <w:b w:val="0"/>
          <w:i w:val="0"/>
          <w:color w:val="1A1A1A"/>
          <w:sz w:val="22"/>
        </w:rPr>
        <w:t xml:space="preserve">; it is a consideration that a </w:t>
      </w:r>
      <w:r>
        <w:rPr>
          <w:rFonts w:ascii="Georgia" w:hAnsi="Georgia" w:cs="SBL Hebrew" w:eastAsia="Georgia"/>
          <w:b w:val="0"/>
          <w:i/>
          <w:color w:val="1A1A1A"/>
          <w:sz w:val="22"/>
        </w:rPr>
        <w:t>posek</w:t>
      </w:r>
      <w:r>
        <w:rPr>
          <w:rFonts w:ascii="Georgia" w:hAnsi="Georgia" w:cs="SBL Hebrew" w:eastAsia="Georgia"/>
          <w:b w:val="0"/>
          <w:i w:val="0"/>
          <w:color w:val="1A1A1A"/>
          <w:sz w:val="22"/>
        </w:rPr>
        <w:t xml:space="preserve"> may (or may not) weigh, but that does not, on its own, displace an established ruling. Rav Moshe's silent handling of the </w:t>
      </w:r>
      <w:r>
        <w:rPr>
          <w:rFonts w:ascii="Georgia" w:hAnsi="Georgia" w:cs="SBL Hebrew" w:eastAsia="Georgia"/>
          <w:b w:val="0"/>
          <w:i/>
          <w:color w:val="1A1A1A"/>
          <w:sz w:val="22"/>
        </w:rPr>
        <w:t>heter</w:t>
      </w:r>
      <w:r>
        <w:rPr>
          <w:rFonts w:ascii="Georgia" w:hAnsi="Georgia" w:cs="SBL Hebrew" w:eastAsia="Georgia"/>
          <w:b w:val="0"/>
          <w:i w:val="0"/>
          <w:color w:val="1A1A1A"/>
          <w:sz w:val="22"/>
        </w:rPr>
        <w:t xml:space="preserve"> reflects this reading: he does not refute it because there is nothing halachically to refute.</w:t>
      </w:r>
    </w:p>
    <w:p>
      <w:pPr>
        <w:spacing w:before="0" w:after="120" w:line="324" w:lineRule="auto"/>
      </w:pPr>
      <w:r>
        <w:rPr>
          <w:rFonts w:ascii="Georgia" w:hAnsi="Georgia" w:cs="SBL Hebrew" w:eastAsia="Georgia"/>
          <w:b w:val="0"/>
          <w:i w:val="0"/>
          <w:color w:val="1A1A1A"/>
          <w:sz w:val="22"/>
        </w:rPr>
        <w:t xml:space="preserve">Where the biography does bear on the argument is precisely at the point of internal disclosure. The author of the </w:t>
      </w:r>
      <w:r>
        <w:rPr>
          <w:rFonts w:ascii="Georgia" w:hAnsi="Georgia" w:cs="SBL Hebrew" w:eastAsia="Georgia"/>
          <w:b w:val="0"/>
          <w:i/>
          <w:color w:val="1A1A1A"/>
          <w:sz w:val="22"/>
        </w:rPr>
        <w:t>heter</w:t>
      </w:r>
      <w:r>
        <w:rPr>
          <w:rFonts w:ascii="Georgia" w:hAnsi="Georgia" w:cs="SBL Hebrew" w:eastAsia="Georgia"/>
          <w:b w:val="0"/>
          <w:i w:val="0"/>
          <w:color w:val="1A1A1A"/>
          <w:sz w:val="22"/>
        </w:rPr>
        <w:t xml:space="preserve"> was himself deeply invested, by his own testimony, in the musical world whose interests the </w:t>
      </w:r>
      <w:r>
        <w:rPr>
          <w:rFonts w:ascii="Georgia" w:hAnsi="Georgia" w:cs="SBL Hebrew" w:eastAsia="Georgia"/>
          <w:b w:val="0"/>
          <w:i/>
          <w:color w:val="1A1A1A"/>
          <w:sz w:val="22"/>
        </w:rPr>
        <w:t>heter</w:t>
      </w:r>
      <w:r>
        <w:rPr>
          <w:rFonts w:ascii="Georgia" w:hAnsi="Georgia" w:cs="SBL Hebrew" w:eastAsia="Georgia"/>
          <w:b w:val="0"/>
          <w:i w:val="0"/>
          <w:color w:val="1A1A1A"/>
          <w:sz w:val="22"/>
        </w:rPr>
        <w:t xml:space="preserve"> serves. Modena's </w:t>
      </w:r>
      <w:r>
        <w:rPr>
          <w:rFonts w:ascii="Georgia" w:hAnsi="Georgia" w:cs="SBL Hebrew" w:eastAsia="Georgia"/>
          <w:b w:val="0"/>
          <w:i/>
          <w:color w:val="1A1A1A"/>
          <w:sz w:val="22"/>
        </w:rPr>
        <w:t>Chayei Yehudah</w:t>
      </w:r>
      <w:r>
        <w:rPr>
          <w:rFonts w:ascii="Georgia" w:hAnsi="Georgia" w:cs="SBL Hebrew" w:eastAsia="Georgia"/>
          <w:b w:val="0"/>
          <w:i w:val="0"/>
          <w:color w:val="1A1A1A"/>
          <w:sz w:val="22"/>
        </w:rPr>
        <w:t xml:space="preserve"> preserves in his own hand not only his gambling but his continued attraction to the concerts of the </w:t>
      </w:r>
      <w:r>
        <w:rPr>
          <w:rFonts w:ascii="Georgia" w:hAnsi="Georgia" w:cs="SBL Hebrew" w:eastAsia="Georgia"/>
          <w:b w:val="0"/>
          <w:i/>
          <w:color w:val="1A1A1A"/>
          <w:sz w:val="22"/>
        </w:rPr>
        <w:t>shloshes ha-shavuos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שלושת השבועות</w:t>
      </w:r>
      <w:r>
        <w:rPr>
          <w:rFonts w:ascii="Georgia" w:hAnsi="Georgia" w:cs="SBL Hebrew" w:eastAsia="Georgia"/>
          <w:b w:val="0"/>
          <w:i w:val="0"/>
          <w:color w:val="1A1A1A"/>
          <w:sz w:val="22"/>
        </w:rPr>
        <w:t xml:space="preserve">) which he acknowledges are forbidden. This is not offered as a substitute for the halachic case; it is offered as a caution that the </w:t>
      </w:r>
      <w:r>
        <w:rPr>
          <w:rFonts w:ascii="Georgia" w:hAnsi="Georgia" w:cs="SBL Hebrew" w:eastAsia="Georgia"/>
          <w:b w:val="0"/>
          <w:i/>
          <w:color w:val="1A1A1A"/>
          <w:sz w:val="22"/>
        </w:rPr>
        <w:t>chazanim</w:t>
      </w:r>
      <w:r>
        <w:rPr>
          <w:rFonts w:ascii="Georgia" w:hAnsi="Georgia" w:cs="SBL Hebrew" w:eastAsia="Georgia"/>
          <w:b w:val="0"/>
          <w:i w:val="0"/>
          <w:color w:val="1A1A1A"/>
          <w:sz w:val="22"/>
        </w:rPr>
        <w:t xml:space="preserve"> who rest their practice on this single </w:t>
      </w:r>
      <w:r>
        <w:rPr>
          <w:rFonts w:ascii="Georgia" w:hAnsi="Georgia" w:cs="SBL Hebrew" w:eastAsia="Georgia"/>
          <w:b w:val="0"/>
          <w:i/>
          <w:color w:val="1A1A1A"/>
          <w:sz w:val="22"/>
        </w:rPr>
        <w:t>heter</w:t>
      </w:r>
      <w:r>
        <w:rPr>
          <w:rFonts w:ascii="Georgia" w:hAnsi="Georgia" w:cs="SBL Hebrew" w:eastAsia="Georgia"/>
          <w:b w:val="0"/>
          <w:i w:val="0"/>
          <w:color w:val="1A1A1A"/>
          <w:sz w:val="22"/>
        </w:rPr>
        <w:t xml:space="preserve"> should know what they are resting on. The </w:t>
      </w:r>
      <w:r>
        <w:rPr>
          <w:rFonts w:ascii="Georgia" w:hAnsi="Georgia" w:cs="SBL Hebrew" w:eastAsia="Georgia"/>
          <w:b w:val="0"/>
          <w:i/>
          <w:color w:val="1A1A1A"/>
          <w:sz w:val="22"/>
        </w:rPr>
        <w:t>heter</w:t>
      </w:r>
      <w:r>
        <w:rPr>
          <w:rFonts w:ascii="Georgia" w:hAnsi="Georgia" w:cs="SBL Hebrew" w:eastAsia="Georgia"/>
          <w:b w:val="0"/>
          <w:i w:val="0"/>
          <w:color w:val="1A1A1A"/>
          <w:sz w:val="22"/>
        </w:rPr>
        <w:t xml:space="preserve">'s isolation from the mainline sources, its methodological method, and the interest-alignment of its author are three independent reasons for weighing it with restraint. They do not, taken together, produce a </w:t>
      </w:r>
      <w:r>
        <w:rPr>
          <w:rFonts w:ascii="Georgia" w:hAnsi="Georgia" w:cs="SBL Hebrew" w:eastAsia="Georgia"/>
          <w:b w:val="0"/>
          <w:i/>
          <w:color w:val="1A1A1A"/>
          <w:sz w:val="22"/>
        </w:rPr>
        <w:t>psak</w:t>
      </w:r>
      <w:r>
        <w:rPr>
          <w:rFonts w:ascii="Georgia" w:hAnsi="Georgia" w:cs="SBL Hebrew" w:eastAsia="Georgia"/>
          <w:b w:val="0"/>
          <w:i w:val="0"/>
          <w:color w:val="1A1A1A"/>
          <w:sz w:val="22"/>
        </w:rPr>
        <w:t xml:space="preserve">; they explain why the </w:t>
      </w:r>
      <w:r>
        <w:rPr>
          <w:rFonts w:ascii="Georgia" w:hAnsi="Georgia" w:cs="SBL Hebrew" w:eastAsia="Georgia"/>
          <w:b w:val="0"/>
          <w:i/>
          <w:color w:val="1A1A1A"/>
          <w:sz w:val="22"/>
        </w:rPr>
        <w:t>Beis Yosef</w:t>
      </w:r>
      <w:r>
        <w:rPr>
          <w:rFonts w:ascii="Georgia" w:hAnsi="Georgia" w:cs="SBL Hebrew" w:eastAsia="Georgia"/>
          <w:b w:val="0"/>
          <w:i w:val="0"/>
          <w:color w:val="1A1A1A"/>
          <w:sz w:val="22"/>
        </w:rPr>
        <w:t xml:space="preserve">'s </w:t>
      </w:r>
      <w:r>
        <w:rPr>
          <w:rFonts w:ascii="Georgia" w:hAnsi="Georgia" w:cs="SBL Hebrew" w:eastAsia="Georgia"/>
          <w:b w:val="0"/>
          <w:i/>
          <w:color w:val="1A1A1A"/>
          <w:sz w:val="22"/>
        </w:rPr>
        <w:t>psak</w:t>
      </w:r>
      <w:r>
        <w:rPr>
          <w:rFonts w:ascii="Georgia" w:hAnsi="Georgia" w:cs="SBL Hebrew" w:eastAsia="Georgia"/>
          <w:b w:val="0"/>
          <w:i w:val="0"/>
          <w:color w:val="1A1A1A"/>
          <w:sz w:val="22"/>
        </w:rPr>
        <w:t xml:space="preserve"> holds.</w:t>
      </w:r>
    </w:p>
    <w:p>
      <w:pPr>
        <w:spacing w:before="360" w:after="80"/>
        <w:pBdr>
          <w:bottom w:val="single" w:sz="6" w:space="2" w:color="b8860b"/>
        </w:pBdr>
      </w:pPr>
      <w:r>
        <w:rPr>
          <w:rFonts w:ascii="Georgia" w:hAnsi="Georgia" w:cs="SBL Hebrew" w:eastAsia="Georgia"/>
          <w:b w:val="0"/>
          <w:i w:val="0"/>
          <w:color w:val="1E3A8A"/>
          <w:sz w:val="26"/>
          <w:smallCaps w:val="1"/>
        </w:rPr>
        <w:t>XII. The Aruch HaShulchan — The Realist Coda</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Aruch HaShulchan</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ערוך השלחן</w:t>
      </w:r>
      <w:r>
        <w:rPr>
          <w:rFonts w:ascii="Georgia" w:hAnsi="Georgia" w:cs="SBL Hebrew" w:eastAsia="Georgia"/>
          <w:b w:val="0"/>
          <w:i w:val="0"/>
          <w:color w:val="1A1A1A"/>
          <w:sz w:val="22"/>
        </w:rPr>
        <w:t xml:space="preserve">) — </w:t>
      </w:r>
      <w:r>
        <w:rPr>
          <w:rFonts w:ascii="Georgia" w:hAnsi="Georgia" w:cs="SBL Hebrew" w:eastAsia="Georgia"/>
          <w:b w:val="0"/>
          <w:i/>
          <w:color w:val="1A1A1A"/>
          <w:sz w:val="22"/>
        </w:rPr>
        <w:t>Rabbi Yechiel Michel Epstein</w:t>
      </w:r>
      <w:r>
        <w:rPr>
          <w:rFonts w:ascii="Georgia" w:hAnsi="Georgia" w:cs="SBL Hebrew" w:eastAsia="Georgia"/>
          <w:b w:val="0"/>
          <w:i w:val="0"/>
          <w:color w:val="1A1A1A"/>
          <w:sz w:val="22"/>
        </w:rPr>
        <w:t xml:space="preserve"> (1829–1908, Novardok) — captures the situation with characteristic realism.</w:t>
      </w:r>
      <w:r>
        <w:rPr>
          <w:rFonts w:ascii="Georgia" w:hAnsi="Georgia" w:cs="SBL Hebrew" w:eastAsia="Georgia"/>
          <w:color w:val="B8860B"/>
          <w:sz w:val="16"/>
          <w:vertAlign w:val="superscript"/>
        </w:rPr>
        <w:t>[23]</w:t>
      </w:r>
      <w:r>
        <w:rPr>
          <w:rFonts w:ascii="Georgia" w:hAnsi="Georgia" w:cs="SBL Hebrew" w:eastAsia="Georgia"/>
          <w:b w:val="0"/>
          <w:i w:val="0"/>
          <w:color w:val="1A1A1A"/>
          <w:sz w:val="22"/>
        </w:rPr>
        <w:t xml:space="preserve"> In </w:t>
      </w:r>
      <w:r>
        <w:rPr>
          <w:rFonts w:ascii="Georgia" w:hAnsi="Georgia" w:cs="SBL Hebrew" w:eastAsia="Georgia"/>
          <w:b w:val="0"/>
          <w:i/>
          <w:color w:val="1A1A1A"/>
          <w:sz w:val="22"/>
        </w:rPr>
        <w:t>Hilchos Shabbos</w:t>
      </w:r>
      <w:r>
        <w:rPr>
          <w:rFonts w:ascii="Georgia" w:hAnsi="Georgia" w:cs="SBL Hebrew" w:eastAsia="Georgia"/>
          <w:b w:val="0"/>
          <w:i w:val="0"/>
          <w:color w:val="1A1A1A"/>
          <w:sz w:val="22"/>
        </w:rPr>
        <w:t xml:space="preserve">, addressing the </w:t>
      </w:r>
      <w:r>
        <w:rPr>
          <w:rFonts w:ascii="Georgia" w:hAnsi="Georgia" w:cs="SBL Hebrew" w:eastAsia="Georgia"/>
          <w:b w:val="0"/>
          <w:i/>
          <w:color w:val="1A1A1A"/>
          <w:sz w:val="22"/>
        </w:rPr>
        <w:t>chazan</w:t>
      </w:r>
      <w:r>
        <w:rPr>
          <w:rFonts w:ascii="Georgia" w:hAnsi="Georgia" w:cs="SBL Hebrew" w:eastAsia="Georgia"/>
          <w:b w:val="0"/>
          <w:i w:val="0"/>
          <w:color w:val="1A1A1A"/>
          <w:sz w:val="22"/>
        </w:rPr>
        <w:t xml:space="preserve">'s tuning fork, he calls it a </w:t>
      </w:r>
      <w:r>
        <w:rPr>
          <w:rFonts w:ascii="Georgia" w:hAnsi="Georgia" w:cs="SBL Hebrew" w:eastAsia="Georgia"/>
          <w:b w:val="0"/>
          <w:i/>
          <w:color w:val="1A1A1A"/>
          <w:sz w:val="22"/>
        </w:rPr>
        <w:t>kli l’genai</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כלי לגנאי</w:t>
      </w:r>
      <w:r>
        <w:rPr>
          <w:rFonts w:ascii="Georgia" w:hAnsi="Georgia" w:cs="SBL Hebrew" w:eastAsia="Georgia"/>
          <w:b w:val="0"/>
          <w:i w:val="0"/>
          <w:color w:val="1A1A1A"/>
          <w:sz w:val="22"/>
        </w:rPr>
        <w:t xml:space="preserve">) but concludes that one cannot protest against the </w:t>
      </w:r>
      <w:r>
        <w:rPr>
          <w:rFonts w:ascii="Georgia" w:hAnsi="Georgia" w:cs="SBL Hebrew" w:eastAsia="Georgia"/>
          <w:b w:val="0"/>
          <w:i/>
          <w:color w:val="1A1A1A"/>
          <w:sz w:val="22"/>
        </w:rPr>
        <w:t>chazanim</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kehilla</w:t>
      </w:r>
      <w:r>
        <w:rPr>
          <w:rFonts w:ascii="Georgia" w:hAnsi="Georgia" w:cs="SBL Hebrew" w:eastAsia="Georgia"/>
          <w:b w:val="0"/>
          <w:i w:val="0"/>
          <w:color w:val="1A1A1A"/>
          <w:sz w:val="22"/>
        </w:rPr>
        <w:t xml:space="preserve"> wants its </w:t>
      </w:r>
      <w:r>
        <w:rPr>
          <w:rFonts w:ascii="Georgia" w:hAnsi="Georgia" w:cs="SBL Hebrew" w:eastAsia="Georgia"/>
          <w:b w:val="0"/>
          <w:i/>
          <w:color w:val="1A1A1A"/>
          <w:sz w:val="22"/>
        </w:rPr>
        <w:t>chazan</w:t>
      </w:r>
      <w:r>
        <w:rPr>
          <w:rFonts w:ascii="Georgia" w:hAnsi="Georgia" w:cs="SBL Hebrew" w:eastAsia="Georgia"/>
          <w:b w:val="0"/>
          <w:i w:val="0"/>
          <w:color w:val="1A1A1A"/>
          <w:sz w:val="22"/>
        </w:rPr>
        <w:t xml:space="preserve">, is uninterested in the fine points of </w:t>
      </w:r>
      <w:r>
        <w:rPr>
          <w:rFonts w:ascii="Georgia" w:hAnsi="Georgia" w:cs="SBL Hebrew" w:eastAsia="Georgia"/>
          <w:b w:val="0"/>
          <w:i/>
          <w:color w:val="1A1A1A"/>
          <w:sz w:val="22"/>
        </w:rPr>
        <w:t>hilchos Shabbos</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machlokes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מחלוקת</w:t>
      </w:r>
      <w:r>
        <w:rPr>
          <w:rFonts w:ascii="Georgia" w:hAnsi="Georgia" w:cs="SBL Hebrew" w:eastAsia="Georgia"/>
          <w:b w:val="0"/>
          <w:i w:val="0"/>
          <w:color w:val="1A1A1A"/>
          <w:sz w:val="22"/>
        </w:rPr>
        <w:t>) must not be provoked.</w:t>
      </w:r>
    </w:p>
    <w:p>
      <w:pPr>
        <w:spacing w:before="0" w:after="120" w:line="324" w:lineRule="auto"/>
      </w:pPr>
      <w:r>
        <w:rPr>
          <w:rFonts w:ascii="Georgia" w:hAnsi="Georgia" w:cs="SBL Hebrew" w:eastAsia="Georgia"/>
          <w:b w:val="0"/>
          <w:i w:val="0"/>
          <w:color w:val="1A1A1A"/>
          <w:sz w:val="22"/>
        </w:rPr>
        <w:t xml:space="preserve">Then, in parentheses in the same </w:t>
      </w:r>
      <w:r>
        <w:rPr>
          <w:rFonts w:ascii="Georgia" w:hAnsi="Georgia" w:cs="SBL Hebrew" w:eastAsia="Georgia"/>
          <w:b w:val="0"/>
          <w:i/>
          <w:color w:val="1A1A1A"/>
          <w:sz w:val="22"/>
        </w:rPr>
        <w:t>siman</w:t>
      </w:r>
      <w:r>
        <w:rPr>
          <w:rFonts w:ascii="Georgia" w:hAnsi="Georgia" w:cs="SBL Hebrew" w:eastAsia="Georgia"/>
          <w:b w:val="0"/>
          <w:i w:val="0"/>
          <w:color w:val="1A1A1A"/>
          <w:sz w:val="22"/>
        </w:rPr>
        <w:t xml:space="preserve">, he adds a second grief with the same </w:t>
      </w:r>
      <w:r>
        <w:rPr>
          <w:rFonts w:ascii="Georgia" w:hAnsi="Georgia" w:cs="SBL Hebrew" w:eastAsia="Georgia"/>
          <w:b w:val="0"/>
          <w:i/>
          <w:color w:val="1A1A1A"/>
          <w:sz w:val="22"/>
        </w:rPr>
        <w:t>chazanim</w:t>
      </w:r>
      <w:r>
        <w:rPr>
          <w:rFonts w:ascii="Georgia" w:hAnsi="Georgia" w:cs="SBL Hebrew" w:eastAsia="Georgia"/>
          <w:b w:val="0"/>
          <w:i w:val="0"/>
          <w:color w:val="1A1A1A"/>
          <w:sz w:val="22"/>
        </w:rPr>
        <w:t xml:space="preserve">: they repeat words. </w:t>
      </w:r>
      <w:r>
        <w:rPr>
          <w:rFonts w:ascii="Georgia" w:hAnsi="Georgia" w:cs="SBL Hebrew" w:eastAsia="Georgia"/>
          <w:b w:val="0"/>
          <w:i/>
          <w:color w:val="1A1A1A"/>
          <w:sz w:val="22"/>
        </w:rPr>
        <w:t>Anyone with yiras shamayim</w:t>
      </w:r>
      <w:r>
        <w:rPr>
          <w:rFonts w:ascii="Georgia" w:hAnsi="Georgia" w:cs="SBL Hebrew" w:eastAsia="Georgia"/>
          <w:b w:val="0"/>
          <w:i w:val="0"/>
          <w:color w:val="1A1A1A"/>
          <w:sz w:val="22"/>
        </w:rPr>
        <w:t xml:space="preserve">, he writes, </w:t>
      </w:r>
      <w:r>
        <w:rPr>
          <w:rFonts w:ascii="Georgia" w:hAnsi="Georgia" w:cs="SBL Hebrew" w:eastAsia="Georgia"/>
          <w:b w:val="0"/>
          <w:i/>
          <w:color w:val="1A1A1A"/>
          <w:sz w:val="22"/>
        </w:rPr>
        <w:t>suffers when he hears it.</w:t>
      </w:r>
      <w:r>
        <w:rPr>
          <w:rFonts w:ascii="Georgia" w:hAnsi="Georgia" w:cs="SBL Hebrew" w:eastAsia="Georgia"/>
          <w:b w:val="0"/>
          <w:i w:val="0"/>
          <w:color w:val="1A1A1A"/>
          <w:sz w:val="22"/>
        </w:rPr>
        <w:t xml:space="preserve"> But — </w:t>
      </w:r>
      <w:r>
        <w:rPr>
          <w:rFonts w:ascii="Georgia" w:hAnsi="Georgia" w:cs="SBL Hebrew" w:eastAsia="Georgia"/>
          <w:b w:val="0"/>
          <w:i/>
          <w:color w:val="1A1A1A"/>
          <w:sz w:val="22"/>
        </w:rPr>
        <w:t>“einan shomim b'kol divrei chachamim”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אינן שומעים בקול דברי חכמים</w:t>
      </w:r>
      <w:r>
        <w:rPr>
          <w:rFonts w:ascii="Georgia" w:hAnsi="Georgia" w:cs="SBL Hebrew" w:eastAsia="Georgia"/>
          <w:b w:val="0"/>
          <w:i w:val="0"/>
          <w:color w:val="1A1A1A"/>
          <w:sz w:val="22"/>
        </w:rPr>
        <w:t xml:space="preserve">): they do not listen; the </w:t>
      </w:r>
      <w:r>
        <w:rPr>
          <w:rFonts w:ascii="Georgia" w:hAnsi="Georgia" w:cs="SBL Hebrew" w:eastAsia="Georgia"/>
          <w:b w:val="0"/>
          <w:i/>
          <w:color w:val="1A1A1A"/>
          <w:sz w:val="22"/>
        </w:rPr>
        <w:t>oilam</w:t>
      </w:r>
      <w:r>
        <w:rPr>
          <w:rFonts w:ascii="Georgia" w:hAnsi="Georgia" w:cs="SBL Hebrew" w:eastAsia="Georgia"/>
          <w:b w:val="0"/>
          <w:i w:val="0"/>
          <w:color w:val="1A1A1A"/>
          <w:sz w:val="22"/>
        </w:rPr>
        <w:t xml:space="preserve"> will not accept the rebuke from the </w:t>
      </w:r>
      <w:r>
        <w:rPr>
          <w:rFonts w:ascii="Georgia" w:hAnsi="Georgia" w:cs="SBL Hebrew" w:eastAsia="Georgia"/>
          <w:b w:val="0"/>
          <w:i/>
          <w:color w:val="1A1A1A"/>
          <w:sz w:val="22"/>
        </w:rPr>
        <w:t>rav</w:t>
      </w:r>
      <w:r>
        <w:rPr>
          <w:rFonts w:ascii="Georgia" w:hAnsi="Georgia" w:cs="SBL Hebrew" w:eastAsia="Georgia"/>
          <w:b w:val="0"/>
          <w:i w:val="0"/>
          <w:color w:val="1A1A1A"/>
          <w:sz w:val="22"/>
        </w:rPr>
        <w:t xml:space="preserve">. He then adds, faintly, that </w:t>
      </w:r>
      <w:r>
        <w:rPr>
          <w:rFonts w:ascii="Georgia" w:hAnsi="Georgia" w:cs="SBL Hebrew" w:eastAsia="Georgia"/>
          <w:b w:val="0"/>
          <w:i/>
          <w:color w:val="1A1A1A"/>
          <w:sz w:val="22"/>
        </w:rPr>
        <w:t>“perhaps in truth there is no real issur”</w:t>
      </w:r>
      <w:r>
        <w:rPr>
          <w:rFonts w:ascii="Georgia" w:hAnsi="Georgia" w:cs="SBL Hebrew" w:eastAsia="Georgia"/>
          <w:b w:val="0"/>
          <w:i w:val="0"/>
          <w:color w:val="1A1A1A"/>
          <w:sz w:val="22"/>
        </w:rPr>
        <w:t xml:space="preserve"> — invoking, almost inaudibly, the Venetian </w:t>
      </w:r>
      <w:r>
        <w:rPr>
          <w:rFonts w:ascii="Georgia" w:hAnsi="Georgia" w:cs="SBL Hebrew" w:eastAsia="Georgia"/>
          <w:b w:val="0"/>
          <w:i/>
          <w:color w:val="1A1A1A"/>
          <w:sz w:val="22"/>
        </w:rPr>
        <w:t>heter</w:t>
      </w:r>
      <w:r>
        <w:rPr>
          <w:rFonts w:ascii="Georgia" w:hAnsi="Georgia" w:cs="SBL Hebrew" w:eastAsia="Georgia"/>
          <w:b w:val="0"/>
          <w:i w:val="0"/>
          <w:color w:val="1A1A1A"/>
          <w:sz w:val="22"/>
        </w:rPr>
        <w:t xml:space="preserve"> — and concludes with the meta-</w:t>
      </w:r>
      <w:r>
        <w:rPr>
          <w:rFonts w:ascii="Georgia" w:hAnsi="Georgia" w:cs="SBL Hebrew" w:eastAsia="Georgia"/>
          <w:b w:val="0"/>
          <w:i/>
          <w:color w:val="1A1A1A"/>
          <w:sz w:val="22"/>
        </w:rPr>
        <w:t>klal</w:t>
      </w:r>
      <w:r>
        <w:rPr>
          <w:rFonts w:ascii="Georgia" w:hAnsi="Georgia" w:cs="SBL Hebrew" w:eastAsia="Georgia"/>
          <w:b w:val="0"/>
          <w:i w:val="0"/>
          <w:color w:val="1A1A1A"/>
          <w:sz w:val="22"/>
        </w:rPr>
        <w:t xml:space="preserve">: once a practice has spread widely among the </w:t>
      </w:r>
      <w:r>
        <w:rPr>
          <w:rFonts w:ascii="Georgia" w:hAnsi="Georgia" w:cs="SBL Hebrew" w:eastAsia="Georgia"/>
          <w:b w:val="0"/>
          <w:i/>
          <w:color w:val="1A1A1A"/>
          <w:sz w:val="22"/>
        </w:rPr>
        <w:t>tzibbur</w:t>
      </w:r>
      <w:r>
        <w:rPr>
          <w:rFonts w:ascii="Georgia" w:hAnsi="Georgia" w:cs="SBL Hebrew" w:eastAsia="Georgia"/>
          <w:b w:val="0"/>
          <w:i w:val="0"/>
          <w:color w:val="1A1A1A"/>
          <w:sz w:val="22"/>
        </w:rPr>
        <w:t>, one does not raise a great commotion against it.</w:t>
      </w:r>
    </w:p>
    <w:p>
      <w:pPr>
        <w:spacing w:before="0" w:after="120" w:line="324" w:lineRule="auto"/>
      </w:pPr>
      <w:r>
        <w:rPr>
          <w:rFonts w:ascii="Georgia" w:hAnsi="Georgia" w:cs="SBL Hebrew" w:eastAsia="Georgia"/>
          <w:b w:val="0"/>
          <w:i w:val="0"/>
          <w:color w:val="1A1A1A"/>
          <w:sz w:val="22"/>
        </w:rPr>
        <w:t xml:space="preserve">This is the most painful single passage in the </w:t>
      </w:r>
      <w:r>
        <w:rPr>
          <w:rFonts w:ascii="Georgia" w:hAnsi="Georgia" w:cs="SBL Hebrew" w:eastAsia="Georgia"/>
          <w:b w:val="0"/>
          <w:i/>
          <w:color w:val="1A1A1A"/>
          <w:sz w:val="22"/>
        </w:rPr>
        <w:t>sugya</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Aruch HaShulchan</w:t>
      </w:r>
      <w:r>
        <w:rPr>
          <w:rFonts w:ascii="Georgia" w:hAnsi="Georgia" w:cs="SBL Hebrew" w:eastAsia="Georgia"/>
          <w:b w:val="0"/>
          <w:i w:val="0"/>
          <w:color w:val="1A1A1A"/>
          <w:sz w:val="22"/>
        </w:rPr>
        <w:t xml:space="preserve">'s invocation of the Venetian </w:t>
      </w:r>
      <w:r>
        <w:rPr>
          <w:rFonts w:ascii="Georgia" w:hAnsi="Georgia" w:cs="SBL Hebrew" w:eastAsia="Georgia"/>
          <w:b w:val="0"/>
          <w:i/>
          <w:color w:val="1A1A1A"/>
          <w:sz w:val="22"/>
        </w:rPr>
        <w:t>heter</w:t>
      </w:r>
      <w:r>
        <w:rPr>
          <w:rFonts w:ascii="Georgia" w:hAnsi="Georgia" w:cs="SBL Hebrew" w:eastAsia="Georgia"/>
          <w:b w:val="0"/>
          <w:i w:val="0"/>
          <w:color w:val="1A1A1A"/>
          <w:sz w:val="22"/>
        </w:rPr>
        <w:t xml:space="preserve"> is not made because he himself trusts it; it is made because the </w:t>
      </w:r>
      <w:r>
        <w:rPr>
          <w:rFonts w:ascii="Georgia" w:hAnsi="Georgia" w:cs="SBL Hebrew" w:eastAsia="Georgia"/>
          <w:b w:val="0"/>
          <w:i/>
          <w:color w:val="1A1A1A"/>
          <w:sz w:val="22"/>
        </w:rPr>
        <w:t>oilam</w:t>
      </w:r>
      <w:r>
        <w:rPr>
          <w:rFonts w:ascii="Georgia" w:hAnsi="Georgia" w:cs="SBL Hebrew" w:eastAsia="Georgia"/>
          <w:b w:val="0"/>
          <w:i w:val="0"/>
          <w:color w:val="1A1A1A"/>
          <w:sz w:val="22"/>
        </w:rPr>
        <w:t>'s practice has already made the argument for him, and he is describing rather than endorsing. The meta-</w:t>
      </w:r>
      <w:r>
        <w:rPr>
          <w:rFonts w:ascii="Georgia" w:hAnsi="Georgia" w:cs="SBL Hebrew" w:eastAsia="Georgia"/>
          <w:b w:val="0"/>
          <w:i/>
          <w:color w:val="1A1A1A"/>
          <w:sz w:val="22"/>
        </w:rPr>
        <w:t>klal</w:t>
      </w:r>
      <w:r>
        <w:rPr>
          <w:rFonts w:ascii="Georgia" w:hAnsi="Georgia" w:cs="SBL Hebrew" w:eastAsia="Georgia"/>
          <w:b w:val="0"/>
          <w:i w:val="0"/>
          <w:color w:val="1A1A1A"/>
          <w:sz w:val="22"/>
        </w:rPr>
        <w:t xml:space="preserve"> then reveals its own gravitational limit. If entrenchment of practice is itself the criterion of halachic tolerance, the </w:t>
      </w:r>
      <w:r>
        <w:rPr>
          <w:rFonts w:ascii="Georgia" w:hAnsi="Georgia" w:cs="SBL Hebrew" w:eastAsia="Georgia"/>
          <w:b w:val="0"/>
          <w:i/>
          <w:color w:val="1A1A1A"/>
          <w:sz w:val="22"/>
        </w:rPr>
        <w:t>psak</w:t>
      </w:r>
      <w:r>
        <w:rPr>
          <w:rFonts w:ascii="Georgia" w:hAnsi="Georgia" w:cs="SBL Hebrew" w:eastAsia="Georgia"/>
          <w:b w:val="0"/>
          <w:i w:val="0"/>
          <w:color w:val="1A1A1A"/>
          <w:sz w:val="22"/>
        </w:rPr>
        <w:t xml:space="preserve"> authority has effectively been transferred from the </w:t>
      </w:r>
      <w:r>
        <w:rPr>
          <w:rFonts w:ascii="Georgia" w:hAnsi="Georgia" w:cs="SBL Hebrew" w:eastAsia="Georgia"/>
          <w:b w:val="0"/>
          <w:i/>
          <w:color w:val="1A1A1A"/>
          <w:sz w:val="22"/>
        </w:rPr>
        <w:t>poskim</w:t>
      </w:r>
      <w:r>
        <w:rPr>
          <w:rFonts w:ascii="Georgia" w:hAnsi="Georgia" w:cs="SBL Hebrew" w:eastAsia="Georgia"/>
          <w:b w:val="0"/>
          <w:i w:val="0"/>
          <w:color w:val="1A1A1A"/>
          <w:sz w:val="22"/>
        </w:rPr>
        <w:t xml:space="preserve"> to the </w:t>
      </w:r>
      <w:r>
        <w:rPr>
          <w:rFonts w:ascii="Georgia" w:hAnsi="Georgia" w:cs="SBL Hebrew" w:eastAsia="Georgia"/>
          <w:b w:val="0"/>
          <w:i/>
          <w:color w:val="1A1A1A"/>
          <w:sz w:val="22"/>
        </w:rPr>
        <w:t>chazanim</w:t>
      </w:r>
      <w:r>
        <w:rPr>
          <w:rFonts w:ascii="Georgia" w:hAnsi="Georgia" w:cs="SBL Hebrew" w:eastAsia="Georgia"/>
          <w:b w:val="0"/>
          <w:i w:val="0"/>
          <w:color w:val="1A1A1A"/>
          <w:sz w:val="22"/>
        </w:rPr>
        <w:t xml:space="preserve"> — the very inversion the </w:t>
      </w:r>
      <w:r>
        <w:rPr>
          <w:rFonts w:ascii="Georgia" w:hAnsi="Georgia" w:cs="SBL Hebrew" w:eastAsia="Georgia"/>
          <w:b w:val="0"/>
          <w:i/>
          <w:color w:val="1A1A1A"/>
          <w:sz w:val="22"/>
        </w:rPr>
        <w:t>Maharam Shik</w:t>
      </w:r>
      <w:r>
        <w:rPr>
          <w:rFonts w:ascii="Georgia" w:hAnsi="Georgia" w:cs="SBL Hebrew" w:eastAsia="Georgia"/>
          <w:b w:val="0"/>
          <w:i w:val="0"/>
          <w:color w:val="1A1A1A"/>
          <w:sz w:val="22"/>
        </w:rPr>
        <w:t xml:space="preserve"> had been fighting one generation earlier. The </w:t>
      </w:r>
      <w:r>
        <w:rPr>
          <w:rFonts w:ascii="Georgia" w:hAnsi="Georgia" w:cs="SBL Hebrew" w:eastAsia="Georgia"/>
          <w:b w:val="0"/>
          <w:i/>
          <w:color w:val="1A1A1A"/>
          <w:sz w:val="22"/>
        </w:rPr>
        <w:t>Aruch HaShulchan</w:t>
      </w:r>
      <w:r>
        <w:rPr>
          <w:rFonts w:ascii="Georgia" w:hAnsi="Georgia" w:cs="SBL Hebrew" w:eastAsia="Georgia"/>
          <w:b w:val="0"/>
          <w:i w:val="0"/>
          <w:color w:val="1A1A1A"/>
          <w:sz w:val="22"/>
        </w:rPr>
        <w:t xml:space="preserve"> is not celebrating this transfer. He is describing what has already occurred, and letting the parentheses register the pain of it.</w:t>
      </w:r>
    </w:p>
    <w:p>
      <w:pPr>
        <w:spacing w:before="360" w:after="80"/>
        <w:pBdr>
          <w:bottom w:val="single" w:sz="6" w:space="2" w:color="b8860b"/>
        </w:pBdr>
      </w:pPr>
      <w:r>
        <w:rPr>
          <w:rFonts w:ascii="Georgia" w:hAnsi="Georgia" w:cs="SBL Hebrew" w:eastAsia="Georgia"/>
          <w:b w:val="0"/>
          <w:i w:val="0"/>
          <w:color w:val="1E3A8A"/>
          <w:sz w:val="26"/>
          <w:smallCaps w:val="1"/>
        </w:rPr>
        <w:t>XIII. L'Halacha L'Ma'aseh — The Heter for Hallel</w:t>
      </w:r>
    </w:p>
    <w:p>
      <w:pPr>
        <w:spacing w:before="0" w:after="120" w:line="324" w:lineRule="auto"/>
      </w:pPr>
      <w:r>
        <w:rPr>
          <w:rFonts w:ascii="Georgia" w:hAnsi="Georgia" w:cs="SBL Hebrew" w:eastAsia="Georgia"/>
          <w:b w:val="0"/>
          <w:i w:val="0"/>
          <w:color w:val="1A1A1A"/>
          <w:sz w:val="22"/>
        </w:rPr>
        <w:t xml:space="preserve">The chapter closes with the one place where the </w:t>
      </w:r>
      <w:r>
        <w:rPr>
          <w:rFonts w:ascii="Georgia" w:hAnsi="Georgia" w:cs="SBL Hebrew" w:eastAsia="Georgia"/>
          <w:b w:val="0"/>
          <w:i/>
          <w:color w:val="1A1A1A"/>
          <w:sz w:val="22"/>
        </w:rPr>
        <w:t>heter</w:t>
      </w:r>
      <w:r>
        <w:rPr>
          <w:rFonts w:ascii="Georgia" w:hAnsi="Georgia" w:cs="SBL Hebrew" w:eastAsia="Georgia"/>
          <w:b w:val="0"/>
          <w:i w:val="0"/>
          <w:color w:val="1A1A1A"/>
          <w:sz w:val="22"/>
        </w:rPr>
        <w:t xml:space="preserve"> for repetition holds on its own terms, without leaning on Modena. On </w:t>
      </w:r>
      <w:r>
        <w:rPr>
          <w:rFonts w:ascii="Georgia" w:hAnsi="Georgia" w:cs="SBL Hebrew" w:eastAsia="Georgia"/>
          <w:b w:val="0"/>
          <w:i/>
          <w:color w:val="1A1A1A"/>
          <w:sz w:val="22"/>
        </w:rPr>
        <w:t>Rosh Chodesh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ראש חודש</w:t>
      </w:r>
      <w:r>
        <w:rPr>
          <w:rFonts w:ascii="Georgia" w:hAnsi="Georgia" w:cs="SBL Hebrew" w:eastAsia="Georgia"/>
          <w:b w:val="0"/>
          <w:i w:val="0"/>
          <w:color w:val="1A1A1A"/>
          <w:sz w:val="22"/>
        </w:rPr>
        <w:t xml:space="preserve">), a </w:t>
      </w:r>
      <w:r>
        <w:rPr>
          <w:rFonts w:ascii="Georgia" w:hAnsi="Georgia" w:cs="SBL Hebrew" w:eastAsia="Georgia"/>
          <w:b w:val="0"/>
          <w:i/>
          <w:color w:val="1A1A1A"/>
          <w:sz w:val="22"/>
        </w:rPr>
        <w:t>chazan</w:t>
      </w:r>
      <w:r>
        <w:rPr>
          <w:rFonts w:ascii="Georgia" w:hAnsi="Georgia" w:cs="SBL Hebrew" w:eastAsia="Georgia"/>
          <w:b w:val="0"/>
          <w:i w:val="0"/>
          <w:color w:val="1A1A1A"/>
          <w:sz w:val="22"/>
        </w:rPr>
        <w:t xml:space="preserve"> asked to repeat words in </w:t>
      </w:r>
      <w:r>
        <w:rPr>
          <w:rFonts w:ascii="Georgia" w:hAnsi="Georgia" w:cs="SBL Hebrew" w:eastAsia="Georgia"/>
          <w:b w:val="0"/>
          <w:i/>
          <w:color w:val="1A1A1A"/>
          <w:sz w:val="22"/>
        </w:rPr>
        <w:t>Hallel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הלל</w:t>
      </w:r>
      <w:r>
        <w:rPr>
          <w:rFonts w:ascii="Georgia" w:hAnsi="Georgia" w:cs="SBL Hebrew" w:eastAsia="Georgia"/>
          <w:b w:val="0"/>
          <w:i w:val="0"/>
          <w:color w:val="1A1A1A"/>
          <w:sz w:val="22"/>
        </w:rPr>
        <w:t xml:space="preserve">) can be granted a </w:t>
      </w:r>
      <w:r>
        <w:rPr>
          <w:rFonts w:ascii="Georgia" w:hAnsi="Georgia" w:cs="SBL Hebrew" w:eastAsia="Georgia"/>
          <w:b w:val="0"/>
          <w:i/>
          <w:color w:val="1A1A1A"/>
          <w:sz w:val="22"/>
        </w:rPr>
        <w:t>heter</w:t>
      </w:r>
      <w:r>
        <w:rPr>
          <w:rFonts w:ascii="Georgia" w:hAnsi="Georgia" w:cs="SBL Hebrew" w:eastAsia="Georgia"/>
          <w:b w:val="0"/>
          <w:i w:val="0"/>
          <w:color w:val="1A1A1A"/>
          <w:sz w:val="22"/>
        </w:rPr>
        <w:t>, on two grounds that operate independently and reinforce one another:</w:t>
      </w:r>
    </w:p>
    <w:p>
      <w:pPr>
        <w:spacing w:before="0" w:after="120" w:line="324" w:lineRule="auto"/>
      </w:pPr>
      <w:r>
        <w:rPr>
          <w:rFonts w:ascii="Georgia" w:hAnsi="Georgia" w:cs="SBL Hebrew" w:eastAsia="Georgia"/>
          <w:b w:val="0"/>
          <w:i w:val="0"/>
          <w:color w:val="1A1A1A"/>
          <w:sz w:val="22"/>
        </w:rPr>
        <w:t xml:space="preserve">The second ground is the load-bearing one. Once a </w:t>
      </w:r>
      <w:r>
        <w:rPr>
          <w:rFonts w:ascii="Georgia" w:hAnsi="Georgia" w:cs="SBL Hebrew" w:eastAsia="Georgia"/>
          <w:b w:val="0"/>
          <w:i/>
          <w:color w:val="1A1A1A"/>
          <w:sz w:val="22"/>
        </w:rPr>
        <w:t>tefillah</w:t>
      </w:r>
      <w:r>
        <w:rPr>
          <w:rFonts w:ascii="Georgia" w:hAnsi="Georgia" w:cs="SBL Hebrew" w:eastAsia="Georgia"/>
          <w:b w:val="0"/>
          <w:i w:val="0"/>
          <w:color w:val="1A1A1A"/>
          <w:sz w:val="22"/>
        </w:rPr>
        <w:t xml:space="preserve"> is by its own construction a doubled-</w:t>
      </w:r>
      <w:r>
        <w:rPr>
          <w:rFonts w:ascii="Georgia" w:hAnsi="Georgia" w:cs="SBL Hebrew" w:eastAsia="Georgia"/>
          <w:b w:val="0"/>
          <w:i/>
          <w:color w:val="1A1A1A"/>
          <w:sz w:val="22"/>
        </w:rPr>
        <w:t>pesukim</w:t>
      </w:r>
      <w:r>
        <w:rPr>
          <w:rFonts w:ascii="Georgia" w:hAnsi="Georgia" w:cs="SBL Hebrew" w:eastAsia="Georgia"/>
          <w:b w:val="0"/>
          <w:i w:val="0"/>
          <w:color w:val="1A1A1A"/>
          <w:sz w:val="22"/>
        </w:rPr>
        <w:t xml:space="preserve"> form, the theological concern of </w:t>
      </w:r>
      <w:r>
        <w:rPr>
          <w:rFonts w:ascii="Georgia" w:hAnsi="Georgia" w:cs="SBL Hebrew" w:eastAsia="Georgia"/>
          <w:b w:val="0"/>
          <w:i/>
          <w:color w:val="1A1A1A"/>
          <w:sz w:val="22"/>
        </w:rPr>
        <w:t>“two entities”</w:t>
      </w:r>
      <w:r>
        <w:rPr>
          <w:rFonts w:ascii="Georgia" w:hAnsi="Georgia" w:cs="SBL Hebrew" w:eastAsia="Georgia"/>
          <w:b w:val="0"/>
          <w:i w:val="0"/>
          <w:color w:val="1A1A1A"/>
          <w:sz w:val="22"/>
        </w:rPr>
        <w:t xml:space="preserve"> is off the table by definition — the same category that Rabbeinu Yonah invoked at </w:t>
      </w:r>
      <w:r>
        <w:rPr>
          <w:rFonts w:ascii="Georgia" w:hAnsi="Georgia" w:cs="SBL Hebrew" w:eastAsia="Georgia"/>
          <w:b w:val="0"/>
          <w:i/>
          <w:color w:val="1A1A1A"/>
          <w:sz w:val="22"/>
        </w:rPr>
        <w:t>Ne'ilah</w:t>
      </w:r>
      <w:r>
        <w:rPr>
          <w:rFonts w:ascii="Georgia" w:hAnsi="Georgia" w:cs="SBL Hebrew" w:eastAsia="Georgia"/>
          <w:b w:val="0"/>
          <w:i w:val="0"/>
          <w:color w:val="1A1A1A"/>
          <w:sz w:val="22"/>
        </w:rPr>
        <w:t xml:space="preserve">. A </w:t>
      </w:r>
      <w:r>
        <w:rPr>
          <w:rFonts w:ascii="Georgia" w:hAnsi="Georgia" w:cs="SBL Hebrew" w:eastAsia="Georgia"/>
          <w:b w:val="0"/>
          <w:i/>
          <w:color w:val="1A1A1A"/>
          <w:sz w:val="22"/>
        </w:rPr>
        <w:t>chazan</w:t>
      </w:r>
      <w:r>
        <w:rPr>
          <w:rFonts w:ascii="Georgia" w:hAnsi="Georgia" w:cs="SBL Hebrew" w:eastAsia="Georgia"/>
          <w:b w:val="0"/>
          <w:i w:val="0"/>
          <w:color w:val="1A1A1A"/>
          <w:sz w:val="22"/>
        </w:rPr>
        <w:t xml:space="preserve">'s further repetition of words within </w:t>
      </w:r>
      <w:r>
        <w:rPr>
          <w:rFonts w:ascii="Georgia" w:hAnsi="Georgia" w:cs="SBL Hebrew" w:eastAsia="Georgia"/>
          <w:b w:val="0"/>
          <w:i/>
          <w:color w:val="1A1A1A"/>
          <w:sz w:val="22"/>
        </w:rPr>
        <w:t>Hallel</w:t>
      </w:r>
      <w:r>
        <w:rPr>
          <w:rFonts w:ascii="Georgia" w:hAnsi="Georgia" w:cs="SBL Hebrew" w:eastAsia="Georgia"/>
          <w:b w:val="0"/>
          <w:i w:val="0"/>
          <w:color w:val="1A1A1A"/>
          <w:sz w:val="22"/>
        </w:rPr>
        <w:t xml:space="preserve">, at least within the doubled </w:t>
      </w:r>
      <w:r>
        <w:rPr>
          <w:rFonts w:ascii="Georgia" w:hAnsi="Georgia" w:cs="SBL Hebrew" w:eastAsia="Georgia"/>
          <w:b w:val="0"/>
          <w:i/>
          <w:color w:val="1A1A1A"/>
          <w:sz w:val="22"/>
        </w:rPr>
        <w:t>pesukim</w:t>
      </w:r>
      <w:r>
        <w:rPr>
          <w:rFonts w:ascii="Georgia" w:hAnsi="Georgia" w:cs="SBL Hebrew" w:eastAsia="Georgia"/>
          <w:b w:val="0"/>
          <w:i w:val="0"/>
          <w:color w:val="1A1A1A"/>
          <w:sz w:val="22"/>
        </w:rPr>
        <w:t xml:space="preserve"> themselves and their immediate structural neighborhood, is not the same halachic act as his repetition inside a </w:t>
      </w:r>
      <w:r>
        <w:rPr>
          <w:rFonts w:ascii="Georgia" w:hAnsi="Georgia" w:cs="SBL Hebrew" w:eastAsia="Georgia"/>
          <w:b w:val="0"/>
          <w:i/>
          <w:color w:val="1A1A1A"/>
          <w:sz w:val="22"/>
        </w:rPr>
        <w:t>Shemoneh Esrei berachah</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hefsek</w:t>
      </w:r>
      <w:r>
        <w:rPr>
          <w:rFonts w:ascii="Georgia" w:hAnsi="Georgia" w:cs="SBL Hebrew" w:eastAsia="Georgia"/>
          <w:b w:val="0"/>
          <w:i w:val="0"/>
          <w:color w:val="1A1A1A"/>
          <w:sz w:val="22"/>
        </w:rPr>
        <w:t xml:space="preserve"> ground (i.e., ground 1 above) then supplies the additional cushion that permits a wider grant in practice.</w:t>
      </w:r>
    </w:p>
    <w:p>
      <w:pPr>
        <w:spacing w:before="0" w:after="120" w:line="324" w:lineRule="auto"/>
      </w:pPr>
      <w:r>
        <w:rPr>
          <w:rFonts w:ascii="Georgia" w:hAnsi="Georgia" w:cs="SBL Hebrew" w:eastAsia="Georgia"/>
          <w:b w:val="0"/>
          <w:i w:val="0"/>
          <w:color w:val="1A1A1A"/>
          <w:sz w:val="22"/>
        </w:rPr>
        <w:t xml:space="preserve">For </w:t>
      </w:r>
      <w:r>
        <w:rPr>
          <w:rFonts w:ascii="Georgia" w:hAnsi="Georgia" w:cs="SBL Hebrew" w:eastAsia="Georgia"/>
          <w:b w:val="0"/>
          <w:i/>
          <w:color w:val="1A1A1A"/>
          <w:sz w:val="22"/>
        </w:rPr>
        <w:t>Hallel</w:t>
      </w:r>
      <w:r>
        <w:rPr>
          <w:rFonts w:ascii="Georgia" w:hAnsi="Georgia" w:cs="SBL Hebrew" w:eastAsia="Georgia"/>
          <w:b w:val="0"/>
          <w:i w:val="0"/>
          <w:color w:val="1A1A1A"/>
          <w:sz w:val="22"/>
        </w:rPr>
        <w:t xml:space="preserve"> on </w:t>
      </w:r>
      <w:r>
        <w:rPr>
          <w:rFonts w:ascii="Georgia" w:hAnsi="Georgia" w:cs="SBL Hebrew" w:eastAsia="Georgia"/>
          <w:b w:val="0"/>
          <w:i/>
          <w:color w:val="1A1A1A"/>
          <w:sz w:val="22"/>
        </w:rPr>
        <w:t>Rosh Chodesh</w:t>
      </w:r>
      <w:r>
        <w:rPr>
          <w:rFonts w:ascii="Georgia" w:hAnsi="Georgia" w:cs="SBL Hebrew" w:eastAsia="Georgia"/>
          <w:b w:val="0"/>
          <w:i w:val="0"/>
          <w:color w:val="1A1A1A"/>
          <w:sz w:val="22"/>
        </w:rPr>
        <w:t xml:space="preserve">, then, the </w:t>
      </w:r>
      <w:r>
        <w:rPr>
          <w:rFonts w:ascii="Georgia" w:hAnsi="Georgia" w:cs="SBL Hebrew" w:eastAsia="Georgia"/>
          <w:b w:val="0"/>
          <w:i/>
          <w:color w:val="1A1A1A"/>
          <w:sz w:val="22"/>
        </w:rPr>
        <w:t>heter</w:t>
      </w:r>
      <w:r>
        <w:rPr>
          <w:rFonts w:ascii="Georgia" w:hAnsi="Georgia" w:cs="SBL Hebrew" w:eastAsia="Georgia"/>
          <w:b w:val="0"/>
          <w:i w:val="0"/>
          <w:color w:val="1A1A1A"/>
          <w:sz w:val="22"/>
        </w:rPr>
        <w:t xml:space="preserve"> stands, grounded in a </w:t>
      </w:r>
      <w:r>
        <w:rPr>
          <w:rFonts w:ascii="Georgia" w:hAnsi="Georgia" w:cs="SBL Hebrew" w:eastAsia="Georgia"/>
          <w:b w:val="0"/>
          <w:i/>
          <w:color w:val="1A1A1A"/>
          <w:sz w:val="22"/>
        </w:rPr>
        <w:t>Mishnah</w:t>
      </w:r>
      <w:r>
        <w:rPr>
          <w:rFonts w:ascii="Georgia" w:hAnsi="Georgia" w:cs="SBL Hebrew" w:eastAsia="Georgia"/>
          <w:b w:val="0"/>
          <w:i w:val="0"/>
          <w:color w:val="1A1A1A"/>
          <w:sz w:val="22"/>
        </w:rPr>
        <w:t xml:space="preserve"> in </w:t>
      </w:r>
      <w:r>
        <w:rPr>
          <w:rFonts w:ascii="Georgia" w:hAnsi="Georgia" w:cs="SBL Hebrew" w:eastAsia="Georgia"/>
          <w:b w:val="0"/>
          <w:i/>
          <w:color w:val="1A1A1A"/>
          <w:sz w:val="22"/>
        </w:rPr>
        <w:t>Sukkah</w:t>
      </w:r>
      <w:r>
        <w:rPr>
          <w:rFonts w:ascii="Georgia" w:hAnsi="Georgia" w:cs="SBL Hebrew" w:eastAsia="Georgia"/>
          <w:b w:val="0"/>
          <w:i w:val="0"/>
          <w:color w:val="1A1A1A"/>
          <w:sz w:val="22"/>
        </w:rPr>
        <w:t xml:space="preserve"> and a </w:t>
      </w:r>
      <w:r>
        <w:rPr>
          <w:rFonts w:ascii="Georgia" w:hAnsi="Georgia" w:cs="SBL Hebrew" w:eastAsia="Georgia"/>
          <w:b w:val="0"/>
          <w:i/>
          <w:color w:val="1A1A1A"/>
          <w:sz w:val="22"/>
        </w:rPr>
        <w:t>chatzi-Hallel</w:t>
      </w:r>
      <w:r>
        <w:rPr>
          <w:rFonts w:ascii="Georgia" w:hAnsi="Georgia" w:cs="SBL Hebrew" w:eastAsia="Georgia"/>
          <w:b w:val="0"/>
          <w:i w:val="0"/>
          <w:color w:val="1A1A1A"/>
          <w:sz w:val="22"/>
        </w:rPr>
        <w:t xml:space="preserve"> structure. For </w:t>
      </w:r>
      <w:r>
        <w:rPr>
          <w:rFonts w:ascii="Georgia" w:hAnsi="Georgia" w:cs="SBL Hebrew" w:eastAsia="Georgia"/>
          <w:b w:val="0"/>
          <w:i/>
          <w:color w:val="1A1A1A"/>
          <w:sz w:val="22"/>
        </w:rPr>
        <w:t>Kedushah</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chazaras hashatz</w:t>
      </w:r>
      <w:r>
        <w:rPr>
          <w:rFonts w:ascii="Georgia" w:hAnsi="Georgia" w:cs="SBL Hebrew" w:eastAsia="Georgia"/>
          <w:b w:val="0"/>
          <w:i w:val="0"/>
          <w:color w:val="1A1A1A"/>
          <w:sz w:val="22"/>
        </w:rPr>
        <w:t xml:space="preserve">, and the balance of </w:t>
      </w:r>
      <w:r>
        <w:rPr>
          <w:rFonts w:ascii="Georgia" w:hAnsi="Georgia" w:cs="SBL Hebrew" w:eastAsia="Georgia"/>
          <w:b w:val="0"/>
          <w:i/>
          <w:color w:val="1A1A1A"/>
          <w:sz w:val="22"/>
        </w:rPr>
        <w:t>Shemoneh Esrei</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psak</w:t>
      </w:r>
      <w:r>
        <w:rPr>
          <w:rFonts w:ascii="Georgia" w:hAnsi="Georgia" w:cs="SBL Hebrew" w:eastAsia="Georgia"/>
          <w:b w:val="0"/>
          <w:i w:val="0"/>
          <w:color w:val="1A1A1A"/>
          <w:sz w:val="22"/>
        </w:rPr>
        <w:t xml:space="preserve"> of the </w:t>
      </w:r>
      <w:r>
        <w:rPr>
          <w:rFonts w:ascii="Georgia" w:hAnsi="Georgia" w:cs="SBL Hebrew" w:eastAsia="Georgia"/>
          <w:b w:val="0"/>
          <w:i/>
          <w:color w:val="1A1A1A"/>
          <w:sz w:val="22"/>
        </w:rPr>
        <w:t>Beis Yosef</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Maharam Shik</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Machaneh Chaim</w:t>
      </w:r>
      <w:r>
        <w:rPr>
          <w:rFonts w:ascii="Georgia" w:hAnsi="Georgia" w:cs="SBL Hebrew" w:eastAsia="Georgia"/>
          <w:b w:val="0"/>
          <w:i w:val="0"/>
          <w:color w:val="1A1A1A"/>
          <w:sz w:val="22"/>
        </w:rPr>
        <w:t xml:space="preserve">, and Rav Moshe is unchanged. The same </w:t>
      </w:r>
      <w:r>
        <w:rPr>
          <w:rFonts w:ascii="Georgia" w:hAnsi="Georgia" w:cs="SBL Hebrew" w:eastAsia="Georgia"/>
          <w:b w:val="0"/>
          <w:i/>
          <w:color w:val="1A1A1A"/>
          <w:sz w:val="22"/>
        </w:rPr>
        <w:t>chazan</w:t>
      </w:r>
      <w:r>
        <w:rPr>
          <w:rFonts w:ascii="Georgia" w:hAnsi="Georgia" w:cs="SBL Hebrew" w:eastAsia="Georgia"/>
          <w:b w:val="0"/>
          <w:i w:val="0"/>
          <w:color w:val="1A1A1A"/>
          <w:sz w:val="22"/>
        </w:rPr>
        <w:t xml:space="preserve">, in the same </w:t>
      </w:r>
      <w:r>
        <w:rPr>
          <w:rFonts w:ascii="Georgia" w:hAnsi="Georgia" w:cs="SBL Hebrew" w:eastAsia="Georgia"/>
          <w:b w:val="0"/>
          <w:i/>
          <w:color w:val="1A1A1A"/>
          <w:sz w:val="22"/>
        </w:rPr>
        <w:t>davening</w:t>
      </w:r>
      <w:r>
        <w:rPr>
          <w:rFonts w:ascii="Georgia" w:hAnsi="Georgia" w:cs="SBL Hebrew" w:eastAsia="Georgia"/>
          <w:b w:val="0"/>
          <w:i w:val="0"/>
          <w:color w:val="1A1A1A"/>
          <w:sz w:val="22"/>
        </w:rPr>
        <w:t xml:space="preserve">, receives a </w:t>
      </w:r>
      <w:r>
        <w:rPr>
          <w:rFonts w:ascii="Georgia" w:hAnsi="Georgia" w:cs="SBL Hebrew" w:eastAsia="Georgia"/>
          <w:b w:val="0"/>
          <w:i/>
          <w:color w:val="1A1A1A"/>
          <w:sz w:val="22"/>
        </w:rPr>
        <w:t>heter</w:t>
      </w:r>
      <w:r>
        <w:rPr>
          <w:rFonts w:ascii="Georgia" w:hAnsi="Georgia" w:cs="SBL Hebrew" w:eastAsia="Georgia"/>
          <w:b w:val="0"/>
          <w:i w:val="0"/>
          <w:color w:val="1A1A1A"/>
          <w:sz w:val="22"/>
        </w:rPr>
        <w:t xml:space="preserve"> in one </w:t>
      </w:r>
      <w:r>
        <w:rPr>
          <w:rFonts w:ascii="Georgia" w:hAnsi="Georgia" w:cs="SBL Hebrew" w:eastAsia="Georgia"/>
          <w:b w:val="0"/>
          <w:i/>
          <w:color w:val="1A1A1A"/>
          <w:sz w:val="22"/>
        </w:rPr>
        <w:t>tefillah</w:t>
      </w:r>
      <w:r>
        <w:rPr>
          <w:rFonts w:ascii="Georgia" w:hAnsi="Georgia" w:cs="SBL Hebrew" w:eastAsia="Georgia"/>
          <w:b w:val="0"/>
          <w:i w:val="0"/>
          <w:color w:val="1A1A1A"/>
          <w:sz w:val="22"/>
        </w:rPr>
        <w:t xml:space="preserve"> and no </w:t>
      </w:r>
      <w:r>
        <w:rPr>
          <w:rFonts w:ascii="Georgia" w:hAnsi="Georgia" w:cs="SBL Hebrew" w:eastAsia="Georgia"/>
          <w:b w:val="0"/>
          <w:i/>
          <w:color w:val="1A1A1A"/>
          <w:sz w:val="22"/>
        </w:rPr>
        <w:t>heter</w:t>
      </w:r>
      <w:r>
        <w:rPr>
          <w:rFonts w:ascii="Georgia" w:hAnsi="Georgia" w:cs="SBL Hebrew" w:eastAsia="Georgia"/>
          <w:b w:val="0"/>
          <w:i w:val="0"/>
          <w:color w:val="1A1A1A"/>
          <w:sz w:val="22"/>
        </w:rPr>
        <w:t xml:space="preserve"> in another — because each </w:t>
      </w:r>
      <w:r>
        <w:rPr>
          <w:rFonts w:ascii="Georgia" w:hAnsi="Georgia" w:cs="SBL Hebrew" w:eastAsia="Georgia"/>
          <w:b w:val="0"/>
          <w:i/>
          <w:color w:val="1A1A1A"/>
          <w:sz w:val="22"/>
        </w:rPr>
        <w:t>tefillah</w:t>
      </w:r>
      <w:r>
        <w:rPr>
          <w:rFonts w:ascii="Georgia" w:hAnsi="Georgia" w:cs="SBL Hebrew" w:eastAsia="Georgia"/>
          <w:b w:val="0"/>
          <w:i w:val="0"/>
          <w:color w:val="1A1A1A"/>
          <w:sz w:val="22"/>
        </w:rPr>
        <w:t xml:space="preserve"> is governed by a different set of </w:t>
      </w:r>
      <w:r>
        <w:rPr>
          <w:rFonts w:ascii="Georgia" w:hAnsi="Georgia" w:cs="SBL Hebrew" w:eastAsia="Georgia"/>
          <w:b w:val="0"/>
          <w:i/>
          <w:color w:val="1A1A1A"/>
          <w:sz w:val="22"/>
        </w:rPr>
        <w:t>mekoros</w:t>
      </w:r>
      <w:r>
        <w:rPr>
          <w:rFonts w:ascii="Georgia" w:hAnsi="Georgia" w:cs="SBL Hebrew" w:eastAsia="Georgia"/>
          <w:b w:val="0"/>
          <w:i w:val="0"/>
          <w:color w:val="1A1A1A"/>
          <w:sz w:val="22"/>
        </w:rPr>
        <w:t xml:space="preserve">, and the </w:t>
      </w:r>
      <w:r>
        <w:rPr>
          <w:rFonts w:ascii="Georgia" w:hAnsi="Georgia" w:cs="SBL Hebrew" w:eastAsia="Georgia"/>
          <w:b w:val="0"/>
          <w:i/>
          <w:color w:val="1A1A1A"/>
          <w:sz w:val="22"/>
        </w:rPr>
        <w:t>halacha</w:t>
      </w:r>
      <w:r>
        <w:rPr>
          <w:rFonts w:ascii="Georgia" w:hAnsi="Georgia" w:cs="SBL Hebrew" w:eastAsia="Georgia"/>
          <w:b w:val="0"/>
          <w:i w:val="0"/>
          <w:color w:val="1A1A1A"/>
          <w:sz w:val="22"/>
        </w:rPr>
        <w:t xml:space="preserve"> is fine-grained enough to hold both rulings at once.</w:t>
      </w:r>
    </w:p>
    <w:p>
      <w:pPr>
        <w:spacing w:before="360" w:after="80"/>
        <w:pBdr>
          <w:bottom w:val="single" w:sz="6" w:space="2" w:color="b8860b"/>
        </w:pBdr>
      </w:pPr>
      <w:r>
        <w:rPr>
          <w:rFonts w:ascii="Georgia" w:hAnsi="Georgia" w:cs="SBL Hebrew" w:eastAsia="Georgia"/>
          <w:b w:val="0"/>
          <w:i w:val="0"/>
          <w:color w:val="1E3A8A"/>
          <w:sz w:val="26"/>
          <w:smallCaps w:val="1"/>
        </w:rPr>
        <w:t>XIV. Closing</w:t>
      </w:r>
    </w:p>
    <w:p>
      <w:pPr>
        <w:spacing w:before="0" w:after="120" w:line="324" w:lineRule="auto"/>
      </w:pPr>
      <w:r>
        <w:rPr>
          <w:rFonts w:ascii="Georgia" w:hAnsi="Georgia" w:cs="SBL Hebrew" w:eastAsia="Georgia"/>
          <w:b w:val="0"/>
          <w:i w:val="0"/>
          <w:color w:val="1A1A1A"/>
          <w:sz w:val="22"/>
        </w:rPr>
        <w:t xml:space="preserve">What the </w:t>
      </w:r>
      <w:r>
        <w:rPr>
          <w:rFonts w:ascii="Georgia" w:hAnsi="Georgia" w:cs="SBL Hebrew" w:eastAsia="Georgia"/>
          <w:b w:val="0"/>
          <w:i/>
          <w:color w:val="1A1A1A"/>
          <w:sz w:val="22"/>
        </w:rPr>
        <w:t>sugya</w:t>
      </w:r>
      <w:r>
        <w:rPr>
          <w:rFonts w:ascii="Georgia" w:hAnsi="Georgia" w:cs="SBL Hebrew" w:eastAsia="Georgia"/>
          <w:b w:val="0"/>
          <w:i w:val="0"/>
          <w:color w:val="1A1A1A"/>
          <w:sz w:val="22"/>
        </w:rPr>
        <w:t xml:space="preserve"> shows, in the long arc from the </w:t>
      </w:r>
      <w:r>
        <w:rPr>
          <w:rFonts w:ascii="Georgia" w:hAnsi="Georgia" w:cs="SBL Hebrew" w:eastAsia="Georgia"/>
          <w:b w:val="0"/>
          <w:i/>
          <w:color w:val="1A1A1A"/>
          <w:sz w:val="22"/>
        </w:rPr>
        <w:t>Mishnah</w:t>
      </w:r>
      <w:r>
        <w:rPr>
          <w:rFonts w:ascii="Georgia" w:hAnsi="Georgia" w:cs="SBL Hebrew" w:eastAsia="Georgia"/>
          <w:b w:val="0"/>
          <w:i w:val="0"/>
          <w:color w:val="1A1A1A"/>
          <w:sz w:val="22"/>
        </w:rPr>
        <w:t xml:space="preserve"> to the </w:t>
      </w:r>
      <w:r>
        <w:rPr>
          <w:rFonts w:ascii="Georgia" w:hAnsi="Georgia" w:cs="SBL Hebrew" w:eastAsia="Georgia"/>
          <w:b w:val="0"/>
          <w:i/>
          <w:color w:val="1A1A1A"/>
          <w:sz w:val="22"/>
        </w:rPr>
        <w:t>Aruch HaShulchan</w:t>
      </w:r>
      <w:r>
        <w:rPr>
          <w:rFonts w:ascii="Georgia" w:hAnsi="Georgia" w:cs="SBL Hebrew" w:eastAsia="Georgia"/>
          <w:b w:val="0"/>
          <w:i w:val="0"/>
          <w:color w:val="1A1A1A"/>
          <w:sz w:val="22"/>
        </w:rPr>
        <w:t xml:space="preserve">, is that a fixed </w:t>
      </w:r>
      <w:r>
        <w:rPr>
          <w:rFonts w:ascii="Georgia" w:hAnsi="Georgia" w:cs="SBL Hebrew" w:eastAsia="Georgia"/>
          <w:b w:val="0"/>
          <w:i/>
          <w:color w:val="1A1A1A"/>
          <w:sz w:val="22"/>
        </w:rPr>
        <w:t>nusach</w:t>
      </w:r>
      <w:r>
        <w:rPr>
          <w:rFonts w:ascii="Georgia" w:hAnsi="Georgia" w:cs="SBL Hebrew" w:eastAsia="Georgia"/>
          <w:b w:val="0"/>
          <w:i w:val="0"/>
          <w:color w:val="1A1A1A"/>
          <w:sz w:val="22"/>
        </w:rPr>
        <w:t xml:space="preserve"> of </w:t>
      </w:r>
      <w:r>
        <w:rPr>
          <w:rFonts w:ascii="Georgia" w:hAnsi="Georgia" w:cs="SBL Hebrew" w:eastAsia="Georgia"/>
          <w:b w:val="0"/>
          <w:i/>
          <w:color w:val="1A1A1A"/>
          <w:sz w:val="22"/>
        </w:rPr>
        <w:t>tefillah</w:t>
      </w:r>
      <w:r>
        <w:rPr>
          <w:rFonts w:ascii="Georgia" w:hAnsi="Georgia" w:cs="SBL Hebrew" w:eastAsia="Georgia"/>
          <w:b w:val="0"/>
          <w:i w:val="0"/>
          <w:color w:val="1A1A1A"/>
          <w:sz w:val="22"/>
        </w:rPr>
        <w:t xml:space="preserve"> is not the private property of the </w:t>
      </w:r>
      <w:r>
        <w:rPr>
          <w:rFonts w:ascii="Georgia" w:hAnsi="Georgia" w:cs="SBL Hebrew" w:eastAsia="Georgia"/>
          <w:b w:val="0"/>
          <w:i/>
          <w:color w:val="1A1A1A"/>
          <w:sz w:val="22"/>
        </w:rPr>
        <w:t>chazan</w:t>
      </w:r>
      <w:r>
        <w:rPr>
          <w:rFonts w:ascii="Georgia" w:hAnsi="Georgia" w:cs="SBL Hebrew" w:eastAsia="Georgia"/>
          <w:b w:val="0"/>
          <w:i w:val="0"/>
          <w:color w:val="1A1A1A"/>
          <w:sz w:val="22"/>
        </w:rPr>
        <w:t xml:space="preserve">. It is the inherited coinage of </w:t>
      </w:r>
      <w:r>
        <w:rPr>
          <w:rFonts w:ascii="Georgia" w:hAnsi="Georgia" w:cs="SBL Hebrew" w:eastAsia="Georgia"/>
          <w:b w:val="0"/>
          <w:i/>
          <w:color w:val="1A1A1A"/>
          <w:sz w:val="22"/>
        </w:rPr>
        <w:t>Chazal</w:t>
      </w:r>
      <w:r>
        <w:rPr>
          <w:rFonts w:ascii="Georgia" w:hAnsi="Georgia" w:cs="SBL Hebrew" w:eastAsia="Georgia"/>
          <w:b w:val="0"/>
          <w:i w:val="0"/>
          <w:color w:val="1A1A1A"/>
          <w:sz w:val="22"/>
        </w:rPr>
        <w:t xml:space="preserve">, and every generation of </w:t>
      </w:r>
      <w:r>
        <w:rPr>
          <w:rFonts w:ascii="Georgia" w:hAnsi="Georgia" w:cs="SBL Hebrew" w:eastAsia="Georgia"/>
          <w:b w:val="0"/>
          <w:i/>
          <w:color w:val="1A1A1A"/>
          <w:sz w:val="22"/>
        </w:rPr>
        <w:t>poskim</w:t>
      </w:r>
      <w:r>
        <w:rPr>
          <w:rFonts w:ascii="Georgia" w:hAnsi="Georgia" w:cs="SBL Hebrew" w:eastAsia="Georgia"/>
          <w:b w:val="0"/>
          <w:i w:val="0"/>
          <w:color w:val="1A1A1A"/>
          <w:sz w:val="22"/>
        </w:rPr>
        <w:t xml:space="preserve"> has understood that it must be defended against the pressures that would deform it — whether those pressures come from a Venetian musicological argument, a nineteenth-century Reform aesthetic, or the twentieth-century golden age of American </w:t>
      </w:r>
      <w:r>
        <w:rPr>
          <w:rFonts w:ascii="Georgia" w:hAnsi="Georgia" w:cs="SBL Hebrew" w:eastAsia="Georgia"/>
          <w:b w:val="0"/>
          <w:i/>
          <w:color w:val="1A1A1A"/>
          <w:sz w:val="22"/>
        </w:rPr>
        <w:t>chazanus</w:t>
      </w:r>
      <w:r>
        <w:rPr>
          <w:rFonts w:ascii="Georgia" w:hAnsi="Georgia" w:cs="SBL Hebrew" w:eastAsia="Georgia"/>
          <w:b w:val="0"/>
          <w:i w:val="0"/>
          <w:color w:val="1A1A1A"/>
          <w:sz w:val="22"/>
        </w:rPr>
        <w:t xml:space="preserve">. The defense has not, on the whole, prevailed with the </w:t>
      </w:r>
      <w:r>
        <w:rPr>
          <w:rFonts w:ascii="Georgia" w:hAnsi="Georgia" w:cs="SBL Hebrew" w:eastAsia="Georgia"/>
          <w:b w:val="0"/>
          <w:i/>
          <w:color w:val="1A1A1A"/>
          <w:sz w:val="22"/>
        </w:rPr>
        <w:t>oilam</w:t>
      </w:r>
      <w:r>
        <w:rPr>
          <w:rFonts w:ascii="Georgia" w:hAnsi="Georgia" w:cs="SBL Hebrew" w:eastAsia="Georgia"/>
          <w:b w:val="0"/>
          <w:i w:val="0"/>
          <w:color w:val="1A1A1A"/>
          <w:sz w:val="22"/>
        </w:rPr>
        <w:t xml:space="preserve">. That does not change the </w:t>
      </w:r>
      <w:r>
        <w:rPr>
          <w:rFonts w:ascii="Georgia" w:hAnsi="Georgia" w:cs="SBL Hebrew" w:eastAsia="Georgia"/>
          <w:b w:val="0"/>
          <w:i/>
          <w:color w:val="1A1A1A"/>
          <w:sz w:val="22"/>
        </w:rPr>
        <w:t>psak</w:t>
      </w:r>
      <w:r>
        <w:rPr>
          <w:rFonts w:ascii="Georgia" w:hAnsi="Georgia" w:cs="SBL Hebrew" w:eastAsia="Georgia"/>
          <w:b w:val="0"/>
          <w:i w:val="0"/>
          <w:color w:val="1A1A1A"/>
          <w:sz w:val="22"/>
        </w:rPr>
        <w:t>.</w:t>
      </w:r>
    </w:p>
    <w:p>
      <w:pPr>
        <w:spacing w:before="0" w:after="120" w:line="324" w:lineRule="auto"/>
      </w:pPr>
      <w:r>
        <w:rPr>
          <w:rFonts w:ascii="Georgia" w:hAnsi="Georgia" w:cs="SBL Hebrew" w:eastAsia="Georgia"/>
          <w:b w:val="0"/>
          <w:i w:val="0"/>
          <w:color w:val="1A1A1A"/>
          <w:sz w:val="22"/>
        </w:rPr>
        <w:t xml:space="preserve">The Rabbi's role, when a </w:t>
      </w:r>
      <w:r>
        <w:rPr>
          <w:rFonts w:ascii="Georgia" w:hAnsi="Georgia" w:cs="SBL Hebrew" w:eastAsia="Georgia"/>
          <w:b w:val="0"/>
          <w:i/>
          <w:color w:val="1A1A1A"/>
          <w:sz w:val="22"/>
        </w:rPr>
        <w:t>chazan</w:t>
      </w:r>
      <w:r>
        <w:rPr>
          <w:rFonts w:ascii="Georgia" w:hAnsi="Georgia" w:cs="SBL Hebrew" w:eastAsia="Georgia"/>
          <w:b w:val="0"/>
          <w:i w:val="0"/>
          <w:color w:val="1A1A1A"/>
          <w:sz w:val="22"/>
        </w:rPr>
        <w:t xml:space="preserve"> steps to the </w:t>
      </w:r>
      <w:r>
        <w:rPr>
          <w:rFonts w:ascii="Georgia" w:hAnsi="Georgia" w:cs="SBL Hebrew" w:eastAsia="Georgia"/>
          <w:b w:val="0"/>
          <w:i/>
          <w:color w:val="1A1A1A"/>
          <w:sz w:val="22"/>
        </w:rPr>
        <w:t>amud</w:t>
      </w:r>
      <w:r>
        <w:rPr>
          <w:rFonts w:ascii="Georgia" w:hAnsi="Georgia" w:cs="SBL Hebrew" w:eastAsia="Georgia"/>
          <w:b w:val="0"/>
          <w:i w:val="0"/>
          <w:color w:val="1A1A1A"/>
          <w:sz w:val="22"/>
        </w:rPr>
        <w:t xml:space="preserve"> with a Rosenblatt or a Koussevitzky in his memory, is neither to celebrate the beauty of the </w:t>
      </w:r>
      <w:r>
        <w:rPr>
          <w:rFonts w:ascii="Georgia" w:hAnsi="Georgia" w:cs="SBL Hebrew" w:eastAsia="Georgia"/>
          <w:b w:val="0"/>
          <w:i/>
          <w:color w:val="1A1A1A"/>
          <w:sz w:val="22"/>
        </w:rPr>
        <w:t>niggun</w:t>
      </w:r>
      <w:r>
        <w:rPr>
          <w:rFonts w:ascii="Georgia" w:hAnsi="Georgia" w:cs="SBL Hebrew" w:eastAsia="Georgia"/>
          <w:b w:val="0"/>
          <w:i w:val="0"/>
          <w:color w:val="1A1A1A"/>
          <w:sz w:val="22"/>
        </w:rPr>
        <w:t xml:space="preserve"> nor to declare war on the </w:t>
      </w:r>
      <w:r>
        <w:rPr>
          <w:rFonts w:ascii="Georgia" w:hAnsi="Georgia" w:cs="SBL Hebrew" w:eastAsia="Georgia"/>
          <w:b w:val="0"/>
          <w:i/>
          <w:color w:val="1A1A1A"/>
          <w:sz w:val="22"/>
        </w:rPr>
        <w:t>chazan</w:t>
      </w:r>
      <w:r>
        <w:rPr>
          <w:rFonts w:ascii="Georgia" w:hAnsi="Georgia" w:cs="SBL Hebrew" w:eastAsia="Georgia"/>
          <w:b w:val="0"/>
          <w:i w:val="0"/>
          <w:color w:val="1A1A1A"/>
          <w:sz w:val="22"/>
        </w:rPr>
        <w:t xml:space="preserve">. It is to know the </w:t>
      </w:r>
      <w:r>
        <w:rPr>
          <w:rFonts w:ascii="Georgia" w:hAnsi="Georgia" w:cs="SBL Hebrew" w:eastAsia="Georgia"/>
          <w:b w:val="0"/>
          <w:i/>
          <w:color w:val="1A1A1A"/>
          <w:sz w:val="22"/>
        </w:rPr>
        <w:t>sugya</w:t>
      </w:r>
      <w:r>
        <w:rPr>
          <w:rFonts w:ascii="Georgia" w:hAnsi="Georgia" w:cs="SBL Hebrew" w:eastAsia="Georgia"/>
          <w:b w:val="0"/>
          <w:i w:val="0"/>
          <w:color w:val="1A1A1A"/>
          <w:sz w:val="22"/>
        </w:rPr>
        <w:t xml:space="preserve"> well enough to draw the line at the right place: </w:t>
      </w:r>
      <w:r>
        <w:rPr>
          <w:rFonts w:ascii="Georgia" w:hAnsi="Georgia" w:cs="SBL Hebrew" w:eastAsia="Georgia"/>
          <w:b w:val="0"/>
          <w:i/>
          <w:color w:val="1A1A1A"/>
          <w:sz w:val="22"/>
        </w:rPr>
        <w:t>chas v'shalom</w:t>
      </w:r>
      <w:r>
        <w:rPr>
          <w:rFonts w:ascii="Georgia" w:hAnsi="Georgia" w:cs="SBL Hebrew" w:eastAsia="Georgia"/>
          <w:b w:val="0"/>
          <w:i w:val="0"/>
          <w:color w:val="1A1A1A"/>
          <w:sz w:val="22"/>
        </w:rPr>
        <w:t xml:space="preserve"> in </w:t>
      </w:r>
      <w:r>
        <w:rPr>
          <w:rFonts w:ascii="Georgia" w:hAnsi="Georgia" w:cs="SBL Hebrew" w:eastAsia="Georgia"/>
          <w:b w:val="0"/>
          <w:i/>
          <w:color w:val="1A1A1A"/>
          <w:sz w:val="22"/>
        </w:rPr>
        <w:t>Shemoneh Esrei</w:t>
      </w:r>
      <w:r>
        <w:rPr>
          <w:rFonts w:ascii="Georgia" w:hAnsi="Georgia" w:cs="SBL Hebrew" w:eastAsia="Georgia"/>
          <w:b w:val="0"/>
          <w:i w:val="0"/>
          <w:color w:val="1A1A1A"/>
          <w:sz w:val="22"/>
        </w:rPr>
        <w:t xml:space="preserve">, in </w:t>
      </w:r>
      <w:r>
        <w:rPr>
          <w:rFonts w:ascii="Georgia" w:hAnsi="Georgia" w:cs="SBL Hebrew" w:eastAsia="Georgia"/>
          <w:b w:val="0"/>
          <w:i/>
          <w:color w:val="1A1A1A"/>
          <w:sz w:val="22"/>
        </w:rPr>
        <w:t>Kedushah</w:t>
      </w:r>
      <w:r>
        <w:rPr>
          <w:rFonts w:ascii="Georgia" w:hAnsi="Georgia" w:cs="SBL Hebrew" w:eastAsia="Georgia"/>
          <w:b w:val="0"/>
          <w:i w:val="0"/>
          <w:color w:val="1A1A1A"/>
          <w:sz w:val="22"/>
        </w:rPr>
        <w:t xml:space="preserve">, in </w:t>
      </w:r>
      <w:r>
        <w:rPr>
          <w:rFonts w:ascii="Georgia" w:hAnsi="Georgia" w:cs="SBL Hebrew" w:eastAsia="Georgia"/>
          <w:b w:val="0"/>
          <w:i/>
          <w:color w:val="1A1A1A"/>
          <w:sz w:val="22"/>
        </w:rPr>
        <w:t>chazaras hashatz</w:t>
      </w:r>
      <w:r>
        <w:rPr>
          <w:rFonts w:ascii="Georgia" w:hAnsi="Georgia" w:cs="SBL Hebrew" w:eastAsia="Georgia"/>
          <w:b w:val="0"/>
          <w:i w:val="0"/>
          <w:color w:val="1A1A1A"/>
          <w:sz w:val="22"/>
        </w:rPr>
        <w:t xml:space="preserve">; a specific, sourced </w:t>
      </w:r>
      <w:r>
        <w:rPr>
          <w:rFonts w:ascii="Georgia" w:hAnsi="Georgia" w:cs="SBL Hebrew" w:eastAsia="Georgia"/>
          <w:b w:val="0"/>
          <w:i/>
          <w:color w:val="1A1A1A"/>
          <w:sz w:val="22"/>
        </w:rPr>
        <w:t>heter</w:t>
      </w:r>
      <w:r>
        <w:rPr>
          <w:rFonts w:ascii="Georgia" w:hAnsi="Georgia" w:cs="SBL Hebrew" w:eastAsia="Georgia"/>
          <w:b w:val="0"/>
          <w:i w:val="0"/>
          <w:color w:val="1A1A1A"/>
          <w:sz w:val="22"/>
        </w:rPr>
        <w:t xml:space="preserve"> in </w:t>
      </w:r>
      <w:r>
        <w:rPr>
          <w:rFonts w:ascii="Georgia" w:hAnsi="Georgia" w:cs="SBL Hebrew" w:eastAsia="Georgia"/>
          <w:b w:val="0"/>
          <w:i/>
          <w:color w:val="1A1A1A"/>
          <w:sz w:val="22"/>
        </w:rPr>
        <w:t>Hallel</w:t>
      </w:r>
      <w:r>
        <w:rPr>
          <w:rFonts w:ascii="Georgia" w:hAnsi="Georgia" w:cs="SBL Hebrew" w:eastAsia="Georgia"/>
          <w:b w:val="0"/>
          <w:i w:val="0"/>
          <w:color w:val="1A1A1A"/>
          <w:sz w:val="22"/>
        </w:rPr>
        <w:t xml:space="preserve">; and, all along, the internal question of whether the protest is </w:t>
      </w:r>
      <w:r>
        <w:rPr>
          <w:rFonts w:ascii="Georgia" w:hAnsi="Georgia" w:cs="SBL Hebrew" w:eastAsia="Georgia"/>
          <w:b w:val="0"/>
          <w:i/>
          <w:color w:val="1A1A1A"/>
          <w:sz w:val="22"/>
        </w:rPr>
        <w:t>kanaus l'sheim Shamayim</w:t>
      </w:r>
      <w:r>
        <w:rPr>
          <w:rFonts w:ascii="Georgia" w:hAnsi="Georgia" w:cs="SBL Hebrew" w:eastAsia="Georgia"/>
          <w:b w:val="0"/>
          <w:i w:val="0"/>
          <w:color w:val="1A1A1A"/>
          <w:sz w:val="22"/>
        </w:rPr>
        <w:t xml:space="preserve"> or a defense of one's own authority. On the honesty of that internal question, more of the </w:t>
      </w:r>
      <w:r>
        <w:rPr>
          <w:rFonts w:ascii="Georgia" w:hAnsi="Georgia" w:cs="SBL Hebrew" w:eastAsia="Georgia"/>
          <w:b w:val="0"/>
          <w:i/>
          <w:color w:val="1A1A1A"/>
          <w:sz w:val="22"/>
        </w:rPr>
        <w:t>sugya</w:t>
      </w:r>
      <w:r>
        <w:rPr>
          <w:rFonts w:ascii="Georgia" w:hAnsi="Georgia" w:cs="SBL Hebrew" w:eastAsia="Georgia"/>
          <w:b w:val="0"/>
          <w:i w:val="0"/>
          <w:color w:val="1A1A1A"/>
          <w:sz w:val="22"/>
        </w:rPr>
        <w:t xml:space="preserve"> depends than any of the </w:t>
      </w:r>
      <w:r>
        <w:rPr>
          <w:rFonts w:ascii="Georgia" w:hAnsi="Georgia" w:cs="SBL Hebrew" w:eastAsia="Georgia"/>
          <w:b w:val="0"/>
          <w:i/>
          <w:color w:val="1A1A1A"/>
          <w:sz w:val="22"/>
        </w:rPr>
        <w:t>mekoros</w:t>
      </w:r>
      <w:r>
        <w:rPr>
          <w:rFonts w:ascii="Georgia" w:hAnsi="Georgia" w:cs="SBL Hebrew" w:eastAsia="Georgia"/>
          <w:b w:val="0"/>
          <w:i w:val="0"/>
          <w:color w:val="1A1A1A"/>
          <w:sz w:val="22"/>
        </w:rPr>
        <w:t xml:space="preserve"> quite say.</w:t>
      </w:r>
    </w:p>
    <w:p>
      <w:pPr>
        <w:spacing w:before="200" w:after="200"/>
        <w:pBdr>
          <w:bottom w:val="single" w:sz="8" w:space="1" w:color="c9a227"/>
        </w:pBdr>
      </w:pPr>
    </w:p>
    <w:p>
      <w:pPr>
        <w:spacing w:before="160" w:after="200"/>
      </w:pPr>
      <w:r>
        <w:rPr>
          <w:rFonts w:ascii="SBL Hebrew" w:hAnsi="SBL Hebrew" w:cs="SBL Hebrew" w:eastAsia="SBL Hebrew"/>
          <w:b w:val="0"/>
          <w:i w:val="0"/>
          <w:color w:val="1E3A8A"/>
          <w:sz w:val="26"/>
          <w:smallCaps w:val="1"/>
        </w:rPr>
        <w:t>מַרְאֵה מְקוֹמוֹת</w:t>
      </w:r>
      <w:r>
        <w:rPr>
          <w:rFonts w:ascii="Georgia" w:hAnsi="Georgia" w:cs="SBL Hebrew" w:eastAsia="Georgia"/>
          <w:b w:val="0"/>
          <w:i w:val="0"/>
          <w:color w:val="1E3A8A"/>
          <w:sz w:val="26"/>
          <w:smallCaps w:val="1"/>
        </w:rPr>
        <w:t xml:space="preserve">  ·  Mareh Mekomos</w:t>
      </w:r>
    </w:p>
    <w:p>
      <w:pPr>
        <w:spacing w:before="0" w:after="80" w:line="312" w:lineRule="auto"/>
        <w:ind w:left="480" w:hanging="480"/>
      </w:pPr>
      <w:r>
        <w:rPr>
          <w:rFonts w:ascii="Georgia" w:hAnsi="Georgia" w:cs="SBL Hebrew" w:eastAsia="Georgia"/>
          <w:b/>
          <w:color w:val="B8860B"/>
          <w:sz w:val="21"/>
        </w:rPr>
        <w:t xml:space="preserve">1. </w:t>
      </w:r>
      <w:r>
        <w:rPr>
          <w:rFonts w:ascii="Georgia" w:hAnsi="Georgia" w:cs="SBL Hebrew" w:eastAsia="Georgia"/>
          <w:color w:val="1A1A1A"/>
          <w:sz w:val="21"/>
        </w:rPr>
        <w:t xml:space="preserve"> </w:t>
      </w:r>
      <w:r>
        <w:rPr>
          <w:rFonts w:ascii="Georgia" w:hAnsi="Georgia" w:cs="SBL Hebrew" w:eastAsia="Georgia"/>
          <w:b w:val="0"/>
          <w:i/>
          <w:color w:val="1A1A1A"/>
          <w:sz w:val="21"/>
        </w:rPr>
        <w:t>Mishnah Berachos</w:t>
      </w:r>
      <w:r>
        <w:rPr>
          <w:rFonts w:ascii="Georgia" w:hAnsi="Georgia" w:cs="SBL Hebrew" w:eastAsia="Georgia"/>
          <w:b w:val="0"/>
          <w:i w:val="0"/>
          <w:color w:val="1A1A1A"/>
          <w:sz w:val="21"/>
        </w:rPr>
        <w:t xml:space="preserve"> 5:3 — </w:t>
      </w:r>
      <w:r>
        <w:rPr>
          <w:rFonts w:ascii="Georgia" w:hAnsi="Georgia" w:cs="SBL Hebrew" w:eastAsia="Georgia"/>
          <w:b w:val="0"/>
          <w:i/>
          <w:color w:val="1A1A1A"/>
          <w:sz w:val="21"/>
        </w:rPr>
        <w:t>“Ha’omer ‘Modim Modim’ — meshatkin oso.”</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opening </w:t>
      </w:r>
      <w:r>
        <w:rPr>
          <w:rFonts w:ascii="Georgia" w:hAnsi="Georgia" w:cs="SBL Hebrew" w:eastAsia="Georgia"/>
          <w:b w:val="0"/>
          <w:i/>
          <w:color w:val="1A1A1A"/>
          <w:sz w:val="21"/>
        </w:rPr>
        <w:t>Mishnah</w:t>
      </w:r>
      <w:r>
        <w:rPr>
          <w:rFonts w:ascii="Georgia" w:hAnsi="Georgia" w:cs="SBL Hebrew" w:eastAsia="Georgia"/>
          <w:b w:val="0"/>
          <w:i w:val="0"/>
          <w:color w:val="1A1A1A"/>
          <w:sz w:val="21"/>
        </w:rPr>
        <w:t xml:space="preserve"> of the fifth </w:t>
      </w:r>
      <w:r>
        <w:rPr>
          <w:rFonts w:ascii="Georgia" w:hAnsi="Georgia" w:cs="SBL Hebrew" w:eastAsia="Georgia"/>
          <w:b w:val="0"/>
          <w:i/>
          <w:color w:val="1A1A1A"/>
          <w:sz w:val="21"/>
        </w:rPr>
        <w:t>perek</w:t>
      </w:r>
      <w:r>
        <w:rPr>
          <w:rFonts w:ascii="Georgia" w:hAnsi="Georgia" w:cs="SBL Hebrew" w:eastAsia="Georgia"/>
          <w:b w:val="0"/>
          <w:i w:val="0"/>
          <w:color w:val="1A1A1A"/>
          <w:sz w:val="21"/>
        </w:rPr>
        <w:t xml:space="preserve"> of </w:t>
      </w:r>
      <w:r>
        <w:rPr>
          <w:rFonts w:ascii="Georgia" w:hAnsi="Georgia" w:cs="SBL Hebrew" w:eastAsia="Georgia"/>
          <w:b w:val="0"/>
          <w:i/>
          <w:color w:val="1A1A1A"/>
          <w:sz w:val="21"/>
        </w:rPr>
        <w:t>Berachos</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gemara</w:t>
      </w:r>
      <w:r>
        <w:rPr>
          <w:rFonts w:ascii="Georgia" w:hAnsi="Georgia" w:cs="SBL Hebrew" w:eastAsia="Georgia"/>
          <w:b w:val="0"/>
          <w:i w:val="0"/>
          <w:color w:val="1A1A1A"/>
          <w:sz w:val="21"/>
        </w:rPr>
        <w:t xml:space="preserve"> at </w:t>
      </w:r>
      <w:r>
        <w:rPr>
          <w:rFonts w:ascii="Georgia" w:hAnsi="Georgia" w:cs="SBL Hebrew" w:eastAsia="Georgia"/>
          <w:b w:val="0"/>
          <w:i/>
          <w:color w:val="1A1A1A"/>
          <w:sz w:val="21"/>
        </w:rPr>
        <w:t>Berachos</w:t>
      </w:r>
      <w:r>
        <w:rPr>
          <w:rFonts w:ascii="Georgia" w:hAnsi="Georgia" w:cs="SBL Hebrew" w:eastAsia="Georgia"/>
          <w:b w:val="0"/>
          <w:i w:val="0"/>
          <w:color w:val="1A1A1A"/>
          <w:sz w:val="21"/>
        </w:rPr>
        <w:t xml:space="preserve"> 33b explains the silencing as a guard against the appearance of addressing two entities — an active concern in the </w:t>
      </w:r>
      <w:r>
        <w:rPr>
          <w:rFonts w:ascii="Georgia" w:hAnsi="Georgia" w:cs="SBL Hebrew" w:eastAsia="Georgia"/>
          <w:b w:val="0"/>
          <w:i/>
          <w:color w:val="1A1A1A"/>
          <w:sz w:val="21"/>
        </w:rPr>
        <w:t>bais hakenesses</w:t>
      </w:r>
      <w:r>
        <w:rPr>
          <w:rFonts w:ascii="Georgia" w:hAnsi="Georgia" w:cs="SBL Hebrew" w:eastAsia="Georgia"/>
          <w:b w:val="0"/>
          <w:i w:val="0"/>
          <w:color w:val="1A1A1A"/>
          <w:sz w:val="21"/>
        </w:rPr>
        <w:t xml:space="preserve"> of the </w:t>
      </w:r>
      <w:r>
        <w:rPr>
          <w:rFonts w:ascii="Georgia" w:hAnsi="Georgia" w:cs="SBL Hebrew" w:eastAsia="Georgia"/>
          <w:b w:val="0"/>
          <w:i/>
          <w:color w:val="1A1A1A"/>
          <w:sz w:val="21"/>
        </w:rPr>
        <w:t>Mishnaic</w:t>
      </w:r>
      <w:r>
        <w:rPr>
          <w:rFonts w:ascii="Georgia" w:hAnsi="Georgia" w:cs="SBL Hebrew" w:eastAsia="Georgia"/>
          <w:b w:val="0"/>
          <w:i w:val="0"/>
          <w:color w:val="1A1A1A"/>
          <w:sz w:val="21"/>
        </w:rPr>
        <w:t xml:space="preserve"> era, where </w:t>
      </w:r>
      <w:r>
        <w:rPr>
          <w:rFonts w:ascii="Georgia" w:hAnsi="Georgia" w:cs="SBL Hebrew" w:eastAsia="Georgia"/>
          <w:b w:val="0"/>
          <w:i/>
          <w:color w:val="1A1A1A"/>
          <w:sz w:val="21"/>
        </w:rPr>
        <w:t>minim</w:t>
      </w:r>
      <w:r>
        <w:rPr>
          <w:rFonts w:ascii="Georgia" w:hAnsi="Georgia" w:cs="SBL Hebrew" w:eastAsia="Georgia"/>
          <w:b w:val="0"/>
          <w:i w:val="0"/>
          <w:color w:val="1A1A1A"/>
          <w:sz w:val="21"/>
        </w:rPr>
        <w:t xml:space="preserve"> and dualists prayed alongside </w:t>
      </w:r>
      <w:r>
        <w:rPr>
          <w:rFonts w:ascii="Georgia" w:hAnsi="Georgia" w:cs="SBL Hebrew" w:eastAsia="Georgia"/>
          <w:b w:val="0"/>
          <w:i/>
          <w:color w:val="1A1A1A"/>
          <w:sz w:val="21"/>
        </w:rPr>
        <w:t>Klal Yisrael</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2. </w:t>
      </w:r>
      <w:r>
        <w:rPr>
          <w:rFonts w:ascii="Georgia" w:hAnsi="Georgia" w:cs="SBL Hebrew" w:eastAsia="Georgia"/>
          <w:color w:val="1A1A1A"/>
          <w:sz w:val="21"/>
        </w:rPr>
        <w:t xml:space="preserve"> </w:t>
      </w:r>
      <w:r>
        <w:rPr>
          <w:rFonts w:ascii="Georgia" w:hAnsi="Georgia" w:cs="SBL Hebrew" w:eastAsia="Georgia"/>
          <w:b w:val="0"/>
          <w:i/>
          <w:color w:val="1A1A1A"/>
          <w:sz w:val="21"/>
        </w:rPr>
        <w:t>Berachos</w:t>
      </w:r>
      <w:r>
        <w:rPr>
          <w:rFonts w:ascii="Georgia" w:hAnsi="Georgia" w:cs="SBL Hebrew" w:eastAsia="Georgia"/>
          <w:b w:val="0"/>
          <w:i w:val="0"/>
          <w:color w:val="1A1A1A"/>
          <w:sz w:val="21"/>
        </w:rPr>
        <w:t xml:space="preserve"> 33b — </w:t>
      </w:r>
      <w:r>
        <w:rPr>
          <w:rFonts w:ascii="Georgia" w:hAnsi="Georgia" w:cs="SBL Hebrew" w:eastAsia="Georgia"/>
          <w:b w:val="0"/>
          <w:i/>
          <w:color w:val="1A1A1A"/>
          <w:sz w:val="21"/>
        </w:rPr>
        <w:t>“Ha-koreh Kriyas Shema, ve’kofelah — harei zeh meguneh.”</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gemara</w:t>
      </w:r>
      <w:r>
        <w:rPr>
          <w:rFonts w:ascii="Georgia" w:hAnsi="Georgia" w:cs="SBL Hebrew" w:eastAsia="Georgia"/>
          <w:b w:val="0"/>
          <w:i w:val="0"/>
          <w:color w:val="1A1A1A"/>
          <w:sz w:val="21"/>
        </w:rPr>
        <w:t xml:space="preserve"> extends the principle of </w:t>
      </w:r>
      <w:r>
        <w:rPr>
          <w:rFonts w:ascii="Georgia" w:hAnsi="Georgia" w:cs="SBL Hebrew" w:eastAsia="Georgia"/>
          <w:b w:val="0"/>
          <w:i/>
          <w:color w:val="1A1A1A"/>
          <w:sz w:val="21"/>
        </w:rPr>
        <w:t>Mishnah</w:t>
      </w:r>
      <w:r>
        <w:rPr>
          <w:rFonts w:ascii="Georgia" w:hAnsi="Georgia" w:cs="SBL Hebrew" w:eastAsia="Georgia"/>
          <w:b w:val="0"/>
          <w:i w:val="0"/>
          <w:color w:val="1A1A1A"/>
          <w:sz w:val="21"/>
        </w:rPr>
        <w:t xml:space="preserve"> 5:3 to one who repeats </w:t>
      </w:r>
      <w:r>
        <w:rPr>
          <w:rFonts w:ascii="Georgia" w:hAnsi="Georgia" w:cs="SBL Hebrew" w:eastAsia="Georgia"/>
          <w:b w:val="0"/>
          <w:i/>
          <w:color w:val="1A1A1A"/>
          <w:sz w:val="21"/>
        </w:rPr>
        <w:t>“Shema”</w:t>
      </w:r>
      <w:r>
        <w:rPr>
          <w:rFonts w:ascii="Georgia" w:hAnsi="Georgia" w:cs="SBL Hebrew" w:eastAsia="Georgia"/>
          <w:b w:val="0"/>
          <w:i w:val="0"/>
          <w:color w:val="1A1A1A"/>
          <w:sz w:val="21"/>
        </w:rPr>
        <w:t xml:space="preserve">, but uses the milder </w:t>
      </w:r>
      <w:r>
        <w:rPr>
          <w:rFonts w:ascii="Georgia" w:hAnsi="Georgia" w:cs="SBL Hebrew" w:eastAsia="Georgia"/>
          <w:b w:val="0"/>
          <w:i/>
          <w:color w:val="1A1A1A"/>
          <w:sz w:val="21"/>
        </w:rPr>
        <w:t>meguneh</w:t>
      </w:r>
      <w:r>
        <w:rPr>
          <w:rFonts w:ascii="Georgia" w:hAnsi="Georgia" w:cs="SBL Hebrew" w:eastAsia="Georgia"/>
          <w:b w:val="0"/>
          <w:i w:val="0"/>
          <w:color w:val="1A1A1A"/>
          <w:sz w:val="21"/>
        </w:rPr>
        <w:t xml:space="preserve"> rather than </w:t>
      </w:r>
      <w:r>
        <w:rPr>
          <w:rFonts w:ascii="Georgia" w:hAnsi="Georgia" w:cs="SBL Hebrew" w:eastAsia="Georgia"/>
          <w:b w:val="0"/>
          <w:i/>
          <w:color w:val="1A1A1A"/>
          <w:sz w:val="21"/>
        </w:rPr>
        <w:t>meshatkin oso</w:t>
      </w:r>
      <w:r>
        <w:rPr>
          <w:rFonts w:ascii="Georgia" w:hAnsi="Georgia" w:cs="SBL Hebrew" w:eastAsia="Georgia"/>
          <w:b w:val="0"/>
          <w:i w:val="0"/>
          <w:color w:val="1A1A1A"/>
          <w:sz w:val="21"/>
        </w:rPr>
        <w:t xml:space="preserve">. The precise distinction is debated by the </w:t>
      </w:r>
      <w:r>
        <w:rPr>
          <w:rFonts w:ascii="Georgia" w:hAnsi="Georgia" w:cs="SBL Hebrew" w:eastAsia="Georgia"/>
          <w:b w:val="0"/>
          <w:i/>
          <w:color w:val="1A1A1A"/>
          <w:sz w:val="21"/>
        </w:rPr>
        <w:t>Rishonim</w:t>
      </w:r>
      <w:r>
        <w:rPr>
          <w:rFonts w:ascii="Georgia" w:hAnsi="Georgia" w:cs="SBL Hebrew" w:eastAsia="Georgia"/>
          <w:b w:val="0"/>
          <w:i w:val="0"/>
          <w:color w:val="1A1A1A"/>
          <w:sz w:val="21"/>
        </w:rPr>
        <w:t xml:space="preserve"> and is set aside in the present chapter.</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3. </w:t>
      </w:r>
      <w:r>
        <w:rPr>
          <w:rFonts w:ascii="Georgia" w:hAnsi="Georgia" w:cs="SBL Hebrew" w:eastAsia="Georgia"/>
          <w:color w:val="1A1A1A"/>
          <w:sz w:val="21"/>
        </w:rPr>
        <w:t xml:space="preserve"> </w:t>
      </w:r>
      <w:r>
        <w:rPr>
          <w:rFonts w:ascii="Georgia" w:hAnsi="Georgia" w:cs="SBL Hebrew" w:eastAsia="Georgia"/>
          <w:b w:val="0"/>
          <w:i/>
          <w:color w:val="1A1A1A"/>
          <w:sz w:val="21"/>
        </w:rPr>
        <w:t>Chidushei HaRitva</w:t>
      </w:r>
      <w:r>
        <w:rPr>
          <w:rFonts w:ascii="Georgia" w:hAnsi="Georgia" w:cs="SBL Hebrew" w:eastAsia="Georgia"/>
          <w:b w:val="0"/>
          <w:i w:val="0"/>
          <w:color w:val="1A1A1A"/>
          <w:sz w:val="21"/>
        </w:rPr>
        <w:t xml:space="preserve"> on </w:t>
      </w:r>
      <w:r>
        <w:rPr>
          <w:rFonts w:ascii="Georgia" w:hAnsi="Georgia" w:cs="SBL Hebrew" w:eastAsia="Georgia"/>
          <w:b w:val="0"/>
          <w:i/>
          <w:color w:val="1A1A1A"/>
          <w:sz w:val="21"/>
        </w:rPr>
        <w:t>Berachos</w:t>
      </w:r>
      <w:r>
        <w:rPr>
          <w:rFonts w:ascii="Georgia" w:hAnsi="Georgia" w:cs="SBL Hebrew" w:eastAsia="Georgia"/>
          <w:b w:val="0"/>
          <w:i w:val="0"/>
          <w:color w:val="1A1A1A"/>
          <w:sz w:val="21"/>
        </w:rPr>
        <w:t xml:space="preserve"> 33b (and parallel in </w:t>
      </w:r>
      <w:r>
        <w:rPr>
          <w:rFonts w:ascii="Georgia" w:hAnsi="Georgia" w:cs="SBL Hebrew" w:eastAsia="Georgia"/>
          <w:b w:val="0"/>
          <w:i/>
          <w:color w:val="1A1A1A"/>
          <w:sz w:val="21"/>
        </w:rPr>
        <w:t>Sukkah</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Rabbeinu Yom Tov ben Avraham Asvili</w:t>
      </w:r>
      <w:r>
        <w:rPr>
          <w:rFonts w:ascii="Georgia" w:hAnsi="Georgia" w:cs="SBL Hebrew" w:eastAsia="Georgia"/>
          <w:b w:val="0"/>
          <w:i w:val="0"/>
          <w:color w:val="1A1A1A"/>
          <w:sz w:val="21"/>
        </w:rPr>
        <w:t xml:space="preserve"> (c. 1260–1320, Spain), foremost </w:t>
      </w:r>
      <w:r>
        <w:rPr>
          <w:rFonts w:ascii="Georgia" w:hAnsi="Georgia" w:cs="SBL Hebrew" w:eastAsia="Georgia"/>
          <w:b w:val="0"/>
          <w:i/>
          <w:color w:val="1A1A1A"/>
          <w:sz w:val="21"/>
        </w:rPr>
        <w:t>talmid</w:t>
      </w:r>
      <w:r>
        <w:rPr>
          <w:rFonts w:ascii="Georgia" w:hAnsi="Georgia" w:cs="SBL Hebrew" w:eastAsia="Georgia"/>
          <w:b w:val="0"/>
          <w:i w:val="0"/>
          <w:color w:val="1A1A1A"/>
          <w:sz w:val="21"/>
        </w:rPr>
        <w:t xml:space="preserve"> of the </w:t>
      </w:r>
      <w:r>
        <w:rPr>
          <w:rFonts w:ascii="Georgia" w:hAnsi="Georgia" w:cs="SBL Hebrew" w:eastAsia="Georgia"/>
          <w:b w:val="0"/>
          <w:i/>
          <w:color w:val="1A1A1A"/>
          <w:sz w:val="21"/>
        </w:rPr>
        <w:t>Ra’ah</w:t>
      </w:r>
      <w:r>
        <w:rPr>
          <w:rFonts w:ascii="Georgia" w:hAnsi="Georgia" w:cs="SBL Hebrew" w:eastAsia="Georgia"/>
          <w:b w:val="0"/>
          <w:i w:val="0"/>
          <w:color w:val="1A1A1A"/>
          <w:sz w:val="21"/>
        </w:rPr>
        <w:t xml:space="preserve"> and the </w:t>
      </w:r>
      <w:r>
        <w:rPr>
          <w:rFonts w:ascii="Georgia" w:hAnsi="Georgia" w:cs="SBL Hebrew" w:eastAsia="Georgia"/>
          <w:b w:val="0"/>
          <w:i/>
          <w:color w:val="1A1A1A"/>
          <w:sz w:val="21"/>
        </w:rPr>
        <w:t>Rashba</w:t>
      </w:r>
      <w:r>
        <w:rPr>
          <w:rFonts w:ascii="Georgia" w:hAnsi="Georgia" w:cs="SBL Hebrew" w:eastAsia="Georgia"/>
          <w:b w:val="0"/>
          <w:i w:val="0"/>
          <w:color w:val="1A1A1A"/>
          <w:sz w:val="21"/>
        </w:rPr>
        <w:t xml:space="preserve">, holds that </w:t>
      </w:r>
      <w:r>
        <w:rPr>
          <w:rFonts w:ascii="Georgia" w:hAnsi="Georgia" w:cs="SBL Hebrew" w:eastAsia="Georgia"/>
          <w:b w:val="0"/>
          <w:i/>
          <w:color w:val="1A1A1A"/>
          <w:sz w:val="21"/>
        </w:rPr>
        <w:t>Chazal</w:t>
      </w:r>
      <w:r>
        <w:rPr>
          <w:rFonts w:ascii="Georgia" w:hAnsi="Georgia" w:cs="SBL Hebrew" w:eastAsia="Georgia"/>
          <w:b w:val="0"/>
          <w:i w:val="0"/>
          <w:color w:val="1A1A1A"/>
          <w:sz w:val="21"/>
        </w:rPr>
        <w:t xml:space="preserve"> never intended to restrict the </w:t>
      </w:r>
      <w:r>
        <w:rPr>
          <w:rFonts w:ascii="Georgia" w:hAnsi="Georgia" w:cs="SBL Hebrew" w:eastAsia="Georgia"/>
          <w:b w:val="0"/>
          <w:i/>
          <w:color w:val="1A1A1A"/>
          <w:sz w:val="21"/>
        </w:rPr>
        <w:t>issur</w:t>
      </w:r>
      <w:r>
        <w:rPr>
          <w:rFonts w:ascii="Georgia" w:hAnsi="Georgia" w:cs="SBL Hebrew" w:eastAsia="Georgia"/>
          <w:b w:val="0"/>
          <w:i w:val="0"/>
          <w:color w:val="1A1A1A"/>
          <w:sz w:val="21"/>
        </w:rPr>
        <w:t xml:space="preserve"> to the two specific words named in the </w:t>
      </w:r>
      <w:r>
        <w:rPr>
          <w:rFonts w:ascii="Georgia" w:hAnsi="Georgia" w:cs="SBL Hebrew" w:eastAsia="Georgia"/>
          <w:b w:val="0"/>
          <w:i/>
          <w:color w:val="1A1A1A"/>
          <w:sz w:val="21"/>
        </w:rPr>
        <w:t>Mishnah</w:t>
      </w:r>
      <w:r>
        <w:rPr>
          <w:rFonts w:ascii="Georgia" w:hAnsi="Georgia" w:cs="SBL Hebrew" w:eastAsia="Georgia"/>
          <w:b w:val="0"/>
          <w:i w:val="0"/>
          <w:color w:val="1A1A1A"/>
          <w:sz w:val="21"/>
        </w:rPr>
        <w:t xml:space="preserve">. Any repetition that could suggest dual address is included. This is the strict reading that the </w:t>
      </w:r>
      <w:r>
        <w:rPr>
          <w:rFonts w:ascii="Georgia" w:hAnsi="Georgia" w:cs="SBL Hebrew" w:eastAsia="Georgia"/>
          <w:b w:val="0"/>
          <w:i/>
          <w:color w:val="1A1A1A"/>
          <w:sz w:val="21"/>
        </w:rPr>
        <w:t>Beis Yosef</w:t>
      </w:r>
      <w:r>
        <w:rPr>
          <w:rFonts w:ascii="Georgia" w:hAnsi="Georgia" w:cs="SBL Hebrew" w:eastAsia="Georgia"/>
          <w:b w:val="0"/>
          <w:i w:val="0"/>
          <w:color w:val="1A1A1A"/>
          <w:sz w:val="21"/>
        </w:rPr>
        <w:t xml:space="preserve"> subsequently adopts.</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4. </w:t>
      </w:r>
      <w:r>
        <w:rPr>
          <w:rFonts w:ascii="Georgia" w:hAnsi="Georgia" w:cs="SBL Hebrew" w:eastAsia="Georgia"/>
          <w:color w:val="1A1A1A"/>
          <w:sz w:val="21"/>
        </w:rPr>
        <w:t xml:space="preserve"> </w:t>
      </w:r>
      <w:r>
        <w:rPr>
          <w:rFonts w:ascii="Georgia" w:hAnsi="Georgia" w:cs="SBL Hebrew" w:eastAsia="Georgia"/>
          <w:b w:val="0"/>
          <w:i/>
          <w:color w:val="1A1A1A"/>
          <w:sz w:val="21"/>
        </w:rPr>
        <w:t>Rabbeinu Yonah</w:t>
      </w:r>
      <w:r>
        <w:rPr>
          <w:rFonts w:ascii="Georgia" w:hAnsi="Georgia" w:cs="SBL Hebrew" w:eastAsia="Georgia"/>
          <w:b w:val="0"/>
          <w:i w:val="0"/>
          <w:color w:val="1A1A1A"/>
          <w:sz w:val="21"/>
        </w:rPr>
        <w:t xml:space="preserve"> on the </w:t>
      </w:r>
      <w:r>
        <w:rPr>
          <w:rFonts w:ascii="Georgia" w:hAnsi="Georgia" w:cs="SBL Hebrew" w:eastAsia="Georgia"/>
          <w:b w:val="0"/>
          <w:i/>
          <w:color w:val="1A1A1A"/>
          <w:sz w:val="21"/>
        </w:rPr>
        <w:t>Rif</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Berachos</w:t>
      </w:r>
      <w:r>
        <w:rPr>
          <w:rFonts w:ascii="Georgia" w:hAnsi="Georgia" w:cs="SBL Hebrew" w:eastAsia="Georgia"/>
          <w:b w:val="0"/>
          <w:i w:val="0"/>
          <w:color w:val="1A1A1A"/>
          <w:sz w:val="21"/>
        </w:rPr>
        <w:t xml:space="preserve"> ch. 5 — the </w:t>
      </w:r>
      <w:r>
        <w:rPr>
          <w:rFonts w:ascii="Georgia" w:hAnsi="Georgia" w:cs="SBL Hebrew" w:eastAsia="Georgia"/>
          <w:b w:val="0"/>
          <w:i/>
          <w:color w:val="1A1A1A"/>
          <w:sz w:val="21"/>
        </w:rPr>
        <w:t>kushia</w:t>
      </w:r>
      <w:r>
        <w:rPr>
          <w:rFonts w:ascii="Georgia" w:hAnsi="Georgia" w:cs="SBL Hebrew" w:eastAsia="Georgia"/>
          <w:b w:val="0"/>
          <w:i w:val="0"/>
          <w:color w:val="1A1A1A"/>
          <w:sz w:val="21"/>
        </w:rPr>
        <w:t xml:space="preserve"> from </w:t>
      </w:r>
      <w:r>
        <w:rPr>
          <w:rFonts w:ascii="Georgia" w:hAnsi="Georgia" w:cs="SBL Hebrew" w:eastAsia="Georgia"/>
          <w:b w:val="0"/>
          <w:i/>
          <w:color w:val="1A1A1A"/>
          <w:sz w:val="21"/>
        </w:rPr>
        <w:t>“Hashem Hu HaElokim.”</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Rabbeinu Yonah of Gerona</w:t>
      </w:r>
      <w:r>
        <w:rPr>
          <w:rFonts w:ascii="Georgia" w:hAnsi="Georgia" w:cs="SBL Hebrew" w:eastAsia="Georgia"/>
          <w:b w:val="0"/>
          <w:i w:val="0"/>
          <w:color w:val="1A1A1A"/>
          <w:sz w:val="21"/>
        </w:rPr>
        <w:t xml:space="preserve"> (c. 1200–1263) raises the difficulty: if repetition is forbidden, why does the </w:t>
      </w:r>
      <w:r>
        <w:rPr>
          <w:rFonts w:ascii="Georgia" w:hAnsi="Georgia" w:cs="SBL Hebrew" w:eastAsia="Georgia"/>
          <w:b w:val="0"/>
          <w:i/>
          <w:color w:val="1A1A1A"/>
          <w:sz w:val="21"/>
        </w:rPr>
        <w:t>tzibbur</w:t>
      </w:r>
      <w:r>
        <w:rPr>
          <w:rFonts w:ascii="Georgia" w:hAnsi="Georgia" w:cs="SBL Hebrew" w:eastAsia="Georgia"/>
          <w:b w:val="0"/>
          <w:i w:val="0"/>
          <w:color w:val="1A1A1A"/>
          <w:sz w:val="21"/>
        </w:rPr>
        <w:t xml:space="preserve"> at </w:t>
      </w:r>
      <w:r>
        <w:rPr>
          <w:rFonts w:ascii="Georgia" w:hAnsi="Georgia" w:cs="SBL Hebrew" w:eastAsia="Georgia"/>
          <w:b w:val="0"/>
          <w:i/>
          <w:color w:val="1A1A1A"/>
          <w:sz w:val="21"/>
        </w:rPr>
        <w:t>Ne’ilah</w:t>
      </w:r>
      <w:r>
        <w:rPr>
          <w:rFonts w:ascii="Georgia" w:hAnsi="Georgia" w:cs="SBL Hebrew" w:eastAsia="Georgia"/>
          <w:b w:val="0"/>
          <w:i w:val="0"/>
          <w:color w:val="1A1A1A"/>
          <w:sz w:val="21"/>
        </w:rPr>
        <w:t xml:space="preserve"> say </w:t>
      </w:r>
      <w:r>
        <w:rPr>
          <w:rFonts w:ascii="Georgia" w:hAnsi="Georgia" w:cs="SBL Hebrew" w:eastAsia="Georgia"/>
          <w:b w:val="0"/>
          <w:i/>
          <w:color w:val="1A1A1A"/>
          <w:sz w:val="21"/>
        </w:rPr>
        <w:t>“Hashem Hu HaElokim”</w:t>
      </w:r>
      <w:r>
        <w:rPr>
          <w:rFonts w:ascii="Georgia" w:hAnsi="Georgia" w:cs="SBL Hebrew" w:eastAsia="Georgia"/>
          <w:b w:val="0"/>
          <w:i w:val="0"/>
          <w:color w:val="1A1A1A"/>
          <w:sz w:val="21"/>
        </w:rPr>
        <w:t xml:space="preserve"> seven times? His resolution — that a communal, biblically-modeled repetition is a categorically different </w:t>
      </w:r>
      <w:r>
        <w:rPr>
          <w:rFonts w:ascii="Georgia" w:hAnsi="Georgia" w:cs="SBL Hebrew" w:eastAsia="Georgia"/>
          <w:b w:val="0"/>
          <w:i/>
          <w:color w:val="1A1A1A"/>
          <w:sz w:val="21"/>
        </w:rPr>
        <w:t>din</w:t>
      </w:r>
      <w:r>
        <w:rPr>
          <w:rFonts w:ascii="Georgia" w:hAnsi="Georgia" w:cs="SBL Hebrew" w:eastAsia="Georgia"/>
          <w:b w:val="0"/>
          <w:i w:val="0"/>
          <w:color w:val="1A1A1A"/>
          <w:sz w:val="21"/>
        </w:rPr>
        <w:t xml:space="preserve"> from a personal interpolation — supplies the framework within which the entire subsequent </w:t>
      </w:r>
      <w:r>
        <w:rPr>
          <w:rFonts w:ascii="Georgia" w:hAnsi="Georgia" w:cs="SBL Hebrew" w:eastAsia="Georgia"/>
          <w:b w:val="0"/>
          <w:i/>
          <w:color w:val="1A1A1A"/>
          <w:sz w:val="21"/>
        </w:rPr>
        <w:t>sugya</w:t>
      </w:r>
      <w:r>
        <w:rPr>
          <w:rFonts w:ascii="Georgia" w:hAnsi="Georgia" w:cs="SBL Hebrew" w:eastAsia="Georgia"/>
          <w:b w:val="0"/>
          <w:i w:val="0"/>
          <w:color w:val="1A1A1A"/>
          <w:sz w:val="21"/>
        </w:rPr>
        <w:t xml:space="preserve"> is worked out.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5. </w:t>
      </w:r>
      <w:r>
        <w:rPr>
          <w:rFonts w:ascii="Georgia" w:hAnsi="Georgia" w:cs="SBL Hebrew" w:eastAsia="Georgia"/>
          <w:color w:val="1A1A1A"/>
          <w:sz w:val="21"/>
        </w:rPr>
        <w:t xml:space="preserve"> </w:t>
      </w:r>
      <w:r>
        <w:rPr>
          <w:rFonts w:ascii="Georgia" w:hAnsi="Georgia" w:cs="SBL Hebrew" w:eastAsia="Georgia"/>
          <w:b w:val="0"/>
          <w:i/>
          <w:color w:val="1A1A1A"/>
          <w:sz w:val="21"/>
        </w:rPr>
        <w:t>Melachim I</w:t>
      </w:r>
      <w:r>
        <w:rPr>
          <w:rFonts w:ascii="Georgia" w:hAnsi="Georgia" w:cs="SBL Hebrew" w:eastAsia="Georgia"/>
          <w:b w:val="0"/>
          <w:i w:val="0"/>
          <w:color w:val="1A1A1A"/>
          <w:sz w:val="21"/>
        </w:rPr>
        <w:t xml:space="preserve"> 18:39.</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biblical source for the doubled declaration. After the fire descends at </w:t>
      </w:r>
      <w:r>
        <w:rPr>
          <w:rFonts w:ascii="Georgia" w:hAnsi="Georgia" w:cs="SBL Hebrew" w:eastAsia="Georgia"/>
          <w:b w:val="0"/>
          <w:i/>
          <w:color w:val="1A1A1A"/>
          <w:sz w:val="21"/>
        </w:rPr>
        <w:t>Har HaKarmel</w:t>
      </w:r>
      <w:r>
        <w:rPr>
          <w:rFonts w:ascii="Georgia" w:hAnsi="Georgia" w:cs="SBL Hebrew" w:eastAsia="Georgia"/>
          <w:b w:val="0"/>
          <w:i w:val="0"/>
          <w:color w:val="1A1A1A"/>
          <w:sz w:val="21"/>
        </w:rPr>
        <w:t xml:space="preserve"> and consumes </w:t>
      </w:r>
      <w:r>
        <w:rPr>
          <w:rFonts w:ascii="Georgia" w:hAnsi="Georgia" w:cs="SBL Hebrew" w:eastAsia="Georgia"/>
          <w:b w:val="0"/>
          <w:i/>
          <w:color w:val="1A1A1A"/>
          <w:sz w:val="21"/>
        </w:rPr>
        <w:t>Eliyahu HaNavi</w:t>
      </w:r>
      <w:r>
        <w:rPr>
          <w:rFonts w:ascii="Georgia" w:hAnsi="Georgia" w:cs="SBL Hebrew" w:eastAsia="Georgia"/>
          <w:b w:val="0"/>
          <w:i w:val="0"/>
          <w:color w:val="1A1A1A"/>
          <w:sz w:val="21"/>
        </w:rPr>
        <w:t xml:space="preserve">’s </w:t>
      </w:r>
      <w:r>
        <w:rPr>
          <w:rFonts w:ascii="Georgia" w:hAnsi="Georgia" w:cs="SBL Hebrew" w:eastAsia="Georgia"/>
          <w:b w:val="0"/>
          <w:i/>
          <w:color w:val="1A1A1A"/>
          <w:sz w:val="21"/>
        </w:rPr>
        <w:t>korban</w:t>
      </w:r>
      <w:r>
        <w:rPr>
          <w:rFonts w:ascii="Georgia" w:hAnsi="Georgia" w:cs="SBL Hebrew" w:eastAsia="Georgia"/>
          <w:b w:val="0"/>
          <w:i w:val="0"/>
          <w:color w:val="1A1A1A"/>
          <w:sz w:val="21"/>
        </w:rPr>
        <w:t xml:space="preserve">, the entire nation falls on its face and proclaims Hashem’s exclusivity twice. The </w:t>
      </w:r>
      <w:r>
        <w:rPr>
          <w:rFonts w:ascii="Georgia" w:hAnsi="Georgia" w:cs="SBL Hebrew" w:eastAsia="Georgia"/>
          <w:b w:val="0"/>
          <w:i/>
          <w:color w:val="1A1A1A"/>
          <w:sz w:val="21"/>
        </w:rPr>
        <w:t>tefillah</w:t>
      </w:r>
      <w:r>
        <w:rPr>
          <w:rFonts w:ascii="Georgia" w:hAnsi="Georgia" w:cs="SBL Hebrew" w:eastAsia="Georgia"/>
          <w:b w:val="0"/>
          <w:i w:val="0"/>
          <w:color w:val="1A1A1A"/>
          <w:sz w:val="21"/>
        </w:rPr>
        <w:t xml:space="preserve"> at </w:t>
      </w:r>
      <w:r>
        <w:rPr>
          <w:rFonts w:ascii="Georgia" w:hAnsi="Georgia" w:cs="SBL Hebrew" w:eastAsia="Georgia"/>
          <w:b w:val="0"/>
          <w:i/>
          <w:color w:val="1A1A1A"/>
          <w:sz w:val="21"/>
        </w:rPr>
        <w:t>Ne’ilah</w:t>
      </w:r>
      <w:r>
        <w:rPr>
          <w:rFonts w:ascii="Georgia" w:hAnsi="Georgia" w:cs="SBL Hebrew" w:eastAsia="Georgia"/>
          <w:b w:val="0"/>
          <w:i w:val="0"/>
          <w:color w:val="1A1A1A"/>
          <w:sz w:val="21"/>
        </w:rPr>
        <w:t xml:space="preserve"> echoes this collective acclamation.</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6. </w:t>
      </w:r>
      <w:r>
        <w:rPr>
          <w:rFonts w:ascii="Georgia" w:hAnsi="Georgia" w:cs="SBL Hebrew" w:eastAsia="Georgia"/>
          <w:color w:val="1A1A1A"/>
          <w:sz w:val="21"/>
        </w:rPr>
        <w:t xml:space="preserve"> </w:t>
      </w:r>
      <w:r>
        <w:rPr>
          <w:rFonts w:ascii="Georgia" w:hAnsi="Georgia" w:cs="SBL Hebrew" w:eastAsia="Georgia"/>
          <w:b w:val="0"/>
          <w:i/>
          <w:color w:val="1A1A1A"/>
          <w:sz w:val="21"/>
        </w:rPr>
        <w:t>Tur</w:t>
      </w:r>
      <w:r>
        <w:rPr>
          <w:rFonts w:ascii="Georgia" w:hAnsi="Georgia" w:cs="SBL Hebrew" w:eastAsia="Georgia"/>
          <w:b w:val="0"/>
          <w:i w:val="0"/>
          <w:color w:val="1A1A1A"/>
          <w:sz w:val="21"/>
        </w:rPr>
        <w:t xml:space="preserve"> and </w:t>
      </w:r>
      <w:r>
        <w:rPr>
          <w:rFonts w:ascii="Georgia" w:hAnsi="Georgia" w:cs="SBL Hebrew" w:eastAsia="Georgia"/>
          <w:b w:val="0"/>
          <w:i/>
          <w:color w:val="1A1A1A"/>
          <w:sz w:val="21"/>
        </w:rPr>
        <w:t>Shulchan Aruch, Orach Chaim</w:t>
      </w:r>
      <w:r>
        <w:rPr>
          <w:rFonts w:ascii="Georgia" w:hAnsi="Georgia" w:cs="SBL Hebrew" w:eastAsia="Georgia"/>
          <w:b w:val="0"/>
          <w:i w:val="0"/>
          <w:color w:val="1A1A1A"/>
          <w:sz w:val="21"/>
        </w:rPr>
        <w:t xml:space="preserve"> siman 51 (laws of </w:t>
      </w:r>
      <w:r>
        <w:rPr>
          <w:rFonts w:ascii="Georgia" w:hAnsi="Georgia" w:cs="SBL Hebrew" w:eastAsia="Georgia"/>
          <w:b w:val="0"/>
          <w:i/>
          <w:color w:val="1A1A1A"/>
          <w:sz w:val="21"/>
        </w:rPr>
        <w:t>Pesukei d’Zimra</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Magen Avraham</w:t>
      </w:r>
      <w:r>
        <w:rPr>
          <w:rFonts w:ascii="Georgia" w:hAnsi="Georgia" w:cs="SBL Hebrew" w:eastAsia="Georgia"/>
          <w:b w:val="0"/>
          <w:i w:val="0"/>
          <w:color w:val="1A1A1A"/>
          <w:sz w:val="21"/>
        </w:rPr>
        <w:t xml:space="preserve"> and </w:t>
      </w:r>
      <w:r>
        <w:rPr>
          <w:rFonts w:ascii="Georgia" w:hAnsi="Georgia" w:cs="SBL Hebrew" w:eastAsia="Georgia"/>
          <w:b w:val="0"/>
          <w:i/>
          <w:color w:val="1A1A1A"/>
          <w:sz w:val="21"/>
        </w:rPr>
        <w:t>Mishnah Berurah</w:t>
      </w:r>
      <w:r>
        <w:rPr>
          <w:rFonts w:ascii="Georgia" w:hAnsi="Georgia" w:cs="SBL Hebrew" w:eastAsia="Georgia"/>
          <w:b w:val="0"/>
          <w:i w:val="0"/>
          <w:color w:val="1A1A1A"/>
          <w:sz w:val="21"/>
        </w:rPr>
        <w:t xml:space="preserve"> on the closing </w:t>
      </w:r>
      <w:r>
        <w:rPr>
          <w:rFonts w:ascii="Georgia" w:hAnsi="Georgia" w:cs="SBL Hebrew" w:eastAsia="Georgia"/>
          <w:b w:val="0"/>
          <w:i/>
          <w:color w:val="1A1A1A"/>
          <w:sz w:val="21"/>
        </w:rPr>
        <w:t>pesukim</w:t>
      </w:r>
      <w:r>
        <w:rPr>
          <w:rFonts w:ascii="Georgia" w:hAnsi="Georgia" w:cs="SBL Hebrew" w:eastAsia="Georgia"/>
          <w:b w:val="0"/>
          <w:i w:val="0"/>
          <w:color w:val="1A1A1A"/>
          <w:sz w:val="21"/>
        </w:rPr>
        <w:t xml:space="preserve"> of </w:t>
      </w:r>
      <w:r>
        <w:rPr>
          <w:rFonts w:ascii="Georgia" w:hAnsi="Georgia" w:cs="SBL Hebrew" w:eastAsia="Georgia"/>
          <w:b w:val="0"/>
          <w:i/>
          <w:color w:val="1A1A1A"/>
          <w:sz w:val="21"/>
        </w:rPr>
        <w:t>Shiras HaYam</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doubled closing </w:t>
      </w:r>
      <w:r>
        <w:rPr>
          <w:rFonts w:ascii="Georgia" w:hAnsi="Georgia" w:cs="SBL Hebrew" w:eastAsia="Georgia"/>
          <w:b w:val="0"/>
          <w:i/>
          <w:color w:val="1A1A1A"/>
          <w:sz w:val="21"/>
        </w:rPr>
        <w:t>pesukim</w:t>
      </w:r>
      <w:r>
        <w:rPr>
          <w:rFonts w:ascii="Georgia" w:hAnsi="Georgia" w:cs="SBL Hebrew" w:eastAsia="Georgia"/>
          <w:b w:val="0"/>
          <w:i w:val="0"/>
          <w:color w:val="1A1A1A"/>
          <w:sz w:val="21"/>
        </w:rPr>
        <w:t xml:space="preserve"> — </w:t>
      </w:r>
      <w:r>
        <w:rPr>
          <w:rFonts w:ascii="Georgia" w:hAnsi="Georgia" w:cs="SBL Hebrew" w:eastAsia="Georgia"/>
          <w:b w:val="0"/>
          <w:i/>
          <w:color w:val="1A1A1A"/>
          <w:sz w:val="21"/>
        </w:rPr>
        <w:t>“Kol haneshamah tehallel Yah, Halleluyah”</w:t>
      </w:r>
      <w:r>
        <w:rPr>
          <w:rFonts w:ascii="Georgia" w:hAnsi="Georgia" w:cs="SBL Hebrew" w:eastAsia="Georgia"/>
          <w:b w:val="0"/>
          <w:i w:val="0"/>
          <w:color w:val="1A1A1A"/>
          <w:sz w:val="21"/>
        </w:rPr>
        <w:t xml:space="preserve"> and </w:t>
      </w:r>
      <w:r>
        <w:rPr>
          <w:rFonts w:ascii="Georgia" w:hAnsi="Georgia" w:cs="SBL Hebrew" w:eastAsia="Georgia"/>
          <w:b w:val="0"/>
          <w:i/>
          <w:color w:val="1A1A1A"/>
          <w:sz w:val="21"/>
        </w:rPr>
        <w:t>“Hashem yimloch l’olam va’ed”</w:t>
      </w:r>
      <w:r>
        <w:rPr>
          <w:rFonts w:ascii="Georgia" w:hAnsi="Georgia" w:cs="SBL Hebrew" w:eastAsia="Georgia"/>
          <w:b w:val="0"/>
          <w:i w:val="0"/>
          <w:color w:val="1A1A1A"/>
          <w:sz w:val="21"/>
        </w:rPr>
        <w:t xml:space="preserve"> — function as structural seals, not as separate addresses. The </w:t>
      </w:r>
      <w:r>
        <w:rPr>
          <w:rFonts w:ascii="Georgia" w:hAnsi="Georgia" w:cs="SBL Hebrew" w:eastAsia="Georgia"/>
          <w:b w:val="0"/>
          <w:i/>
          <w:color w:val="1A1A1A"/>
          <w:sz w:val="21"/>
        </w:rPr>
        <w:t>poskim</w:t>
      </w:r>
      <w:r>
        <w:rPr>
          <w:rFonts w:ascii="Georgia" w:hAnsi="Georgia" w:cs="SBL Hebrew" w:eastAsia="Georgia"/>
          <w:b w:val="0"/>
          <w:i w:val="0"/>
          <w:color w:val="1A1A1A"/>
          <w:sz w:val="21"/>
        </w:rPr>
        <w:t xml:space="preserve"> treat them as concluding markers, parallel in form to </w:t>
      </w:r>
      <w:r>
        <w:rPr>
          <w:rFonts w:ascii="Georgia" w:hAnsi="Georgia" w:cs="SBL Hebrew" w:eastAsia="Georgia"/>
          <w:b w:val="0"/>
          <w:i/>
          <w:color w:val="1A1A1A"/>
          <w:sz w:val="21"/>
        </w:rPr>
        <w:t>chazak chazak ve’nischazek</w:t>
      </w:r>
      <w:r>
        <w:rPr>
          <w:rFonts w:ascii="Georgia" w:hAnsi="Georgia" w:cs="SBL Hebrew" w:eastAsia="Georgia"/>
          <w:b w:val="0"/>
          <w:i w:val="0"/>
          <w:color w:val="1A1A1A"/>
          <w:sz w:val="21"/>
        </w:rPr>
        <w:t xml:space="preserve"> at the end of a </w:t>
      </w:r>
      <w:r>
        <w:rPr>
          <w:rFonts w:ascii="Georgia" w:hAnsi="Georgia" w:cs="SBL Hebrew" w:eastAsia="Georgia"/>
          <w:b w:val="0"/>
          <w:i/>
          <w:color w:val="1A1A1A"/>
          <w:sz w:val="21"/>
        </w:rPr>
        <w:t>chumash</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7. </w:t>
      </w:r>
      <w:r>
        <w:rPr>
          <w:rFonts w:ascii="Georgia" w:hAnsi="Georgia" w:cs="SBL Hebrew" w:eastAsia="Georgia"/>
          <w:color w:val="1A1A1A"/>
          <w:sz w:val="21"/>
        </w:rPr>
        <w:t xml:space="preserve"> </w:t>
      </w:r>
      <w:r>
        <w:rPr>
          <w:rFonts w:ascii="Georgia" w:hAnsi="Georgia" w:cs="SBL Hebrew" w:eastAsia="Georgia"/>
          <w:b w:val="0"/>
          <w:i/>
          <w:color w:val="1A1A1A"/>
          <w:sz w:val="21"/>
        </w:rPr>
        <w:t>Bach (Bayis Chadash)</w:t>
      </w:r>
      <w:r>
        <w:rPr>
          <w:rFonts w:ascii="Georgia" w:hAnsi="Georgia" w:cs="SBL Hebrew" w:eastAsia="Georgia"/>
          <w:b w:val="0"/>
          <w:i w:val="0"/>
          <w:color w:val="1A1A1A"/>
          <w:sz w:val="21"/>
        </w:rPr>
        <w:t xml:space="preserve"> on </w:t>
      </w:r>
      <w:r>
        <w:rPr>
          <w:rFonts w:ascii="Georgia" w:hAnsi="Georgia" w:cs="SBL Hebrew" w:eastAsia="Georgia"/>
          <w:b w:val="0"/>
          <w:i/>
          <w:color w:val="1A1A1A"/>
          <w:sz w:val="21"/>
        </w:rPr>
        <w:t>Tur, Orach Chaim</w:t>
      </w:r>
      <w:r>
        <w:rPr>
          <w:rFonts w:ascii="Georgia" w:hAnsi="Georgia" w:cs="SBL Hebrew" w:eastAsia="Georgia"/>
          <w:b w:val="0"/>
          <w:i w:val="0"/>
          <w:color w:val="1A1A1A"/>
          <w:sz w:val="21"/>
        </w:rPr>
        <w:t xml:space="preserve"> siman 61 — lenient view.</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Rabbi Yoel Sirkis</w:t>
      </w:r>
      <w:r>
        <w:rPr>
          <w:rFonts w:ascii="Georgia" w:hAnsi="Georgia" w:cs="SBL Hebrew" w:eastAsia="Georgia"/>
          <w:b w:val="0"/>
          <w:i w:val="0"/>
          <w:color w:val="1A1A1A"/>
          <w:sz w:val="21"/>
        </w:rPr>
        <w:t xml:space="preserve"> (1561–1640, Cracow), the </w:t>
      </w:r>
      <w:r>
        <w:rPr>
          <w:rFonts w:ascii="Georgia" w:hAnsi="Georgia" w:cs="SBL Hebrew" w:eastAsia="Georgia"/>
          <w:b w:val="0"/>
          <w:i/>
          <w:color w:val="1A1A1A"/>
          <w:sz w:val="21"/>
        </w:rPr>
        <w:t>Bach</w:t>
      </w:r>
      <w:r>
        <w:rPr>
          <w:rFonts w:ascii="Georgia" w:hAnsi="Georgia" w:cs="SBL Hebrew" w:eastAsia="Georgia"/>
          <w:b w:val="0"/>
          <w:i w:val="0"/>
          <w:color w:val="1A1A1A"/>
          <w:sz w:val="21"/>
        </w:rPr>
        <w:t xml:space="preserve">, argues that the </w:t>
      </w:r>
      <w:r>
        <w:rPr>
          <w:rFonts w:ascii="Georgia" w:hAnsi="Georgia" w:cs="SBL Hebrew" w:eastAsia="Georgia"/>
          <w:b w:val="0"/>
          <w:i/>
          <w:color w:val="1A1A1A"/>
          <w:sz w:val="21"/>
        </w:rPr>
        <w:t>Mishnah</w:t>
      </w:r>
      <w:r>
        <w:rPr>
          <w:rFonts w:ascii="Georgia" w:hAnsi="Georgia" w:cs="SBL Hebrew" w:eastAsia="Georgia"/>
          <w:b w:val="0"/>
          <w:i w:val="0"/>
          <w:color w:val="1A1A1A"/>
          <w:sz w:val="21"/>
        </w:rPr>
        <w:t xml:space="preserve">’s prohibition is limited to the specific words named in it — </w:t>
      </w:r>
      <w:r>
        <w:rPr>
          <w:rFonts w:ascii="Georgia" w:hAnsi="Georgia" w:cs="SBL Hebrew" w:eastAsia="Georgia"/>
          <w:b w:val="0"/>
          <w:i/>
          <w:color w:val="1A1A1A"/>
          <w:sz w:val="21"/>
        </w:rPr>
        <w:t>“Modim”</w:t>
      </w:r>
      <w:r>
        <w:rPr>
          <w:rFonts w:ascii="Georgia" w:hAnsi="Georgia" w:cs="SBL Hebrew" w:eastAsia="Georgia"/>
          <w:b w:val="0"/>
          <w:i w:val="0"/>
          <w:color w:val="1A1A1A"/>
          <w:sz w:val="21"/>
        </w:rPr>
        <w:t xml:space="preserve"> and </w:t>
      </w:r>
      <w:r>
        <w:rPr>
          <w:rFonts w:ascii="Georgia" w:hAnsi="Georgia" w:cs="SBL Hebrew" w:eastAsia="Georgia"/>
          <w:b w:val="0"/>
          <w:i/>
          <w:color w:val="1A1A1A"/>
          <w:sz w:val="21"/>
        </w:rPr>
        <w:t>“Shema”</w:t>
      </w:r>
      <w:r>
        <w:rPr>
          <w:rFonts w:ascii="Georgia" w:hAnsi="Georgia" w:cs="SBL Hebrew" w:eastAsia="Georgia"/>
          <w:b w:val="0"/>
          <w:i w:val="0"/>
          <w:color w:val="1A1A1A"/>
          <w:sz w:val="21"/>
        </w:rPr>
        <w:t xml:space="preserve"> — and is reluctant to extend a </w:t>
      </w:r>
      <w:r>
        <w:rPr>
          <w:rFonts w:ascii="Georgia" w:hAnsi="Georgia" w:cs="SBL Hebrew" w:eastAsia="Georgia"/>
          <w:b w:val="0"/>
          <w:i/>
          <w:color w:val="1A1A1A"/>
          <w:sz w:val="21"/>
        </w:rPr>
        <w:t>derabbanan</w:t>
      </w:r>
      <w:r>
        <w:rPr>
          <w:rFonts w:ascii="Georgia" w:hAnsi="Georgia" w:cs="SBL Hebrew" w:eastAsia="Georgia"/>
          <w:b w:val="0"/>
          <w:i w:val="0"/>
          <w:color w:val="1A1A1A"/>
          <w:sz w:val="21"/>
        </w:rPr>
        <w:t xml:space="preserve"> by </w:t>
      </w:r>
      <w:r>
        <w:rPr>
          <w:rFonts w:ascii="Georgia" w:hAnsi="Georgia" w:cs="SBL Hebrew" w:eastAsia="Georgia"/>
          <w:b w:val="0"/>
          <w:i/>
          <w:color w:val="1A1A1A"/>
          <w:sz w:val="21"/>
        </w:rPr>
        <w:t>hekesh</w:t>
      </w:r>
      <w:r>
        <w:rPr>
          <w:rFonts w:ascii="Georgia" w:hAnsi="Georgia" w:cs="SBL Hebrew" w:eastAsia="Georgia"/>
          <w:b w:val="0"/>
          <w:i w:val="0"/>
          <w:color w:val="1A1A1A"/>
          <w:sz w:val="21"/>
        </w:rPr>
        <w:t xml:space="preserve">. He further argues that when the </w:t>
      </w:r>
      <w:r>
        <w:rPr>
          <w:rFonts w:ascii="Georgia" w:hAnsi="Georgia" w:cs="SBL Hebrew" w:eastAsia="Georgia"/>
          <w:b w:val="0"/>
          <w:i/>
          <w:color w:val="1A1A1A"/>
          <w:sz w:val="21"/>
        </w:rPr>
        <w:t>tzibbur</w:t>
      </w:r>
      <w:r>
        <w:rPr>
          <w:rFonts w:ascii="Georgia" w:hAnsi="Georgia" w:cs="SBL Hebrew" w:eastAsia="Georgia"/>
          <w:b w:val="0"/>
          <w:i w:val="0"/>
          <w:color w:val="1A1A1A"/>
          <w:sz w:val="21"/>
        </w:rPr>
        <w:t xml:space="preserve"> is davening aloud the concern about a </w:t>
      </w:r>
      <w:r>
        <w:rPr>
          <w:rFonts w:ascii="Georgia" w:hAnsi="Georgia" w:cs="SBL Hebrew" w:eastAsia="Georgia"/>
          <w:b w:val="0"/>
          <w:i/>
          <w:color w:val="1A1A1A"/>
          <w:sz w:val="21"/>
        </w:rPr>
        <w:t>min</w:t>
      </w:r>
      <w:r>
        <w:rPr>
          <w:rFonts w:ascii="Georgia" w:hAnsi="Georgia" w:cs="SBL Hebrew" w:eastAsia="Georgia"/>
          <w:b w:val="0"/>
          <w:i w:val="0"/>
          <w:color w:val="1A1A1A"/>
          <w:sz w:val="21"/>
        </w:rPr>
        <w:t xml:space="preserve"> exploiting the repetition evaporates. The </w:t>
      </w:r>
      <w:r>
        <w:rPr>
          <w:rFonts w:ascii="Georgia" w:hAnsi="Georgia" w:cs="SBL Hebrew" w:eastAsia="Georgia"/>
          <w:b w:val="0"/>
          <w:i/>
          <w:color w:val="1A1A1A"/>
          <w:sz w:val="21"/>
        </w:rPr>
        <w:t>Bach</w:t>
      </w:r>
      <w:r>
        <w:rPr>
          <w:rFonts w:ascii="Georgia" w:hAnsi="Georgia" w:cs="SBL Hebrew" w:eastAsia="Georgia"/>
          <w:b w:val="0"/>
          <w:i w:val="0"/>
          <w:color w:val="1A1A1A"/>
          <w:sz w:val="21"/>
        </w:rPr>
        <w:t xml:space="preserve"> stands famously at odds with the </w:t>
      </w:r>
      <w:r>
        <w:rPr>
          <w:rFonts w:ascii="Georgia" w:hAnsi="Georgia" w:cs="SBL Hebrew" w:eastAsia="Georgia"/>
          <w:b w:val="0"/>
          <w:i/>
          <w:color w:val="1A1A1A"/>
          <w:sz w:val="21"/>
        </w:rPr>
        <w:t>Beis Yosef</w:t>
      </w:r>
      <w:r>
        <w:rPr>
          <w:rFonts w:ascii="Georgia" w:hAnsi="Georgia" w:cs="SBL Hebrew" w:eastAsia="Georgia"/>
          <w:b w:val="0"/>
          <w:i w:val="0"/>
          <w:color w:val="1A1A1A"/>
          <w:sz w:val="21"/>
        </w:rPr>
        <w:t xml:space="preserve"> across many </w:t>
      </w:r>
      <w:r>
        <w:rPr>
          <w:rFonts w:ascii="Georgia" w:hAnsi="Georgia" w:cs="SBL Hebrew" w:eastAsia="Georgia"/>
          <w:b w:val="0"/>
          <w:i/>
          <w:color w:val="1A1A1A"/>
          <w:sz w:val="21"/>
        </w:rPr>
        <w:t>sugyos</w:t>
      </w:r>
      <w:r>
        <w:rPr>
          <w:rFonts w:ascii="Georgia" w:hAnsi="Georgia" w:cs="SBL Hebrew" w:eastAsia="Georgia"/>
          <w:b w:val="0"/>
          <w:i w:val="0"/>
          <w:color w:val="1A1A1A"/>
          <w:sz w:val="21"/>
        </w:rPr>
        <w:t>; this is one of his characteristic counter-readings.</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8. </w:t>
      </w:r>
      <w:r>
        <w:rPr>
          <w:rFonts w:ascii="Georgia" w:hAnsi="Georgia" w:cs="SBL Hebrew" w:eastAsia="Georgia"/>
          <w:color w:val="1A1A1A"/>
          <w:sz w:val="21"/>
        </w:rPr>
        <w:t xml:space="preserve"> </w:t>
      </w:r>
      <w:r>
        <w:rPr>
          <w:rFonts w:ascii="Georgia" w:hAnsi="Georgia" w:cs="SBL Hebrew" w:eastAsia="Georgia"/>
          <w:b w:val="0"/>
          <w:i/>
          <w:color w:val="1A1A1A"/>
          <w:sz w:val="21"/>
        </w:rPr>
        <w:t>Shu"t Maharam Shik, Orach Chaim</w:t>
      </w:r>
      <w:r>
        <w:rPr>
          <w:rFonts w:ascii="Georgia" w:hAnsi="Georgia" w:cs="SBL Hebrew" w:eastAsia="Georgia"/>
          <w:b w:val="0"/>
          <w:i w:val="0"/>
          <w:color w:val="1A1A1A"/>
          <w:sz w:val="21"/>
        </w:rPr>
        <w:t xml:space="preserve">, siman on </w:t>
      </w:r>
      <w:r>
        <w:rPr>
          <w:rFonts w:ascii="Georgia" w:hAnsi="Georgia" w:cs="SBL Hebrew" w:eastAsia="Georgia"/>
          <w:b w:val="0"/>
          <w:i/>
          <w:color w:val="1A1A1A"/>
          <w:sz w:val="21"/>
        </w:rPr>
        <w:t>chazanus</w:t>
      </w:r>
      <w:r>
        <w:rPr>
          <w:rFonts w:ascii="Georgia" w:hAnsi="Georgia" w:cs="SBL Hebrew" w:eastAsia="Georgia"/>
          <w:b w:val="0"/>
          <w:i w:val="0"/>
          <w:color w:val="1A1A1A"/>
          <w:sz w:val="21"/>
        </w:rPr>
        <w:t xml:space="preserve"> (variously cited in the printed editions).</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Rabbi Moshe Shik</w:t>
      </w:r>
      <w:r>
        <w:rPr>
          <w:rFonts w:ascii="Georgia" w:hAnsi="Georgia" w:cs="SBL Hebrew" w:eastAsia="Georgia"/>
          <w:b w:val="0"/>
          <w:i w:val="0"/>
          <w:color w:val="1A1A1A"/>
          <w:sz w:val="21"/>
        </w:rPr>
        <w:t xml:space="preserve"> (1809–1879, Hungary), foremost </w:t>
      </w:r>
      <w:r>
        <w:rPr>
          <w:rFonts w:ascii="Georgia" w:hAnsi="Georgia" w:cs="SBL Hebrew" w:eastAsia="Georgia"/>
          <w:b w:val="0"/>
          <w:i/>
          <w:color w:val="1A1A1A"/>
          <w:sz w:val="21"/>
        </w:rPr>
        <w:t>talmid</w:t>
      </w:r>
      <w:r>
        <w:rPr>
          <w:rFonts w:ascii="Georgia" w:hAnsi="Georgia" w:cs="SBL Hebrew" w:eastAsia="Georgia"/>
          <w:b w:val="0"/>
          <w:i w:val="0"/>
          <w:color w:val="1A1A1A"/>
          <w:sz w:val="21"/>
        </w:rPr>
        <w:t xml:space="preserve"> of the </w:t>
      </w:r>
      <w:r>
        <w:rPr>
          <w:rFonts w:ascii="Georgia" w:hAnsi="Georgia" w:cs="SBL Hebrew" w:eastAsia="Georgia"/>
          <w:b w:val="0"/>
          <w:i/>
          <w:color w:val="1A1A1A"/>
          <w:sz w:val="21"/>
        </w:rPr>
        <w:t>Chasam Sofer</w:t>
      </w:r>
      <w:r>
        <w:rPr>
          <w:rFonts w:ascii="Georgia" w:hAnsi="Georgia" w:cs="SBL Hebrew" w:eastAsia="Georgia"/>
          <w:b w:val="0"/>
          <w:i w:val="0"/>
          <w:color w:val="1A1A1A"/>
          <w:sz w:val="21"/>
        </w:rPr>
        <w:t xml:space="preserve"> and </w:t>
      </w:r>
      <w:r>
        <w:rPr>
          <w:rFonts w:ascii="Georgia" w:hAnsi="Georgia" w:cs="SBL Hebrew" w:eastAsia="Georgia"/>
          <w:b w:val="0"/>
          <w:i/>
          <w:color w:val="1A1A1A"/>
          <w:sz w:val="21"/>
        </w:rPr>
        <w:t>Rosh Yeshiva</w:t>
      </w:r>
      <w:r>
        <w:rPr>
          <w:rFonts w:ascii="Georgia" w:hAnsi="Georgia" w:cs="SBL Hebrew" w:eastAsia="Georgia"/>
          <w:b w:val="0"/>
          <w:i w:val="0"/>
          <w:color w:val="1A1A1A"/>
          <w:sz w:val="21"/>
        </w:rPr>
        <w:t xml:space="preserve"> in Huszt, wrote a </w:t>
      </w:r>
      <w:r>
        <w:rPr>
          <w:rFonts w:ascii="Georgia" w:hAnsi="Georgia" w:cs="SBL Hebrew" w:eastAsia="Georgia"/>
          <w:b w:val="0"/>
          <w:i/>
          <w:color w:val="1A1A1A"/>
          <w:sz w:val="21"/>
        </w:rPr>
        <w:t>Shu"t</w:t>
      </w:r>
      <w:r>
        <w:rPr>
          <w:rFonts w:ascii="Georgia" w:hAnsi="Georgia" w:cs="SBL Hebrew" w:eastAsia="Georgia"/>
          <w:b w:val="0"/>
          <w:i w:val="0"/>
          <w:color w:val="1A1A1A"/>
          <w:sz w:val="21"/>
        </w:rPr>
        <w:t xml:space="preserve"> of over a thousand </w:t>
      </w:r>
      <w:r>
        <w:rPr>
          <w:rFonts w:ascii="Georgia" w:hAnsi="Georgia" w:cs="SBL Hebrew" w:eastAsia="Georgia"/>
          <w:b w:val="0"/>
          <w:i/>
          <w:color w:val="1A1A1A"/>
          <w:sz w:val="21"/>
        </w:rPr>
        <w:t>teshuvos</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teshuvah</w:t>
      </w:r>
      <w:r>
        <w:rPr>
          <w:rFonts w:ascii="Georgia" w:hAnsi="Georgia" w:cs="SBL Hebrew" w:eastAsia="Georgia"/>
          <w:b w:val="0"/>
          <w:i w:val="0"/>
          <w:color w:val="1A1A1A"/>
          <w:sz w:val="21"/>
        </w:rPr>
        <w:t xml:space="preserve"> on the practice of nineteenth-century </w:t>
      </w:r>
      <w:r>
        <w:rPr>
          <w:rFonts w:ascii="Georgia" w:hAnsi="Georgia" w:cs="SBL Hebrew" w:eastAsia="Georgia"/>
          <w:b w:val="0"/>
          <w:i/>
          <w:color w:val="1A1A1A"/>
          <w:sz w:val="21"/>
        </w:rPr>
        <w:t>chazanim</w:t>
      </w:r>
      <w:r>
        <w:rPr>
          <w:rFonts w:ascii="Georgia" w:hAnsi="Georgia" w:cs="SBL Hebrew" w:eastAsia="Georgia"/>
          <w:b w:val="0"/>
          <w:i w:val="0"/>
          <w:color w:val="1A1A1A"/>
          <w:sz w:val="21"/>
        </w:rPr>
        <w:t xml:space="preserve"> assembles five independent grounds for prohibition: </w:t>
      </w:r>
      <w:r>
        <w:rPr>
          <w:rFonts w:ascii="Georgia" w:hAnsi="Georgia" w:cs="SBL Hebrew" w:eastAsia="Georgia"/>
          <w:b w:val="0"/>
          <w:i/>
          <w:color w:val="1A1A1A"/>
          <w:sz w:val="21"/>
        </w:rPr>
        <w:t>bal tosif</w:t>
      </w:r>
      <w:r>
        <w:rPr>
          <w:rFonts w:ascii="Georgia" w:hAnsi="Georgia" w:cs="SBL Hebrew" w:eastAsia="Georgia"/>
          <w:b w:val="0"/>
          <w:i w:val="0"/>
          <w:color w:val="1A1A1A"/>
          <w:sz w:val="21"/>
        </w:rPr>
        <w:t xml:space="preserve">; public embarrassment / </w:t>
      </w:r>
      <w:r>
        <w:rPr>
          <w:rFonts w:ascii="Georgia" w:hAnsi="Georgia" w:cs="SBL Hebrew" w:eastAsia="Georgia"/>
          <w:b w:val="0"/>
          <w:i/>
          <w:color w:val="1A1A1A"/>
          <w:sz w:val="21"/>
        </w:rPr>
        <w:t>amad nizok</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hefsek</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issur</w:t>
      </w:r>
      <w:r>
        <w:rPr>
          <w:rFonts w:ascii="Georgia" w:hAnsi="Georgia" w:cs="SBL Hebrew" w:eastAsia="Georgia"/>
          <w:b w:val="0"/>
          <w:i w:val="0"/>
          <w:color w:val="1A1A1A"/>
          <w:sz w:val="21"/>
        </w:rPr>
        <w:t xml:space="preserve"> of </w:t>
      </w:r>
      <w:r>
        <w:rPr>
          <w:rFonts w:ascii="Georgia" w:hAnsi="Georgia" w:cs="SBL Hebrew" w:eastAsia="Georgia"/>
          <w:b w:val="0"/>
          <w:i/>
          <w:color w:val="1A1A1A"/>
          <w:sz w:val="21"/>
        </w:rPr>
        <w:t>shirah</w:t>
      </w:r>
      <w:r>
        <w:rPr>
          <w:rFonts w:ascii="Georgia" w:hAnsi="Georgia" w:cs="SBL Hebrew" w:eastAsia="Georgia"/>
          <w:b w:val="0"/>
          <w:i w:val="0"/>
          <w:color w:val="1A1A1A"/>
          <w:sz w:val="21"/>
        </w:rPr>
        <w:t xml:space="preserve"> in </w:t>
      </w:r>
      <w:r>
        <w:rPr>
          <w:rFonts w:ascii="Georgia" w:hAnsi="Georgia" w:cs="SBL Hebrew" w:eastAsia="Georgia"/>
          <w:b w:val="0"/>
          <w:i/>
          <w:color w:val="1A1A1A"/>
          <w:sz w:val="21"/>
        </w:rPr>
        <w:t>tefillah</w:t>
      </w:r>
      <w:r>
        <w:rPr>
          <w:rFonts w:ascii="Georgia" w:hAnsi="Georgia" w:cs="SBL Hebrew" w:eastAsia="Georgia"/>
          <w:b w:val="0"/>
          <w:i w:val="0"/>
          <w:color w:val="1A1A1A"/>
          <w:sz w:val="21"/>
        </w:rPr>
        <w:t xml:space="preserve">; and </w:t>
      </w:r>
      <w:r>
        <w:rPr>
          <w:rFonts w:ascii="Georgia" w:hAnsi="Georgia" w:cs="SBL Hebrew" w:eastAsia="Georgia"/>
          <w:b w:val="0"/>
          <w:i/>
          <w:color w:val="1A1A1A"/>
          <w:sz w:val="21"/>
        </w:rPr>
        <w:t>kavod malchei ha-melachim</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siman</w:t>
      </w:r>
      <w:r>
        <w:rPr>
          <w:rFonts w:ascii="Georgia" w:hAnsi="Georgia" w:cs="SBL Hebrew" w:eastAsia="Georgia"/>
          <w:b w:val="0"/>
          <w:i w:val="0"/>
          <w:color w:val="1A1A1A"/>
          <w:sz w:val="21"/>
        </w:rPr>
        <w:t xml:space="preserve"> is cited variously in different oral </w:t>
      </w:r>
      <w:r>
        <w:rPr>
          <w:rFonts w:ascii="Georgia" w:hAnsi="Georgia" w:cs="SBL Hebrew" w:eastAsia="Georgia"/>
          <w:b w:val="0"/>
          <w:i/>
          <w:color w:val="1A1A1A"/>
          <w:sz w:val="21"/>
        </w:rPr>
        <w:t>mesorahs</w:t>
      </w:r>
      <w:r>
        <w:rPr>
          <w:rFonts w:ascii="Georgia" w:hAnsi="Georgia" w:cs="SBL Hebrew" w:eastAsia="Georgia"/>
          <w:b w:val="0"/>
          <w:i w:val="0"/>
          <w:color w:val="1A1A1A"/>
          <w:sz w:val="21"/>
        </w:rPr>
        <w:t xml:space="preserve"> of this </w:t>
      </w:r>
      <w:r>
        <w:rPr>
          <w:rFonts w:ascii="Georgia" w:hAnsi="Georgia" w:cs="SBL Hebrew" w:eastAsia="Georgia"/>
          <w:b w:val="0"/>
          <w:i/>
          <w:color w:val="1A1A1A"/>
          <w:sz w:val="21"/>
        </w:rPr>
        <w:t>sugya</w:t>
      </w:r>
      <w:r>
        <w:rPr>
          <w:rFonts w:ascii="Georgia" w:hAnsi="Georgia" w:cs="SBL Hebrew" w:eastAsia="Georgia"/>
          <w:b w:val="0"/>
          <w:i w:val="0"/>
          <w:color w:val="1A1A1A"/>
          <w:sz w:val="21"/>
        </w:rPr>
        <w:t xml:space="preserve">; the reader should consult a printed </w:t>
      </w:r>
      <w:r>
        <w:rPr>
          <w:rFonts w:ascii="Georgia" w:hAnsi="Georgia" w:cs="SBL Hebrew" w:eastAsia="Georgia"/>
          <w:b w:val="0"/>
          <w:i/>
          <w:color w:val="1A1A1A"/>
          <w:sz w:val="21"/>
        </w:rPr>
        <w:t>Maharam Shik, Orach Chaim</w:t>
      </w:r>
      <w:r>
        <w:rPr>
          <w:rFonts w:ascii="Georgia" w:hAnsi="Georgia" w:cs="SBL Hebrew" w:eastAsia="Georgia"/>
          <w:b w:val="0"/>
          <w:i w:val="0"/>
          <w:color w:val="1A1A1A"/>
          <w:sz w:val="21"/>
        </w:rPr>
        <w:t xml:space="preserve"> to fix the exact </w:t>
      </w:r>
      <w:r>
        <w:rPr>
          <w:rFonts w:ascii="Georgia" w:hAnsi="Georgia" w:cs="SBL Hebrew" w:eastAsia="Georgia"/>
          <w:b w:val="0"/>
          <w:i/>
          <w:color w:val="1A1A1A"/>
          <w:sz w:val="21"/>
        </w:rPr>
        <w:t>siman</w:t>
      </w:r>
      <w:r>
        <w:rPr>
          <w:rFonts w:ascii="Georgia" w:hAnsi="Georgia" w:cs="SBL Hebrew" w:eastAsia="Georgia"/>
          <w:b w:val="0"/>
          <w:i w:val="0"/>
          <w:color w:val="1A1A1A"/>
          <w:sz w:val="21"/>
        </w:rPr>
        <w:t xml:space="preserve"> in the edition at hand.</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9. </w:t>
      </w:r>
      <w:r>
        <w:rPr>
          <w:rFonts w:ascii="Georgia" w:hAnsi="Georgia" w:cs="SBL Hebrew" w:eastAsia="Georgia"/>
          <w:color w:val="1A1A1A"/>
          <w:sz w:val="21"/>
        </w:rPr>
        <w:t xml:space="preserve"> </w:t>
      </w:r>
      <w:r>
        <w:rPr>
          <w:rFonts w:ascii="Georgia" w:hAnsi="Georgia" w:cs="SBL Hebrew" w:eastAsia="Georgia"/>
          <w:b w:val="0"/>
          <w:i/>
          <w:color w:val="1A1A1A"/>
          <w:sz w:val="21"/>
        </w:rPr>
        <w:t>Shu"t Yabia Omer</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Rav Ovadia Yosef</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Orach Chaim</w:t>
      </w:r>
      <w:r>
        <w:rPr>
          <w:rFonts w:ascii="Georgia" w:hAnsi="Georgia" w:cs="SBL Hebrew" w:eastAsia="Georgia"/>
          <w:b w:val="0"/>
          <w:i w:val="0"/>
          <w:color w:val="1A1A1A"/>
          <w:sz w:val="21"/>
        </w:rPr>
        <w:t xml:space="preserve"> — extended treatment of repetition and </w:t>
      </w:r>
      <w:r>
        <w:rPr>
          <w:rFonts w:ascii="Georgia" w:hAnsi="Georgia" w:cs="SBL Hebrew" w:eastAsia="Georgia"/>
          <w:b w:val="0"/>
          <w:i/>
          <w:color w:val="1A1A1A"/>
          <w:sz w:val="21"/>
        </w:rPr>
        <w:t>bal tosif</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Rav Ovadia Yosef zt"l</w:t>
      </w:r>
      <w:r>
        <w:rPr>
          <w:rFonts w:ascii="Georgia" w:hAnsi="Georgia" w:cs="SBL Hebrew" w:eastAsia="Georgia"/>
          <w:b w:val="0"/>
          <w:i w:val="0"/>
          <w:color w:val="1A1A1A"/>
          <w:sz w:val="21"/>
        </w:rPr>
        <w:t xml:space="preserve"> (1920–2013) takes up the question whether the bare repetition of an existing word counts as an </w:t>
      </w:r>
      <w:r>
        <w:rPr>
          <w:rFonts w:ascii="Georgia" w:hAnsi="Georgia" w:cs="SBL Hebrew" w:eastAsia="Georgia"/>
          <w:b w:val="0"/>
          <w:i/>
          <w:color w:val="1A1A1A"/>
          <w:sz w:val="21"/>
        </w:rPr>
        <w:t>hosafah</w:t>
      </w:r>
      <w:r>
        <w:rPr>
          <w:rFonts w:ascii="Georgia" w:hAnsi="Georgia" w:cs="SBL Hebrew" w:eastAsia="Georgia"/>
          <w:b w:val="0"/>
          <w:i w:val="0"/>
          <w:color w:val="1A1A1A"/>
          <w:sz w:val="21"/>
        </w:rPr>
        <w:t xml:space="preserve"> for purposes of </w:t>
      </w:r>
      <w:r>
        <w:rPr>
          <w:rFonts w:ascii="Georgia" w:hAnsi="Georgia" w:cs="SBL Hebrew" w:eastAsia="Georgia"/>
          <w:b w:val="0"/>
          <w:i/>
          <w:color w:val="1A1A1A"/>
          <w:sz w:val="21"/>
        </w:rPr>
        <w:t>bal tosif</w:t>
      </w:r>
      <w:r>
        <w:rPr>
          <w:rFonts w:ascii="Georgia" w:hAnsi="Georgia" w:cs="SBL Hebrew" w:eastAsia="Georgia"/>
          <w:b w:val="0"/>
          <w:i w:val="0"/>
          <w:color w:val="1A1A1A"/>
          <w:sz w:val="21"/>
        </w:rPr>
        <w:t xml:space="preserve">, or only the introduction of new material. He surveys the </w:t>
      </w:r>
      <w:r>
        <w:rPr>
          <w:rFonts w:ascii="Georgia" w:hAnsi="Georgia" w:cs="SBL Hebrew" w:eastAsia="Georgia"/>
          <w:b w:val="0"/>
          <w:i/>
          <w:color w:val="1A1A1A"/>
          <w:sz w:val="21"/>
        </w:rPr>
        <w:t>Rishonim</w:t>
      </w:r>
      <w:r>
        <w:rPr>
          <w:rFonts w:ascii="Georgia" w:hAnsi="Georgia" w:cs="SBL Hebrew" w:eastAsia="Georgia"/>
          <w:b w:val="0"/>
          <w:i w:val="0"/>
          <w:color w:val="1A1A1A"/>
          <w:sz w:val="21"/>
        </w:rPr>
        <w:t xml:space="preserve"> and rules narrowly: a private </w:t>
      </w:r>
      <w:r>
        <w:rPr>
          <w:rFonts w:ascii="Georgia" w:hAnsi="Georgia" w:cs="SBL Hebrew" w:eastAsia="Georgia"/>
          <w:b w:val="0"/>
          <w:i/>
          <w:color w:val="1A1A1A"/>
          <w:sz w:val="21"/>
        </w:rPr>
        <w:t>yachid</w:t>
      </w:r>
      <w:r>
        <w:rPr>
          <w:rFonts w:ascii="Georgia" w:hAnsi="Georgia" w:cs="SBL Hebrew" w:eastAsia="Georgia"/>
          <w:b w:val="0"/>
          <w:i w:val="0"/>
          <w:color w:val="1A1A1A"/>
          <w:sz w:val="21"/>
        </w:rPr>
        <w:t xml:space="preserve"> who lost </w:t>
      </w:r>
      <w:r>
        <w:rPr>
          <w:rFonts w:ascii="Georgia" w:hAnsi="Georgia" w:cs="SBL Hebrew" w:eastAsia="Georgia"/>
          <w:b w:val="0"/>
          <w:i/>
          <w:color w:val="1A1A1A"/>
          <w:sz w:val="21"/>
        </w:rPr>
        <w:t>kavvanah</w:t>
      </w:r>
      <w:r>
        <w:rPr>
          <w:rFonts w:ascii="Georgia" w:hAnsi="Georgia" w:cs="SBL Hebrew" w:eastAsia="Georgia"/>
          <w:b w:val="0"/>
          <w:i w:val="0"/>
          <w:color w:val="1A1A1A"/>
          <w:sz w:val="21"/>
        </w:rPr>
        <w:t xml:space="preserve"> may in defined circumstances repeat, but a </w:t>
      </w:r>
      <w:r>
        <w:rPr>
          <w:rFonts w:ascii="Georgia" w:hAnsi="Georgia" w:cs="SBL Hebrew" w:eastAsia="Georgia"/>
          <w:b w:val="0"/>
          <w:i/>
          <w:color w:val="1A1A1A"/>
          <w:sz w:val="21"/>
        </w:rPr>
        <w:t>shaliach tzibbur</w:t>
      </w:r>
      <w:r>
        <w:rPr>
          <w:rFonts w:ascii="Georgia" w:hAnsi="Georgia" w:cs="SBL Hebrew" w:eastAsia="Georgia"/>
          <w:b w:val="0"/>
          <w:i w:val="0"/>
          <w:color w:val="1A1A1A"/>
          <w:sz w:val="21"/>
        </w:rPr>
        <w:t xml:space="preserve"> may not. The </w:t>
      </w:r>
      <w:r>
        <w:rPr>
          <w:rFonts w:ascii="Georgia" w:hAnsi="Georgia" w:cs="SBL Hebrew" w:eastAsia="Georgia"/>
          <w:b w:val="0"/>
          <w:i/>
          <w:color w:val="1A1A1A"/>
          <w:sz w:val="21"/>
        </w:rPr>
        <w:t>teshuvah</w:t>
      </w:r>
      <w:r>
        <w:rPr>
          <w:rFonts w:ascii="Georgia" w:hAnsi="Georgia" w:cs="SBL Hebrew" w:eastAsia="Georgia"/>
          <w:b w:val="0"/>
          <w:i w:val="0"/>
          <w:color w:val="1A1A1A"/>
          <w:sz w:val="21"/>
        </w:rPr>
        <w:t xml:space="preserve"> appears in the </w:t>
      </w:r>
      <w:r>
        <w:rPr>
          <w:rFonts w:ascii="Georgia" w:hAnsi="Georgia" w:cs="SBL Hebrew" w:eastAsia="Georgia"/>
          <w:b w:val="0"/>
          <w:i/>
          <w:color w:val="1A1A1A"/>
          <w:sz w:val="21"/>
        </w:rPr>
        <w:t>chalakim</w:t>
      </w:r>
      <w:r>
        <w:rPr>
          <w:rFonts w:ascii="Georgia" w:hAnsi="Georgia" w:cs="SBL Hebrew" w:eastAsia="Georgia"/>
          <w:b w:val="0"/>
          <w:i w:val="0"/>
          <w:color w:val="1A1A1A"/>
          <w:sz w:val="21"/>
        </w:rPr>
        <w:t xml:space="preserve"> on </w:t>
      </w:r>
      <w:r>
        <w:rPr>
          <w:rFonts w:ascii="Georgia" w:hAnsi="Georgia" w:cs="SBL Hebrew" w:eastAsia="Georgia"/>
          <w:b w:val="0"/>
          <w:i/>
          <w:color w:val="1A1A1A"/>
          <w:sz w:val="21"/>
        </w:rPr>
        <w:t>Orach Chaim</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10. </w:t>
      </w:r>
      <w:r>
        <w:rPr>
          <w:rFonts w:ascii="Georgia" w:hAnsi="Georgia" w:cs="SBL Hebrew" w:eastAsia="Georgia"/>
          <w:color w:val="1A1A1A"/>
          <w:sz w:val="21"/>
        </w:rPr>
        <w:t xml:space="preserve"> </w:t>
      </w:r>
      <w:r>
        <w:rPr>
          <w:rFonts w:ascii="Georgia" w:hAnsi="Georgia" w:cs="SBL Hebrew" w:eastAsia="Georgia"/>
          <w:b w:val="0"/>
          <w:i/>
          <w:color w:val="1A1A1A"/>
          <w:sz w:val="21"/>
        </w:rPr>
        <w:t>Sanhedrin</w:t>
      </w:r>
      <w:r>
        <w:rPr>
          <w:rFonts w:ascii="Georgia" w:hAnsi="Georgia" w:cs="SBL Hebrew" w:eastAsia="Georgia"/>
          <w:b w:val="0"/>
          <w:i w:val="0"/>
          <w:color w:val="1A1A1A"/>
          <w:sz w:val="21"/>
        </w:rPr>
        <w:t xml:space="preserve"> 101a — </w:t>
      </w:r>
      <w:r>
        <w:rPr>
          <w:rFonts w:ascii="Georgia" w:hAnsi="Georgia" w:cs="SBL Hebrew" w:eastAsia="Georgia"/>
          <w:b w:val="0"/>
          <w:i/>
          <w:color w:val="1A1A1A"/>
          <w:sz w:val="21"/>
        </w:rPr>
        <w:t>“Ha-koreh pasuk shel Shir HaShirim ve’oseh oso k’min zemer… ha-Torah chogeres sak… ve’omeres lifnei ha-Kadosh Baruch Hu: Ribbono shel Olam, asaani banecha ki-kinor she’menagnin bo leitzim.”</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gemara</w:t>
      </w:r>
      <w:r>
        <w:rPr>
          <w:rFonts w:ascii="Georgia" w:hAnsi="Georgia" w:cs="SBL Hebrew" w:eastAsia="Georgia"/>
          <w:b w:val="0"/>
          <w:i w:val="0"/>
          <w:color w:val="1A1A1A"/>
          <w:sz w:val="21"/>
        </w:rPr>
        <w:t xml:space="preserve">’s warning against treating </w:t>
      </w:r>
      <w:r>
        <w:rPr>
          <w:rFonts w:ascii="Georgia" w:hAnsi="Georgia" w:cs="SBL Hebrew" w:eastAsia="Georgia"/>
          <w:b w:val="0"/>
          <w:i/>
          <w:color w:val="1A1A1A"/>
          <w:sz w:val="21"/>
        </w:rPr>
        <w:t>pesukim</w:t>
      </w:r>
      <w:r>
        <w:rPr>
          <w:rFonts w:ascii="Georgia" w:hAnsi="Georgia" w:cs="SBL Hebrew" w:eastAsia="Georgia"/>
          <w:b w:val="0"/>
          <w:i w:val="0"/>
          <w:color w:val="1A1A1A"/>
          <w:sz w:val="21"/>
        </w:rPr>
        <w:t xml:space="preserve"> as material for ordinary musical performance. The </w:t>
      </w:r>
      <w:r>
        <w:rPr>
          <w:rFonts w:ascii="Georgia" w:hAnsi="Georgia" w:cs="SBL Hebrew" w:eastAsia="Georgia"/>
          <w:b w:val="0"/>
          <w:i/>
          <w:color w:val="1A1A1A"/>
          <w:sz w:val="21"/>
        </w:rPr>
        <w:t>Torah</w:t>
      </w:r>
      <w:r>
        <w:rPr>
          <w:rFonts w:ascii="Georgia" w:hAnsi="Georgia" w:cs="SBL Hebrew" w:eastAsia="Georgia"/>
          <w:b w:val="0"/>
          <w:i w:val="0"/>
          <w:color w:val="1A1A1A"/>
          <w:sz w:val="21"/>
        </w:rPr>
        <w:t xml:space="preserve"> personified comes before the </w:t>
      </w:r>
      <w:r>
        <w:rPr>
          <w:rFonts w:ascii="Georgia" w:hAnsi="Georgia" w:cs="SBL Hebrew" w:eastAsia="Georgia"/>
          <w:b w:val="0"/>
          <w:i/>
          <w:color w:val="1A1A1A"/>
          <w:sz w:val="21"/>
        </w:rPr>
        <w:t>Kisei HaKavod</w:t>
      </w:r>
      <w:r>
        <w:rPr>
          <w:rFonts w:ascii="Georgia" w:hAnsi="Georgia" w:cs="SBL Hebrew" w:eastAsia="Georgia"/>
          <w:b w:val="0"/>
          <w:i w:val="0"/>
          <w:color w:val="1A1A1A"/>
          <w:sz w:val="21"/>
        </w:rPr>
        <w:t xml:space="preserve"> wrapped in sackcloth and protests that her words have been turned into a singer’s instrument. The </w:t>
      </w:r>
      <w:r>
        <w:rPr>
          <w:rFonts w:ascii="Georgia" w:hAnsi="Georgia" w:cs="SBL Hebrew" w:eastAsia="Georgia"/>
          <w:b w:val="0"/>
          <w:i/>
          <w:color w:val="1A1A1A"/>
          <w:sz w:val="21"/>
        </w:rPr>
        <w:t>Maharam Shik</w:t>
      </w:r>
      <w:r>
        <w:rPr>
          <w:rFonts w:ascii="Georgia" w:hAnsi="Georgia" w:cs="SBL Hebrew" w:eastAsia="Georgia"/>
          <w:b w:val="0"/>
          <w:i w:val="0"/>
          <w:color w:val="1A1A1A"/>
          <w:sz w:val="21"/>
        </w:rPr>
        <w:t xml:space="preserve"> uses this as the fourth of his five grounds.</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11. </w:t>
      </w:r>
      <w:r>
        <w:rPr>
          <w:rFonts w:ascii="Georgia" w:hAnsi="Georgia" w:cs="SBL Hebrew" w:eastAsia="Georgia"/>
          <w:color w:val="1A1A1A"/>
          <w:sz w:val="21"/>
        </w:rPr>
        <w:t xml:space="preserve"> </w:t>
      </w:r>
      <w:r>
        <w:rPr>
          <w:rFonts w:ascii="Georgia" w:hAnsi="Georgia" w:cs="SBL Hebrew" w:eastAsia="Georgia"/>
          <w:b w:val="0"/>
          <w:i/>
          <w:color w:val="1A1A1A"/>
          <w:sz w:val="21"/>
        </w:rPr>
        <w:t>Maharam Shik, ibid.</w:t>
      </w:r>
      <w:r>
        <w:rPr>
          <w:rFonts w:ascii="Georgia" w:hAnsi="Georgia" w:cs="SBL Hebrew" w:eastAsia="Georgia"/>
          <w:b w:val="0"/>
          <w:i w:val="0"/>
          <w:color w:val="1A1A1A"/>
          <w:sz w:val="21"/>
        </w:rPr>
        <w:t xml:space="preserve"> — </w:t>
      </w:r>
      <w:r>
        <w:rPr>
          <w:rFonts w:ascii="Georgia" w:hAnsi="Georgia" w:cs="SBL Hebrew" w:eastAsia="Georgia"/>
          <w:b w:val="0"/>
          <w:i/>
          <w:color w:val="1A1A1A"/>
          <w:sz w:val="21"/>
        </w:rPr>
        <w:t>psak</w:t>
      </w:r>
      <w:r>
        <w:rPr>
          <w:rFonts w:ascii="Georgia" w:hAnsi="Georgia" w:cs="SBL Hebrew" w:eastAsia="Georgia"/>
          <w:b w:val="0"/>
          <w:i w:val="0"/>
          <w:color w:val="1A1A1A"/>
          <w:sz w:val="21"/>
        </w:rPr>
        <w:t xml:space="preserve"> requiring removal of the </w:t>
      </w:r>
      <w:r>
        <w:rPr>
          <w:rFonts w:ascii="Georgia" w:hAnsi="Georgia" w:cs="SBL Hebrew" w:eastAsia="Georgia"/>
          <w:b w:val="0"/>
          <w:i/>
          <w:color w:val="1A1A1A"/>
          <w:sz w:val="21"/>
        </w:rPr>
        <w:t>chazan</w:t>
      </w:r>
      <w:r>
        <w:rPr>
          <w:rFonts w:ascii="Georgia" w:hAnsi="Georgia" w:cs="SBL Hebrew" w:eastAsia="Georgia"/>
          <w:b w:val="0"/>
          <w:i w:val="0"/>
          <w:color w:val="1A1A1A"/>
          <w:sz w:val="21"/>
        </w:rPr>
        <w:t xml:space="preserve"> from the </w:t>
      </w:r>
      <w:r>
        <w:rPr>
          <w:rFonts w:ascii="Georgia" w:hAnsi="Georgia" w:cs="SBL Hebrew" w:eastAsia="Georgia"/>
          <w:b w:val="0"/>
          <w:i/>
          <w:color w:val="1A1A1A"/>
          <w:sz w:val="21"/>
        </w:rPr>
        <w:t>amud</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Concluding the same </w:t>
      </w:r>
      <w:r>
        <w:rPr>
          <w:rFonts w:ascii="Georgia" w:hAnsi="Georgia" w:cs="SBL Hebrew" w:eastAsia="Georgia"/>
          <w:b w:val="0"/>
          <w:i/>
          <w:color w:val="1A1A1A"/>
          <w:sz w:val="21"/>
        </w:rPr>
        <w:t>teshuvah</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Maharam Shik</w:t>
      </w:r>
      <w:r>
        <w:rPr>
          <w:rFonts w:ascii="Georgia" w:hAnsi="Georgia" w:cs="SBL Hebrew" w:eastAsia="Georgia"/>
          <w:b w:val="0"/>
          <w:i w:val="0"/>
          <w:color w:val="1A1A1A"/>
          <w:sz w:val="21"/>
        </w:rPr>
        <w:t xml:space="preserve"> rules that one is obligated to protest a </w:t>
      </w:r>
      <w:r>
        <w:rPr>
          <w:rFonts w:ascii="Georgia" w:hAnsi="Georgia" w:cs="SBL Hebrew" w:eastAsia="Georgia"/>
          <w:b w:val="0"/>
          <w:i/>
          <w:color w:val="1A1A1A"/>
          <w:sz w:val="21"/>
        </w:rPr>
        <w:t>chazan</w:t>
      </w:r>
      <w:r>
        <w:rPr>
          <w:rFonts w:ascii="Georgia" w:hAnsi="Georgia" w:cs="SBL Hebrew" w:eastAsia="Georgia"/>
          <w:b w:val="0"/>
          <w:i w:val="0"/>
          <w:color w:val="1A1A1A"/>
          <w:sz w:val="21"/>
        </w:rPr>
        <w:t xml:space="preserve"> who repeats words and to remove him from the </w:t>
      </w:r>
      <w:r>
        <w:rPr>
          <w:rFonts w:ascii="Georgia" w:hAnsi="Georgia" w:cs="SBL Hebrew" w:eastAsia="Georgia"/>
          <w:b w:val="0"/>
          <w:i/>
          <w:color w:val="1A1A1A"/>
          <w:sz w:val="21"/>
        </w:rPr>
        <w:t>amud</w:t>
      </w:r>
      <w:r>
        <w:rPr>
          <w:rFonts w:ascii="Georgia" w:hAnsi="Georgia" w:cs="SBL Hebrew" w:eastAsia="Georgia"/>
          <w:b w:val="0"/>
          <w:i w:val="0"/>
          <w:color w:val="1A1A1A"/>
          <w:sz w:val="21"/>
        </w:rPr>
        <w:t>, even mid-</w:t>
      </w:r>
      <w:r>
        <w:rPr>
          <w:rFonts w:ascii="Georgia" w:hAnsi="Georgia" w:cs="SBL Hebrew" w:eastAsia="Georgia"/>
          <w:b w:val="0"/>
          <w:i/>
          <w:color w:val="1A1A1A"/>
          <w:sz w:val="21"/>
        </w:rPr>
        <w:t>tefillah</w:t>
      </w:r>
      <w:r>
        <w:rPr>
          <w:rFonts w:ascii="Georgia" w:hAnsi="Georgia" w:cs="SBL Hebrew" w:eastAsia="Georgia"/>
          <w:b w:val="0"/>
          <w:i w:val="0"/>
          <w:color w:val="1A1A1A"/>
          <w:sz w:val="21"/>
        </w:rPr>
        <w:t xml:space="preserve">. Whether the removal is a </w:t>
      </w:r>
      <w:r>
        <w:rPr>
          <w:rFonts w:ascii="Georgia" w:hAnsi="Georgia" w:cs="SBL Hebrew" w:eastAsia="Georgia"/>
          <w:b w:val="0"/>
          <w:i/>
          <w:color w:val="1A1A1A"/>
          <w:sz w:val="21"/>
        </w:rPr>
        <w:t>kenas</w:t>
      </w:r>
      <w:r>
        <w:rPr>
          <w:rFonts w:ascii="Georgia" w:hAnsi="Georgia" w:cs="SBL Hebrew" w:eastAsia="Georgia"/>
          <w:b w:val="0"/>
          <w:i w:val="0"/>
          <w:color w:val="1A1A1A"/>
          <w:sz w:val="21"/>
        </w:rPr>
        <w:t xml:space="preserve"> or a statement that the </w:t>
      </w:r>
      <w:r>
        <w:rPr>
          <w:rFonts w:ascii="Georgia" w:hAnsi="Georgia" w:cs="SBL Hebrew" w:eastAsia="Georgia"/>
          <w:b w:val="0"/>
          <w:i/>
          <w:color w:val="1A1A1A"/>
          <w:sz w:val="21"/>
        </w:rPr>
        <w:t>chazaras hashatz</w:t>
      </w:r>
      <w:r>
        <w:rPr>
          <w:rFonts w:ascii="Georgia" w:hAnsi="Georgia" w:cs="SBL Hebrew" w:eastAsia="Georgia"/>
          <w:b w:val="0"/>
          <w:i w:val="0"/>
          <w:color w:val="1A1A1A"/>
          <w:sz w:val="21"/>
        </w:rPr>
        <w:t xml:space="preserve"> is halachically invalid is discussed in the body of the present chapter (siman V); the </w:t>
      </w:r>
      <w:r>
        <w:rPr>
          <w:rFonts w:ascii="Georgia" w:hAnsi="Georgia" w:cs="SBL Hebrew" w:eastAsia="Georgia"/>
          <w:b w:val="0"/>
          <w:i/>
          <w:color w:val="1A1A1A"/>
          <w:sz w:val="21"/>
        </w:rPr>
        <w:t>Maharam Shik</w:t>
      </w:r>
      <w:r>
        <w:rPr>
          <w:rFonts w:ascii="Georgia" w:hAnsi="Georgia" w:cs="SBL Hebrew" w:eastAsia="Georgia"/>
          <w:b w:val="0"/>
          <w:i w:val="0"/>
          <w:color w:val="1A1A1A"/>
          <w:sz w:val="21"/>
        </w:rPr>
        <w:t xml:space="preserve">’s </w:t>
      </w:r>
      <w:r>
        <w:rPr>
          <w:rFonts w:ascii="Georgia" w:hAnsi="Georgia" w:cs="SBL Hebrew" w:eastAsia="Georgia"/>
          <w:b w:val="0"/>
          <w:i/>
          <w:color w:val="1A1A1A"/>
          <w:sz w:val="21"/>
        </w:rPr>
        <w:t>lashon</w:t>
      </w:r>
      <w:r>
        <w:rPr>
          <w:rFonts w:ascii="Georgia" w:hAnsi="Georgia" w:cs="SBL Hebrew" w:eastAsia="Georgia"/>
          <w:b w:val="0"/>
          <w:i w:val="0"/>
          <w:color w:val="1A1A1A"/>
          <w:sz w:val="21"/>
        </w:rPr>
        <w:t xml:space="preserve"> tilts toward the invalidity reading.</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12. </w:t>
      </w:r>
      <w:r>
        <w:rPr>
          <w:rFonts w:ascii="Georgia" w:hAnsi="Georgia" w:cs="SBL Hebrew" w:eastAsia="Georgia"/>
          <w:color w:val="1A1A1A"/>
          <w:sz w:val="21"/>
        </w:rPr>
        <w:t xml:space="preserve"> </w:t>
      </w:r>
      <w:r>
        <w:rPr>
          <w:rFonts w:ascii="Georgia" w:hAnsi="Georgia" w:cs="SBL Hebrew" w:eastAsia="Georgia"/>
          <w:b w:val="0"/>
          <w:i/>
          <w:color w:val="1A1A1A"/>
          <w:sz w:val="21"/>
        </w:rPr>
        <w:t>Shu"t Machaneh Chaim</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Rabbi Chaim Sofer</w:t>
      </w:r>
      <w:r>
        <w:rPr>
          <w:rFonts w:ascii="Georgia" w:hAnsi="Georgia" w:cs="SBL Hebrew" w:eastAsia="Georgia"/>
          <w:b w:val="0"/>
          <w:i w:val="0"/>
          <w:color w:val="1A1A1A"/>
          <w:sz w:val="21"/>
        </w:rPr>
        <w:t xml:space="preserve">) — incident at a Sephardic </w:t>
      </w:r>
      <w:r>
        <w:rPr>
          <w:rFonts w:ascii="Georgia" w:hAnsi="Georgia" w:cs="SBL Hebrew" w:eastAsia="Georgia"/>
          <w:b w:val="0"/>
          <w:i/>
          <w:color w:val="1A1A1A"/>
          <w:sz w:val="21"/>
        </w:rPr>
        <w:t>bais hakenesses</w:t>
      </w:r>
      <w:r>
        <w:rPr>
          <w:rFonts w:ascii="Georgia" w:hAnsi="Georgia" w:cs="SBL Hebrew" w:eastAsia="Georgia"/>
          <w:b w:val="0"/>
          <w:i w:val="0"/>
          <w:color w:val="1A1A1A"/>
          <w:sz w:val="21"/>
        </w:rPr>
        <w:t xml:space="preserve"> at </w:t>
      </w:r>
      <w:r>
        <w:rPr>
          <w:rFonts w:ascii="Georgia" w:hAnsi="Georgia" w:cs="SBL Hebrew" w:eastAsia="Georgia"/>
          <w:b w:val="0"/>
          <w:i/>
          <w:color w:val="1A1A1A"/>
          <w:sz w:val="21"/>
        </w:rPr>
        <w:t>“Kesser.”</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Rabbi Chaim Sofer</w:t>
      </w:r>
      <w:r>
        <w:rPr>
          <w:rFonts w:ascii="Georgia" w:hAnsi="Georgia" w:cs="SBL Hebrew" w:eastAsia="Georgia"/>
          <w:b w:val="0"/>
          <w:i w:val="0"/>
          <w:color w:val="1A1A1A"/>
          <w:sz w:val="21"/>
        </w:rPr>
        <w:t xml:space="preserve"> (1821–1886, Hungary) records his father’s actual practice. The </w:t>
      </w:r>
      <w:r>
        <w:rPr>
          <w:rFonts w:ascii="Georgia" w:hAnsi="Georgia" w:cs="SBL Hebrew" w:eastAsia="Georgia"/>
          <w:b w:val="0"/>
          <w:i/>
          <w:color w:val="1A1A1A"/>
          <w:sz w:val="21"/>
        </w:rPr>
        <w:t>chazan</w:t>
      </w:r>
      <w:r>
        <w:rPr>
          <w:rFonts w:ascii="Georgia" w:hAnsi="Georgia" w:cs="SBL Hebrew" w:eastAsia="Georgia"/>
          <w:b w:val="0"/>
          <w:i w:val="0"/>
          <w:color w:val="1A1A1A"/>
          <w:sz w:val="21"/>
        </w:rPr>
        <w:t xml:space="preserve"> in a Sephardic </w:t>
      </w:r>
      <w:r>
        <w:rPr>
          <w:rFonts w:ascii="Georgia" w:hAnsi="Georgia" w:cs="SBL Hebrew" w:eastAsia="Georgia"/>
          <w:b w:val="0"/>
          <w:i/>
          <w:color w:val="1A1A1A"/>
          <w:sz w:val="21"/>
        </w:rPr>
        <w:t>bais hakenesses</w:t>
      </w:r>
      <w:r>
        <w:rPr>
          <w:rFonts w:ascii="Georgia" w:hAnsi="Georgia" w:cs="SBL Hebrew" w:eastAsia="Georgia"/>
          <w:b w:val="0"/>
          <w:i w:val="0"/>
          <w:color w:val="1A1A1A"/>
          <w:sz w:val="21"/>
        </w:rPr>
        <w:t xml:space="preserve"> began repeating words during </w:t>
      </w:r>
      <w:r>
        <w:rPr>
          <w:rFonts w:ascii="Georgia" w:hAnsi="Georgia" w:cs="SBL Hebrew" w:eastAsia="Georgia"/>
          <w:b w:val="0"/>
          <w:i/>
          <w:color w:val="1A1A1A"/>
          <w:sz w:val="21"/>
        </w:rPr>
        <w:t>“Kesser”</w:t>
      </w:r>
      <w:r>
        <w:rPr>
          <w:rFonts w:ascii="Georgia" w:hAnsi="Georgia" w:cs="SBL Hebrew" w:eastAsia="Georgia"/>
          <w:b w:val="0"/>
          <w:i w:val="0"/>
          <w:color w:val="1A1A1A"/>
          <w:sz w:val="21"/>
        </w:rPr>
        <w:t xml:space="preserve"> in </w:t>
      </w:r>
      <w:r>
        <w:rPr>
          <w:rFonts w:ascii="Georgia" w:hAnsi="Georgia" w:cs="SBL Hebrew" w:eastAsia="Georgia"/>
          <w:b w:val="0"/>
          <w:i/>
          <w:color w:val="1A1A1A"/>
          <w:sz w:val="21"/>
        </w:rPr>
        <w:t>Kedushas Mussaf</w:t>
      </w:r>
      <w:r>
        <w:rPr>
          <w:rFonts w:ascii="Georgia" w:hAnsi="Georgia" w:cs="SBL Hebrew" w:eastAsia="Georgia"/>
          <w:b w:val="0"/>
          <w:i w:val="0"/>
          <w:color w:val="1A1A1A"/>
          <w:sz w:val="21"/>
        </w:rPr>
        <w:t xml:space="preserve">; the elder </w:t>
      </w:r>
      <w:r>
        <w:rPr>
          <w:rFonts w:ascii="Georgia" w:hAnsi="Georgia" w:cs="SBL Hebrew" w:eastAsia="Georgia"/>
          <w:b w:val="0"/>
          <w:i/>
          <w:color w:val="1A1A1A"/>
          <w:sz w:val="21"/>
        </w:rPr>
        <w:t>Rabbi Sofer</w:t>
      </w:r>
      <w:r>
        <w:rPr>
          <w:rFonts w:ascii="Georgia" w:hAnsi="Georgia" w:cs="SBL Hebrew" w:eastAsia="Georgia"/>
          <w:b w:val="0"/>
          <w:i w:val="0"/>
          <w:color w:val="1A1A1A"/>
          <w:sz w:val="21"/>
        </w:rPr>
        <w:t xml:space="preserve"> interrupted </w:t>
      </w:r>
      <w:r>
        <w:rPr>
          <w:rFonts w:ascii="Georgia" w:hAnsi="Georgia" w:cs="SBL Hebrew" w:eastAsia="Georgia"/>
          <w:b w:val="0"/>
          <w:i/>
          <w:color w:val="1A1A1A"/>
          <w:sz w:val="21"/>
        </w:rPr>
        <w:t>Kedushah</w:t>
      </w:r>
      <w:r>
        <w:rPr>
          <w:rFonts w:ascii="Georgia" w:hAnsi="Georgia" w:cs="SBL Hebrew" w:eastAsia="Georgia"/>
          <w:b w:val="0"/>
          <w:i w:val="0"/>
          <w:color w:val="1A1A1A"/>
          <w:sz w:val="21"/>
        </w:rPr>
        <w:t xml:space="preserve">, instructed the </w:t>
      </w:r>
      <w:r>
        <w:rPr>
          <w:rFonts w:ascii="Georgia" w:hAnsi="Georgia" w:cs="SBL Hebrew" w:eastAsia="Georgia"/>
          <w:b w:val="0"/>
          <w:i/>
          <w:color w:val="1A1A1A"/>
          <w:sz w:val="21"/>
        </w:rPr>
        <w:t>chazan</w:t>
      </w:r>
      <w:r>
        <w:rPr>
          <w:rFonts w:ascii="Georgia" w:hAnsi="Georgia" w:cs="SBL Hebrew" w:eastAsia="Georgia"/>
          <w:b w:val="0"/>
          <w:i w:val="0"/>
          <w:color w:val="1A1A1A"/>
          <w:sz w:val="21"/>
        </w:rPr>
        <w:t xml:space="preserve"> to step down from the </w:t>
      </w:r>
      <w:r>
        <w:rPr>
          <w:rFonts w:ascii="Georgia" w:hAnsi="Georgia" w:cs="SBL Hebrew" w:eastAsia="Georgia"/>
          <w:b w:val="0"/>
          <w:i/>
          <w:color w:val="1A1A1A"/>
          <w:sz w:val="21"/>
        </w:rPr>
        <w:t>amud</w:t>
      </w:r>
      <w:r>
        <w:rPr>
          <w:rFonts w:ascii="Georgia" w:hAnsi="Georgia" w:cs="SBL Hebrew" w:eastAsia="Georgia"/>
          <w:b w:val="0"/>
          <w:i w:val="0"/>
          <w:color w:val="1A1A1A"/>
          <w:sz w:val="21"/>
        </w:rPr>
        <w:t xml:space="preserve">, and physically expelled him. The episode furnishes the </w:t>
      </w:r>
      <w:r>
        <w:rPr>
          <w:rFonts w:ascii="Georgia" w:hAnsi="Georgia" w:cs="SBL Hebrew" w:eastAsia="Georgia"/>
          <w:b w:val="0"/>
          <w:i/>
          <w:color w:val="1A1A1A"/>
          <w:sz w:val="21"/>
        </w:rPr>
        <w:t>psak</w:t>
      </w:r>
      <w:r>
        <w:rPr>
          <w:rFonts w:ascii="Georgia" w:hAnsi="Georgia" w:cs="SBL Hebrew" w:eastAsia="Georgia"/>
          <w:b w:val="0"/>
          <w:i w:val="0"/>
          <w:color w:val="1A1A1A"/>
          <w:sz w:val="21"/>
        </w:rPr>
        <w:t xml:space="preserve"> from the mid-nineteenth century and matches the </w:t>
      </w:r>
      <w:r>
        <w:rPr>
          <w:rFonts w:ascii="Georgia" w:hAnsi="Georgia" w:cs="SBL Hebrew" w:eastAsia="Georgia"/>
          <w:b w:val="0"/>
          <w:i/>
          <w:color w:val="1A1A1A"/>
          <w:sz w:val="21"/>
        </w:rPr>
        <w:t>Maharam Shik</w:t>
      </w:r>
      <w:r>
        <w:rPr>
          <w:rFonts w:ascii="Georgia" w:hAnsi="Georgia" w:cs="SBL Hebrew" w:eastAsia="Georgia"/>
          <w:b w:val="0"/>
          <w:i w:val="0"/>
          <w:color w:val="1A1A1A"/>
          <w:sz w:val="21"/>
        </w:rPr>
        <w:t>’s ruling.</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13. </w:t>
      </w:r>
      <w:r>
        <w:rPr>
          <w:rFonts w:ascii="Georgia" w:hAnsi="Georgia" w:cs="SBL Hebrew" w:eastAsia="Georgia"/>
          <w:color w:val="1A1A1A"/>
          <w:sz w:val="21"/>
        </w:rPr>
        <w:t xml:space="preserve"> </w:t>
      </w:r>
      <w:r>
        <w:rPr>
          <w:rFonts w:ascii="Georgia" w:hAnsi="Georgia" w:cs="SBL Hebrew" w:eastAsia="Georgia"/>
          <w:b w:val="0"/>
          <w:i/>
          <w:color w:val="1A1A1A"/>
          <w:sz w:val="21"/>
        </w:rPr>
        <w:t>Shu"t Igros Moshe</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Rav Moshe Feinstein</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Orach Chaim</w:t>
      </w:r>
      <w:r>
        <w:rPr>
          <w:rFonts w:ascii="Georgia" w:hAnsi="Georgia" w:cs="SBL Hebrew" w:eastAsia="Georgia"/>
          <w:b w:val="0"/>
          <w:i w:val="0"/>
          <w:color w:val="1A1A1A"/>
          <w:sz w:val="21"/>
        </w:rPr>
        <w:t xml:space="preserve"> — prohibition of word-repetition by </w:t>
      </w:r>
      <w:r>
        <w:rPr>
          <w:rFonts w:ascii="Georgia" w:hAnsi="Georgia" w:cs="SBL Hebrew" w:eastAsia="Georgia"/>
          <w:b w:val="0"/>
          <w:i/>
          <w:color w:val="1A1A1A"/>
          <w:sz w:val="21"/>
        </w:rPr>
        <w:t>chazanim</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Rav Moshe Feinstein zt"l</w:t>
      </w:r>
      <w:r>
        <w:rPr>
          <w:rFonts w:ascii="Georgia" w:hAnsi="Georgia" w:cs="SBL Hebrew" w:eastAsia="Georgia"/>
          <w:b w:val="0"/>
          <w:i w:val="0"/>
          <w:color w:val="1A1A1A"/>
          <w:sz w:val="21"/>
        </w:rPr>
        <w:t xml:space="preserve"> (1895–1986) addressed the question as the great American </w:t>
      </w:r>
      <w:r>
        <w:rPr>
          <w:rFonts w:ascii="Georgia" w:hAnsi="Georgia" w:cs="SBL Hebrew" w:eastAsia="Georgia"/>
          <w:b w:val="0"/>
          <w:i/>
          <w:color w:val="1A1A1A"/>
          <w:sz w:val="21"/>
        </w:rPr>
        <w:t>chazanim</w:t>
      </w:r>
      <w:r>
        <w:rPr>
          <w:rFonts w:ascii="Georgia" w:hAnsi="Georgia" w:cs="SBL Hebrew" w:eastAsia="Georgia"/>
          <w:b w:val="0"/>
          <w:i w:val="0"/>
          <w:color w:val="1A1A1A"/>
          <w:sz w:val="21"/>
        </w:rPr>
        <w:t xml:space="preserve"> of the early twentieth century — Kwartin, Rosenblatt, Pinchik, Koussevitzky — populated American </w:t>
      </w:r>
      <w:r>
        <w:rPr>
          <w:rFonts w:ascii="Georgia" w:hAnsi="Georgia" w:cs="SBL Hebrew" w:eastAsia="Georgia"/>
          <w:b w:val="0"/>
          <w:i/>
          <w:color w:val="1A1A1A"/>
          <w:sz w:val="21"/>
        </w:rPr>
        <w:t>shuls</w:t>
      </w:r>
      <w:r>
        <w:rPr>
          <w:rFonts w:ascii="Georgia" w:hAnsi="Georgia" w:cs="SBL Hebrew" w:eastAsia="Georgia"/>
          <w:b w:val="0"/>
          <w:i w:val="0"/>
          <w:color w:val="1A1A1A"/>
          <w:sz w:val="21"/>
        </w:rPr>
        <w:t xml:space="preserve">. He rules sharply with the </w:t>
      </w:r>
      <w:r>
        <w:rPr>
          <w:rFonts w:ascii="Georgia" w:hAnsi="Georgia" w:cs="SBL Hebrew" w:eastAsia="Georgia"/>
          <w:b w:val="0"/>
          <w:i/>
          <w:color w:val="1A1A1A"/>
          <w:sz w:val="21"/>
        </w:rPr>
        <w:t>Beis Yosef</w:t>
      </w:r>
      <w:r>
        <w:rPr>
          <w:rFonts w:ascii="Georgia" w:hAnsi="Georgia" w:cs="SBL Hebrew" w:eastAsia="Georgia"/>
          <w:b w:val="0"/>
          <w:i w:val="0"/>
          <w:color w:val="1A1A1A"/>
          <w:sz w:val="21"/>
        </w:rPr>
        <w:t xml:space="preserve"> against the </w:t>
      </w:r>
      <w:r>
        <w:rPr>
          <w:rFonts w:ascii="Georgia" w:hAnsi="Georgia" w:cs="SBL Hebrew" w:eastAsia="Georgia"/>
          <w:b w:val="0"/>
          <w:i/>
          <w:color w:val="1A1A1A"/>
          <w:sz w:val="21"/>
        </w:rPr>
        <w:t>Bach</w:t>
      </w:r>
      <w:r>
        <w:rPr>
          <w:rFonts w:ascii="Georgia" w:hAnsi="Georgia" w:cs="SBL Hebrew" w:eastAsia="Georgia"/>
          <w:b w:val="0"/>
          <w:i w:val="0"/>
          <w:color w:val="1A1A1A"/>
          <w:sz w:val="21"/>
        </w:rPr>
        <w:t xml:space="preserve">: musical convenience cannot override a </w:t>
      </w:r>
      <w:r>
        <w:rPr>
          <w:rFonts w:ascii="Georgia" w:hAnsi="Georgia" w:cs="SBL Hebrew" w:eastAsia="Georgia"/>
          <w:b w:val="0"/>
          <w:i/>
          <w:color w:val="1A1A1A"/>
          <w:sz w:val="21"/>
        </w:rPr>
        <w:t>psak</w:t>
      </w:r>
      <w:r>
        <w:rPr>
          <w:rFonts w:ascii="Georgia" w:hAnsi="Georgia" w:cs="SBL Hebrew" w:eastAsia="Georgia"/>
          <w:b w:val="0"/>
          <w:i w:val="0"/>
          <w:color w:val="1A1A1A"/>
          <w:sz w:val="21"/>
        </w:rPr>
        <w:t xml:space="preserve"> of the </w:t>
      </w:r>
      <w:r>
        <w:rPr>
          <w:rFonts w:ascii="Georgia" w:hAnsi="Georgia" w:cs="SBL Hebrew" w:eastAsia="Georgia"/>
          <w:b w:val="0"/>
          <w:i/>
          <w:color w:val="1A1A1A"/>
          <w:sz w:val="21"/>
        </w:rPr>
        <w:t>Shulchan Aruch</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teshuvah</w:t>
      </w:r>
      <w:r>
        <w:rPr>
          <w:rFonts w:ascii="Georgia" w:hAnsi="Georgia" w:cs="SBL Hebrew" w:eastAsia="Georgia"/>
          <w:b w:val="0"/>
          <w:i w:val="0"/>
          <w:color w:val="1A1A1A"/>
          <w:sz w:val="21"/>
        </w:rPr>
        <w:t xml:space="preserve"> appears in </w:t>
      </w:r>
      <w:r>
        <w:rPr>
          <w:rFonts w:ascii="Georgia" w:hAnsi="Georgia" w:cs="SBL Hebrew" w:eastAsia="Georgia"/>
          <w:b w:val="0"/>
          <w:i/>
          <w:color w:val="1A1A1A"/>
          <w:sz w:val="21"/>
        </w:rPr>
        <w:t>Orach Chaim, Chelek II</w:t>
      </w:r>
      <w:r>
        <w:rPr>
          <w:rFonts w:ascii="Georgia" w:hAnsi="Georgia" w:cs="SBL Hebrew" w:eastAsia="Georgia"/>
          <w:b w:val="0"/>
          <w:i w:val="0"/>
          <w:color w:val="1A1A1A"/>
          <w:sz w:val="21"/>
        </w:rPr>
        <w:t xml:space="preserve">; the reader should consult the printed </w:t>
      </w:r>
      <w:r>
        <w:rPr>
          <w:rFonts w:ascii="Georgia" w:hAnsi="Georgia" w:cs="SBL Hebrew" w:eastAsia="Georgia"/>
          <w:b w:val="0"/>
          <w:i/>
          <w:color w:val="1A1A1A"/>
          <w:sz w:val="21"/>
        </w:rPr>
        <w:t>Igros Moshe</w:t>
      </w:r>
      <w:r>
        <w:rPr>
          <w:rFonts w:ascii="Georgia" w:hAnsi="Georgia" w:cs="SBL Hebrew" w:eastAsia="Georgia"/>
          <w:b w:val="0"/>
          <w:i w:val="0"/>
          <w:color w:val="1A1A1A"/>
          <w:sz w:val="21"/>
        </w:rPr>
        <w:t xml:space="preserve"> to fix the exact </w:t>
      </w:r>
      <w:r>
        <w:rPr>
          <w:rFonts w:ascii="Georgia" w:hAnsi="Georgia" w:cs="SBL Hebrew" w:eastAsia="Georgia"/>
          <w:b w:val="0"/>
          <w:i/>
          <w:color w:val="1A1A1A"/>
          <w:sz w:val="21"/>
        </w:rPr>
        <w:t>siman</w:t>
      </w:r>
      <w:r>
        <w:rPr>
          <w:rFonts w:ascii="Georgia" w:hAnsi="Georgia" w:cs="SBL Hebrew" w:eastAsia="Georgia"/>
          <w:b w:val="0"/>
          <w:i w:val="0"/>
          <w:color w:val="1A1A1A"/>
          <w:sz w:val="21"/>
        </w:rPr>
        <w:t xml:space="preserve">. Rav Moshe does not engage the Venetian </w:t>
      </w:r>
      <w:r>
        <w:rPr>
          <w:rFonts w:ascii="Georgia" w:hAnsi="Georgia" w:cs="SBL Hebrew" w:eastAsia="Georgia"/>
          <w:b w:val="0"/>
          <w:i/>
          <w:color w:val="1A1A1A"/>
          <w:sz w:val="21"/>
        </w:rPr>
        <w:t>heter</w:t>
      </w:r>
      <w:r>
        <w:rPr>
          <w:rFonts w:ascii="Georgia" w:hAnsi="Georgia" w:cs="SBL Hebrew" w:eastAsia="Georgia"/>
          <w:b w:val="0"/>
          <w:i w:val="0"/>
          <w:color w:val="1A1A1A"/>
          <w:sz w:val="21"/>
        </w:rPr>
        <w:t xml:space="preserve"> of </w:t>
      </w:r>
      <w:r>
        <w:rPr>
          <w:rFonts w:ascii="Georgia" w:hAnsi="Georgia" w:cs="SBL Hebrew" w:eastAsia="Georgia"/>
          <w:b w:val="0"/>
          <w:i/>
          <w:color w:val="1A1A1A"/>
          <w:sz w:val="21"/>
        </w:rPr>
        <w:t>Zikkenei Yehudah</w:t>
      </w:r>
      <w:r>
        <w:rPr>
          <w:rFonts w:ascii="Georgia" w:hAnsi="Georgia" w:cs="SBL Hebrew" w:eastAsia="Georgia"/>
          <w:b w:val="0"/>
          <w:i w:val="0"/>
          <w:color w:val="1A1A1A"/>
          <w:sz w:val="21"/>
        </w:rPr>
        <w:t xml:space="preserve"> directly; the silence is itself argument.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14. </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Biographical data on </w:t>
      </w:r>
      <w:r>
        <w:rPr>
          <w:rFonts w:ascii="Georgia" w:hAnsi="Georgia" w:cs="SBL Hebrew" w:eastAsia="Georgia"/>
          <w:b w:val="0"/>
          <w:i/>
          <w:color w:val="1A1A1A"/>
          <w:sz w:val="21"/>
        </w:rPr>
        <w:t>Rabbi Yehudah Aryeh of Modena</w:t>
      </w:r>
      <w:r>
        <w:rPr>
          <w:rFonts w:ascii="Georgia" w:hAnsi="Georgia" w:cs="SBL Hebrew" w:eastAsia="Georgia"/>
          <w:b w:val="0"/>
          <w:i w:val="0"/>
          <w:color w:val="1A1A1A"/>
          <w:sz w:val="21"/>
        </w:rPr>
        <w:t xml:space="preserve"> — drawn primarily from his own memoir </w:t>
      </w:r>
      <w:r>
        <w:rPr>
          <w:rFonts w:ascii="Georgia" w:hAnsi="Georgia" w:cs="SBL Hebrew" w:eastAsia="Georgia"/>
          <w:b w:val="0"/>
          <w:i/>
          <w:color w:val="1A1A1A"/>
          <w:sz w:val="21"/>
        </w:rPr>
        <w:t>Chayei Yehudah</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autobiographical </w:t>
      </w:r>
      <w:r>
        <w:rPr>
          <w:rFonts w:ascii="Georgia" w:hAnsi="Georgia" w:cs="SBL Hebrew" w:eastAsia="Georgia"/>
          <w:b w:val="0"/>
          <w:i/>
          <w:color w:val="1A1A1A"/>
          <w:sz w:val="21"/>
        </w:rPr>
        <w:t>Chayei Yehudah</w:t>
      </w:r>
      <w:r>
        <w:rPr>
          <w:rFonts w:ascii="Georgia" w:hAnsi="Georgia" w:cs="SBL Hebrew" w:eastAsia="Georgia"/>
          <w:b w:val="0"/>
          <w:i w:val="0"/>
          <w:color w:val="1A1A1A"/>
          <w:sz w:val="21"/>
        </w:rPr>
        <w:t xml:space="preserve"> is the principal source for the biographical material in the present chapter, including the childhood account, the gambling addiction, the </w:t>
      </w:r>
      <w:r>
        <w:rPr>
          <w:rFonts w:ascii="Georgia" w:hAnsi="Georgia" w:cs="SBL Hebrew" w:eastAsia="Georgia"/>
          <w:b w:val="0"/>
          <w:i/>
          <w:color w:val="1A1A1A"/>
          <w:sz w:val="21"/>
        </w:rPr>
        <w:t>Shavuos</w:t>
      </w:r>
      <w:r>
        <w:rPr>
          <w:rFonts w:ascii="Georgia" w:hAnsi="Georgia" w:cs="SBL Hebrew" w:eastAsia="Georgia"/>
          <w:b w:val="0"/>
          <w:i w:val="0"/>
          <w:color w:val="1A1A1A"/>
          <w:sz w:val="21"/>
        </w:rPr>
        <w:t xml:space="preserve"> episode, and the destruction of the family. The memoir circulated in manuscript from the seventeenth century and was published in modern critical editions in the twentieth century, most notably in the edition of Daniel Carpi (Tel Aviv, 1985), which serves as the standard scholarly reference for citation purposes.</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15. </w:t>
      </w:r>
      <w:r>
        <w:rPr>
          <w:rFonts w:ascii="Georgia" w:hAnsi="Georgia" w:cs="SBL Hebrew" w:eastAsia="Georgia"/>
          <w:color w:val="1A1A1A"/>
          <w:sz w:val="21"/>
        </w:rPr>
        <w:t xml:space="preserve"> </w:t>
      </w:r>
      <w:r>
        <w:rPr>
          <w:rFonts w:ascii="Georgia" w:hAnsi="Georgia" w:cs="SBL Hebrew" w:eastAsia="Georgia"/>
          <w:b w:val="0"/>
          <w:i/>
          <w:color w:val="1A1A1A"/>
          <w:sz w:val="21"/>
        </w:rPr>
        <w:t>Shem HaGedolim</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Chida</w:t>
      </w:r>
      <w:r>
        <w:rPr>
          <w:rFonts w:ascii="Georgia" w:hAnsi="Georgia" w:cs="SBL Hebrew" w:eastAsia="Georgia"/>
          <w:b w:val="0"/>
          <w:i w:val="0"/>
          <w:color w:val="1A1A1A"/>
          <w:sz w:val="21"/>
        </w:rPr>
        <w:t xml:space="preserve">), entry on </w:t>
      </w:r>
      <w:r>
        <w:rPr>
          <w:rFonts w:ascii="Georgia" w:hAnsi="Georgia" w:cs="SBL Hebrew" w:eastAsia="Georgia"/>
          <w:b w:val="0"/>
          <w:i/>
          <w:color w:val="1A1A1A"/>
          <w:sz w:val="21"/>
        </w:rPr>
        <w:t>Rabbi Yehudah Aryeh of Modena</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Rabbi Chaim Yosef David Azulai</w:t>
      </w:r>
      <w:r>
        <w:rPr>
          <w:rFonts w:ascii="Georgia" w:hAnsi="Georgia" w:cs="SBL Hebrew" w:eastAsia="Georgia"/>
          <w:b w:val="0"/>
          <w:i w:val="0"/>
          <w:color w:val="1A1A1A"/>
          <w:sz w:val="21"/>
        </w:rPr>
        <w:t xml:space="preserve"> (1724–1806), the </w:t>
      </w:r>
      <w:r>
        <w:rPr>
          <w:rFonts w:ascii="Georgia" w:hAnsi="Georgia" w:cs="SBL Hebrew" w:eastAsia="Georgia"/>
          <w:b w:val="0"/>
          <w:i/>
          <w:color w:val="1A1A1A"/>
          <w:sz w:val="21"/>
        </w:rPr>
        <w:t>Chida</w:t>
      </w:r>
      <w:r>
        <w:rPr>
          <w:rFonts w:ascii="Georgia" w:hAnsi="Georgia" w:cs="SBL Hebrew" w:eastAsia="Georgia"/>
          <w:b w:val="0"/>
          <w:i w:val="0"/>
          <w:color w:val="1A1A1A"/>
          <w:sz w:val="21"/>
        </w:rPr>
        <w:t xml:space="preserve">, brings </w:t>
      </w:r>
      <w:r>
        <w:rPr>
          <w:rFonts w:ascii="Georgia" w:hAnsi="Georgia" w:cs="SBL Hebrew" w:eastAsia="Georgia"/>
          <w:b w:val="0"/>
          <w:i/>
          <w:color w:val="1A1A1A"/>
          <w:sz w:val="21"/>
        </w:rPr>
        <w:t>Rabbi Yehudah Aryeh</w:t>
      </w:r>
      <w:r>
        <w:rPr>
          <w:rFonts w:ascii="Georgia" w:hAnsi="Georgia" w:cs="SBL Hebrew" w:eastAsia="Georgia"/>
          <w:b w:val="0"/>
          <w:i w:val="0"/>
          <w:color w:val="1A1A1A"/>
          <w:sz w:val="21"/>
        </w:rPr>
        <w:t xml:space="preserve"> as a </w:t>
      </w:r>
      <w:r>
        <w:rPr>
          <w:rFonts w:ascii="Georgia" w:hAnsi="Georgia" w:cs="SBL Hebrew" w:eastAsia="Georgia"/>
          <w:b w:val="0"/>
          <w:i/>
          <w:color w:val="1A1A1A"/>
          <w:sz w:val="21"/>
        </w:rPr>
        <w:t>chashuv talmid chacham</w:t>
      </w:r>
      <w:r>
        <w:rPr>
          <w:rFonts w:ascii="Georgia" w:hAnsi="Georgia" w:cs="SBL Hebrew" w:eastAsia="Georgia"/>
          <w:b w:val="0"/>
          <w:i w:val="0"/>
          <w:color w:val="1A1A1A"/>
          <w:sz w:val="21"/>
        </w:rPr>
        <w:t xml:space="preserve"> with his </w:t>
      </w:r>
      <w:r>
        <w:rPr>
          <w:rFonts w:ascii="Georgia" w:hAnsi="Georgia" w:cs="SBL Hebrew" w:eastAsia="Georgia"/>
          <w:b w:val="0"/>
          <w:i/>
          <w:color w:val="1A1A1A"/>
          <w:sz w:val="21"/>
        </w:rPr>
        <w:t>seforim</w:t>
      </w:r>
      <w:r>
        <w:rPr>
          <w:rFonts w:ascii="Georgia" w:hAnsi="Georgia" w:cs="SBL Hebrew" w:eastAsia="Georgia"/>
          <w:b w:val="0"/>
          <w:i w:val="0"/>
          <w:color w:val="1A1A1A"/>
          <w:sz w:val="21"/>
        </w:rPr>
        <w:t xml:space="preserve"> and </w:t>
      </w:r>
      <w:r>
        <w:rPr>
          <w:rFonts w:ascii="Georgia" w:hAnsi="Georgia" w:cs="SBL Hebrew" w:eastAsia="Georgia"/>
          <w:b w:val="0"/>
          <w:i/>
          <w:color w:val="1A1A1A"/>
          <w:sz w:val="21"/>
        </w:rPr>
        <w:t>pesakim</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Chida</w:t>
      </w:r>
      <w:r>
        <w:rPr>
          <w:rFonts w:ascii="Georgia" w:hAnsi="Georgia" w:cs="SBL Hebrew" w:eastAsia="Georgia"/>
          <w:b w:val="0"/>
          <w:i w:val="0"/>
          <w:color w:val="1A1A1A"/>
          <w:sz w:val="21"/>
        </w:rPr>
        <w:t xml:space="preserve">’s inclusion places him within the standard canon of </w:t>
      </w:r>
      <w:r>
        <w:rPr>
          <w:rFonts w:ascii="Georgia" w:hAnsi="Georgia" w:cs="SBL Hebrew" w:eastAsia="Georgia"/>
          <w:b w:val="0"/>
          <w:i/>
          <w:color w:val="1A1A1A"/>
          <w:sz w:val="21"/>
        </w:rPr>
        <w:t>Acharonim</w:t>
      </w:r>
      <w:r>
        <w:rPr>
          <w:rFonts w:ascii="Georgia" w:hAnsi="Georgia" w:cs="SBL Hebrew" w:eastAsia="Georgia"/>
          <w:b w:val="0"/>
          <w:i w:val="0"/>
          <w:color w:val="1A1A1A"/>
          <w:sz w:val="21"/>
        </w:rPr>
        <w:t xml:space="preserve"> and stands as the historical warrant for the general principle discussed in siman XI: a </w:t>
      </w:r>
      <w:r>
        <w:rPr>
          <w:rFonts w:ascii="Georgia" w:hAnsi="Georgia" w:cs="SBL Hebrew" w:eastAsia="Georgia"/>
          <w:b w:val="0"/>
          <w:i/>
          <w:color w:val="1A1A1A"/>
          <w:sz w:val="21"/>
        </w:rPr>
        <w:t>psak</w:t>
      </w:r>
      <w:r>
        <w:rPr>
          <w:rFonts w:ascii="Georgia" w:hAnsi="Georgia" w:cs="SBL Hebrew" w:eastAsia="Georgia"/>
          <w:b w:val="0"/>
          <w:i w:val="0"/>
          <w:color w:val="1A1A1A"/>
          <w:sz w:val="21"/>
        </w:rPr>
        <w:t xml:space="preserve"> is weighed on its own merits and not on the biography of its author. That the </w:t>
      </w:r>
      <w:r>
        <w:rPr>
          <w:rFonts w:ascii="Georgia" w:hAnsi="Georgia" w:cs="SBL Hebrew" w:eastAsia="Georgia"/>
          <w:b w:val="0"/>
          <w:i/>
          <w:color w:val="1A1A1A"/>
          <w:sz w:val="21"/>
        </w:rPr>
        <w:t>heter</w:t>
      </w:r>
      <w:r>
        <w:rPr>
          <w:rFonts w:ascii="Georgia" w:hAnsi="Georgia" w:cs="SBL Hebrew" w:eastAsia="Georgia"/>
          <w:b w:val="0"/>
          <w:i w:val="0"/>
          <w:color w:val="1A1A1A"/>
          <w:sz w:val="21"/>
        </w:rPr>
        <w:t xml:space="preserve"> is nevertheless weighed with restraint in the present chapter is not a violation of this principle but its application on independent halachic grounds.</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16. </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The anti-gambling dialogue at age thirteen — historically referenced as </w:t>
      </w:r>
      <w:r>
        <w:rPr>
          <w:rFonts w:ascii="Georgia" w:hAnsi="Georgia" w:cs="SBL Hebrew" w:eastAsia="Georgia"/>
          <w:b w:val="0"/>
          <w:i/>
          <w:color w:val="1A1A1A"/>
          <w:sz w:val="21"/>
        </w:rPr>
        <w:t>“Sefer Eldad u’Meidad,”</w:t>
      </w:r>
      <w:r>
        <w:rPr>
          <w:rFonts w:ascii="Georgia" w:hAnsi="Georgia" w:cs="SBL Hebrew" w:eastAsia="Georgia"/>
          <w:b w:val="0"/>
          <w:i w:val="0"/>
          <w:color w:val="1A1A1A"/>
          <w:sz w:val="21"/>
        </w:rPr>
        <w:t xml:space="preserve"> also under variant titles such as </w:t>
      </w:r>
      <w:r>
        <w:rPr>
          <w:rFonts w:ascii="Georgia" w:hAnsi="Georgia" w:cs="SBL Hebrew" w:eastAsia="Georgia"/>
          <w:b w:val="0"/>
          <w:i/>
          <w:color w:val="1A1A1A"/>
          <w:sz w:val="21"/>
        </w:rPr>
        <w:t>Sur me’Ra</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dialogue between </w:t>
      </w:r>
      <w:r>
        <w:rPr>
          <w:rFonts w:ascii="Georgia" w:hAnsi="Georgia" w:cs="SBL Hebrew" w:eastAsia="Georgia"/>
          <w:b w:val="0"/>
          <w:i/>
          <w:color w:val="1A1A1A"/>
          <w:sz w:val="21"/>
        </w:rPr>
        <w:t>Eldad</w:t>
      </w:r>
      <w:r>
        <w:rPr>
          <w:rFonts w:ascii="Georgia" w:hAnsi="Georgia" w:cs="SBL Hebrew" w:eastAsia="Georgia"/>
          <w:b w:val="0"/>
          <w:i w:val="0"/>
          <w:color w:val="1A1A1A"/>
          <w:sz w:val="21"/>
        </w:rPr>
        <w:t xml:space="preserve"> (the gambler) and </w:t>
      </w:r>
      <w:r>
        <w:rPr>
          <w:rFonts w:ascii="Georgia" w:hAnsi="Georgia" w:cs="SBL Hebrew" w:eastAsia="Georgia"/>
          <w:b w:val="0"/>
          <w:i/>
          <w:color w:val="1A1A1A"/>
          <w:sz w:val="21"/>
        </w:rPr>
        <w:t>Meidad</w:t>
      </w:r>
      <w:r>
        <w:rPr>
          <w:rFonts w:ascii="Georgia" w:hAnsi="Georgia" w:cs="SBL Hebrew" w:eastAsia="Georgia"/>
          <w:b w:val="0"/>
          <w:i w:val="0"/>
          <w:color w:val="1A1A1A"/>
          <w:sz w:val="21"/>
        </w:rPr>
        <w:t xml:space="preserve"> (his moral counterweight), the names borrowed from the seventy </w:t>
      </w:r>
      <w:r>
        <w:rPr>
          <w:rFonts w:ascii="Georgia" w:hAnsi="Georgia" w:cs="SBL Hebrew" w:eastAsia="Georgia"/>
          <w:b w:val="0"/>
          <w:i/>
          <w:color w:val="1A1A1A"/>
          <w:sz w:val="21"/>
        </w:rPr>
        <w:t>zekeinim</w:t>
      </w:r>
      <w:r>
        <w:rPr>
          <w:rFonts w:ascii="Georgia" w:hAnsi="Georgia" w:cs="SBL Hebrew" w:eastAsia="Georgia"/>
          <w:b w:val="0"/>
          <w:i w:val="0"/>
          <w:color w:val="1A1A1A"/>
          <w:sz w:val="21"/>
        </w:rPr>
        <w:t xml:space="preserve"> in </w:t>
      </w:r>
      <w:r>
        <w:rPr>
          <w:rFonts w:ascii="Georgia" w:hAnsi="Georgia" w:cs="SBL Hebrew" w:eastAsia="Georgia"/>
          <w:b w:val="0"/>
          <w:i/>
          <w:color w:val="1A1A1A"/>
          <w:sz w:val="21"/>
        </w:rPr>
        <w:t>Bemidbar</w:t>
      </w:r>
      <w:r>
        <w:rPr>
          <w:rFonts w:ascii="Georgia" w:hAnsi="Georgia" w:cs="SBL Hebrew" w:eastAsia="Georgia"/>
          <w:b w:val="0"/>
          <w:i w:val="0"/>
          <w:color w:val="1A1A1A"/>
          <w:sz w:val="21"/>
        </w:rPr>
        <w:t xml:space="preserve"> 11:26. The </w:t>
      </w:r>
      <w:r>
        <w:rPr>
          <w:rFonts w:ascii="Georgia" w:hAnsi="Georgia" w:cs="SBL Hebrew" w:eastAsia="Georgia"/>
          <w:b w:val="0"/>
          <w:i/>
          <w:color w:val="1A1A1A"/>
          <w:sz w:val="21"/>
        </w:rPr>
        <w:t>sefer</w:t>
      </w:r>
      <w:r>
        <w:rPr>
          <w:rFonts w:ascii="Georgia" w:hAnsi="Georgia" w:cs="SBL Hebrew" w:eastAsia="Georgia"/>
          <w:b w:val="0"/>
          <w:i w:val="0"/>
          <w:color w:val="1A1A1A"/>
          <w:sz w:val="21"/>
        </w:rPr>
        <w:t xml:space="preserve"> has been printed under variant titles in different editions; the standard scholarly literature on Modena preserves the textual history.</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17. </w:t>
      </w:r>
      <w:r>
        <w:rPr>
          <w:rFonts w:ascii="Georgia" w:hAnsi="Georgia" w:cs="SBL Hebrew" w:eastAsia="Georgia"/>
          <w:color w:val="1A1A1A"/>
          <w:sz w:val="21"/>
        </w:rPr>
        <w:t xml:space="preserve"> </w:t>
      </w:r>
      <w:r>
        <w:rPr>
          <w:rFonts w:ascii="Georgia" w:hAnsi="Georgia" w:cs="SBL Hebrew" w:eastAsia="Georgia"/>
          <w:b w:val="0"/>
          <w:i/>
          <w:color w:val="1A1A1A"/>
          <w:sz w:val="21"/>
        </w:rPr>
        <w:t>Shu"t Zikkenei Yehudah, Klal 1</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Rabbi Yehudah Aryeh of Modena</w:t>
      </w:r>
      <w:r>
        <w:rPr>
          <w:rFonts w:ascii="Georgia" w:hAnsi="Georgia" w:cs="SBL Hebrew" w:eastAsia="Georgia"/>
          <w:b w:val="0"/>
          <w:i w:val="0"/>
          <w:color w:val="1A1A1A"/>
          <w:sz w:val="21"/>
        </w:rPr>
        <w:t xml:space="preserve">) — </w:t>
      </w:r>
      <w:r>
        <w:rPr>
          <w:rFonts w:ascii="Georgia" w:hAnsi="Georgia" w:cs="SBL Hebrew" w:eastAsia="Georgia"/>
          <w:b w:val="0"/>
          <w:i/>
          <w:color w:val="1A1A1A"/>
          <w:sz w:val="21"/>
        </w:rPr>
        <w:t>heter</w:t>
      </w:r>
      <w:r>
        <w:rPr>
          <w:rFonts w:ascii="Georgia" w:hAnsi="Georgia" w:cs="SBL Hebrew" w:eastAsia="Georgia"/>
          <w:b w:val="0"/>
          <w:i w:val="0"/>
          <w:color w:val="1A1A1A"/>
          <w:sz w:val="21"/>
        </w:rPr>
        <w:t xml:space="preserve"> for word-repetition for the sake of the </w:t>
      </w:r>
      <w:r>
        <w:rPr>
          <w:rFonts w:ascii="Georgia" w:hAnsi="Georgia" w:cs="SBL Hebrew" w:eastAsia="Georgia"/>
          <w:b w:val="0"/>
          <w:i/>
          <w:color w:val="1A1A1A"/>
          <w:sz w:val="21"/>
        </w:rPr>
        <w:t>niggun</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Rabbi Yehudah Aryeh of Modena</w:t>
      </w:r>
      <w:r>
        <w:rPr>
          <w:rFonts w:ascii="Georgia" w:hAnsi="Georgia" w:cs="SBL Hebrew" w:eastAsia="Georgia"/>
          <w:b w:val="0"/>
          <w:i w:val="0"/>
          <w:color w:val="1A1A1A"/>
          <w:sz w:val="21"/>
        </w:rPr>
        <w:t xml:space="preserve"> (c. 1571–1648, Venice) treats the question musicologically in his </w:t>
      </w:r>
      <w:r>
        <w:rPr>
          <w:rFonts w:ascii="Georgia" w:hAnsi="Georgia" w:cs="SBL Hebrew" w:eastAsia="Georgia"/>
          <w:b w:val="0"/>
          <w:i/>
          <w:color w:val="1A1A1A"/>
          <w:sz w:val="21"/>
        </w:rPr>
        <w:t>Shu"t Zikkenei Yehudah</w:t>
      </w:r>
      <w:r>
        <w:rPr>
          <w:rFonts w:ascii="Georgia" w:hAnsi="Georgia" w:cs="SBL Hebrew" w:eastAsia="Georgia"/>
          <w:b w:val="0"/>
          <w:i w:val="0"/>
          <w:color w:val="1A1A1A"/>
          <w:sz w:val="21"/>
        </w:rPr>
        <w:t xml:space="preserve">: a trained ear understands that the structure of certain </w:t>
      </w:r>
      <w:r>
        <w:rPr>
          <w:rFonts w:ascii="Georgia" w:hAnsi="Georgia" w:cs="SBL Hebrew" w:eastAsia="Georgia"/>
          <w:b w:val="0"/>
          <w:i/>
          <w:color w:val="1A1A1A"/>
          <w:sz w:val="21"/>
        </w:rPr>
        <w:t>niggunim</w:t>
      </w:r>
      <w:r>
        <w:rPr>
          <w:rFonts w:ascii="Georgia" w:hAnsi="Georgia" w:cs="SBL Hebrew" w:eastAsia="Georgia"/>
          <w:b w:val="0"/>
          <w:i w:val="0"/>
          <w:color w:val="1A1A1A"/>
          <w:sz w:val="21"/>
        </w:rPr>
        <w:t xml:space="preserve"> requires the repetition of words, and there is therefore no </w:t>
      </w:r>
      <w:r>
        <w:rPr>
          <w:rFonts w:ascii="Georgia" w:hAnsi="Georgia" w:cs="SBL Hebrew" w:eastAsia="Georgia"/>
          <w:b w:val="0"/>
          <w:i/>
          <w:color w:val="1A1A1A"/>
          <w:sz w:val="21"/>
        </w:rPr>
        <w:t>issur</w:t>
      </w:r>
      <w:r>
        <w:rPr>
          <w:rFonts w:ascii="Georgia" w:hAnsi="Georgia" w:cs="SBL Hebrew" w:eastAsia="Georgia"/>
          <w:b w:val="0"/>
          <w:i w:val="0"/>
          <w:color w:val="1A1A1A"/>
          <w:sz w:val="21"/>
        </w:rPr>
        <w:t xml:space="preserve">. He gives his own </w:t>
      </w:r>
      <w:r>
        <w:rPr>
          <w:rFonts w:ascii="Georgia" w:hAnsi="Georgia" w:cs="SBL Hebrew" w:eastAsia="Georgia"/>
          <w:b w:val="0"/>
          <w:i/>
          <w:color w:val="1A1A1A"/>
          <w:sz w:val="21"/>
        </w:rPr>
        <w:t>chazan</w:t>
      </w:r>
      <w:r>
        <w:rPr>
          <w:rFonts w:ascii="Georgia" w:hAnsi="Georgia" w:cs="SBL Hebrew" w:eastAsia="Georgia"/>
          <w:b w:val="0"/>
          <w:i w:val="0"/>
          <w:color w:val="1A1A1A"/>
          <w:sz w:val="21"/>
        </w:rPr>
        <w:t xml:space="preserve">’s </w:t>
      </w:r>
      <w:r>
        <w:rPr>
          <w:rFonts w:ascii="Georgia" w:hAnsi="Georgia" w:cs="SBL Hebrew" w:eastAsia="Georgia"/>
          <w:b w:val="0"/>
          <w:i/>
          <w:color w:val="1A1A1A"/>
          <w:sz w:val="21"/>
        </w:rPr>
        <w:t>“Kesser Kesser”</w:t>
      </w:r>
      <w:r>
        <w:rPr>
          <w:rFonts w:ascii="Georgia" w:hAnsi="Georgia" w:cs="SBL Hebrew" w:eastAsia="Georgia"/>
          <w:b w:val="0"/>
          <w:i w:val="0"/>
          <w:color w:val="1A1A1A"/>
          <w:sz w:val="21"/>
        </w:rPr>
        <w:t xml:space="preserve"> as illustration. The </w:t>
      </w:r>
      <w:r>
        <w:rPr>
          <w:rFonts w:ascii="Georgia" w:hAnsi="Georgia" w:cs="SBL Hebrew" w:eastAsia="Georgia"/>
          <w:b w:val="0"/>
          <w:i/>
          <w:color w:val="1A1A1A"/>
          <w:sz w:val="21"/>
        </w:rPr>
        <w:t>teshuvah</w:t>
      </w:r>
      <w:r>
        <w:rPr>
          <w:rFonts w:ascii="Georgia" w:hAnsi="Georgia" w:cs="SBL Hebrew" w:eastAsia="Georgia"/>
          <w:b w:val="0"/>
          <w:i w:val="0"/>
          <w:color w:val="1A1A1A"/>
          <w:sz w:val="21"/>
        </w:rPr>
        <w:t xml:space="preserve"> stands nearly alone among the </w:t>
      </w:r>
      <w:r>
        <w:rPr>
          <w:rFonts w:ascii="Georgia" w:hAnsi="Georgia" w:cs="SBL Hebrew" w:eastAsia="Georgia"/>
          <w:b w:val="0"/>
          <w:i/>
          <w:color w:val="1A1A1A"/>
          <w:sz w:val="21"/>
        </w:rPr>
        <w:t>poskim</w:t>
      </w:r>
      <w:r>
        <w:rPr>
          <w:rFonts w:ascii="Georgia" w:hAnsi="Georgia" w:cs="SBL Hebrew" w:eastAsia="Georgia"/>
          <w:b w:val="0"/>
          <w:i w:val="0"/>
          <w:color w:val="1A1A1A"/>
          <w:sz w:val="21"/>
        </w:rPr>
        <w:t xml:space="preserve"> on the lenient side; the </w:t>
      </w:r>
      <w:r>
        <w:rPr>
          <w:rFonts w:ascii="Georgia" w:hAnsi="Georgia" w:cs="SBL Hebrew" w:eastAsia="Georgia"/>
          <w:b w:val="0"/>
          <w:i/>
          <w:color w:val="1A1A1A"/>
          <w:sz w:val="21"/>
        </w:rPr>
        <w:t>chazanim</w:t>
      </w:r>
      <w:r>
        <w:rPr>
          <w:rFonts w:ascii="Georgia" w:hAnsi="Georgia" w:cs="SBL Hebrew" w:eastAsia="Georgia"/>
          <w:b w:val="0"/>
          <w:i w:val="0"/>
          <w:color w:val="1A1A1A"/>
          <w:sz w:val="21"/>
        </w:rPr>
        <w:t xml:space="preserve"> of subsequent centuries have leaned on it almost exclusively.</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18. </w:t>
      </w:r>
      <w:r>
        <w:rPr>
          <w:rFonts w:ascii="Georgia" w:hAnsi="Georgia" w:cs="SBL Hebrew" w:eastAsia="Georgia"/>
          <w:color w:val="1A1A1A"/>
          <w:sz w:val="21"/>
        </w:rPr>
        <w:t xml:space="preserve"> </w:t>
      </w:r>
      <w:r>
        <w:rPr>
          <w:rFonts w:ascii="Georgia" w:hAnsi="Georgia" w:cs="SBL Hebrew" w:eastAsia="Georgia"/>
          <w:b w:val="0"/>
          <w:i/>
          <w:color w:val="1A1A1A"/>
          <w:sz w:val="21"/>
        </w:rPr>
        <w:t>Shu"t Zikkenei Yehudah, ibid.</w:t>
      </w:r>
      <w:r>
        <w:rPr>
          <w:rFonts w:ascii="Georgia" w:hAnsi="Georgia" w:cs="SBL Hebrew" w:eastAsia="Georgia"/>
          <w:b w:val="0"/>
          <w:i w:val="0"/>
          <w:color w:val="1A1A1A"/>
          <w:sz w:val="21"/>
        </w:rPr>
        <w:t xml:space="preserve"> — incorporation of non-Jewish melodies into </w:t>
      </w:r>
      <w:r>
        <w:rPr>
          <w:rFonts w:ascii="Georgia" w:hAnsi="Georgia" w:cs="SBL Hebrew" w:eastAsia="Georgia"/>
          <w:b w:val="0"/>
          <w:i/>
          <w:color w:val="1A1A1A"/>
          <w:sz w:val="21"/>
        </w:rPr>
        <w:t>chazanus</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Continuing in the same </w:t>
      </w:r>
      <w:r>
        <w:rPr>
          <w:rFonts w:ascii="Georgia" w:hAnsi="Georgia" w:cs="SBL Hebrew" w:eastAsia="Georgia"/>
          <w:b w:val="0"/>
          <w:i/>
          <w:color w:val="1A1A1A"/>
          <w:sz w:val="21"/>
        </w:rPr>
        <w:t>teshuvah</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Rabbi Yehudah Aryeh</w:t>
      </w:r>
      <w:r>
        <w:rPr>
          <w:rFonts w:ascii="Georgia" w:hAnsi="Georgia" w:cs="SBL Hebrew" w:eastAsia="Georgia"/>
          <w:b w:val="0"/>
          <w:i w:val="0"/>
          <w:color w:val="1A1A1A"/>
          <w:sz w:val="21"/>
        </w:rPr>
        <w:t xml:space="preserve"> defends taking liturgical melodies heard in non-Jewish religious settings and adapting them for the </w:t>
      </w:r>
      <w:r>
        <w:rPr>
          <w:rFonts w:ascii="Georgia" w:hAnsi="Georgia" w:cs="SBL Hebrew" w:eastAsia="Georgia"/>
          <w:b w:val="0"/>
          <w:i/>
          <w:color w:val="1A1A1A"/>
          <w:sz w:val="21"/>
        </w:rPr>
        <w:t>bais hakenesses</w:t>
      </w:r>
      <w:r>
        <w:rPr>
          <w:rFonts w:ascii="Georgia" w:hAnsi="Georgia" w:cs="SBL Hebrew" w:eastAsia="Georgia"/>
          <w:b w:val="0"/>
          <w:i w:val="0"/>
          <w:color w:val="1A1A1A"/>
          <w:sz w:val="21"/>
        </w:rPr>
        <w:t>, citing his own pre-</w:t>
      </w:r>
      <w:r>
        <w:rPr>
          <w:rFonts w:ascii="Georgia" w:hAnsi="Georgia" w:cs="SBL Hebrew" w:eastAsia="Georgia"/>
          <w:b w:val="0"/>
          <w:i/>
          <w:color w:val="1A1A1A"/>
          <w:sz w:val="21"/>
        </w:rPr>
        <w:t>Yamim Nora’im</w:t>
      </w:r>
      <w:r>
        <w:rPr>
          <w:rFonts w:ascii="Georgia" w:hAnsi="Georgia" w:cs="SBL Hebrew" w:eastAsia="Georgia"/>
          <w:b w:val="0"/>
          <w:i w:val="0"/>
          <w:color w:val="1A1A1A"/>
          <w:sz w:val="21"/>
        </w:rPr>
        <w:t xml:space="preserve"> attendance at Venetian church services. The passage is the central historical text invoked when later </w:t>
      </w:r>
      <w:r>
        <w:rPr>
          <w:rFonts w:ascii="Georgia" w:hAnsi="Georgia" w:cs="SBL Hebrew" w:eastAsia="Georgia"/>
          <w:b w:val="0"/>
          <w:i/>
          <w:color w:val="1A1A1A"/>
          <w:sz w:val="21"/>
        </w:rPr>
        <w:t>poskim</w:t>
      </w:r>
      <w:r>
        <w:rPr>
          <w:rFonts w:ascii="Georgia" w:hAnsi="Georgia" w:cs="SBL Hebrew" w:eastAsia="Georgia"/>
          <w:b w:val="0"/>
          <w:i w:val="0"/>
          <w:color w:val="1A1A1A"/>
          <w:sz w:val="21"/>
        </w:rPr>
        <w:t xml:space="preserve"> debate the use of non-Jewish-origin melodies in </w:t>
      </w:r>
      <w:r>
        <w:rPr>
          <w:rFonts w:ascii="Georgia" w:hAnsi="Georgia" w:cs="SBL Hebrew" w:eastAsia="Georgia"/>
          <w:b w:val="0"/>
          <w:i/>
          <w:color w:val="1A1A1A"/>
          <w:sz w:val="21"/>
        </w:rPr>
        <w:t>tefillah</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Bach</w:t>
      </w:r>
      <w:r>
        <w:rPr>
          <w:rFonts w:ascii="Georgia" w:hAnsi="Georgia" w:cs="SBL Hebrew" w:eastAsia="Georgia"/>
          <w:b w:val="0"/>
          <w:i w:val="0"/>
          <w:color w:val="1A1A1A"/>
          <w:sz w:val="21"/>
        </w:rPr>
        <w:t xml:space="preserve"> has a separate discussion from a different angle.</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19. </w:t>
      </w:r>
      <w:r>
        <w:rPr>
          <w:rFonts w:ascii="Georgia" w:hAnsi="Georgia" w:cs="SBL Hebrew" w:eastAsia="Georgia"/>
          <w:color w:val="1A1A1A"/>
          <w:sz w:val="21"/>
        </w:rPr>
        <w:t xml:space="preserve"> </w:t>
      </w:r>
      <w:r>
        <w:rPr>
          <w:rFonts w:ascii="Georgia" w:hAnsi="Georgia" w:cs="SBL Hebrew" w:eastAsia="Georgia"/>
          <w:b w:val="0"/>
          <w:i/>
          <w:color w:val="1A1A1A"/>
          <w:sz w:val="21"/>
        </w:rPr>
        <w:t>Mishnah Sukkah</w:t>
      </w:r>
      <w:r>
        <w:rPr>
          <w:rFonts w:ascii="Georgia" w:hAnsi="Georgia" w:cs="SBL Hebrew" w:eastAsia="Georgia"/>
          <w:b w:val="0"/>
          <w:i w:val="0"/>
          <w:color w:val="1A1A1A"/>
          <w:sz w:val="21"/>
        </w:rPr>
        <w:t xml:space="preserve"> 3:11 (</w:t>
      </w:r>
      <w:r>
        <w:rPr>
          <w:rFonts w:ascii="Georgia" w:hAnsi="Georgia" w:cs="SBL Hebrew" w:eastAsia="Georgia"/>
          <w:b w:val="0"/>
          <w:i/>
          <w:color w:val="1A1A1A"/>
          <w:sz w:val="21"/>
        </w:rPr>
        <w:t>daf</w:t>
      </w:r>
      <w:r>
        <w:rPr>
          <w:rFonts w:ascii="Georgia" w:hAnsi="Georgia" w:cs="SBL Hebrew" w:eastAsia="Georgia"/>
          <w:b w:val="0"/>
          <w:i w:val="0"/>
          <w:color w:val="1A1A1A"/>
          <w:sz w:val="21"/>
        </w:rPr>
        <w:t xml:space="preserve"> 38a; cf. </w:t>
      </w:r>
      <w:r>
        <w:rPr>
          <w:rFonts w:ascii="Georgia" w:hAnsi="Georgia" w:cs="SBL Hebrew" w:eastAsia="Georgia"/>
          <w:b w:val="0"/>
          <w:i/>
          <w:color w:val="1A1A1A"/>
          <w:sz w:val="21"/>
        </w:rPr>
        <w:t>Sukkah</w:t>
      </w:r>
      <w:r>
        <w:rPr>
          <w:rFonts w:ascii="Georgia" w:hAnsi="Georgia" w:cs="SBL Hebrew" w:eastAsia="Georgia"/>
          <w:b w:val="0"/>
          <w:i w:val="0"/>
          <w:color w:val="1A1A1A"/>
          <w:sz w:val="21"/>
        </w:rPr>
        <w:t xml:space="preserve"> 53) — </w:t>
      </w:r>
      <w:r>
        <w:rPr>
          <w:rFonts w:ascii="Georgia" w:hAnsi="Georgia" w:cs="SBL Hebrew" w:eastAsia="Georgia"/>
          <w:b w:val="0"/>
          <w:i/>
          <w:color w:val="1A1A1A"/>
          <w:sz w:val="21"/>
        </w:rPr>
        <w:t>“Makom she-nahagu likhpol — yikhpol.”</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Mishnah</w:t>
      </w:r>
      <w:r>
        <w:rPr>
          <w:rFonts w:ascii="Georgia" w:hAnsi="Georgia" w:cs="SBL Hebrew" w:eastAsia="Georgia"/>
          <w:b w:val="0"/>
          <w:i w:val="0"/>
          <w:color w:val="1A1A1A"/>
          <w:sz w:val="21"/>
        </w:rPr>
        <w:t xml:space="preserve"> on the </w:t>
      </w:r>
      <w:r>
        <w:rPr>
          <w:rFonts w:ascii="Georgia" w:hAnsi="Georgia" w:cs="SBL Hebrew" w:eastAsia="Georgia"/>
          <w:b w:val="0"/>
          <w:i/>
          <w:color w:val="1A1A1A"/>
          <w:sz w:val="21"/>
        </w:rPr>
        <w:t>minhagei Hallel</w:t>
      </w:r>
      <w:r>
        <w:rPr>
          <w:rFonts w:ascii="Georgia" w:hAnsi="Georgia" w:cs="SBL Hebrew" w:eastAsia="Georgia"/>
          <w:b w:val="0"/>
          <w:i w:val="0"/>
          <w:color w:val="1A1A1A"/>
          <w:sz w:val="21"/>
        </w:rPr>
        <w:t xml:space="preserve"> records that doubled </w:t>
      </w:r>
      <w:r>
        <w:rPr>
          <w:rFonts w:ascii="Georgia" w:hAnsi="Georgia" w:cs="SBL Hebrew" w:eastAsia="Georgia"/>
          <w:b w:val="0"/>
          <w:i/>
          <w:color w:val="1A1A1A"/>
          <w:sz w:val="21"/>
        </w:rPr>
        <w:t>pesukim</w:t>
      </w:r>
      <w:r>
        <w:rPr>
          <w:rFonts w:ascii="Georgia" w:hAnsi="Georgia" w:cs="SBL Hebrew" w:eastAsia="Georgia"/>
          <w:b w:val="0"/>
          <w:i w:val="0"/>
          <w:color w:val="1A1A1A"/>
          <w:sz w:val="21"/>
        </w:rPr>
        <w:t xml:space="preserve"> in </w:t>
      </w:r>
      <w:r>
        <w:rPr>
          <w:rFonts w:ascii="Georgia" w:hAnsi="Georgia" w:cs="SBL Hebrew" w:eastAsia="Georgia"/>
          <w:b w:val="0"/>
          <w:i/>
          <w:color w:val="1A1A1A"/>
          <w:sz w:val="21"/>
        </w:rPr>
        <w:t>Hallel</w:t>
      </w:r>
      <w:r>
        <w:rPr>
          <w:rFonts w:ascii="Georgia" w:hAnsi="Georgia" w:cs="SBL Hebrew" w:eastAsia="Georgia"/>
          <w:b w:val="0"/>
          <w:i w:val="0"/>
          <w:color w:val="1A1A1A"/>
          <w:sz w:val="21"/>
        </w:rPr>
        <w:t xml:space="preserve"> — </w:t>
      </w:r>
      <w:r>
        <w:rPr>
          <w:rFonts w:ascii="Georgia" w:hAnsi="Georgia" w:cs="SBL Hebrew" w:eastAsia="Georgia"/>
          <w:b w:val="0"/>
          <w:i/>
          <w:color w:val="1A1A1A"/>
          <w:sz w:val="21"/>
        </w:rPr>
        <w:t>“Ana Hashem hoshia na, Ana Hashem hatzlicha na,”</w:t>
      </w:r>
      <w:r>
        <w:rPr>
          <w:rFonts w:ascii="Georgia" w:hAnsi="Georgia" w:cs="SBL Hebrew" w:eastAsia="Georgia"/>
          <w:b w:val="0"/>
          <w:i w:val="0"/>
          <w:color w:val="1A1A1A"/>
          <w:sz w:val="21"/>
        </w:rPr>
        <w:t xml:space="preserve"> and the closing </w:t>
      </w:r>
      <w:r>
        <w:rPr>
          <w:rFonts w:ascii="Georgia" w:hAnsi="Georgia" w:cs="SBL Hebrew" w:eastAsia="Georgia"/>
          <w:b w:val="0"/>
          <w:i/>
          <w:color w:val="1A1A1A"/>
          <w:sz w:val="21"/>
        </w:rPr>
        <w:t>pesukim</w:t>
      </w:r>
      <w:r>
        <w:rPr>
          <w:rFonts w:ascii="Georgia" w:hAnsi="Georgia" w:cs="SBL Hebrew" w:eastAsia="Georgia"/>
          <w:b w:val="0"/>
          <w:i w:val="0"/>
          <w:color w:val="1A1A1A"/>
          <w:sz w:val="21"/>
        </w:rPr>
        <w:t xml:space="preserve"> — are </w:t>
      </w:r>
      <w:r>
        <w:rPr>
          <w:rFonts w:ascii="Georgia" w:hAnsi="Georgia" w:cs="SBL Hebrew" w:eastAsia="Georgia"/>
          <w:b w:val="0"/>
          <w:i/>
          <w:color w:val="1A1A1A"/>
          <w:sz w:val="21"/>
        </w:rPr>
        <w:t>minhag nevi’im</w:t>
      </w:r>
      <w:r>
        <w:rPr>
          <w:rFonts w:ascii="Georgia" w:hAnsi="Georgia" w:cs="SBL Hebrew" w:eastAsia="Georgia"/>
          <w:b w:val="0"/>
          <w:i w:val="0"/>
          <w:color w:val="1A1A1A"/>
          <w:sz w:val="21"/>
        </w:rPr>
        <w:t xml:space="preserve">. Because the structure of </w:t>
      </w:r>
      <w:r>
        <w:rPr>
          <w:rFonts w:ascii="Georgia" w:hAnsi="Georgia" w:cs="SBL Hebrew" w:eastAsia="Georgia"/>
          <w:b w:val="0"/>
          <w:i/>
          <w:color w:val="1A1A1A"/>
          <w:sz w:val="21"/>
        </w:rPr>
        <w:t>Hallel</w:t>
      </w:r>
      <w:r>
        <w:rPr>
          <w:rFonts w:ascii="Georgia" w:hAnsi="Georgia" w:cs="SBL Hebrew" w:eastAsia="Georgia"/>
          <w:b w:val="0"/>
          <w:i w:val="0"/>
          <w:color w:val="1A1A1A"/>
          <w:sz w:val="21"/>
        </w:rPr>
        <w:t xml:space="preserve"> contains its own internal repetition </w:t>
      </w:r>
      <w:r>
        <w:rPr>
          <w:rFonts w:ascii="Georgia" w:hAnsi="Georgia" w:cs="SBL Hebrew" w:eastAsia="Georgia"/>
          <w:b w:val="0"/>
          <w:i/>
          <w:color w:val="1A1A1A"/>
          <w:sz w:val="21"/>
        </w:rPr>
        <w:t>lechatchilah</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poskim</w:t>
      </w:r>
      <w:r>
        <w:rPr>
          <w:rFonts w:ascii="Georgia" w:hAnsi="Georgia" w:cs="SBL Hebrew" w:eastAsia="Georgia"/>
          <w:b w:val="0"/>
          <w:i w:val="0"/>
          <w:color w:val="1A1A1A"/>
          <w:sz w:val="21"/>
        </w:rPr>
        <w:t xml:space="preserve"> permit further repetition for the </w:t>
      </w:r>
      <w:r>
        <w:rPr>
          <w:rFonts w:ascii="Georgia" w:hAnsi="Georgia" w:cs="SBL Hebrew" w:eastAsia="Georgia"/>
          <w:b w:val="0"/>
          <w:i/>
          <w:color w:val="1A1A1A"/>
          <w:sz w:val="21"/>
        </w:rPr>
        <w:t>niggun</w:t>
      </w:r>
      <w:r>
        <w:rPr>
          <w:rFonts w:ascii="Georgia" w:hAnsi="Georgia" w:cs="SBL Hebrew" w:eastAsia="Georgia"/>
          <w:b w:val="0"/>
          <w:i w:val="0"/>
          <w:color w:val="1A1A1A"/>
          <w:sz w:val="21"/>
        </w:rPr>
        <w:t xml:space="preserve">, particularly in </w:t>
      </w:r>
      <w:r>
        <w:rPr>
          <w:rFonts w:ascii="Georgia" w:hAnsi="Georgia" w:cs="SBL Hebrew" w:eastAsia="Georgia"/>
          <w:b w:val="0"/>
          <w:i/>
          <w:color w:val="1A1A1A"/>
          <w:sz w:val="21"/>
        </w:rPr>
        <w:t>chatzi Hallel</w:t>
      </w:r>
      <w:r>
        <w:rPr>
          <w:rFonts w:ascii="Georgia" w:hAnsi="Georgia" w:cs="SBL Hebrew" w:eastAsia="Georgia"/>
          <w:b w:val="0"/>
          <w:i w:val="0"/>
          <w:color w:val="1A1A1A"/>
          <w:sz w:val="21"/>
        </w:rPr>
        <w:t xml:space="preserve"> on </w:t>
      </w:r>
      <w:r>
        <w:rPr>
          <w:rFonts w:ascii="Georgia" w:hAnsi="Georgia" w:cs="SBL Hebrew" w:eastAsia="Georgia"/>
          <w:b w:val="0"/>
          <w:i/>
          <w:color w:val="1A1A1A"/>
          <w:sz w:val="21"/>
        </w:rPr>
        <w:t>Rosh Chodesh</w:t>
      </w:r>
      <w:r>
        <w:rPr>
          <w:rFonts w:ascii="Georgia" w:hAnsi="Georgia" w:cs="SBL Hebrew" w:eastAsia="Georgia"/>
          <w:b w:val="0"/>
          <w:i w:val="0"/>
          <w:color w:val="1A1A1A"/>
          <w:sz w:val="21"/>
        </w:rPr>
        <w:t xml:space="preserve"> where the </w:t>
      </w:r>
      <w:r>
        <w:rPr>
          <w:rFonts w:ascii="Georgia" w:hAnsi="Georgia" w:cs="SBL Hebrew" w:eastAsia="Georgia"/>
          <w:b w:val="0"/>
          <w:i/>
          <w:color w:val="1A1A1A"/>
          <w:sz w:val="21"/>
        </w:rPr>
        <w:t>hefsek</w:t>
      </w:r>
      <w:r>
        <w:rPr>
          <w:rFonts w:ascii="Georgia" w:hAnsi="Georgia" w:cs="SBL Hebrew" w:eastAsia="Georgia"/>
          <w:b w:val="0"/>
          <w:i w:val="0"/>
          <w:color w:val="1A1A1A"/>
          <w:sz w:val="21"/>
        </w:rPr>
        <w:t xml:space="preserve"> concern is reduced.</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20. </w:t>
      </w:r>
      <w:r>
        <w:rPr>
          <w:rFonts w:ascii="Georgia" w:hAnsi="Georgia" w:cs="SBL Hebrew" w:eastAsia="Georgia"/>
          <w:color w:val="1A1A1A"/>
          <w:sz w:val="21"/>
        </w:rPr>
        <w:t xml:space="preserve"> </w:t>
      </w:r>
      <w:r>
        <w:rPr>
          <w:rFonts w:ascii="Georgia" w:hAnsi="Georgia" w:cs="SBL Hebrew" w:eastAsia="Georgia"/>
          <w:b w:val="0"/>
          <w:i/>
          <w:color w:val="1A1A1A"/>
          <w:sz w:val="21"/>
        </w:rPr>
        <w:t>Beis Yosef</w:t>
      </w:r>
      <w:r>
        <w:rPr>
          <w:rFonts w:ascii="Georgia" w:hAnsi="Georgia" w:cs="SBL Hebrew" w:eastAsia="Georgia"/>
          <w:b w:val="0"/>
          <w:i w:val="0"/>
          <w:color w:val="1A1A1A"/>
          <w:sz w:val="21"/>
        </w:rPr>
        <w:t xml:space="preserve"> and </w:t>
      </w:r>
      <w:r>
        <w:rPr>
          <w:rFonts w:ascii="Georgia" w:hAnsi="Georgia" w:cs="SBL Hebrew" w:eastAsia="Georgia"/>
          <w:b w:val="0"/>
          <w:i/>
          <w:color w:val="1A1A1A"/>
          <w:sz w:val="21"/>
        </w:rPr>
        <w:t>Shulchan Aruch, Orach Chaim</w:t>
      </w:r>
      <w:r>
        <w:rPr>
          <w:rFonts w:ascii="Georgia" w:hAnsi="Georgia" w:cs="SBL Hebrew" w:eastAsia="Georgia"/>
          <w:b w:val="0"/>
          <w:i w:val="0"/>
          <w:color w:val="1A1A1A"/>
          <w:sz w:val="21"/>
        </w:rPr>
        <w:t xml:space="preserve"> siman 61 — main halachic position against the </w:t>
      </w:r>
      <w:r>
        <w:rPr>
          <w:rFonts w:ascii="Georgia" w:hAnsi="Georgia" w:cs="SBL Hebrew" w:eastAsia="Georgia"/>
          <w:b w:val="0"/>
          <w:i/>
          <w:color w:val="1A1A1A"/>
          <w:sz w:val="21"/>
        </w:rPr>
        <w:t>Bach</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Rabbi Yosef Karo</w:t>
      </w:r>
      <w:r>
        <w:rPr>
          <w:rFonts w:ascii="Georgia" w:hAnsi="Georgia" w:cs="SBL Hebrew" w:eastAsia="Georgia"/>
          <w:b w:val="0"/>
          <w:i w:val="0"/>
          <w:color w:val="1A1A1A"/>
          <w:sz w:val="21"/>
        </w:rPr>
        <w:t xml:space="preserve"> (1488–1575, Tzfas), in the </w:t>
      </w:r>
      <w:r>
        <w:rPr>
          <w:rFonts w:ascii="Georgia" w:hAnsi="Georgia" w:cs="SBL Hebrew" w:eastAsia="Georgia"/>
          <w:b w:val="0"/>
          <w:i/>
          <w:color w:val="1A1A1A"/>
          <w:sz w:val="21"/>
        </w:rPr>
        <w:t>Beis Yosef</w:t>
      </w:r>
      <w:r>
        <w:rPr>
          <w:rFonts w:ascii="Georgia" w:hAnsi="Georgia" w:cs="SBL Hebrew" w:eastAsia="Georgia"/>
          <w:b w:val="0"/>
          <w:i w:val="0"/>
          <w:color w:val="1A1A1A"/>
          <w:sz w:val="21"/>
        </w:rPr>
        <w:t xml:space="preserve"> on the </w:t>
      </w:r>
      <w:r>
        <w:rPr>
          <w:rFonts w:ascii="Georgia" w:hAnsi="Georgia" w:cs="SBL Hebrew" w:eastAsia="Georgia"/>
          <w:b w:val="0"/>
          <w:i/>
          <w:color w:val="1A1A1A"/>
          <w:sz w:val="21"/>
        </w:rPr>
        <w:t>Tur</w:t>
      </w:r>
      <w:r>
        <w:rPr>
          <w:rFonts w:ascii="Georgia" w:hAnsi="Georgia" w:cs="SBL Hebrew" w:eastAsia="Georgia"/>
          <w:b w:val="0"/>
          <w:i w:val="0"/>
          <w:color w:val="1A1A1A"/>
          <w:sz w:val="21"/>
        </w:rPr>
        <w:t xml:space="preserve"> and in his own </w:t>
      </w:r>
      <w:r>
        <w:rPr>
          <w:rFonts w:ascii="Georgia" w:hAnsi="Georgia" w:cs="SBL Hebrew" w:eastAsia="Georgia"/>
          <w:b w:val="0"/>
          <w:i/>
          <w:color w:val="1A1A1A"/>
          <w:sz w:val="21"/>
        </w:rPr>
        <w:t>Shulchan Aruch</w:t>
      </w:r>
      <w:r>
        <w:rPr>
          <w:rFonts w:ascii="Georgia" w:hAnsi="Georgia" w:cs="SBL Hebrew" w:eastAsia="Georgia"/>
          <w:b w:val="0"/>
          <w:i w:val="0"/>
          <w:color w:val="1A1A1A"/>
          <w:sz w:val="21"/>
        </w:rPr>
        <w:t xml:space="preserve">, rules with the </w:t>
      </w:r>
      <w:r>
        <w:rPr>
          <w:rFonts w:ascii="Georgia" w:hAnsi="Georgia" w:cs="SBL Hebrew" w:eastAsia="Georgia"/>
          <w:b w:val="0"/>
          <w:i/>
          <w:color w:val="1A1A1A"/>
          <w:sz w:val="21"/>
        </w:rPr>
        <w:t>Ritva</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issur</w:t>
      </w:r>
      <w:r>
        <w:rPr>
          <w:rFonts w:ascii="Georgia" w:hAnsi="Georgia" w:cs="SBL Hebrew" w:eastAsia="Georgia"/>
          <w:b w:val="0"/>
          <w:i w:val="0"/>
          <w:color w:val="1A1A1A"/>
          <w:sz w:val="21"/>
        </w:rPr>
        <w:t xml:space="preserve"> of word-repetition is not limited to </w:t>
      </w:r>
      <w:r>
        <w:rPr>
          <w:rFonts w:ascii="Georgia" w:hAnsi="Georgia" w:cs="SBL Hebrew" w:eastAsia="Georgia"/>
          <w:b w:val="0"/>
          <w:i/>
          <w:color w:val="1A1A1A"/>
          <w:sz w:val="21"/>
        </w:rPr>
        <w:t>“Modim”</w:t>
      </w:r>
      <w:r>
        <w:rPr>
          <w:rFonts w:ascii="Georgia" w:hAnsi="Georgia" w:cs="SBL Hebrew" w:eastAsia="Georgia"/>
          <w:b w:val="0"/>
          <w:i w:val="0"/>
          <w:color w:val="1A1A1A"/>
          <w:sz w:val="21"/>
        </w:rPr>
        <w:t xml:space="preserve"> and </w:t>
      </w:r>
      <w:r>
        <w:rPr>
          <w:rFonts w:ascii="Georgia" w:hAnsi="Georgia" w:cs="SBL Hebrew" w:eastAsia="Georgia"/>
          <w:b w:val="0"/>
          <w:i/>
          <w:color w:val="1A1A1A"/>
          <w:sz w:val="21"/>
        </w:rPr>
        <w:t>“Shema.”</w:t>
      </w:r>
      <w:r>
        <w:rPr>
          <w:rFonts w:ascii="Georgia" w:hAnsi="Georgia" w:cs="SBL Hebrew" w:eastAsia="Georgia"/>
          <w:b w:val="0"/>
          <w:i w:val="0"/>
          <w:color w:val="1A1A1A"/>
          <w:sz w:val="21"/>
        </w:rPr>
        <w:t xml:space="preserve"> This is the position adopted by the overwhelming majority of later </w:t>
      </w:r>
      <w:r>
        <w:rPr>
          <w:rFonts w:ascii="Georgia" w:hAnsi="Georgia" w:cs="SBL Hebrew" w:eastAsia="Georgia"/>
          <w:b w:val="0"/>
          <w:i/>
          <w:color w:val="1A1A1A"/>
          <w:sz w:val="21"/>
        </w:rPr>
        <w:t>poskim</w:t>
      </w:r>
      <w:r>
        <w:rPr>
          <w:rFonts w:ascii="Georgia" w:hAnsi="Georgia" w:cs="SBL Hebrew" w:eastAsia="Georgia"/>
          <w:b w:val="0"/>
          <w:i w:val="0"/>
          <w:color w:val="1A1A1A"/>
          <w:sz w:val="21"/>
        </w:rPr>
        <w:t xml:space="preserve"> — </w:t>
      </w:r>
      <w:r>
        <w:rPr>
          <w:rFonts w:ascii="Georgia" w:hAnsi="Georgia" w:cs="SBL Hebrew" w:eastAsia="Georgia"/>
          <w:b w:val="0"/>
          <w:i/>
          <w:color w:val="1A1A1A"/>
          <w:sz w:val="21"/>
        </w:rPr>
        <w:t>Maharam Shik</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Machaneh Chaim</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Rav Moshe</w:t>
      </w:r>
      <w:r>
        <w:rPr>
          <w:rFonts w:ascii="Georgia" w:hAnsi="Georgia" w:cs="SBL Hebrew" w:eastAsia="Georgia"/>
          <w:b w:val="0"/>
          <w:i w:val="0"/>
          <w:color w:val="1A1A1A"/>
          <w:sz w:val="21"/>
        </w:rPr>
        <w:t xml:space="preserve"> — against the </w:t>
      </w:r>
      <w:r>
        <w:rPr>
          <w:rFonts w:ascii="Georgia" w:hAnsi="Georgia" w:cs="SBL Hebrew" w:eastAsia="Georgia"/>
          <w:b w:val="0"/>
          <w:i/>
          <w:color w:val="1A1A1A"/>
          <w:sz w:val="21"/>
        </w:rPr>
        <w:t>Bach</w:t>
      </w:r>
      <w:r>
        <w:rPr>
          <w:rFonts w:ascii="Georgia" w:hAnsi="Georgia" w:cs="SBL Hebrew" w:eastAsia="Georgia"/>
          <w:b w:val="0"/>
          <w:i w:val="0"/>
          <w:color w:val="1A1A1A"/>
          <w:sz w:val="21"/>
        </w:rPr>
        <w:t xml:space="preserve">’s narrow reading and against the Venetian musicological </w:t>
      </w:r>
      <w:r>
        <w:rPr>
          <w:rFonts w:ascii="Georgia" w:hAnsi="Georgia" w:cs="SBL Hebrew" w:eastAsia="Georgia"/>
          <w:b w:val="0"/>
          <w:i/>
          <w:color w:val="1A1A1A"/>
          <w:sz w:val="21"/>
        </w:rPr>
        <w:t>heter</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21. </w:t>
      </w:r>
      <w:r>
        <w:rPr>
          <w:rFonts w:ascii="Georgia" w:hAnsi="Georgia" w:cs="SBL Hebrew" w:eastAsia="Georgia"/>
          <w:color w:val="1A1A1A"/>
          <w:sz w:val="21"/>
        </w:rPr>
        <w:t xml:space="preserve"> </w:t>
      </w:r>
      <w:r>
        <w:rPr>
          <w:rFonts w:ascii="Georgia" w:hAnsi="Georgia" w:cs="SBL Hebrew" w:eastAsia="Georgia"/>
          <w:b w:val="0"/>
          <w:i/>
          <w:color w:val="1A1A1A"/>
          <w:sz w:val="21"/>
        </w:rPr>
        <w:t>Eleh Divrei HaBris</w:t>
      </w:r>
      <w:r>
        <w:rPr>
          <w:rFonts w:ascii="Georgia" w:hAnsi="Georgia" w:cs="SBL Hebrew" w:eastAsia="Georgia"/>
          <w:b w:val="0"/>
          <w:i w:val="0"/>
          <w:color w:val="1A1A1A"/>
          <w:sz w:val="21"/>
        </w:rPr>
        <w:t xml:space="preserve"> (Altona / Hamburg, 1819) — the rabbinic response to the Hamburg Reform Temple.</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best-known nineteenth-century </w:t>
      </w:r>
      <w:r>
        <w:rPr>
          <w:rFonts w:ascii="Georgia" w:hAnsi="Georgia" w:cs="SBL Hebrew" w:eastAsia="Georgia"/>
          <w:b w:val="0"/>
          <w:i/>
          <w:color w:val="1A1A1A"/>
          <w:sz w:val="21"/>
        </w:rPr>
        <w:t>cherem</w:t>
      </w:r>
      <w:r>
        <w:rPr>
          <w:rFonts w:ascii="Georgia" w:hAnsi="Georgia" w:cs="SBL Hebrew" w:eastAsia="Georgia"/>
          <w:b w:val="0"/>
          <w:i w:val="0"/>
          <w:color w:val="1A1A1A"/>
          <w:sz w:val="21"/>
        </w:rPr>
        <w:t xml:space="preserve">-collection against Reform liturgical innovations, including the change of the </w:t>
      </w:r>
      <w:r>
        <w:rPr>
          <w:rFonts w:ascii="Georgia" w:hAnsi="Georgia" w:cs="SBL Hebrew" w:eastAsia="Georgia"/>
          <w:b w:val="0"/>
          <w:i/>
          <w:color w:val="1A1A1A"/>
          <w:sz w:val="21"/>
        </w:rPr>
        <w:t>drashah</w:t>
      </w:r>
      <w:r>
        <w:rPr>
          <w:rFonts w:ascii="Georgia" w:hAnsi="Georgia" w:cs="SBL Hebrew" w:eastAsia="Georgia"/>
          <w:b w:val="0"/>
          <w:i w:val="0"/>
          <w:color w:val="1A1A1A"/>
          <w:sz w:val="21"/>
        </w:rPr>
        <w:t xml:space="preserve"> language, the introduction of vernacular </w:t>
      </w:r>
      <w:r>
        <w:rPr>
          <w:rFonts w:ascii="Georgia" w:hAnsi="Georgia" w:cs="SBL Hebrew" w:eastAsia="Georgia"/>
          <w:b w:val="0"/>
          <w:i/>
          <w:color w:val="1A1A1A"/>
          <w:sz w:val="21"/>
        </w:rPr>
        <w:t>tefillah</w:t>
      </w:r>
      <w:r>
        <w:rPr>
          <w:rFonts w:ascii="Georgia" w:hAnsi="Georgia" w:cs="SBL Hebrew" w:eastAsia="Georgia"/>
          <w:b w:val="0"/>
          <w:i w:val="0"/>
          <w:color w:val="1A1A1A"/>
          <w:sz w:val="21"/>
        </w:rPr>
        <w:t xml:space="preserve">, and organ accompaniment. Assembled by the rabbinical courts of Hamburg-Altona-Wandsbeck in the wake of the establishment of the Hamburg Reform Temple. This is the actual documentary anchor for the tradition of resistance to vernacular </w:t>
      </w:r>
      <w:r>
        <w:rPr>
          <w:rFonts w:ascii="Georgia" w:hAnsi="Georgia" w:cs="SBL Hebrew" w:eastAsia="Georgia"/>
          <w:b w:val="0"/>
          <w:i/>
          <w:color w:val="1A1A1A"/>
          <w:sz w:val="21"/>
        </w:rPr>
        <w:t>drashos</w:t>
      </w:r>
      <w:r>
        <w:rPr>
          <w:rFonts w:ascii="Georgia" w:hAnsi="Georgia" w:cs="SBL Hebrew" w:eastAsia="Georgia"/>
          <w:b w:val="0"/>
          <w:i w:val="0"/>
          <w:color w:val="1A1A1A"/>
          <w:sz w:val="21"/>
        </w:rPr>
        <w:t xml:space="preserve"> that persists in some </w:t>
      </w:r>
      <w:r>
        <w:rPr>
          <w:rFonts w:ascii="Georgia" w:hAnsi="Georgia" w:cs="SBL Hebrew" w:eastAsia="Georgia"/>
          <w:b w:val="0"/>
          <w:i/>
          <w:color w:val="1A1A1A"/>
          <w:sz w:val="21"/>
        </w:rPr>
        <w:t>kehilos</w:t>
      </w:r>
      <w:r>
        <w:rPr>
          <w:rFonts w:ascii="Georgia" w:hAnsi="Georgia" w:cs="SBL Hebrew" w:eastAsia="Georgia"/>
          <w:b w:val="0"/>
          <w:i w:val="0"/>
          <w:color w:val="1A1A1A"/>
          <w:sz w:val="21"/>
        </w:rPr>
        <w:t xml:space="preserve"> to the present. Popular oral traditions often re-date and misattribute it; the reader should consult the printed </w:t>
      </w:r>
      <w:r>
        <w:rPr>
          <w:rFonts w:ascii="Georgia" w:hAnsi="Georgia" w:cs="SBL Hebrew" w:eastAsia="Georgia"/>
          <w:b w:val="0"/>
          <w:i/>
          <w:color w:val="1A1A1A"/>
          <w:sz w:val="21"/>
        </w:rPr>
        <w:t>Eleh Divrei HaBris</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22. </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The Haftorah-at-two-and-a-half account — </w:t>
      </w:r>
      <w:r>
        <w:rPr>
          <w:rFonts w:ascii="Georgia" w:hAnsi="Georgia" w:cs="SBL Hebrew" w:eastAsia="Georgia"/>
          <w:b w:val="0"/>
          <w:i/>
          <w:color w:val="1A1A1A"/>
          <w:sz w:val="21"/>
        </w:rPr>
        <w:t>Chayei Yehudah</w:t>
      </w:r>
      <w:r>
        <w:rPr>
          <w:rFonts w:ascii="Georgia" w:hAnsi="Georgia" w:cs="SBL Hebrew" w:eastAsia="Georgia"/>
          <w:b w:val="0"/>
          <w:i w:val="0"/>
          <w:color w:val="1A1A1A"/>
          <w:sz w:val="21"/>
        </w:rPr>
        <w:t>, autobiographical prologue.</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account of Modena as a small child reciting an entire </w:t>
      </w:r>
      <w:r>
        <w:rPr>
          <w:rFonts w:ascii="Georgia" w:hAnsi="Georgia" w:cs="SBL Hebrew" w:eastAsia="Georgia"/>
          <w:b w:val="0"/>
          <w:i/>
          <w:color w:val="1A1A1A"/>
          <w:sz w:val="21"/>
        </w:rPr>
        <w:t>Haftorah</w:t>
      </w:r>
      <w:r>
        <w:rPr>
          <w:rFonts w:ascii="Georgia" w:hAnsi="Georgia" w:cs="SBL Hebrew" w:eastAsia="Georgia"/>
          <w:b w:val="0"/>
          <w:i w:val="0"/>
          <w:color w:val="1A1A1A"/>
          <w:sz w:val="21"/>
        </w:rPr>
        <w:t xml:space="preserve"> in </w:t>
      </w:r>
      <w:r>
        <w:rPr>
          <w:rFonts w:ascii="Georgia" w:hAnsi="Georgia" w:cs="SBL Hebrew" w:eastAsia="Georgia"/>
          <w:b w:val="0"/>
          <w:i/>
          <w:color w:val="1A1A1A"/>
          <w:sz w:val="21"/>
        </w:rPr>
        <w:t>shul</w:t>
      </w:r>
      <w:r>
        <w:rPr>
          <w:rFonts w:ascii="Georgia" w:hAnsi="Georgia" w:cs="SBL Hebrew" w:eastAsia="Georgia"/>
          <w:b w:val="0"/>
          <w:i w:val="0"/>
          <w:color w:val="1A1A1A"/>
          <w:sz w:val="21"/>
        </w:rPr>
        <w:t xml:space="preserve"> is preserved in his own memoir </w:t>
      </w:r>
      <w:r>
        <w:rPr>
          <w:rFonts w:ascii="Georgia" w:hAnsi="Georgia" w:cs="SBL Hebrew" w:eastAsia="Georgia"/>
          <w:b w:val="0"/>
          <w:i/>
          <w:color w:val="1A1A1A"/>
          <w:sz w:val="21"/>
        </w:rPr>
        <w:t>Chayei Yehudah</w:t>
      </w:r>
      <w:r>
        <w:rPr>
          <w:rFonts w:ascii="Georgia" w:hAnsi="Georgia" w:cs="SBL Hebrew" w:eastAsia="Georgia"/>
          <w:b w:val="0"/>
          <w:i w:val="0"/>
          <w:color w:val="1A1A1A"/>
          <w:sz w:val="21"/>
        </w:rPr>
        <w:t>. As a self-reported childhood memory it is a memoir claim and not an independently verifiable historical datum; it is nevertheless a striking piece of testimony and consonant with the reputation for prodigious ability that his career subsequently bore out. The standard modern edition is Daniel Carpi’s (Tel Aviv, 1985).</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23. </w:t>
      </w:r>
      <w:r>
        <w:rPr>
          <w:rFonts w:ascii="Georgia" w:hAnsi="Georgia" w:cs="SBL Hebrew" w:eastAsia="Georgia"/>
          <w:color w:val="1A1A1A"/>
          <w:sz w:val="21"/>
        </w:rPr>
        <w:t xml:space="preserve"> </w:t>
      </w:r>
      <w:r>
        <w:rPr>
          <w:rFonts w:ascii="Georgia" w:hAnsi="Georgia" w:cs="SBL Hebrew" w:eastAsia="Georgia"/>
          <w:b w:val="0"/>
          <w:i/>
          <w:color w:val="1A1A1A"/>
          <w:sz w:val="21"/>
        </w:rPr>
        <w:t>Aruch HaShulchan, Orach Chaim</w:t>
      </w:r>
      <w:r>
        <w:rPr>
          <w:rFonts w:ascii="Georgia" w:hAnsi="Georgia" w:cs="SBL Hebrew" w:eastAsia="Georgia"/>
          <w:b w:val="0"/>
          <w:i w:val="0"/>
          <w:color w:val="1A1A1A"/>
          <w:sz w:val="21"/>
        </w:rPr>
        <w:t xml:space="preserve"> siman 338 (</w:t>
      </w:r>
      <w:r>
        <w:rPr>
          <w:rFonts w:ascii="Georgia" w:hAnsi="Georgia" w:cs="SBL Hebrew" w:eastAsia="Georgia"/>
          <w:b w:val="0"/>
          <w:i/>
          <w:color w:val="1A1A1A"/>
          <w:sz w:val="21"/>
        </w:rPr>
        <w:t>Hilchos Shabbos</w:t>
      </w:r>
      <w:r>
        <w:rPr>
          <w:rFonts w:ascii="Georgia" w:hAnsi="Georgia" w:cs="SBL Hebrew" w:eastAsia="Georgia"/>
          <w:b w:val="0"/>
          <w:i w:val="0"/>
          <w:color w:val="1A1A1A"/>
          <w:sz w:val="21"/>
        </w:rPr>
        <w:t xml:space="preserve">) — </w:t>
      </w:r>
      <w:r>
        <w:rPr>
          <w:rFonts w:ascii="Georgia" w:hAnsi="Georgia" w:cs="SBL Hebrew" w:eastAsia="Georgia"/>
          <w:b w:val="0"/>
          <w:i/>
          <w:color w:val="1A1A1A"/>
          <w:sz w:val="21"/>
        </w:rPr>
        <w:t>chazan</w:t>
      </w:r>
      <w:r>
        <w:rPr>
          <w:rFonts w:ascii="Georgia" w:hAnsi="Georgia" w:cs="SBL Hebrew" w:eastAsia="Georgia"/>
          <w:b w:val="0"/>
          <w:i w:val="0"/>
          <w:color w:val="1A1A1A"/>
          <w:sz w:val="21"/>
        </w:rPr>
        <w:t>’s tuning fork; parenthetical lament about word-repetition.</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Rabbi Yechiel Michel Epstein</w:t>
      </w:r>
      <w:r>
        <w:rPr>
          <w:rFonts w:ascii="Georgia" w:hAnsi="Georgia" w:cs="SBL Hebrew" w:eastAsia="Georgia"/>
          <w:b w:val="0"/>
          <w:i w:val="0"/>
          <w:color w:val="1A1A1A"/>
          <w:sz w:val="21"/>
        </w:rPr>
        <w:t xml:space="preserve"> (1829–1908, Novardok), the </w:t>
      </w:r>
      <w:r>
        <w:rPr>
          <w:rFonts w:ascii="Georgia" w:hAnsi="Georgia" w:cs="SBL Hebrew" w:eastAsia="Georgia"/>
          <w:b w:val="0"/>
          <w:i/>
          <w:color w:val="1A1A1A"/>
          <w:sz w:val="21"/>
        </w:rPr>
        <w:t>Aruch HaShulchan</w:t>
      </w:r>
      <w:r>
        <w:rPr>
          <w:rFonts w:ascii="Georgia" w:hAnsi="Georgia" w:cs="SBL Hebrew" w:eastAsia="Georgia"/>
          <w:b w:val="0"/>
          <w:i w:val="0"/>
          <w:color w:val="1A1A1A"/>
          <w:sz w:val="21"/>
        </w:rPr>
        <w:t xml:space="preserve">, treats the </w:t>
      </w:r>
      <w:r>
        <w:rPr>
          <w:rFonts w:ascii="Georgia" w:hAnsi="Georgia" w:cs="SBL Hebrew" w:eastAsia="Georgia"/>
          <w:b w:val="0"/>
          <w:i/>
          <w:color w:val="1A1A1A"/>
          <w:sz w:val="21"/>
        </w:rPr>
        <w:t>chazan</w:t>
      </w:r>
      <w:r>
        <w:rPr>
          <w:rFonts w:ascii="Georgia" w:hAnsi="Georgia" w:cs="SBL Hebrew" w:eastAsia="Georgia"/>
          <w:b w:val="0"/>
          <w:i w:val="0"/>
          <w:color w:val="1A1A1A"/>
          <w:sz w:val="21"/>
        </w:rPr>
        <w:t xml:space="preserve">’s tuning fork as </w:t>
      </w:r>
      <w:r>
        <w:rPr>
          <w:rFonts w:ascii="Georgia" w:hAnsi="Georgia" w:cs="SBL Hebrew" w:eastAsia="Georgia"/>
          <w:b w:val="0"/>
          <w:i/>
          <w:color w:val="1A1A1A"/>
          <w:sz w:val="21"/>
        </w:rPr>
        <w:t>kli l’genai</w:t>
      </w:r>
      <w:r>
        <w:rPr>
          <w:rFonts w:ascii="Georgia" w:hAnsi="Georgia" w:cs="SBL Hebrew" w:eastAsia="Georgia"/>
          <w:b w:val="0"/>
          <w:i w:val="0"/>
          <w:color w:val="1A1A1A"/>
          <w:sz w:val="21"/>
        </w:rPr>
        <w:t xml:space="preserve"> on </w:t>
      </w:r>
      <w:r>
        <w:rPr>
          <w:rFonts w:ascii="Georgia" w:hAnsi="Georgia" w:cs="SBL Hebrew" w:eastAsia="Georgia"/>
          <w:b w:val="0"/>
          <w:i/>
          <w:color w:val="1A1A1A"/>
          <w:sz w:val="21"/>
        </w:rPr>
        <w:t>Shabbos</w:t>
      </w:r>
      <w:r>
        <w:rPr>
          <w:rFonts w:ascii="Georgia" w:hAnsi="Georgia" w:cs="SBL Hebrew" w:eastAsia="Georgia"/>
          <w:b w:val="0"/>
          <w:i w:val="0"/>
          <w:color w:val="1A1A1A"/>
          <w:sz w:val="21"/>
        </w:rPr>
        <w:t xml:space="preserve"> but rules that one should not protest its use, since the </w:t>
      </w:r>
      <w:r>
        <w:rPr>
          <w:rFonts w:ascii="Georgia" w:hAnsi="Georgia" w:cs="SBL Hebrew" w:eastAsia="Georgia"/>
          <w:b w:val="0"/>
          <w:i/>
          <w:color w:val="1A1A1A"/>
          <w:sz w:val="21"/>
        </w:rPr>
        <w:t>kehilla</w:t>
      </w:r>
      <w:r>
        <w:rPr>
          <w:rFonts w:ascii="Georgia" w:hAnsi="Georgia" w:cs="SBL Hebrew" w:eastAsia="Georgia"/>
          <w:b w:val="0"/>
          <w:i w:val="0"/>
          <w:color w:val="1A1A1A"/>
          <w:sz w:val="21"/>
        </w:rPr>
        <w:t xml:space="preserve"> is invested in its </w:t>
      </w:r>
      <w:r>
        <w:rPr>
          <w:rFonts w:ascii="Georgia" w:hAnsi="Georgia" w:cs="SBL Hebrew" w:eastAsia="Georgia"/>
          <w:b w:val="0"/>
          <w:i/>
          <w:color w:val="1A1A1A"/>
          <w:sz w:val="21"/>
        </w:rPr>
        <w:t>chazan</w:t>
      </w:r>
      <w:r>
        <w:rPr>
          <w:rFonts w:ascii="Georgia" w:hAnsi="Georgia" w:cs="SBL Hebrew" w:eastAsia="Georgia"/>
          <w:b w:val="0"/>
          <w:i w:val="0"/>
          <w:color w:val="1A1A1A"/>
          <w:sz w:val="21"/>
        </w:rPr>
        <w:t xml:space="preserve">. In a parenthetical aside in the same </w:t>
      </w:r>
      <w:r>
        <w:rPr>
          <w:rFonts w:ascii="Georgia" w:hAnsi="Georgia" w:cs="SBL Hebrew" w:eastAsia="Georgia"/>
          <w:b w:val="0"/>
          <w:i/>
          <w:color w:val="1A1A1A"/>
          <w:sz w:val="21"/>
        </w:rPr>
        <w:t>siman</w:t>
      </w:r>
      <w:r>
        <w:rPr>
          <w:rFonts w:ascii="Georgia" w:hAnsi="Georgia" w:cs="SBL Hebrew" w:eastAsia="Georgia"/>
          <w:b w:val="0"/>
          <w:i w:val="0"/>
          <w:color w:val="1A1A1A"/>
          <w:sz w:val="21"/>
        </w:rPr>
        <w:t xml:space="preserve"> he extends the same realism to word-repetition: those with </w:t>
      </w:r>
      <w:r>
        <w:rPr>
          <w:rFonts w:ascii="Georgia" w:hAnsi="Georgia" w:cs="SBL Hebrew" w:eastAsia="Georgia"/>
          <w:b w:val="0"/>
          <w:i/>
          <w:color w:val="1A1A1A"/>
          <w:sz w:val="21"/>
        </w:rPr>
        <w:t>yiras shamayim</w:t>
      </w:r>
      <w:r>
        <w:rPr>
          <w:rFonts w:ascii="Georgia" w:hAnsi="Georgia" w:cs="SBL Hebrew" w:eastAsia="Georgia"/>
          <w:b w:val="0"/>
          <w:i w:val="0"/>
          <w:color w:val="1A1A1A"/>
          <w:sz w:val="21"/>
        </w:rPr>
        <w:t xml:space="preserve"> suffer when they hear it, but </w:t>
      </w:r>
      <w:r>
        <w:rPr>
          <w:rFonts w:ascii="Georgia" w:hAnsi="Georgia" w:cs="SBL Hebrew" w:eastAsia="Georgia"/>
          <w:b w:val="0"/>
          <w:i/>
          <w:color w:val="1A1A1A"/>
          <w:sz w:val="21"/>
        </w:rPr>
        <w:t>“einan shomim b’kol divrei chachamim,”</w:t>
      </w:r>
      <w:r>
        <w:rPr>
          <w:rFonts w:ascii="Georgia" w:hAnsi="Georgia" w:cs="SBL Hebrew" w:eastAsia="Georgia"/>
          <w:b w:val="0"/>
          <w:i w:val="0"/>
          <w:color w:val="1A1A1A"/>
          <w:sz w:val="21"/>
        </w:rPr>
        <w:t xml:space="preserve"> and he concludes with a faint invocation of the Venetian </w:t>
      </w:r>
      <w:r>
        <w:rPr>
          <w:rFonts w:ascii="Georgia" w:hAnsi="Georgia" w:cs="SBL Hebrew" w:eastAsia="Georgia"/>
          <w:b w:val="0"/>
          <w:i/>
          <w:color w:val="1A1A1A"/>
          <w:sz w:val="21"/>
        </w:rPr>
        <w:t>heter</w:t>
      </w:r>
      <w:r>
        <w:rPr>
          <w:rFonts w:ascii="Georgia" w:hAnsi="Georgia" w:cs="SBL Hebrew" w:eastAsia="Georgia"/>
          <w:b w:val="0"/>
          <w:i w:val="0"/>
          <w:color w:val="1A1A1A"/>
          <w:sz w:val="21"/>
        </w:rPr>
        <w:t xml:space="preserve"> and the meta-</w:t>
      </w:r>
      <w:r>
        <w:rPr>
          <w:rFonts w:ascii="Georgia" w:hAnsi="Georgia" w:cs="SBL Hebrew" w:eastAsia="Georgia"/>
          <w:b w:val="0"/>
          <w:i/>
          <w:color w:val="1A1A1A"/>
          <w:sz w:val="21"/>
        </w:rPr>
        <w:t>klal</w:t>
      </w:r>
      <w:r>
        <w:rPr>
          <w:rFonts w:ascii="Georgia" w:hAnsi="Georgia" w:cs="SBL Hebrew" w:eastAsia="Georgia"/>
          <w:b w:val="0"/>
          <w:i w:val="0"/>
          <w:color w:val="1A1A1A"/>
          <w:sz w:val="21"/>
        </w:rPr>
        <w:t xml:space="preserve"> that one does not raise a great commotion against an entrenched practice.</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200" w:after="200"/>
        <w:pBdr>
          <w:bottom w:val="single" w:sz="8" w:space="1" w:color="c9a227"/>
        </w:pBdr>
      </w:pPr>
    </w:p>
    <w:p>
      <w:pPr>
        <w:spacing w:before="160" w:after="0"/>
        <w:jc w:val="center"/>
      </w:pPr>
      <w:r>
        <w:rPr>
          <w:rFonts w:ascii="Georgia" w:hAnsi="Georgia" w:cs="SBL Hebrew" w:eastAsia="Georgia"/>
          <w:b w:val="0"/>
          <w:i/>
          <w:color w:val="5A4B1A"/>
          <w:sz w:val="20"/>
        </w:rPr>
        <w:br/>
        <w:t xml:space="preserve">Sefer Edition of Rabbi Ephrati’s Sunday-morning </w:t>
      </w:r>
      <w:r>
        <w:rPr>
          <w:rFonts w:ascii="Georgia" w:hAnsi="Georgia" w:cs="SBL Hebrew" w:eastAsia="Georgia"/>
          <w:b w:val="0"/>
          <w:i/>
          <w:color w:val="5A4B1A"/>
          <w:sz w:val="20"/>
        </w:rPr>
        <w:t>shiur</w:t>
      </w:r>
      <w:r>
        <w:rPr>
          <w:rFonts w:ascii="Georgia" w:hAnsi="Georgia" w:cs="SBL Hebrew" w:eastAsia="Georgia"/>
          <w:b w:val="0"/>
          <w:i/>
          <w:color w:val="5A4B1A"/>
          <w:sz w:val="20"/>
        </w:rPr>
        <w:t xml:space="preserve"> on </w:t>
      </w:r>
      <w:r>
        <w:rPr>
          <w:rFonts w:ascii="Georgia" w:hAnsi="Georgia" w:cs="SBL Hebrew" w:eastAsia="Georgia"/>
          <w:b w:val="0"/>
          <w:i/>
          <w:color w:val="5A4B1A"/>
          <w:sz w:val="20"/>
        </w:rPr>
        <w:t>Tefillah</w:t>
      </w:r>
      <w:r>
        <w:rPr>
          <w:rFonts w:ascii="Georgia" w:hAnsi="Georgia" w:cs="SBL Hebrew" w:eastAsia="Georgia"/>
          <w:b w:val="0"/>
          <w:i/>
          <w:color w:val="5A4B1A"/>
          <w:sz w:val="20"/>
        </w:rPr>
        <w:t xml:space="preserve">, recorded 2 March 2025 — repetition of words by the </w:t>
      </w:r>
      <w:r>
        <w:rPr>
          <w:rFonts w:ascii="Georgia" w:hAnsi="Georgia" w:cs="SBL Hebrew" w:eastAsia="Georgia"/>
          <w:b w:val="0"/>
          <w:i/>
          <w:color w:val="5A4B1A"/>
          <w:sz w:val="20"/>
        </w:rPr>
        <w:t>chazan</w:t>
      </w:r>
      <w:r>
        <w:rPr>
          <w:rFonts w:ascii="Georgia" w:hAnsi="Georgia" w:cs="SBL Hebrew" w:eastAsia="Georgia"/>
          <w:b w:val="0"/>
          <w:i/>
          <w:color w:val="5A4B1A"/>
          <w:sz w:val="20"/>
        </w:rPr>
        <w:t xml:space="preserve">; the </w:t>
      </w:r>
      <w:r>
        <w:rPr>
          <w:rFonts w:ascii="Georgia" w:hAnsi="Georgia" w:cs="SBL Hebrew" w:eastAsia="Georgia"/>
          <w:b w:val="0"/>
          <w:i/>
          <w:color w:val="5A4B1A"/>
          <w:sz w:val="20"/>
        </w:rPr>
        <w:t>Maharam Shik</w:t>
      </w:r>
      <w:r>
        <w:rPr>
          <w:rFonts w:ascii="Georgia" w:hAnsi="Georgia" w:cs="SBL Hebrew" w:eastAsia="Georgia"/>
          <w:b w:val="0"/>
          <w:i/>
          <w:color w:val="5A4B1A"/>
          <w:sz w:val="20"/>
        </w:rPr>
        <w:t xml:space="preserve">’s five reasons for prohibition; </w:t>
      </w:r>
      <w:r>
        <w:rPr>
          <w:rFonts w:ascii="Georgia" w:hAnsi="Georgia" w:cs="SBL Hebrew" w:eastAsia="Georgia"/>
          <w:b w:val="0"/>
          <w:i/>
          <w:color w:val="5A4B1A"/>
          <w:sz w:val="20"/>
        </w:rPr>
        <w:t>Rabbi Yehudah Aryeh of Modena</w:t>
      </w:r>
      <w:r>
        <w:rPr>
          <w:rFonts w:ascii="Georgia" w:hAnsi="Georgia" w:cs="SBL Hebrew" w:eastAsia="Georgia"/>
          <w:b w:val="0"/>
          <w:i/>
          <w:color w:val="5A4B1A"/>
          <w:sz w:val="20"/>
        </w:rPr>
        <w:t xml:space="preserve"> as the single controversial source most </w:t>
      </w:r>
      <w:r>
        <w:rPr>
          <w:rFonts w:ascii="Georgia" w:hAnsi="Georgia" w:cs="SBL Hebrew" w:eastAsia="Georgia"/>
          <w:b w:val="0"/>
          <w:i/>
          <w:color w:val="5A4B1A"/>
          <w:sz w:val="20"/>
        </w:rPr>
        <w:t>chazanim</w:t>
      </w:r>
      <w:r>
        <w:rPr>
          <w:rFonts w:ascii="Georgia" w:hAnsi="Georgia" w:cs="SBL Hebrew" w:eastAsia="Georgia"/>
          <w:b w:val="0"/>
          <w:i/>
          <w:color w:val="5A4B1A"/>
          <w:sz w:val="20"/>
        </w:rPr>
        <w:t xml:space="preserve"> rely on; the </w:t>
      </w:r>
      <w:r>
        <w:rPr>
          <w:rFonts w:ascii="Georgia" w:hAnsi="Georgia" w:cs="SBL Hebrew" w:eastAsia="Georgia"/>
          <w:b w:val="0"/>
          <w:i/>
          <w:color w:val="5A4B1A"/>
          <w:sz w:val="20"/>
        </w:rPr>
        <w:t>Aruch HaShulchan</w:t>
      </w:r>
      <w:r>
        <w:rPr>
          <w:rFonts w:ascii="Georgia" w:hAnsi="Georgia" w:cs="SBL Hebrew" w:eastAsia="Georgia"/>
          <w:b w:val="0"/>
          <w:i/>
          <w:color w:val="5A4B1A"/>
          <w:sz w:val="20"/>
        </w:rPr>
        <w:t xml:space="preserve">’s realism; and the practical </w:t>
      </w:r>
      <w:r>
        <w:rPr>
          <w:rFonts w:ascii="Georgia" w:hAnsi="Georgia" w:cs="SBL Hebrew" w:eastAsia="Georgia"/>
          <w:b w:val="0"/>
          <w:i/>
          <w:color w:val="5A4B1A"/>
          <w:sz w:val="20"/>
        </w:rPr>
        <w:t>heter</w:t>
      </w:r>
      <w:r>
        <w:rPr>
          <w:rFonts w:ascii="Georgia" w:hAnsi="Georgia" w:cs="SBL Hebrew" w:eastAsia="Georgia"/>
          <w:b w:val="0"/>
          <w:i/>
          <w:color w:val="5A4B1A"/>
          <w:sz w:val="20"/>
        </w:rPr>
        <w:t xml:space="preserve"> for </w:t>
      </w:r>
      <w:r>
        <w:rPr>
          <w:rFonts w:ascii="Georgia" w:hAnsi="Georgia" w:cs="SBL Hebrew" w:eastAsia="Georgia"/>
          <w:b w:val="0"/>
          <w:i/>
          <w:color w:val="5A4B1A"/>
          <w:sz w:val="20"/>
        </w:rPr>
        <w:t>Hallel</w:t>
      </w:r>
      <w:r>
        <w:rPr>
          <w:rFonts w:ascii="Georgia" w:hAnsi="Georgia" w:cs="SBL Hebrew" w:eastAsia="Georgia"/>
          <w:b w:val="0"/>
          <w:i/>
          <w:color w:val="5A4B1A"/>
          <w:sz w:val="20"/>
        </w:rPr>
        <w:t xml:space="preserve">. Revised 30 August 2026 in light of the Shiur Review and Editorial Review of the same date: the Hebrew year for Modena’s death corrected; the Haftorah account softened to what the memoir attests; the </w:t>
      </w:r>
      <w:r>
        <w:rPr>
          <w:rFonts w:ascii="Georgia" w:hAnsi="Georgia" w:cs="SBL Hebrew" w:eastAsia="Georgia"/>
          <w:b w:val="0"/>
          <w:i/>
          <w:color w:val="5A4B1A"/>
          <w:sz w:val="20"/>
        </w:rPr>
        <w:t>Eleh Divrei HaBris</w:t>
      </w:r>
      <w:r>
        <w:rPr>
          <w:rFonts w:ascii="Georgia" w:hAnsi="Georgia" w:cs="SBL Hebrew" w:eastAsia="Georgia"/>
          <w:b w:val="0"/>
          <w:i/>
          <w:color w:val="5A4B1A"/>
          <w:sz w:val="20"/>
        </w:rPr>
        <w:t xml:space="preserve"> anchor supplied for the </w:t>
      </w:r>
      <w:r>
        <w:rPr>
          <w:rFonts w:ascii="Georgia" w:hAnsi="Georgia" w:cs="SBL Hebrew" w:eastAsia="Georgia"/>
          <w:b w:val="0"/>
          <w:i/>
          <w:color w:val="5A4B1A"/>
          <w:sz w:val="20"/>
        </w:rPr>
        <w:t>drashah</w:t>
      </w:r>
      <w:r>
        <w:rPr>
          <w:rFonts w:ascii="Georgia" w:hAnsi="Georgia" w:cs="SBL Hebrew" w:eastAsia="Georgia"/>
          <w:b w:val="0"/>
          <w:i/>
          <w:color w:val="5A4B1A"/>
          <w:sz w:val="20"/>
        </w:rPr>
        <w:t xml:space="preserve">-language </w:t>
      </w:r>
      <w:r>
        <w:rPr>
          <w:rFonts w:ascii="Georgia" w:hAnsi="Georgia" w:cs="SBL Hebrew" w:eastAsia="Georgia"/>
          <w:b w:val="0"/>
          <w:i/>
          <w:color w:val="5A4B1A"/>
          <w:sz w:val="20"/>
        </w:rPr>
        <w:t>cherem</w:t>
      </w:r>
      <w:r>
        <w:rPr>
          <w:rFonts w:ascii="Georgia" w:hAnsi="Georgia" w:cs="SBL Hebrew" w:eastAsia="Georgia"/>
          <w:b w:val="0"/>
          <w:i/>
          <w:color w:val="5A4B1A"/>
          <w:sz w:val="20"/>
        </w:rPr>
        <w:t xml:space="preserve">; the Spinoza tag qualified; the town name standardized to Huszt; the closing recast for the written form; and the halachic argument against the Venetian </w:t>
      </w:r>
      <w:r>
        <w:rPr>
          <w:rFonts w:ascii="Georgia" w:hAnsi="Georgia" w:cs="SBL Hebrew" w:eastAsia="Georgia"/>
          <w:b w:val="0"/>
          <w:i/>
          <w:color w:val="5A4B1A"/>
          <w:sz w:val="20"/>
        </w:rPr>
        <w:t>heter</w:t>
      </w:r>
      <w:r>
        <w:rPr>
          <w:rFonts w:ascii="Georgia" w:hAnsi="Georgia" w:cs="SBL Hebrew" w:eastAsia="Georgia"/>
          <w:b w:val="0"/>
          <w:i/>
          <w:color w:val="5A4B1A"/>
          <w:sz w:val="20"/>
        </w:rPr>
        <w:t xml:space="preserve"> reframed on its own terms rather than on biographical grounds. Mareh Mekomos carry dual-layer (short + expanded) footnotes throughout.</w:t>
        <w:br/>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