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Mareh Mekamos · Rabbi Ephrati</w:t>
      </w:r>
    </w:p>
    <w:p>
      <w:pPr>
        <w:spacing w:before="40" w:after="80"/>
        <w:jc w:val="center"/>
      </w:pPr>
      <w:r>
        <w:rPr>
          <w:rFonts w:ascii="Georgia" w:hAnsi="Georgia" w:cs="SBL Hebrew" w:eastAsia="Georgia"/>
          <w:b w:val="0"/>
          <w:i w:val="0"/>
          <w:color w:val="1E3A8A"/>
          <w:sz w:val="40"/>
        </w:rPr>
        <w:t>The Kotel HaMa'aravi</w:t>
      </w:r>
    </w:p>
    <w:p>
      <w:pPr>
        <w:spacing w:before="40" w:after="120"/>
        <w:jc w:val="center"/>
      </w:pPr>
      <w:r>
        <w:rPr>
          <w:rFonts w:ascii="Georgia" w:hAnsi="Georgia" w:cs="SBL Hebrew" w:eastAsia="Georgia"/>
          <w:b w:val="0"/>
          <w:i/>
          <w:color w:val="2C5282"/>
          <w:sz w:val="24"/>
        </w:rPr>
        <w:t>History, Sanctity, and Halacha</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The Western Wall — who built it, layer by layer; why it vanished for three centuries; the great machloches over what structure it retains; and the halachic consequences that follow for every Jew who stands before it today.</w:t>
        <w:br/>
      </w:r>
    </w:p>
    <w:p>
      <w:pPr>
        <w:spacing w:before="360" w:after="80"/>
        <w:pBdr>
          <w:bottom w:val="single" w:sz="6" w:space="2" w:color="b8860b"/>
        </w:pBdr>
      </w:pPr>
      <w:r>
        <w:rPr>
          <w:rFonts w:ascii="Georgia" w:hAnsi="Georgia" w:cs="SBL Hebrew" w:eastAsia="Georgia"/>
          <w:b w:val="0"/>
          <w:i w:val="0"/>
          <w:color w:val="1E3A8A"/>
          <w:sz w:val="26"/>
          <w:smallCaps w:val="1"/>
        </w:rPr>
        <w:t>I. Har HaBayis — Foundation of the World</w:t>
      </w:r>
    </w:p>
    <w:p>
      <w:pPr>
        <w:spacing w:before="0" w:after="120" w:line="324" w:lineRule="auto"/>
      </w:pPr>
      <w:r>
        <w:rPr>
          <w:rFonts w:ascii="Georgia" w:hAnsi="Georgia" w:cs="SBL Hebrew" w:eastAsia="Georgia"/>
          <w:b w:val="0"/>
          <w:i w:val="0"/>
          <w:color w:val="1A1A1A"/>
          <w:sz w:val="22"/>
        </w:rPr>
        <w:br/>
        <w:t xml:space="preserve">  Before considering the Kotel HaMa'aravi (</w:t>
      </w:r>
      <w:r>
        <w:rPr>
          <w:rFonts w:ascii="SBL Hebrew" w:hAnsi="SBL Hebrew" w:cs="SBL Hebrew" w:eastAsia="SBL Hebrew"/>
          <w:b w:val="0"/>
          <w:i w:val="0"/>
          <w:color w:val="1A1A1A"/>
          <w:sz w:val="22"/>
        </w:rPr>
        <w:t>כותל המערבי</w:t>
      </w:r>
      <w:r>
        <w:rPr>
          <w:rFonts w:ascii="Georgia" w:hAnsi="Georgia" w:cs="SBL Hebrew" w:eastAsia="Georgia"/>
          <w:b w:val="0"/>
          <w:i w:val="0"/>
          <w:color w:val="1A1A1A"/>
          <w:sz w:val="22"/>
        </w:rPr>
        <w:t>) itself, one must understand the ground upon which it stands: Har HaBayis (</w:t>
      </w:r>
      <w:r>
        <w:rPr>
          <w:rFonts w:ascii="SBL Hebrew" w:hAnsi="SBL Hebrew" w:cs="SBL Hebrew" w:eastAsia="SBL Hebrew"/>
          <w:b w:val="0"/>
          <w:i w:val="0"/>
          <w:color w:val="1A1A1A"/>
          <w:sz w:val="22"/>
        </w:rPr>
        <w:t>הר הבית</w:t>
      </w:r>
      <w:r>
        <w:rPr>
          <w:rFonts w:ascii="Georgia" w:hAnsi="Georgia" w:cs="SBL Hebrew" w:eastAsia="Georgia"/>
          <w:b w:val="0"/>
          <w:i w:val="0"/>
          <w:color w:val="1A1A1A"/>
          <w:sz w:val="22"/>
        </w:rPr>
        <w:t>), the Temple Mount. The name derives from Yeshayahu (</w:t>
      </w:r>
      <w:r>
        <w:rPr>
          <w:rFonts w:ascii="SBL Hebrew" w:hAnsi="SBL Hebrew" w:cs="SBL Hebrew" w:eastAsia="SBL Hebrew"/>
          <w:b w:val="0"/>
          <w:i w:val="0"/>
          <w:color w:val="1A1A1A"/>
          <w:sz w:val="22"/>
        </w:rPr>
        <w:t>ישעיהו</w:t>
      </w:r>
      <w:r>
        <w:rPr>
          <w:rFonts w:ascii="Georgia" w:hAnsi="Georgia" w:cs="SBL Hebrew" w:eastAsia="Georgia"/>
          <w:b w:val="0"/>
          <w:i w:val="0"/>
          <w:color w:val="1A1A1A"/>
          <w:sz w:val="22"/>
        </w:rPr>
        <w:t>)'s prophetic vision:</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וְהָיָה בְּאַחֲרִית הַיָּמִים, נָכוֹן יִהְיֶה הַר בֵּית־ה' בְּרֹאשׁ הֶהָרִים.</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"It shall be at the end of days that the mountain of Hashem's house will be established at the top of the mountains."</w:t>
      </w:r>
      <w:r>
        <w:rPr>
          <w:rFonts w:ascii="Georgia" w:hAnsi="Georgia" w:cs="SBL Hebrew" w:eastAsia="Georgia"/>
          <w:color w:val="B8860B"/>
          <w:sz w:val="16"/>
          <w:vertAlign w:val="superscript"/>
        </w:rPr>
        <w:t>[1]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verse appears to describe a topographic paradox: the visitor to the Kotel today descends rather than ascends to reach it. This is not a difficulty with the pasuk; it is a consequence of the catastrophic transformations the city underwent. The Roman destruction under Titus and, still more radically, the Hadrianic rebuilding that followed, filled in the valleys surrounding the Temple Mount and leveled much of what had stood. The ancient Har HaBayis platform dominated the Judean ridge at a markedly greater relative height than is apparent today. Moreover, the Amoraim (</w:t>
      </w:r>
      <w:r>
        <w:rPr>
          <w:rFonts w:ascii="SBL Hebrew" w:hAnsi="SBL Hebrew" w:cs="SBL Hebrew" w:eastAsia="SBL Hebrew"/>
          <w:b w:val="0"/>
          <w:i w:val="0"/>
          <w:color w:val="1A1A1A"/>
          <w:sz w:val="22"/>
        </w:rPr>
        <w:t>אמוראים</w:t>
      </w:r>
      <w:r>
        <w:rPr>
          <w:rFonts w:ascii="Georgia" w:hAnsi="Georgia" w:cs="SBL Hebrew" w:eastAsia="Georgia"/>
          <w:b w:val="0"/>
          <w:i w:val="0"/>
          <w:color w:val="1A1A1A"/>
          <w:sz w:val="22"/>
        </w:rPr>
        <w:t xml:space="preserve">)' statement that Eretz Yisrael is </w:t>
      </w:r>
      <w:r>
        <w:rPr>
          <w:rFonts w:ascii="Georgia" w:hAnsi="Georgia" w:cs="SBL Hebrew" w:eastAsia="Georgia"/>
          <w:b w:val="0"/>
          <w:i/>
          <w:color w:val="1A1A1A"/>
          <w:sz w:val="22"/>
        </w:rPr>
        <w:t>gevoha mikol ha'aratzos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גבוה מכל הארצות</w:t>
      </w:r>
      <w:r>
        <w:rPr>
          <w:rFonts w:ascii="Georgia" w:hAnsi="Georgia" w:cs="SBL Hebrew" w:eastAsia="Georgia"/>
          <w:b w:val="0"/>
          <w:i w:val="0"/>
          <w:color w:val="1A1A1A"/>
          <w:sz w:val="22"/>
        </w:rPr>
        <w:t>) carries a primarily spiritual meaning alongside its literal sense, and Yeshayahu's prophecy speaks to the eschatological exaltation of the site in the time to come — not to the topography of any particular moment in history.</w:t>
      </w:r>
      <w:r>
        <w:rPr>
          <w:rFonts w:ascii="Georgia" w:hAnsi="Georgia" w:cs="SBL Hebrew" w:eastAsia="Georgia"/>
          <w:color w:val="B8860B"/>
          <w:sz w:val="16"/>
          <w:vertAlign w:val="superscript"/>
        </w:rPr>
        <w:t>[2]</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Three Names and the Spiritual Progression</w:t>
      </w:r>
    </w:p>
    <w:p>
      <w:pPr>
        <w:spacing w:before="0" w:after="120" w:line="324" w:lineRule="auto"/>
      </w:pPr>
      <w:r>
        <w:rPr>
          <w:rFonts w:ascii="Georgia" w:hAnsi="Georgia" w:cs="SBL Hebrew" w:eastAsia="Georgia"/>
          <w:b w:val="0"/>
          <w:i w:val="0"/>
          <w:color w:val="1A1A1A"/>
          <w:sz w:val="22"/>
        </w:rPr>
        <w:br/>
        <w:t xml:space="preserve">  The Gemara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in Pesachim (</w:t>
      </w:r>
      <w:r>
        <w:rPr>
          <w:rFonts w:ascii="SBL Hebrew" w:hAnsi="SBL Hebrew" w:cs="SBL Hebrew" w:eastAsia="SBL Hebrew"/>
          <w:b w:val="0"/>
          <w:i w:val="0"/>
          <w:color w:val="1A1A1A"/>
          <w:sz w:val="22"/>
        </w:rPr>
        <w:t>פסחים</w:t>
      </w:r>
      <w:r>
        <w:rPr>
          <w:rFonts w:ascii="Georgia" w:hAnsi="Georgia" w:cs="SBL Hebrew" w:eastAsia="Georgia"/>
          <w:b w:val="0"/>
          <w:i w:val="0"/>
          <w:color w:val="1A1A1A"/>
          <w:sz w:val="22"/>
        </w:rPr>
        <w:t xml:space="preserve">) records that each of the three Patriarchs gave this mountain a different name, and that each name reflects a deeper level of sanctity and permanence: Avraham called it </w:t>
      </w:r>
      <w:r>
        <w:rPr>
          <w:rFonts w:ascii="Georgia" w:hAnsi="Georgia" w:cs="SBL Hebrew" w:eastAsia="Georgia"/>
          <w:b w:val="0"/>
          <w:i/>
          <w:color w:val="1A1A1A"/>
          <w:sz w:val="22"/>
        </w:rPr>
        <w:t>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w:t>
      </w:r>
      <w:r>
        <w:rPr>
          <w:rFonts w:ascii="Georgia" w:hAnsi="Georgia" w:cs="SBL Hebrew" w:eastAsia="Georgia"/>
          <w:b w:val="0"/>
          <w:i w:val="0"/>
          <w:color w:val="1A1A1A"/>
          <w:sz w:val="22"/>
        </w:rPr>
        <w:t xml:space="preserve">), an open mountain — sacred yet unmarked; Yitzchak called it </w:t>
      </w:r>
      <w:r>
        <w:rPr>
          <w:rFonts w:ascii="Georgia" w:hAnsi="Georgia" w:cs="SBL Hebrew" w:eastAsia="Georgia"/>
          <w:b w:val="0"/>
          <w:i/>
          <w:color w:val="1A1A1A"/>
          <w:sz w:val="22"/>
        </w:rPr>
        <w:t>Sadeh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שדה</w:t>
      </w:r>
      <w:r>
        <w:rPr>
          <w:rFonts w:ascii="Georgia" w:hAnsi="Georgia" w:cs="SBL Hebrew" w:eastAsia="Georgia"/>
          <w:b w:val="0"/>
          <w:i w:val="0"/>
          <w:color w:val="1A1A1A"/>
          <w:sz w:val="22"/>
        </w:rPr>
        <w:t xml:space="preserve">), a cultivated field — purposive but not yet enclosed; Yaakov called it </w:t>
      </w:r>
      <w:r>
        <w:rPr>
          <w:rFonts w:ascii="Georgia" w:hAnsi="Georgia" w:cs="SBL Hebrew" w:eastAsia="Georgia"/>
          <w:b w:val="0"/>
          <w:i/>
          <w:color w:val="1A1A1A"/>
          <w:sz w:val="22"/>
        </w:rPr>
        <w:t>Bayis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w:t>
      </w:r>
      <w:r>
        <w:rPr>
          <w:rFonts w:ascii="Georgia" w:hAnsi="Georgia" w:cs="SBL Hebrew" w:eastAsia="Georgia"/>
          <w:b w:val="0"/>
          <w:i w:val="0"/>
          <w:color w:val="1A1A1A"/>
          <w:sz w:val="22"/>
        </w:rPr>
        <w:t>), a house — a permanent dwelling from which the divine presence would never be uprooted.</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The Gemara applies all three names, and the final name prevails: it is where Hakadosh Baruch Hu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chose to cause His name to dwell.</w:t>
        <w:br/>
      </w:r>
    </w:p>
    <w:p>
      <w:pPr>
        <w:spacing w:before="240" w:after="40"/>
      </w:pPr>
      <w:r>
        <w:rPr>
          <w:rFonts w:ascii="Georgia" w:hAnsi="Georgia" w:cs="SBL Hebrew" w:eastAsia="Georgia"/>
          <w:b w:val="0"/>
          <w:i/>
          <w:color w:val="B8860B"/>
          <w:sz w:val="23"/>
        </w:rPr>
        <w:t>The Even HaShesiyah and the Hidden Aron</w:t>
      </w:r>
    </w:p>
    <w:p>
      <w:pPr>
        <w:spacing w:before="0" w:after="120" w:line="324" w:lineRule="auto"/>
      </w:pPr>
      <w:r>
        <w:rPr>
          <w:rFonts w:ascii="Georgia" w:hAnsi="Georgia" w:cs="SBL Hebrew" w:eastAsia="Georgia"/>
          <w:b w:val="0"/>
          <w:i w:val="0"/>
          <w:color w:val="1A1A1A"/>
          <w:sz w:val="22"/>
        </w:rPr>
        <w:br/>
        <w:t xml:space="preserve">  The Rambam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at the opening of Hilchos Beis HaBechirah (</w:t>
      </w:r>
      <w:r>
        <w:rPr>
          <w:rFonts w:ascii="SBL Hebrew" w:hAnsi="SBL Hebrew" w:cs="SBL Hebrew" w:eastAsia="SBL Hebrew"/>
          <w:b w:val="0"/>
          <w:i w:val="0"/>
          <w:color w:val="1A1A1A"/>
          <w:sz w:val="22"/>
        </w:rPr>
        <w:t>הלכות בית הבחירה</w:t>
      </w:r>
      <w:r>
        <w:rPr>
          <w:rFonts w:ascii="Georgia" w:hAnsi="Georgia" w:cs="SBL Hebrew" w:eastAsia="Georgia"/>
          <w:b w:val="0"/>
          <w:i w:val="0"/>
          <w:color w:val="1A1A1A"/>
          <w:sz w:val="22"/>
        </w:rPr>
        <w:t>), summarizes the theological geography of the site with characteristic precision. This is Har HaMoriyah (</w:t>
      </w:r>
      <w:r>
        <w:rPr>
          <w:rFonts w:ascii="SBL Hebrew" w:hAnsi="SBL Hebrew" w:cs="SBL Hebrew" w:eastAsia="SBL Hebrew"/>
          <w:b w:val="0"/>
          <w:i w:val="0"/>
          <w:color w:val="1A1A1A"/>
          <w:sz w:val="22"/>
        </w:rPr>
        <w:t>הר המוריה</w:t>
      </w:r>
      <w:r>
        <w:rPr>
          <w:rFonts w:ascii="Georgia" w:hAnsi="Georgia" w:cs="SBL Hebrew" w:eastAsia="Georgia"/>
          <w:b w:val="0"/>
          <w:i w:val="0"/>
          <w:color w:val="1A1A1A"/>
          <w:sz w:val="22"/>
        </w:rPr>
        <w:t>) — the place of the Akeidah (</w:t>
      </w:r>
      <w:r>
        <w:rPr>
          <w:rFonts w:ascii="SBL Hebrew" w:hAnsi="SBL Hebrew" w:cs="SBL Hebrew" w:eastAsia="SBL Hebrew"/>
          <w:b w:val="0"/>
          <w:i w:val="0"/>
          <w:color w:val="1A1A1A"/>
          <w:sz w:val="22"/>
        </w:rPr>
        <w:t>עקידה</w:t>
      </w:r>
      <w:r>
        <w:rPr>
          <w:rFonts w:ascii="Georgia" w:hAnsi="Georgia" w:cs="SBL Hebrew" w:eastAsia="Georgia"/>
          <w:b w:val="0"/>
          <w:i w:val="0"/>
          <w:color w:val="1A1A1A"/>
          <w:sz w:val="22"/>
        </w:rPr>
        <w:t>), where Avraham brought Yitzchak. It is the place from which Adam HaRishon was formed from the dust (</w:t>
      </w:r>
      <w:r>
        <w:rPr>
          <w:rFonts w:ascii="SBL Hebrew" w:hAnsi="SBL Hebrew" w:cs="SBL Hebrew" w:eastAsia="SBL Hebrew"/>
          <w:b w:val="0"/>
          <w:i w:val="0"/>
          <w:color w:val="1A1A1A"/>
          <w:sz w:val="22"/>
        </w:rPr>
        <w:t>עפר מן האדמה</w:t>
      </w:r>
      <w:r>
        <w:rPr>
          <w:rFonts w:ascii="Georgia" w:hAnsi="Georgia" w:cs="SBL Hebrew" w:eastAsia="Georgia"/>
          <w:b w:val="0"/>
          <w:i w:val="0"/>
          <w:color w:val="1A1A1A"/>
          <w:sz w:val="22"/>
        </w:rPr>
        <w:t>). Beneath the Mokom HaMikdash (</w:t>
      </w:r>
      <w:r>
        <w:rPr>
          <w:rFonts w:ascii="SBL Hebrew" w:hAnsi="SBL Hebrew" w:cs="SBL Hebrew" w:eastAsia="SBL Hebrew"/>
          <w:b w:val="0"/>
          <w:i w:val="0"/>
          <w:color w:val="1A1A1A"/>
          <w:sz w:val="22"/>
        </w:rPr>
        <w:t>מקום המקדש</w:t>
      </w:r>
      <w:r>
        <w:rPr>
          <w:rFonts w:ascii="Georgia" w:hAnsi="Georgia" w:cs="SBL Hebrew" w:eastAsia="Georgia"/>
          <w:b w:val="0"/>
          <w:i w:val="0"/>
          <w:color w:val="1A1A1A"/>
          <w:sz w:val="22"/>
        </w:rPr>
        <w:t xml:space="preserve">) lies the </w:t>
      </w:r>
      <w:r>
        <w:rPr>
          <w:rFonts w:ascii="Georgia" w:hAnsi="Georgia" w:cs="SBL Hebrew" w:eastAsia="Georgia"/>
          <w:b w:val="0"/>
          <w:i/>
          <w:color w:val="1A1A1A"/>
          <w:sz w:val="22"/>
        </w:rPr>
        <w:t>Even HaShesiyah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אבן השתיה</w:t>
      </w:r>
      <w:r>
        <w:rPr>
          <w:rFonts w:ascii="Georgia" w:hAnsi="Georgia" w:cs="SBL Hebrew" w:eastAsia="Georgia"/>
          <w:b w:val="0"/>
          <w:i w:val="0"/>
          <w:color w:val="1A1A1A"/>
          <w:sz w:val="22"/>
        </w:rPr>
        <w:t>), the foundation stone from which the entire world was fashioned. It was into chambers built alongside this stone that Yoshiyahu HaMelech (</w:t>
      </w:r>
      <w:r>
        <w:rPr>
          <w:rFonts w:ascii="SBL Hebrew" w:hAnsi="SBL Hebrew" w:cs="SBL Hebrew" w:eastAsia="SBL Hebrew"/>
          <w:b w:val="0"/>
          <w:i w:val="0"/>
          <w:color w:val="1A1A1A"/>
          <w:sz w:val="22"/>
        </w:rPr>
        <w:t>יאשיהו המלך</w:t>
      </w:r>
      <w:r>
        <w:rPr>
          <w:rFonts w:ascii="Georgia" w:hAnsi="Georgia" w:cs="SBL Hebrew" w:eastAsia="Georgia"/>
          <w:b w:val="0"/>
          <w:i w:val="0"/>
          <w:color w:val="1A1A1A"/>
          <w:sz w:val="22"/>
        </w:rPr>
        <w:t>) concealed the Aron (</w:t>
      </w:r>
      <w:r>
        <w:rPr>
          <w:rFonts w:ascii="SBL Hebrew" w:hAnsi="SBL Hebrew" w:cs="SBL Hebrew" w:eastAsia="SBL Hebrew"/>
          <w:b w:val="0"/>
          <w:i w:val="0"/>
          <w:color w:val="1A1A1A"/>
          <w:sz w:val="22"/>
        </w:rPr>
        <w:t>ארון</w:t>
      </w:r>
      <w:r>
        <w:rPr>
          <w:rFonts w:ascii="Georgia" w:hAnsi="Georgia" w:cs="SBL Hebrew" w:eastAsia="Georgia"/>
          <w:b w:val="0"/>
          <w:i w:val="0"/>
          <w:color w:val="1A1A1A"/>
          <w:sz w:val="22"/>
        </w:rPr>
        <w:t>) after the prophecies of destruction made clear that the First Temple could not stand forever.</w:t>
        <w:br/>
      </w:r>
    </w:p>
    <w:p>
      <w:pPr>
        <w:spacing w:before="0" w:after="120" w:line="324" w:lineRule="auto"/>
      </w:pPr>
      <w:r>
        <w:rPr>
          <w:rFonts w:ascii="Georgia" w:hAnsi="Georgia" w:cs="SBL Hebrew" w:eastAsia="Georgia"/>
          <w:b w:val="0"/>
          <w:i w:val="0"/>
          <w:color w:val="1A1A1A"/>
          <w:sz w:val="22"/>
        </w:rPr>
        <w:br/>
        <w:t xml:space="preserve">  A parallel tradition — found in Jewish sources as well as in Muslim historical writing — records that during the Ottoman period the local authorities sent men with ropes down beneath the Kippat HaSela (</w:t>
      </w:r>
      <w:r>
        <w:rPr>
          <w:rFonts w:ascii="SBL Hebrew" w:hAnsi="SBL Hebrew" w:cs="SBL Hebrew" w:eastAsia="SBL Hebrew"/>
          <w:b w:val="0"/>
          <w:i w:val="0"/>
          <w:color w:val="1A1A1A"/>
          <w:sz w:val="22"/>
        </w:rPr>
        <w:t>כיפת הסלע</w:t>
      </w:r>
      <w:r>
        <w:rPr>
          <w:rFonts w:ascii="Georgia" w:hAnsi="Georgia" w:cs="SBL Hebrew" w:eastAsia="Georgia"/>
          <w:b w:val="0"/>
          <w:i w:val="0"/>
          <w:color w:val="1A1A1A"/>
          <w:sz w:val="22"/>
        </w:rPr>
        <w:t>), the Dome of the Rock, in search of the Even HaShesiyah. The men reached a cave, and none of them returned. Whether by divine intervention or natural catastrophe, the tradition stands as testimony that the site maintains its mystery.</w:t>
        <w:br/>
      </w:r>
    </w:p>
    <w:p>
      <w:pPr>
        <w:spacing w:before="240" w:after="40"/>
      </w:pPr>
      <w:r>
        <w:rPr>
          <w:rFonts w:ascii="Georgia" w:hAnsi="Georgia" w:cs="SBL Hebrew" w:eastAsia="Georgia"/>
          <w:b w:val="0"/>
          <w:i/>
          <w:color w:val="B8860B"/>
          <w:sz w:val="23"/>
        </w:rPr>
        <w:t>The Ten Levels of Kedushah</w:t>
      </w:r>
    </w:p>
    <w:p>
      <w:pPr>
        <w:spacing w:before="0" w:after="120" w:line="324" w:lineRule="auto"/>
      </w:pPr>
      <w:r>
        <w:rPr>
          <w:rFonts w:ascii="Georgia" w:hAnsi="Georgia" w:cs="SBL Hebrew" w:eastAsia="Georgia"/>
          <w:b w:val="0"/>
          <w:i w:val="0"/>
          <w:color w:val="1A1A1A"/>
          <w:sz w:val="22"/>
        </w:rPr>
        <w:br/>
        <w:t xml:space="preserve">  The Mishnah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at the beginning of Maseches Keilim (</w:t>
      </w:r>
      <w:r>
        <w:rPr>
          <w:rFonts w:ascii="SBL Hebrew" w:hAnsi="SBL Hebrew" w:cs="SBL Hebrew" w:eastAsia="SBL Hebrew"/>
          <w:b w:val="0"/>
          <w:i w:val="0"/>
          <w:color w:val="1A1A1A"/>
          <w:sz w:val="22"/>
        </w:rPr>
        <w:t>מסכת כלים</w:t>
      </w:r>
      <w:r>
        <w:rPr>
          <w:rFonts w:ascii="Georgia" w:hAnsi="Georgia" w:cs="SBL Hebrew" w:eastAsia="Georgia"/>
          <w:b w:val="0"/>
          <w:i w:val="0"/>
          <w:color w:val="1A1A1A"/>
          <w:sz w:val="22"/>
        </w:rPr>
        <w:t>) delineates ten ascending levels of sanctity within the Land of Israel.</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Eretz Yisrael (</w:t>
      </w:r>
      <w:r>
        <w:rPr>
          <w:rFonts w:ascii="SBL Hebrew" w:hAnsi="SBL Hebrew" w:cs="SBL Hebrew" w:eastAsia="SBL Hebrew"/>
          <w:b w:val="0"/>
          <w:i w:val="0"/>
          <w:color w:val="1A1A1A"/>
          <w:sz w:val="22"/>
        </w:rPr>
        <w:t>ארץ ישראל</w:t>
      </w:r>
      <w:r>
        <w:rPr>
          <w:rFonts w:ascii="Georgia" w:hAnsi="Georgia" w:cs="SBL Hebrew" w:eastAsia="Georgia"/>
          <w:b w:val="0"/>
          <w:i w:val="0"/>
          <w:color w:val="1A1A1A"/>
          <w:sz w:val="22"/>
        </w:rPr>
        <w:t>) is holier than all other lands; Yerushalayim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is holier than the rest of Eretz Yisrael; Har HaBayis is holier than the rest of Yerushalayim. The levels continue inward through the Cheil (</w:t>
      </w:r>
      <w:r>
        <w:rPr>
          <w:rFonts w:ascii="SBL Hebrew" w:hAnsi="SBL Hebrew" w:cs="SBL Hebrew" w:eastAsia="SBL Hebrew"/>
          <w:b w:val="0"/>
          <w:i w:val="0"/>
          <w:color w:val="1A1A1A"/>
          <w:sz w:val="22"/>
        </w:rPr>
        <w:t>חיל</w:t>
      </w:r>
      <w:r>
        <w:rPr>
          <w:rFonts w:ascii="Georgia" w:hAnsi="Georgia" w:cs="SBL Hebrew" w:eastAsia="Georgia"/>
          <w:b w:val="0"/>
          <w:i w:val="0"/>
          <w:color w:val="1A1A1A"/>
          <w:sz w:val="22"/>
        </w:rPr>
        <w:t>), the Ezras Nashim (</w:t>
      </w:r>
      <w:r>
        <w:rPr>
          <w:rFonts w:ascii="SBL Hebrew" w:hAnsi="SBL Hebrew" w:cs="SBL Hebrew" w:eastAsia="SBL Hebrew"/>
          <w:b w:val="0"/>
          <w:i w:val="0"/>
          <w:color w:val="1A1A1A"/>
          <w:sz w:val="22"/>
        </w:rPr>
        <w:t>עזרת נשים</w:t>
      </w:r>
      <w:r>
        <w:rPr>
          <w:rFonts w:ascii="Georgia" w:hAnsi="Georgia" w:cs="SBL Hebrew" w:eastAsia="Georgia"/>
          <w:b w:val="0"/>
          <w:i w:val="0"/>
          <w:color w:val="1A1A1A"/>
          <w:sz w:val="22"/>
        </w:rPr>
        <w:t>), the Ezras Yisrael (</w:t>
      </w:r>
      <w:r>
        <w:rPr>
          <w:rFonts w:ascii="SBL Hebrew" w:hAnsi="SBL Hebrew" w:cs="SBL Hebrew" w:eastAsia="SBL Hebrew"/>
          <w:b w:val="0"/>
          <w:i w:val="0"/>
          <w:color w:val="1A1A1A"/>
          <w:sz w:val="22"/>
        </w:rPr>
        <w:t>עזרת ישראל</w:t>
      </w:r>
      <w:r>
        <w:rPr>
          <w:rFonts w:ascii="Georgia" w:hAnsi="Georgia" w:cs="SBL Hebrew" w:eastAsia="Georgia"/>
          <w:b w:val="0"/>
          <w:i w:val="0"/>
          <w:color w:val="1A1A1A"/>
          <w:sz w:val="22"/>
        </w:rPr>
        <w:t>), the Ezras Kohanim (</w:t>
      </w:r>
      <w:r>
        <w:rPr>
          <w:rFonts w:ascii="SBL Hebrew" w:hAnsi="SBL Hebrew" w:cs="SBL Hebrew" w:eastAsia="SBL Hebrew"/>
          <w:b w:val="0"/>
          <w:i w:val="0"/>
          <w:color w:val="1A1A1A"/>
          <w:sz w:val="22"/>
        </w:rPr>
        <w:t>עזרת כהנים</w:t>
      </w:r>
      <w:r>
        <w:rPr>
          <w:rFonts w:ascii="Georgia" w:hAnsi="Georgia" w:cs="SBL Hebrew" w:eastAsia="Georgia"/>
          <w:b w:val="0"/>
          <w:i w:val="0"/>
          <w:color w:val="1A1A1A"/>
          <w:sz w:val="22"/>
        </w:rPr>
        <w:t>), and into the Kodesh HaKodashim (</w:t>
      </w:r>
      <w:r>
        <w:rPr>
          <w:rFonts w:ascii="SBL Hebrew" w:hAnsi="SBL Hebrew" w:cs="SBL Hebrew" w:eastAsia="SBL Hebrew"/>
          <w:b w:val="0"/>
          <w:i w:val="0"/>
          <w:color w:val="1A1A1A"/>
          <w:sz w:val="22"/>
        </w:rPr>
        <w:t>קודש הקדשים</w:t>
      </w:r>
      <w:r>
        <w:rPr>
          <w:rFonts w:ascii="Georgia" w:hAnsi="Georgia" w:cs="SBL Hebrew" w:eastAsia="Georgia"/>
          <w:b w:val="0"/>
          <w:i w:val="0"/>
          <w:color w:val="1A1A1A"/>
          <w:sz w:val="22"/>
        </w:rPr>
        <w:t xml:space="preserve">) — each tier carrying halachic restrictions. A </w:t>
      </w:r>
      <w:r>
        <w:rPr>
          <w:rFonts w:ascii="Georgia" w:hAnsi="Georgia" w:cs="SBL Hebrew" w:eastAsia="Georgia"/>
          <w:b w:val="0"/>
          <w:i/>
          <w:color w:val="1A1A1A"/>
          <w:sz w:val="22"/>
        </w:rPr>
        <w:t>zav</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zavah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niddah</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yoledes</w:t>
      </w:r>
      <w:r>
        <w:rPr>
          <w:rFonts w:ascii="Georgia" w:hAnsi="Georgia" w:cs="SBL Hebrew" w:eastAsia="Georgia"/>
          <w:b w:val="0"/>
          <w:i w:val="0"/>
          <w:color w:val="1A1A1A"/>
          <w:sz w:val="22"/>
        </w:rPr>
        <w:t xml:space="preserve"> — individuals bearing tumah (</w:t>
      </w:r>
      <w:r>
        <w:rPr>
          <w:rFonts w:ascii="SBL Hebrew" w:hAnsi="SBL Hebrew" w:cs="SBL Hebrew" w:eastAsia="SBL Hebrew"/>
          <w:b w:val="0"/>
          <w:i w:val="0"/>
          <w:color w:val="1A1A1A"/>
          <w:sz w:val="22"/>
        </w:rPr>
        <w:t>טומאה</w:t>
      </w:r>
      <w:r>
        <w:rPr>
          <w:rFonts w:ascii="Georgia" w:hAnsi="Georgia" w:cs="SBL Hebrew" w:eastAsia="Georgia"/>
          <w:b w:val="0"/>
          <w:i w:val="0"/>
          <w:color w:val="1A1A1A"/>
          <w:sz w:val="22"/>
        </w:rPr>
        <w:t>) that issues from the body — may not enter Har HaBayis at all. Determining the precise boundary of Har HaBayis is accordingly not an antiquarian exercise. It is a halachic necessity.</w:t>
        <w:br/>
      </w:r>
    </w:p>
    <w:p>
      <w:pPr>
        <w:spacing w:before="360" w:after="80"/>
        <w:pBdr>
          <w:bottom w:val="single" w:sz="6" w:space="2" w:color="b8860b"/>
        </w:pBdr>
      </w:pPr>
      <w:r>
        <w:rPr>
          <w:rFonts w:ascii="Georgia" w:hAnsi="Georgia" w:cs="SBL Hebrew" w:eastAsia="Georgia"/>
          <w:b w:val="0"/>
          <w:i w:val="0"/>
          <w:color w:val="1E3A8A"/>
          <w:sz w:val="26"/>
          <w:smallCaps w:val="1"/>
        </w:rPr>
        <w:t>II. The Shechinah at the Kotel HaMa'aravi</w:t>
      </w:r>
    </w:p>
    <w:p>
      <w:pPr>
        <w:spacing w:before="0" w:after="120" w:line="324" w:lineRule="auto"/>
      </w:pPr>
      <w:r>
        <w:rPr>
          <w:rFonts w:ascii="Georgia" w:hAnsi="Georgia" w:cs="SBL Hebrew" w:eastAsia="Georgia"/>
          <w:b w:val="0"/>
          <w:i w:val="0"/>
          <w:color w:val="1A1A1A"/>
          <w:sz w:val="22"/>
        </w:rPr>
        <w:br/>
        <w:t xml:space="preserve">  The foundational text for the Kotel's enduring sanctity is a Midrash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 in Shir HaShirim Rabbah (</w:t>
      </w:r>
      <w:r>
        <w:rPr>
          <w:rFonts w:ascii="SBL Hebrew" w:hAnsi="SBL Hebrew" w:cs="SBL Hebrew" w:eastAsia="SBL Hebrew"/>
          <w:b w:val="0"/>
          <w:i w:val="0"/>
          <w:color w:val="1A1A1A"/>
          <w:sz w:val="22"/>
        </w:rPr>
        <w:t>שיר השירים רבה</w:t>
      </w:r>
      <w:r>
        <w:rPr>
          <w:rFonts w:ascii="Georgia" w:hAnsi="Georgia" w:cs="SBL Hebrew" w:eastAsia="Georgia"/>
          <w:b w:val="0"/>
          <w:i w:val="0"/>
          <w:color w:val="1A1A1A"/>
          <w:sz w:val="22"/>
        </w:rPr>
        <w:t>) and Bamidbar Rabbah (</w:t>
      </w:r>
      <w:r>
        <w:rPr>
          <w:rFonts w:ascii="SBL Hebrew" w:hAnsi="SBL Hebrew" w:cs="SBL Hebrew" w:eastAsia="SBL Hebrew"/>
          <w:b w:val="0"/>
          <w:i w:val="0"/>
          <w:color w:val="1A1A1A"/>
          <w:sz w:val="22"/>
        </w:rPr>
        <w:t>במדבר רבה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on the verse in Shir HaShirim:</w:t>
        <w:br/>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הִנֵּה זֶה עוֹמֵד אַחַר כָּתְלֵנוּ, מַשְׁגִּיחַ מִן הַחַלֹּנוֹת, מֵצִיץ מִן הַחֲרַכִּים.</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"Behold, He stands behind our wall, looking through the windows, peering through the lattice."</w:t>
      </w:r>
      <w:r>
        <w:rPr>
          <w:rFonts w:ascii="Georgia" w:hAnsi="Georgia" w:cs="SBL Hebrew" w:eastAsia="Georgia"/>
          <w:color w:val="B8860B"/>
          <w:sz w:val="16"/>
          <w:vertAlign w:val="superscript"/>
        </w:rPr>
        <w:t>[6]</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Chazal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explain: "behind our wall" — this is the Kotel HaMa'aravi of the Beis HaMikdash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the wall concerning which Hakadosh Baruch Hu swore that it would never be destroyed. The Shechinah (</w:t>
      </w:r>
      <w:r>
        <w:rPr>
          <w:rFonts w:ascii="SBL Hebrew" w:hAnsi="SBL Hebrew" w:cs="SBL Hebrew" w:eastAsia="SBL Hebrew"/>
          <w:b w:val="0"/>
          <w:i w:val="0"/>
          <w:color w:val="1A1A1A"/>
          <w:sz w:val="22"/>
        </w:rPr>
        <w:t>שכינה</w:t>
      </w:r>
      <w:r>
        <w:rPr>
          <w:rFonts w:ascii="Georgia" w:hAnsi="Georgia" w:cs="SBL Hebrew" w:eastAsia="Georgia"/>
          <w:b w:val="0"/>
          <w:i w:val="0"/>
          <w:color w:val="1A1A1A"/>
          <w:sz w:val="22"/>
        </w:rPr>
        <w:t>) has never departed from it.</w:t>
        <w:br/>
      </w:r>
    </w:p>
    <w:p>
      <w:pPr>
        <w:spacing w:before="240" w:after="40"/>
      </w:pPr>
      <w:r>
        <w:rPr>
          <w:rFonts w:ascii="Georgia" w:hAnsi="Georgia" w:cs="SBL Hebrew" w:eastAsia="Georgia"/>
          <w:b w:val="0"/>
          <w:i/>
          <w:color w:val="B8860B"/>
          <w:sz w:val="23"/>
        </w:rPr>
        <w:t>The Theological Tension and Its Resolution</w:t>
      </w:r>
    </w:p>
    <w:p>
      <w:pPr>
        <w:spacing w:before="0" w:after="120" w:line="324" w:lineRule="auto"/>
      </w:pPr>
      <w:r>
        <w:rPr>
          <w:rFonts w:ascii="Georgia" w:hAnsi="Georgia" w:cs="SBL Hebrew" w:eastAsia="Georgia"/>
          <w:b w:val="0"/>
          <w:i w:val="0"/>
          <w:color w:val="1A1A1A"/>
          <w:sz w:val="22"/>
        </w:rPr>
        <w:br/>
        <w:t xml:space="preserve">  This claim generates a serious difficulty. The Gemara in Yoma (</w:t>
      </w:r>
      <w:r>
        <w:rPr>
          <w:rFonts w:ascii="SBL Hebrew" w:hAnsi="SBL Hebrew" w:cs="SBL Hebrew" w:eastAsia="SBL Hebrew"/>
          <w:b w:val="0"/>
          <w:i w:val="0"/>
          <w:color w:val="1A1A1A"/>
          <w:sz w:val="22"/>
        </w:rPr>
        <w:t>יומא</w:t>
      </w:r>
      <w:r>
        <w:rPr>
          <w:rFonts w:ascii="Georgia" w:hAnsi="Georgia" w:cs="SBL Hebrew" w:eastAsia="Georgia"/>
          <w:b w:val="0"/>
          <w:i w:val="0"/>
          <w:color w:val="1A1A1A"/>
          <w:sz w:val="22"/>
        </w:rPr>
        <w:t>) enumerates five things present in the First Temple that were absent during the Second: the Aron, the heavenly fire on the Mizbeach (</w:t>
      </w:r>
      <w:r>
        <w:rPr>
          <w:rFonts w:ascii="SBL Hebrew" w:hAnsi="SBL Hebrew" w:cs="SBL Hebrew" w:eastAsia="SBL Hebrew"/>
          <w:b w:val="0"/>
          <w:i w:val="0"/>
          <w:color w:val="1A1A1A"/>
          <w:sz w:val="22"/>
        </w:rPr>
        <w:t>מזבח</w:t>
      </w:r>
      <w:r>
        <w:rPr>
          <w:rFonts w:ascii="Georgia" w:hAnsi="Georgia" w:cs="SBL Hebrew" w:eastAsia="Georgia"/>
          <w:b w:val="0"/>
          <w:i w:val="0"/>
          <w:color w:val="1A1A1A"/>
          <w:sz w:val="22"/>
        </w:rPr>
        <w:t>), the Shechinah, Ruach HaKodesh (</w:t>
      </w:r>
      <w:r>
        <w:rPr>
          <w:rFonts w:ascii="SBL Hebrew" w:hAnsi="SBL Hebrew" w:cs="SBL Hebrew" w:eastAsia="SBL Hebrew"/>
          <w:b w:val="0"/>
          <w:i w:val="0"/>
          <w:color w:val="1A1A1A"/>
          <w:sz w:val="22"/>
        </w:rPr>
        <w:t>רוח הקודש</w:t>
      </w:r>
      <w:r>
        <w:rPr>
          <w:rFonts w:ascii="Georgia" w:hAnsi="Georgia" w:cs="SBL Hebrew" w:eastAsia="Georgia"/>
          <w:b w:val="0"/>
          <w:i w:val="0"/>
          <w:color w:val="1A1A1A"/>
          <w:sz w:val="22"/>
        </w:rPr>
        <w:t>), and the Urim v'Tumim (</w:t>
      </w:r>
      <w:r>
        <w:rPr>
          <w:rFonts w:ascii="SBL Hebrew" w:hAnsi="SBL Hebrew" w:cs="SBL Hebrew" w:eastAsia="SBL Hebrew"/>
          <w:b w:val="0"/>
          <w:i w:val="0"/>
          <w:color w:val="1A1A1A"/>
          <w:sz w:val="22"/>
        </w:rPr>
        <w:t>אורים ותומים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If the Shechinah was not manifest even in Bayis Sheni (</w:t>
      </w:r>
      <w:r>
        <w:rPr>
          <w:rFonts w:ascii="SBL Hebrew" w:hAnsi="SBL Hebrew" w:cs="SBL Hebrew" w:eastAsia="SBL Hebrew"/>
          <w:b w:val="0"/>
          <w:i w:val="0"/>
          <w:color w:val="1A1A1A"/>
          <w:sz w:val="22"/>
        </w:rPr>
        <w:t>בית שני</w:t>
      </w:r>
      <w:r>
        <w:rPr>
          <w:rFonts w:ascii="Georgia" w:hAnsi="Georgia" w:cs="SBL Hebrew" w:eastAsia="Georgia"/>
          <w:b w:val="0"/>
          <w:i w:val="0"/>
          <w:color w:val="1A1A1A"/>
          <w:sz w:val="22"/>
        </w:rPr>
        <w:t>), how can the Midrash assert that it never left the Kotel? The difficulty deepens when one considers the language of the daily Shemoneh Esrei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three times each day Israel beseeches Hakadosh Baruch Hu — </w:t>
      </w:r>
      <w:r>
        <w:rPr>
          <w:rFonts w:ascii="Georgia" w:hAnsi="Georgia" w:cs="SBL Hebrew" w:eastAsia="Georgia"/>
          <w:b w:val="0"/>
          <w:i/>
          <w:color w:val="1A1A1A"/>
          <w:sz w:val="22"/>
        </w:rPr>
        <w:t>"V'sechezenah eineinu b'shuvcha l'Tziyon b'rachamim... hamachazir Shechinaso l'Tziyon"</w:t>
      </w:r>
      <w:r>
        <w:rPr>
          <w:rFonts w:ascii="Georgia" w:hAnsi="Georgia" w:cs="SBL Hebrew" w:eastAsia="Georgia"/>
          <w:b w:val="0"/>
          <w:i w:val="0"/>
          <w:color w:val="1A1A1A"/>
          <w:sz w:val="22"/>
        </w:rPr>
        <w:t xml:space="preserve"> — to restore His Shechinah to Zion. If the Shechinah is already there, what is the prayer for?</w:t>
        <w:br/>
      </w:r>
    </w:p>
    <w:p>
      <w:pPr>
        <w:spacing w:before="0" w:after="120" w:line="324" w:lineRule="auto"/>
      </w:pPr>
      <w:r>
        <w:rPr>
          <w:rFonts w:ascii="Georgia" w:hAnsi="Georgia" w:cs="SBL Hebrew" w:eastAsia="Georgia"/>
          <w:b w:val="0"/>
          <w:i w:val="0"/>
          <w:color w:val="1A1A1A"/>
          <w:sz w:val="22"/>
        </w:rPr>
        <w:br/>
        <w:t xml:space="preserve">  The Acharonim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resolve the contradiction by distinguishing between two aspects of the divine presence. There is the essential, manifest Shechinah itself — the full revelation of the divine dwelling that characterized Bayis Rishon (</w:t>
      </w:r>
      <w:r>
        <w:rPr>
          <w:rFonts w:ascii="SBL Hebrew" w:hAnsi="SBL Hebrew" w:cs="SBL Hebrew" w:eastAsia="SBL Hebrew"/>
          <w:b w:val="0"/>
          <w:i w:val="0"/>
          <w:color w:val="1A1A1A"/>
          <w:sz w:val="22"/>
        </w:rPr>
        <w:t>בית ראשון</w:t>
      </w:r>
      <w:r>
        <w:rPr>
          <w:rFonts w:ascii="Georgia" w:hAnsi="Georgia" w:cs="SBL Hebrew" w:eastAsia="Georgia"/>
          <w:b w:val="0"/>
          <w:i w:val="0"/>
          <w:color w:val="1A1A1A"/>
          <w:sz w:val="22"/>
        </w:rPr>
        <w:t>), was withheld during Bayis Sheni, and whose restoration is the object of the daily petition. Then there is the luminous emanation that flows from the Shechinah — an offshoot, not the presence itself, which has never been removed from the Kotel HaMa'aravi. The Midrash speaks of this radiating aura; the prayer in Shemoneh Esrei asks for the return of the essential Presence.</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It is toward this ever-present emanation that every Jew who stands at the Kotel reaches — closer to the divine than anywhere else accessible on earth.</w:t>
        <w:br/>
      </w:r>
    </w:p>
    <w:p>
      <w:pPr>
        <w:spacing w:before="0" w:after="120" w:line="324" w:lineRule="auto"/>
      </w:pPr>
      <w:r>
        <w:rPr>
          <w:rFonts w:ascii="Georgia" w:hAnsi="Georgia" w:cs="SBL Hebrew" w:eastAsia="Georgia"/>
          <w:b w:val="0"/>
          <w:i w:val="0"/>
          <w:color w:val="1A1A1A"/>
          <w:sz w:val="22"/>
        </w:rPr>
        <w:br/>
        <w:t xml:space="preserve">  The Gemara in Bava Basra (</w:t>
      </w:r>
      <w:r>
        <w:rPr>
          <w:rFonts w:ascii="SBL Hebrew" w:hAnsi="SBL Hebrew" w:cs="SBL Hebrew" w:eastAsia="SBL Hebrew"/>
          <w:b w:val="0"/>
          <w:i w:val="0"/>
          <w:color w:val="1A1A1A"/>
          <w:sz w:val="22"/>
        </w:rPr>
        <w:t>בבא בתרא</w:t>
      </w:r>
      <w:r>
        <w:rPr>
          <w:rFonts w:ascii="Georgia" w:hAnsi="Georgia" w:cs="SBL Hebrew" w:eastAsia="Georgia"/>
          <w:b w:val="0"/>
          <w:i w:val="0"/>
          <w:color w:val="1A1A1A"/>
          <w:sz w:val="22"/>
        </w:rPr>
        <w:t xml:space="preserve">) further anchors this distinction in the halakhic understanding of directions: </w:t>
      </w:r>
      <w:r>
        <w:rPr>
          <w:rFonts w:ascii="Georgia" w:hAnsi="Georgia" w:cs="SBL Hebrew" w:eastAsia="Georgia"/>
          <w:b w:val="0"/>
          <w:i/>
          <w:color w:val="1A1A1A"/>
          <w:sz w:val="22"/>
        </w:rPr>
        <w:t>Shechinah b'maarav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שכינה במערב</w:t>
      </w:r>
      <w:r>
        <w:rPr>
          <w:rFonts w:ascii="Georgia" w:hAnsi="Georgia" w:cs="SBL Hebrew" w:eastAsia="Georgia"/>
          <w:b w:val="0"/>
          <w:i w:val="0"/>
          <w:color w:val="1A1A1A"/>
          <w:sz w:val="22"/>
        </w:rPr>
        <w:t>) — the Shechinah dwells in the west. The western wall of the Temple complex is accordingly the wall through which, so to speak, the light of the divine presence seeps out toward those who stand before it.</w:t>
        <w:br/>
      </w:r>
    </w:p>
    <w:p>
      <w:pPr>
        <w:spacing w:before="360" w:after="80"/>
        <w:pBdr>
          <w:bottom w:val="single" w:sz="6" w:space="2" w:color="b8860b"/>
        </w:pBdr>
      </w:pPr>
      <w:r>
        <w:rPr>
          <w:rFonts w:ascii="Georgia" w:hAnsi="Georgia" w:cs="SBL Hebrew" w:eastAsia="Georgia"/>
          <w:b w:val="0"/>
          <w:i w:val="0"/>
          <w:color w:val="1E3A8A"/>
          <w:sz w:val="26"/>
          <w:smallCaps w:val="1"/>
        </w:rPr>
        <w:t>III. Rav Yechiel Michel Tukachinsky and the Study of the Wall</w:t>
      </w:r>
    </w:p>
    <w:p>
      <w:pPr>
        <w:spacing w:before="0" w:after="120" w:line="324" w:lineRule="auto"/>
      </w:pPr>
      <w:r>
        <w:rPr>
          <w:rFonts w:ascii="Georgia" w:hAnsi="Georgia" w:cs="SBL Hebrew" w:eastAsia="Georgia"/>
          <w:b w:val="0"/>
          <w:i w:val="0"/>
          <w:color w:val="1A1A1A"/>
          <w:sz w:val="22"/>
        </w:rPr>
        <w:br/>
        <w:t xml:space="preserve">  The definitive halachic-historical analysis of the Kotel was produced by </w:t>
      </w:r>
      <w:r>
        <w:rPr>
          <w:rFonts w:ascii="Georgia" w:hAnsi="Georgia" w:cs="SBL Hebrew" w:eastAsia="Georgia"/>
          <w:b/>
          <w:i w:val="0"/>
          <w:color w:val="1A1A1A"/>
          <w:sz w:val="22"/>
        </w:rPr>
        <w:t>Rav Yechiel Michel Tukachinsky (</w:t>
      </w:r>
      <w:r>
        <w:rPr>
          <w:rFonts w:ascii="SBL Hebrew" w:hAnsi="SBL Hebrew" w:cs="SBL Hebrew" w:eastAsia="SBL Hebrew"/>
          <w:b/>
          <w:i w:val="0"/>
          <w:color w:val="1A1A1A"/>
          <w:sz w:val="22"/>
        </w:rPr>
        <w:t>רב יחיאל מיכל טוקצ'ינסקי</w:t>
      </w:r>
      <w:r>
        <w:rPr>
          <w:rFonts w:ascii="Georgia" w:hAnsi="Georgia" w:cs="SBL Hebrew" w:eastAsia="Georgia"/>
          <w:b/>
          <w:i w:val="0"/>
          <w:color w:val="1A1A1A"/>
          <w:sz w:val="22"/>
        </w:rPr>
        <w:t>), zt"l (</w:t>
      </w:r>
      <w:r>
        <w:rPr>
          <w:rFonts w:ascii="SBL Hebrew" w:hAnsi="SBL Hebrew" w:cs="SBL Hebrew" w:eastAsia="SBL Hebrew"/>
          <w:b/>
          <w:i w:val="0"/>
          <w:color w:val="1A1A1A"/>
          <w:sz w:val="22"/>
        </w:rPr>
        <w:t>זצ"ל</w:t>
      </w:r>
      <w:r>
        <w:rPr>
          <w:rFonts w:ascii="Georgia" w:hAnsi="Georgia" w:cs="SBL Hebrew" w:eastAsia="Georgia"/>
          <w:b/>
          <w:i w:val="0"/>
          <w:color w:val="1A1A1A"/>
          <w:sz w:val="22"/>
        </w:rPr>
        <w:t>)</w:t>
      </w:r>
      <w:r>
        <w:rPr>
          <w:rFonts w:ascii="Georgia" w:hAnsi="Georgia" w:cs="SBL Hebrew" w:eastAsia="Georgia"/>
          <w:b w:val="0"/>
          <w:i w:val="0"/>
          <w:color w:val="1A1A1A"/>
          <w:sz w:val="22"/>
        </w:rPr>
        <w:t>, Rosh Yeshiva (</w:t>
      </w:r>
      <w:r>
        <w:rPr>
          <w:rFonts w:ascii="SBL Hebrew" w:hAnsi="SBL Hebrew" w:cs="SBL Hebrew" w:eastAsia="SBL Hebrew"/>
          <w:b w:val="0"/>
          <w:i w:val="0"/>
          <w:color w:val="1A1A1A"/>
          <w:sz w:val="22"/>
        </w:rPr>
        <w:t>ראש ישיבה</w:t>
      </w:r>
      <w:r>
        <w:rPr>
          <w:rFonts w:ascii="Georgia" w:hAnsi="Georgia" w:cs="SBL Hebrew" w:eastAsia="Georgia"/>
          <w:b w:val="0"/>
          <w:i w:val="0"/>
          <w:color w:val="1A1A1A"/>
          <w:sz w:val="22"/>
        </w:rPr>
        <w:t>) of Etz Chaim (</w:t>
      </w:r>
      <w:r>
        <w:rPr>
          <w:rFonts w:ascii="SBL Hebrew" w:hAnsi="SBL Hebrew" w:cs="SBL Hebrew" w:eastAsia="SBL Hebrew"/>
          <w:b w:val="0"/>
          <w:i w:val="0"/>
          <w:color w:val="1A1A1A"/>
          <w:sz w:val="22"/>
        </w:rPr>
        <w:t>עץ חיים</w:t>
      </w:r>
      <w:r>
        <w:rPr>
          <w:rFonts w:ascii="Georgia" w:hAnsi="Georgia" w:cs="SBL Hebrew" w:eastAsia="Georgia"/>
          <w:b w:val="0"/>
          <w:i w:val="0"/>
          <w:color w:val="1A1A1A"/>
          <w:sz w:val="22"/>
        </w:rPr>
        <w:t>) Yerushalayim. Born in Lithuania in 1872, orphaned in childhood, he was sent alone at the age of ten with a caravan of travelers to Eretz Yisrael. He arrived as a child, came under the influence of Rav Shmuel Salant (</w:t>
      </w:r>
      <w:r>
        <w:rPr>
          <w:rFonts w:ascii="SBL Hebrew" w:hAnsi="SBL Hebrew" w:cs="SBL Hebrew" w:eastAsia="SBL Hebrew"/>
          <w:b w:val="0"/>
          <w:i w:val="0"/>
          <w:color w:val="1A1A1A"/>
          <w:sz w:val="22"/>
        </w:rPr>
        <w:t>רב שמואל סלנט</w:t>
      </w:r>
      <w:r>
        <w:rPr>
          <w:rFonts w:ascii="Georgia" w:hAnsi="Georgia" w:cs="SBL Hebrew" w:eastAsia="Georgia"/>
          <w:b w:val="0"/>
          <w:i w:val="0"/>
          <w:color w:val="1A1A1A"/>
          <w:sz w:val="22"/>
        </w:rPr>
        <w:t>) — the preeminent rav of Yerushalayim — received semichah (</w:t>
      </w:r>
      <w:r>
        <w:rPr>
          <w:rFonts w:ascii="SBL Hebrew" w:hAnsi="SBL Hebrew" w:cs="SBL Hebrew" w:eastAsia="SBL Hebrew"/>
          <w:b w:val="0"/>
          <w:i w:val="0"/>
          <w:color w:val="1A1A1A"/>
          <w:sz w:val="22"/>
        </w:rPr>
        <w:t>סמיכה</w:t>
      </w:r>
      <w:r>
        <w:rPr>
          <w:rFonts w:ascii="Georgia" w:hAnsi="Georgia" w:cs="SBL Hebrew" w:eastAsia="Georgia"/>
          <w:b w:val="0"/>
          <w:i w:val="0"/>
          <w:color w:val="1A1A1A"/>
          <w:sz w:val="22"/>
        </w:rPr>
        <w:t xml:space="preserve">) from him, and went on to lead Etz Chaim for decades until his passing in 1955. He is the author of </w:t>
      </w:r>
      <w:r>
        <w:rPr>
          <w:rFonts w:ascii="Georgia" w:hAnsi="Georgia" w:cs="SBL Hebrew" w:eastAsia="Georgia"/>
          <w:b w:val="0"/>
          <w:i/>
          <w:color w:val="1A1A1A"/>
          <w:sz w:val="22"/>
        </w:rPr>
        <w:t>Gesher HaChaim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גשר החיים</w:t>
      </w:r>
      <w:r>
        <w:rPr>
          <w:rFonts w:ascii="Georgia" w:hAnsi="Georgia" w:cs="SBL Hebrew" w:eastAsia="Georgia"/>
          <w:b w:val="0"/>
          <w:i w:val="0"/>
          <w:color w:val="1A1A1A"/>
          <w:sz w:val="22"/>
        </w:rPr>
        <w:t xml:space="preserve">), the standard halachic work on the laws of mourning, and of the magnum opus relevant to this discussion: </w:t>
      </w:r>
      <w:r>
        <w:rPr>
          <w:rFonts w:ascii="Georgia" w:hAnsi="Georgia" w:cs="SBL Hebrew" w:eastAsia="Georgia"/>
          <w:b w:val="0"/>
          <w:i/>
          <w:color w:val="1A1A1A"/>
          <w:sz w:val="22"/>
        </w:rPr>
        <w:t>Eretz HaKodesh v'HaMikdash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עיר הקודש והמקדש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[9]</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Rav Tukachinsky's love of Eretz Yisrael was not sentiment but a consuming religious force. Once, during a meeting of rabbanim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in his modest Yerushalayim apartment, the animated halachic discussion caused the walls to tremble, and dust and small stones fell from the ceiling onto the table. The other rabbanim brushed the debris away in disgust. Rav Tukachinsky rebuked them: "You are brushing the sand away? On this sand walked Avraham, Yitzchak, v'Yaakov! The Tannaim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tread upon these very pebbles — how can you wipe them away?" This was the spirit in which he undertook his decades-long investigation of the Kotel and its origins. He exemplified the verse in Tehillim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w:t>
      </w:r>
      <w:r>
        <w:rPr>
          <w:rFonts w:ascii="SBL Hebrew" w:hAnsi="SBL Hebrew" w:cs="SBL Hebrew" w:eastAsia="SBL Hebrew"/>
          <w:b w:val="0"/>
          <w:i/>
          <w:color w:val="1A1A1A"/>
          <w:sz w:val="22"/>
        </w:rPr>
        <w:t>כִּי־רָצוּ עֲבָדֶיךָ אֶת־אֲבָנֶיהָ וְאֶת־עֲפָרָהּ יְחֹנֵנוּ</w:t>
      </w:r>
      <w:r>
        <w:rPr>
          <w:rFonts w:ascii="Georgia" w:hAnsi="Georgia" w:cs="SBL Hebrew" w:eastAsia="Georgia"/>
          <w:b w:val="0"/>
          <w:i w:val="0"/>
          <w:color w:val="1A1A1A"/>
          <w:sz w:val="22"/>
        </w:rPr>
        <w:t xml:space="preserve"> — "For Your servants hold her stones dear, and cherish her very dust."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What distinguished Rav Tukachinsky from previous halachic writers was his willingness to engage the secular archaeological literature of his day and synthesize it with classical mesorah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The result — his conclusions on the identity of the Kotel — initially caused significant controversy but has since become the working framework for all subsequent halachic and academic discussion alike.</w:t>
        <w:br/>
      </w:r>
    </w:p>
    <w:p>
      <w:pPr>
        <w:spacing w:before="360" w:after="80"/>
        <w:pBdr>
          <w:bottom w:val="single" w:sz="6" w:space="2" w:color="b8860b"/>
        </w:pBdr>
      </w:pPr>
      <w:r>
        <w:rPr>
          <w:rFonts w:ascii="Georgia" w:hAnsi="Georgia" w:cs="SBL Hebrew" w:eastAsia="Georgia"/>
          <w:b w:val="0"/>
          <w:i w:val="0"/>
          <w:color w:val="1E3A8A"/>
          <w:sz w:val="26"/>
          <w:smallCaps w:val="1"/>
        </w:rPr>
        <w:t>IV. The Wall Stone by Stone — Tukachinsky's Stratigraphy</w:t>
      </w:r>
    </w:p>
    <w:p>
      <w:pPr>
        <w:spacing w:before="0" w:after="120" w:line="324" w:lineRule="auto"/>
      </w:pPr>
      <w:r>
        <w:rPr>
          <w:rFonts w:ascii="Georgia" w:hAnsi="Georgia" w:cs="SBL Hebrew" w:eastAsia="Georgia"/>
          <w:b w:val="0"/>
          <w:i w:val="0"/>
          <w:color w:val="1A1A1A"/>
          <w:sz w:val="22"/>
        </w:rPr>
        <w:br/>
        <w:t xml:space="preserve">  The exposed section of the Kotel above the Rechavat HaKotel (</w:t>
      </w:r>
      <w:r>
        <w:rPr>
          <w:rFonts w:ascii="SBL Hebrew" w:hAnsi="SBL Hebrew" w:cs="SBL Hebrew" w:eastAsia="SBL Hebrew"/>
          <w:b w:val="0"/>
          <w:i w:val="0"/>
          <w:color w:val="1A1A1A"/>
          <w:sz w:val="22"/>
        </w:rPr>
        <w:t>רחבת הכותל</w:t>
      </w:r>
      <w:r>
        <w:rPr>
          <w:rFonts w:ascii="Georgia" w:hAnsi="Georgia" w:cs="SBL Hebrew" w:eastAsia="Georgia"/>
          <w:b w:val="0"/>
          <w:i w:val="0"/>
          <w:color w:val="1A1A1A"/>
          <w:sz w:val="22"/>
        </w:rPr>
        <w:t>) — the prayer plaza — stands approximately sixty feet tall. It is not a unified structure; it is an archaeological stratigraphy, with stones from five distinct historical periods laid across roughly three millennia.</w:t>
        <w:br/>
      </w:r>
    </w:p>
    <w:p>
      <w:pPr>
        <w:spacing w:before="240" w:after="40"/>
      </w:pPr>
      <w:r>
        <w:rPr>
          <w:rFonts w:ascii="Georgia" w:hAnsi="Georgia" w:cs="SBL Hebrew" w:eastAsia="Georgia"/>
          <w:b w:val="0"/>
          <w:i/>
          <w:color w:val="B8860B"/>
          <w:sz w:val="23"/>
        </w:rPr>
        <w:t>The Underground Rows — Sir Charles Wilson's Excavations</w:t>
      </w:r>
    </w:p>
    <w:p>
      <w:pPr>
        <w:spacing w:before="0" w:after="120" w:line="324" w:lineRule="auto"/>
      </w:pPr>
      <w:r>
        <w:rPr>
          <w:rFonts w:ascii="Georgia" w:hAnsi="Georgia" w:cs="SBL Hebrew" w:eastAsia="Georgia"/>
          <w:b w:val="0"/>
          <w:i w:val="0"/>
          <w:color w:val="1A1A1A"/>
          <w:sz w:val="22"/>
        </w:rPr>
        <w:br/>
        <w:t xml:space="preserve">  What stands above ground is only the upper portion of a far more extensive structure. In the nineteenth century, the British engineer-archaeologist </w:t>
      </w:r>
      <w:r>
        <w:rPr>
          <w:rFonts w:ascii="Georgia" w:hAnsi="Georgia" w:cs="SBL Hebrew" w:eastAsia="Georgia"/>
          <w:b/>
          <w:i w:val="0"/>
          <w:color w:val="1A1A1A"/>
          <w:sz w:val="22"/>
        </w:rPr>
        <w:t>Sir Charles Wilson</w:t>
      </w:r>
      <w:r>
        <w:rPr>
          <w:rFonts w:ascii="Georgia" w:hAnsi="Georgia" w:cs="SBL Hebrew" w:eastAsia="Georgia"/>
          <w:b w:val="0"/>
          <w:i w:val="0"/>
          <w:color w:val="1A1A1A"/>
          <w:sz w:val="22"/>
        </w:rPr>
        <w:t xml:space="preserve"> excavated beneath the plaza level and discovered that the massive Solomonic stones continue downward for an additional fourteen to nineteen rows — reaching many feet below the surface of the modern plaza. The five visible tiers are the topmost portion of an enormous foundation laid by Shlomo HaMelech. Wilson's Arch (</w:t>
      </w:r>
      <w:r>
        <w:rPr>
          <w:rFonts w:ascii="SBL Hebrew" w:hAnsi="SBL Hebrew" w:cs="SBL Hebrew" w:eastAsia="SBL Hebrew"/>
          <w:b w:val="0"/>
          <w:i w:val="0"/>
          <w:color w:val="1A1A1A"/>
          <w:sz w:val="22"/>
        </w:rPr>
        <w:t>קשת וילסון</w:t>
      </w:r>
      <w:r>
        <w:rPr>
          <w:rFonts w:ascii="Georgia" w:hAnsi="Georgia" w:cs="SBL Hebrew" w:eastAsia="Georgia"/>
          <w:b w:val="0"/>
          <w:i w:val="0"/>
          <w:color w:val="1A1A1A"/>
          <w:sz w:val="22"/>
        </w:rPr>
        <w:t>, Keshet Wilson) — the great covered arch in the northeastern corner of the Kotel at which a roofed hall serves as a house of prayer — is named for him.</w:t>
        <w:br/>
      </w:r>
    </w:p>
    <w:p>
      <w:pPr>
        <w:spacing w:before="0" w:after="120" w:line="324" w:lineRule="auto"/>
      </w:pPr>
      <w:r>
        <w:rPr>
          <w:rFonts w:ascii="Georgia" w:hAnsi="Georgia" w:cs="SBL Hebrew" w:eastAsia="Georgia"/>
          <w:b w:val="0"/>
          <w:i w:val="0"/>
          <w:color w:val="1A1A1A"/>
          <w:sz w:val="22"/>
        </w:rPr>
        <w:br/>
        <w:t xml:space="preserve">  Wilson also documented the southern section of the wall, where the remnants of an ancient bridge are still visible — archways and outlines etched into the stone. This structure provided direct passage from Shlomo HaMelech's palace to the Beis HaMikdash, enabling easy access for those bringing korbanos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and fulfilling the obligations of the Temple service. The arches and tunnels Wilson documented served a similar purpose: connecting the city to Har HaBayis across the valleys that would otherwise have made the ascent arduous.</w:t>
        <w:br/>
      </w:r>
    </w:p>
    <w:p>
      <w:pPr>
        <w:spacing w:before="0" w:after="120" w:line="324" w:lineRule="auto"/>
      </w:pPr>
      <w:r>
        <w:rPr>
          <w:rFonts w:ascii="Georgia" w:hAnsi="Georgia" w:cs="SBL Hebrew" w:eastAsia="Georgia"/>
          <w:b w:val="0"/>
          <w:i w:val="0"/>
          <w:color w:val="1A1A1A"/>
          <w:sz w:val="22"/>
        </w:rPr>
        <w:br/>
        <w:t xml:space="preserve">  In the early years of the twentieth century, Rav Tukachinsky organized the first formal rabbinic tour of the Kotel tunnels, gathering a group of rabbanim to examine the underground chambers and archways. When the local Arab population learned of Jewish interest in the area, access was sealed. Through the following century it was repeatedly opened and closed. Today, following 1967 and the reunification of Yerushalayim, the State of Israel maintains control over the tunnels, and most of the underground sections are accessible.</w:t>
        <w:br/>
      </w:r>
    </w:p>
    <w:p>
      <w:pPr>
        <w:spacing w:before="360" w:after="80"/>
        <w:pBdr>
          <w:bottom w:val="single" w:sz="6" w:space="2" w:color="b8860b"/>
        </w:pBdr>
      </w:pPr>
      <w:r>
        <w:rPr>
          <w:rFonts w:ascii="Georgia" w:hAnsi="Georgia" w:cs="SBL Hebrew" w:eastAsia="Georgia"/>
          <w:b w:val="0"/>
          <w:i w:val="0"/>
          <w:color w:val="1E3A8A"/>
          <w:sz w:val="26"/>
          <w:smallCaps w:val="1"/>
        </w:rPr>
        <w:t>V. The Central Halachic Question: What Does This Wall Retain?</w:t>
      </w:r>
    </w:p>
    <w:p>
      <w:pPr>
        <w:spacing w:before="0" w:after="120" w:line="324" w:lineRule="auto"/>
      </w:pPr>
      <w:r>
        <w:rPr>
          <w:rFonts w:ascii="Georgia" w:hAnsi="Georgia" w:cs="SBL Hebrew" w:eastAsia="Georgia"/>
          <w:b w:val="0"/>
          <w:i w:val="0"/>
          <w:color w:val="1A1A1A"/>
          <w:sz w:val="22"/>
        </w:rPr>
        <w:br/>
        <w:t xml:space="preserve">  Identifying the physical strata of the wall does not by itself resolve the halachic question of its status. The critical issue is this: the outer retaining wall of what precisely is it? Two major positions divide the Acharonim.</w:t>
        <w:br/>
      </w:r>
    </w:p>
    <w:p>
      <w:pPr>
        <w:spacing w:before="240" w:after="40"/>
      </w:pPr>
      <w:r>
        <w:rPr>
          <w:rFonts w:ascii="Georgia" w:hAnsi="Georgia" w:cs="SBL Hebrew" w:eastAsia="Georgia"/>
          <w:b w:val="0"/>
          <w:i/>
          <w:color w:val="B8860B"/>
          <w:sz w:val="23"/>
        </w:rPr>
        <w:t>The Radvaz: The Wall of the Azarah</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Radvaz</w:t>
      </w:r>
      <w:r>
        <w:rPr>
          <w:rFonts w:ascii="Georgia" w:hAnsi="Georgia" w:cs="SBL Hebrew" w:eastAsia="Georgia"/>
          <w:b w:val="0"/>
          <w:i w:val="0"/>
          <w:color w:val="1A1A1A"/>
          <w:sz w:val="22"/>
        </w:rPr>
        <w:t xml:space="preserve"> — Rav David ibn Zimra (</w:t>
      </w:r>
      <w:r>
        <w:rPr>
          <w:rFonts w:ascii="SBL Hebrew" w:hAnsi="SBL Hebrew" w:cs="SBL Hebrew" w:eastAsia="SBL Hebrew"/>
          <w:b w:val="0"/>
          <w:i w:val="0"/>
          <w:color w:val="1A1A1A"/>
          <w:sz w:val="22"/>
        </w:rPr>
        <w:t>רדב"ז</w:t>
      </w:r>
      <w:r>
        <w:rPr>
          <w:rFonts w:ascii="Georgia" w:hAnsi="Georgia" w:cs="SBL Hebrew" w:eastAsia="Georgia"/>
          <w:b w:val="0"/>
          <w:i w:val="0"/>
          <w:color w:val="1A1A1A"/>
          <w:sz w:val="22"/>
        </w:rPr>
        <w:t>), Chief Rabbi of Egypt for forty years, who later settled in Tzfas (</w:t>
      </w:r>
      <w:r>
        <w:rPr>
          <w:rFonts w:ascii="SBL Hebrew" w:hAnsi="SBL Hebrew" w:cs="SBL Hebrew" w:eastAsia="SBL Hebrew"/>
          <w:b w:val="0"/>
          <w:i w:val="0"/>
          <w:color w:val="1A1A1A"/>
          <w:sz w:val="22"/>
        </w:rPr>
        <w:t>צפת</w:t>
      </w:r>
      <w:r>
        <w:rPr>
          <w:rFonts w:ascii="Georgia" w:hAnsi="Georgia" w:cs="SBL Hebrew" w:eastAsia="Georgia"/>
          <w:b w:val="0"/>
          <w:i w:val="0"/>
          <w:color w:val="1A1A1A"/>
          <w:sz w:val="22"/>
        </w:rPr>
        <w:t>) — was the first posek (</w:t>
      </w:r>
      <w:r>
        <w:rPr>
          <w:rFonts w:ascii="SBL Hebrew" w:hAnsi="SBL Hebrew" w:cs="SBL Hebrew" w:eastAsia="SBL Hebrew"/>
          <w:b w:val="0"/>
          <w:i w:val="0"/>
          <w:color w:val="1A1A1A"/>
          <w:sz w:val="22"/>
        </w:rPr>
        <w:t>פוסק</w:t>
      </w:r>
      <w:r>
        <w:rPr>
          <w:rFonts w:ascii="Georgia" w:hAnsi="Georgia" w:cs="SBL Hebrew" w:eastAsia="Georgia"/>
          <w:b w:val="0"/>
          <w:i w:val="0"/>
          <w:color w:val="1A1A1A"/>
          <w:sz w:val="22"/>
        </w:rPr>
        <w:t>) to take a definitive written position on this question. Author of more than ten thousand responsa (of which approximately two thousand survive), his ruling provoked controversy that persists to the present day.</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br/>
        <w:t xml:space="preserve">  The Radvaz writes sharply that a serious error is widely committed. The wall at which Israel prays is not the outer retaining wall of Har HaBayis; it is the wall of the </w:t>
      </w:r>
      <w:r>
        <w:rPr>
          <w:rFonts w:ascii="Georgia" w:hAnsi="Georgia" w:cs="SBL Hebrew" w:eastAsia="Georgia"/>
          <w:b/>
          <w:i w:val="0"/>
          <w:color w:val="1A1A1A"/>
          <w:sz w:val="22"/>
        </w:rPr>
        <w:t>Azarah (</w:t>
      </w:r>
      <w:r>
        <w:rPr>
          <w:rFonts w:ascii="SBL Hebrew" w:hAnsi="SBL Hebrew" w:cs="SBL Hebrew" w:eastAsia="SBL Hebrew"/>
          <w:b/>
          <w:i w:val="0"/>
          <w:color w:val="1A1A1A"/>
          <w:sz w:val="22"/>
        </w:rPr>
        <w:t>עזרה</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 the inner Temple Courtyard itself. The implications are severe. If the Radvaz is correct, then the entire Rechavat HaKotel — the plaza at which Jews gather for prayer — lies within the sanctified precincts of Har HaBayis. Since every Jew today is tamei meis (</w:t>
      </w:r>
      <w:r>
        <w:rPr>
          <w:rFonts w:ascii="SBL Hebrew" w:hAnsi="SBL Hebrew" w:cs="SBL Hebrew" w:eastAsia="SBL Hebrew"/>
          <w:b w:val="0"/>
          <w:i w:val="0"/>
          <w:color w:val="1A1A1A"/>
          <w:sz w:val="22"/>
        </w:rPr>
        <w:t>טמא מת</w:t>
      </w:r>
      <w:r>
        <w:rPr>
          <w:rFonts w:ascii="Georgia" w:hAnsi="Georgia" w:cs="SBL Hebrew" w:eastAsia="Georgia"/>
          <w:b w:val="0"/>
          <w:i w:val="0"/>
          <w:color w:val="1A1A1A"/>
          <w:sz w:val="22"/>
        </w:rPr>
        <w:t>), no one may enter that space. The halachic stance of those who follow this position is to remain entirely outside the plaza, praying from the steps or from the elevated area near the far gate, never approaching the wall itself. To this day, members of the Brisker tradition maintain this practice: the Rosh Yeshiva of Yeshivas Brisk in Yerushalayim would not approach the wall, but would pray with great kavanah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from a distance, standing back near the entrance.</w:t>
        <w:br/>
      </w:r>
    </w:p>
    <w:p>
      <w:pPr>
        <w:spacing w:before="240" w:after="40"/>
      </w:pPr>
      <w:r>
        <w:rPr>
          <w:rFonts w:ascii="Georgia" w:hAnsi="Georgia" w:cs="SBL Hebrew" w:eastAsia="Georgia"/>
          <w:b w:val="0"/>
          <w:i/>
          <w:color w:val="B8860B"/>
          <w:sz w:val="23"/>
        </w:rPr>
        <w:t>The Ridvaz: The Lone Achron Who Agreed</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Ridvaz</w:t>
      </w:r>
      <w:r>
        <w:rPr>
          <w:rFonts w:ascii="Georgia" w:hAnsi="Georgia" w:cs="SBL Hebrew" w:eastAsia="Georgia"/>
          <w:b w:val="0"/>
          <w:i w:val="0"/>
          <w:color w:val="1A1A1A"/>
          <w:sz w:val="22"/>
        </w:rPr>
        <w:t xml:space="preserve"> — Rav Yaakov Dovid Wilovsky (1845–1913) — is the only significant later posek who sided with the Radvaz on this question. Born in Slutsk and serving there as rav, he later accepted a post in Chicago in the early years of the twentieth century. The experience, as he records candidly in the introduction to his </w:t>
      </w:r>
      <w:r>
        <w:rPr>
          <w:rFonts w:ascii="Georgia" w:hAnsi="Georgia" w:cs="SBL Hebrew" w:eastAsia="Georgia"/>
          <w:b w:val="0"/>
          <w:i/>
          <w:color w:val="1A1A1A"/>
          <w:sz w:val="22"/>
        </w:rPr>
        <w:t>Nimukei HaRidvaz</w:t>
      </w:r>
      <w:r>
        <w:rPr>
          <w:rFonts w:ascii="Georgia" w:hAnsi="Georgia" w:cs="SBL Hebrew" w:eastAsia="Georgia"/>
          <w:b w:val="0"/>
          <w:i w:val="0"/>
          <w:color w:val="1A1A1A"/>
          <w:sz w:val="22"/>
        </w:rPr>
        <w:t>, was deeply distressing: the state of kashrus (</w:t>
      </w:r>
      <w:r>
        <w:rPr>
          <w:rFonts w:ascii="SBL Hebrew" w:hAnsi="SBL Hebrew" w:cs="SBL Hebrew" w:eastAsia="SBL Hebrew"/>
          <w:b w:val="0"/>
          <w:i w:val="0"/>
          <w:color w:val="1A1A1A"/>
          <w:sz w:val="22"/>
        </w:rPr>
        <w:t>כשרות</w:t>
      </w:r>
      <w:r>
        <w:rPr>
          <w:rFonts w:ascii="Georgia" w:hAnsi="Georgia" w:cs="SBL Hebrew" w:eastAsia="Georgia"/>
          <w:b w:val="0"/>
          <w:i w:val="0"/>
          <w:color w:val="1A1A1A"/>
          <w:sz w:val="22"/>
        </w:rPr>
        <w:t>) observance and religious life he encountered made it impossible to remain. He departed within the year and settled in Tzfas, where he produced a major commentary on the Talmud Yerushalmi (</w:t>
      </w:r>
      <w:r>
        <w:rPr>
          <w:rFonts w:ascii="SBL Hebrew" w:hAnsi="SBL Hebrew" w:cs="SBL Hebrew" w:eastAsia="SBL Hebrew"/>
          <w:b w:val="0"/>
          <w:i w:val="0"/>
          <w:color w:val="1A1A1A"/>
          <w:sz w:val="22"/>
        </w:rPr>
        <w:t>תלמוד ירושלמי</w:t>
      </w:r>
      <w:r>
        <w:rPr>
          <w:rFonts w:ascii="Georgia" w:hAnsi="Georgia" w:cs="SBL Hebrew" w:eastAsia="Georgia"/>
          <w:b w:val="0"/>
          <w:i w:val="0"/>
          <w:color w:val="1A1A1A"/>
          <w:sz w:val="22"/>
        </w:rPr>
        <w:t>). He refused to approach the Kotel, sharing the Radvaz's concern that doing so constituted entry into Har HaBayis while tamei.</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br/>
      </w:r>
    </w:p>
    <w:p>
      <w:pPr>
        <w:spacing w:before="240" w:after="40"/>
      </w:pPr>
      <w:r>
        <w:rPr>
          <w:rFonts w:ascii="Georgia" w:hAnsi="Georgia" w:cs="SBL Hebrew" w:eastAsia="Georgia"/>
          <w:b w:val="0"/>
          <w:i/>
          <w:color w:val="B8860B"/>
          <w:sz w:val="23"/>
        </w:rPr>
        <w:t>The Majority Position and Its Grounds</w:t>
      </w:r>
    </w:p>
    <w:p>
      <w:pPr>
        <w:spacing w:before="0" w:after="120" w:line="324" w:lineRule="auto"/>
      </w:pPr>
      <w:r>
        <w:rPr>
          <w:rFonts w:ascii="Georgia" w:hAnsi="Georgia" w:cs="SBL Hebrew" w:eastAsia="Georgia"/>
          <w:b w:val="0"/>
          <w:i w:val="0"/>
          <w:color w:val="1A1A1A"/>
          <w:sz w:val="22"/>
        </w:rPr>
        <w:br/>
        <w:t xml:space="preserve">  The overwhelming consensus of Acharonim — led by the </w:t>
      </w:r>
      <w:r>
        <w:rPr>
          <w:rFonts w:ascii="Georgia" w:hAnsi="Georgia" w:cs="SBL Hebrew" w:eastAsia="Georgia"/>
          <w:b/>
          <w:i w:val="0"/>
          <w:color w:val="1A1A1A"/>
          <w:sz w:val="22"/>
        </w:rPr>
        <w:t>Chochmas Adam</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and endorsed by virtually every major posek — rejects the Radvaz's position. On the basis of mathematical measurement and archaeological calculation, it has been established beyond reasonable dispute that the wall we have is the </w:t>
      </w:r>
      <w:r>
        <w:rPr>
          <w:rFonts w:ascii="Georgia" w:hAnsi="Georgia" w:cs="SBL Hebrew" w:eastAsia="Georgia"/>
          <w:b/>
          <w:i w:val="0"/>
          <w:color w:val="1A1A1A"/>
          <w:sz w:val="22"/>
        </w:rPr>
        <w:t>outer retaining wall of Har HaBayis</w:t>
      </w:r>
      <w:r>
        <w:rPr>
          <w:rFonts w:ascii="Georgia" w:hAnsi="Georgia" w:cs="SBL Hebrew" w:eastAsia="Georgia"/>
          <w:b w:val="0"/>
          <w:i w:val="0"/>
          <w:color w:val="1A1A1A"/>
          <w:sz w:val="22"/>
        </w:rPr>
        <w:t>, not the wall of the Azarah. The geometry is decisive: given the recorded dimensions of Har HaBayis (five hundred amot (</w:t>
      </w:r>
      <w:r>
        <w:rPr>
          <w:rFonts w:ascii="SBL Hebrew" w:hAnsi="SBL Hebrew" w:cs="SBL Hebrew" w:eastAsia="SBL Hebrew"/>
          <w:b w:val="0"/>
          <w:i w:val="0"/>
          <w:color w:val="1A1A1A"/>
          <w:sz w:val="22"/>
        </w:rPr>
        <w:t>אמות</w:t>
      </w:r>
      <w:r>
        <w:rPr>
          <w:rFonts w:ascii="Georgia" w:hAnsi="Georgia" w:cs="SBL Hebrew" w:eastAsia="Georgia"/>
          <w:b w:val="0"/>
          <w:i w:val="0"/>
          <w:color w:val="1A1A1A"/>
          <w:sz w:val="22"/>
        </w:rPr>
        <w:t>) by five hundred amot, as in the Mishnah in Midos (</w:t>
      </w:r>
      <w:r>
        <w:rPr>
          <w:rFonts w:ascii="SBL Hebrew" w:hAnsi="SBL Hebrew" w:cs="SBL Hebrew" w:eastAsia="SBL Hebrew"/>
          <w:b w:val="0"/>
          <w:i w:val="0"/>
          <w:color w:val="1A1A1A"/>
          <w:sz w:val="22"/>
        </w:rPr>
        <w:t>מדות</w:t>
      </w:r>
      <w:r>
        <w:rPr>
          <w:rFonts w:ascii="Georgia" w:hAnsi="Georgia" w:cs="SBL Hebrew" w:eastAsia="Georgia"/>
          <w:b w:val="0"/>
          <w:i w:val="0"/>
          <w:color w:val="1A1A1A"/>
          <w:sz w:val="22"/>
        </w:rPr>
        <w:t>)), and the known position of the Beis HaMikdash within the Har HaBayis compound, the Azarah's western wall falls considerably further into the interior than the wall that stands today. The Kotel we see is the exterior perimeter wall.</w:t>
        <w:br/>
      </w:r>
    </w:p>
    <w:p>
      <w:pPr>
        <w:spacing w:before="0" w:after="120" w:line="324" w:lineRule="auto"/>
      </w:pPr>
      <w:r>
        <w:rPr>
          <w:rFonts w:ascii="Georgia" w:hAnsi="Georgia" w:cs="SBL Hebrew" w:eastAsia="Georgia"/>
          <w:b w:val="0"/>
          <w:i w:val="0"/>
          <w:color w:val="1A1A1A"/>
          <w:sz w:val="22"/>
        </w:rPr>
        <w:br/>
        <w:t xml:space="preserve">  On this view, the sanctity of Har HaBayis begins at the wall itself — not before it. One may approach the wall and pray in the plaza, for the plaza falls outside the sanctified boundary. The prohibition applies only to entering beyond the wall's interior face.</w:t>
        <w:br/>
      </w:r>
    </w:p>
    <w:p>
      <w:pPr>
        <w:spacing w:before="0" w:after="120" w:line="324" w:lineRule="auto"/>
      </w:pPr>
      <w:r>
        <w:rPr>
          <w:rFonts w:ascii="Georgia" w:hAnsi="Georgia" w:cs="SBL Hebrew" w:eastAsia="Georgia"/>
          <w:b w:val="0"/>
          <w:i w:val="0"/>
          <w:color w:val="1A1A1A"/>
          <w:sz w:val="22"/>
        </w:rPr>
        <w:br/>
        <w:t xml:space="preserve">  This same boundary question underlies the contemporary controversy regarding Jews ascending Har HaBayis after immersion in a mikveh. A small number of rabbonim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have permitted this under certain conditions. The overwhelming consensus of leading poskim (</w:t>
      </w:r>
      <w:r>
        <w:rPr>
          <w:rFonts w:ascii="SBL Hebrew" w:hAnsi="SBL Hebrew" w:cs="SBL Hebrew" w:eastAsia="SBL Hebrew"/>
          <w:b w:val="0"/>
          <w:i w:val="0"/>
          <w:color w:val="1A1A1A"/>
          <w:sz w:val="22"/>
        </w:rPr>
        <w:t>פוסקים</w:t>
      </w:r>
      <w:r>
        <w:rPr>
          <w:rFonts w:ascii="Georgia" w:hAnsi="Georgia" w:cs="SBL Hebrew" w:eastAsia="Georgia"/>
          <w:b w:val="0"/>
          <w:i w:val="0"/>
          <w:color w:val="1A1A1A"/>
          <w:sz w:val="22"/>
        </w:rPr>
        <w:t>) today maintains that such ascent remains forbidden — for tumah considerations that are not fully resolved by mikveh (</w:t>
      </w:r>
      <w:r>
        <w:rPr>
          <w:rFonts w:ascii="SBL Hebrew" w:hAnsi="SBL Hebrew" w:cs="SBL Hebrew" w:eastAsia="SBL Hebrew"/>
          <w:b w:val="0"/>
          <w:i w:val="0"/>
          <w:color w:val="1A1A1A"/>
          <w:sz w:val="22"/>
        </w:rPr>
        <w:t>מקוה</w:t>
      </w:r>
      <w:r>
        <w:rPr>
          <w:rFonts w:ascii="Georgia" w:hAnsi="Georgia" w:cs="SBL Hebrew" w:eastAsia="Georgia"/>
          <w:b w:val="0"/>
          <w:i w:val="0"/>
          <w:color w:val="1A1A1A"/>
          <w:sz w:val="22"/>
        </w:rPr>
        <w:t>) alone, and because the precise boundaries of the sanctified areas within the compound cannot be determined with the certainty required before placing oneself in possible danger of kares (</w:t>
      </w:r>
      <w:r>
        <w:rPr>
          <w:rFonts w:ascii="SBL Hebrew" w:hAnsi="SBL Hebrew" w:cs="SBL Hebrew" w:eastAsia="SBL Hebrew"/>
          <w:b w:val="0"/>
          <w:i w:val="0"/>
          <w:color w:val="1A1A1A"/>
          <w:sz w:val="22"/>
        </w:rPr>
        <w:t>כרת</w:t>
      </w:r>
      <w:r>
        <w:rPr>
          <w:rFonts w:ascii="Georgia" w:hAnsi="Georgia" w:cs="SBL Hebrew" w:eastAsia="Georgia"/>
          <w:b w:val="0"/>
          <w:i w:val="0"/>
          <w:color w:val="1A1A1A"/>
          <w:sz w:val="22"/>
        </w:rPr>
        <w:t>).</w:t>
        <w:br/>
      </w:r>
    </w:p>
    <w:p>
      <w:pPr>
        <w:spacing w:before="360" w:after="80"/>
        <w:pBdr>
          <w:bottom w:val="single" w:sz="6" w:space="2" w:color="b8860b"/>
        </w:pBdr>
      </w:pPr>
      <w:r>
        <w:rPr>
          <w:rFonts w:ascii="Georgia" w:hAnsi="Georgia" w:cs="SBL Hebrew" w:eastAsia="Georgia"/>
          <w:b w:val="0"/>
          <w:i w:val="0"/>
          <w:color w:val="1E3A8A"/>
          <w:sz w:val="26"/>
          <w:smallCaps w:val="1"/>
        </w:rPr>
        <w:t>VI. Three Centuries of Burial — The Wall Lost and Found</w:t>
      </w:r>
    </w:p>
    <w:p>
      <w:pPr>
        <w:spacing w:before="0" w:after="120" w:line="324" w:lineRule="auto"/>
      </w:pPr>
      <w:r>
        <w:rPr>
          <w:rFonts w:ascii="Georgia" w:hAnsi="Georgia" w:cs="SBL Hebrew" w:eastAsia="Georgia"/>
          <w:b w:val="0"/>
          <w:i w:val="0"/>
          <w:color w:val="1A1A1A"/>
          <w:sz w:val="22"/>
        </w:rPr>
        <w:br/>
        <w:t xml:space="preserve">  The Midrash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)'s guarantee that the Kotel will never be destroyed seems to collide with a historical fact: for approximately three centuries, the wall effectively ceased to exist in Jewish consciousness. It was not mentioned, visited, or written about. The evidence for this disappearance comes from the literature of Jewish travel — a genre whose practitioners were meticulous precisely because they understood themselves to be preserving collective memory.</w:t>
        <w:br/>
      </w:r>
    </w:p>
    <w:p>
      <w:pPr>
        <w:spacing w:before="0" w:after="120" w:line="324" w:lineRule="auto"/>
      </w:pPr>
      <w:r>
        <w:rPr>
          <w:rFonts w:ascii="Georgia" w:hAnsi="Georgia" w:cs="SBL Hebrew" w:eastAsia="Georgia"/>
          <w:b w:val="0"/>
          <w:i w:val="0"/>
          <w:color w:val="1A1A1A"/>
          <w:sz w:val="22"/>
        </w:rPr>
        <w:br/>
        <w:t xml:space="preserve">  The explanation is that the Kotel had been buried under accumulated sand and refuse for roughly three centuries. Debris built up above ground level; the wall descended further below the surface with each passing decade; until it was simply not there to be seen. The guarantee of the Midrash — that the Kotel will never be </w:t>
      </w:r>
      <w:r>
        <w:rPr>
          <w:rFonts w:ascii="Georgia" w:hAnsi="Georgia" w:cs="SBL Hebrew" w:eastAsia="Georgia"/>
          <w:b w:val="0"/>
          <w:i/>
          <w:color w:val="1A1A1A"/>
          <w:sz w:val="22"/>
        </w:rPr>
        <w:t>destroyed</w:t>
      </w:r>
      <w:r>
        <w:rPr>
          <w:rFonts w:ascii="Georgia" w:hAnsi="Georgia" w:cs="SBL Hebrew" w:eastAsia="Georgia"/>
          <w:b w:val="0"/>
          <w:i w:val="0"/>
          <w:color w:val="1A1A1A"/>
          <w:sz w:val="22"/>
        </w:rPr>
        <w:t xml:space="preserve"> — was fulfilled precisely: the wall was not destroyed, but merely swallowed by the earth, preserved beneath it until the moment of rediscovery.</w:t>
        <w:br/>
      </w:r>
    </w:p>
    <w:p>
      <w:pPr>
        <w:spacing w:before="0" w:after="120" w:line="324" w:lineRule="auto"/>
      </w:pPr>
      <w:r>
        <w:rPr>
          <w:rFonts w:ascii="Georgia" w:hAnsi="Georgia" w:cs="SBL Hebrew" w:eastAsia="Georgia"/>
          <w:b w:val="0"/>
          <w:i w:val="0"/>
          <w:color w:val="1A1A1A"/>
          <w:sz w:val="22"/>
        </w:rPr>
        <w:br/>
        <w:t xml:space="preserve">  That rediscovery came in the fifteenth century, during the Ottoman period. The first written record appears in the letters of </w:t>
      </w:r>
      <w:r>
        <w:rPr>
          <w:rFonts w:ascii="Georgia" w:hAnsi="Georgia" w:cs="SBL Hebrew" w:eastAsia="Georgia"/>
          <w:b/>
          <w:i w:val="0"/>
          <w:color w:val="1A1A1A"/>
          <w:sz w:val="22"/>
        </w:rPr>
        <w:t>Rabbeinu Ovadia of Bartenura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who arrived in Eretz Yisrael in approximately 1488. He describes approaching the wall with profound emotion, lifting his hands heavenward — </w:t>
      </w:r>
      <w:r>
        <w:rPr>
          <w:rFonts w:ascii="SBL Hebrew" w:hAnsi="SBL Hebrew" w:cs="SBL Hebrew" w:eastAsia="SBL Hebrew"/>
          <w:b w:val="0"/>
          <w:i/>
          <w:color w:val="1A1A1A"/>
          <w:sz w:val="22"/>
        </w:rPr>
        <w:t>ואשא אל מרום כפי</w:t>
      </w:r>
      <w:r>
        <w:rPr>
          <w:rFonts w:ascii="Georgia" w:hAnsi="Georgia" w:cs="SBL Hebrew" w:eastAsia="Georgia"/>
          <w:b w:val="0"/>
          <w:i w:val="0"/>
          <w:color w:val="1A1A1A"/>
          <w:sz w:val="22"/>
        </w:rPr>
        <w:t xml:space="preserve"> — and praying at the place where Hakadosh Baruch Hu listens to the prayers of all Israel. From that point forward, the Kotel appears in every Jewish travel account; no later writer fails to mention it. Bartenura's letters mark the return of the Kotel to Jewish consciousness.</w:t>
        <w:br/>
      </w:r>
    </w:p>
    <w:p>
      <w:pPr>
        <w:spacing w:before="240" w:after="40"/>
      </w:pPr>
      <w:r>
        <w:rPr>
          <w:rFonts w:ascii="Georgia" w:hAnsi="Georgia" w:cs="SBL Hebrew" w:eastAsia="Georgia"/>
          <w:b w:val="0"/>
          <w:i/>
          <w:color w:val="B8860B"/>
          <w:sz w:val="23"/>
        </w:rPr>
        <w:t>The Tradition Was Not Broken</w:t>
      </w:r>
    </w:p>
    <w:p>
      <w:pPr>
        <w:spacing w:before="0" w:after="120" w:line="324" w:lineRule="auto"/>
      </w:pPr>
      <w:r>
        <w:rPr>
          <w:rFonts w:ascii="Georgia" w:hAnsi="Georgia" w:cs="SBL Hebrew" w:eastAsia="Georgia"/>
          <w:b w:val="0"/>
          <w:i w:val="0"/>
          <w:color w:val="1A1A1A"/>
          <w:sz w:val="22"/>
        </w:rPr>
        <w:br/>
        <w:t xml:space="preserve">  Three centuries of burial raises a further question: did the chain of mesorah regarding the wall's identity survive? The Gemara in Maseches Shevuos (</w:t>
      </w:r>
      <w:r>
        <w:rPr>
          <w:rFonts w:ascii="SBL Hebrew" w:hAnsi="SBL Hebrew" w:cs="SBL Hebrew" w:eastAsia="SBL Hebrew"/>
          <w:b w:val="0"/>
          <w:i w:val="0"/>
          <w:color w:val="1A1A1A"/>
          <w:sz w:val="22"/>
        </w:rPr>
        <w:t>שבועות</w:t>
      </w:r>
      <w:r>
        <w:rPr>
          <w:rFonts w:ascii="Georgia" w:hAnsi="Georgia" w:cs="SBL Hebrew" w:eastAsia="Georgia"/>
          <w:b w:val="0"/>
          <w:i w:val="0"/>
          <w:color w:val="1A1A1A"/>
          <w:sz w:val="22"/>
        </w:rPr>
        <w:t xml:space="preserve">) discusses the case of a </w:t>
      </w:r>
      <w:r>
        <w:rPr>
          <w:rFonts w:ascii="Georgia" w:hAnsi="Georgia" w:cs="SBL Hebrew" w:eastAsia="Georgia"/>
          <w:b w:val="0"/>
          <w:i/>
          <w:color w:val="1A1A1A"/>
          <w:sz w:val="22"/>
        </w:rPr>
        <w:t>ben Bavel</w:t>
      </w:r>
      <w:r>
        <w:rPr>
          <w:rFonts w:ascii="Georgia" w:hAnsi="Georgia" w:cs="SBL Hebrew" w:eastAsia="Georgia"/>
          <w:b w:val="0"/>
          <w:i w:val="0"/>
          <w:color w:val="1A1A1A"/>
          <w:sz w:val="22"/>
        </w:rPr>
        <w:t xml:space="preserve"> who comes to Eretz Yisrael and does not know the precise location of the Mokom HaMikdash.</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The Rishonim note that this applied to one who arrived from outside; the Jews who remained in Yerushalayim throughout the centuries of burial maintained an unbroken oral tradition, </w:t>
      </w:r>
      <w:r>
        <w:rPr>
          <w:rFonts w:ascii="Georgia" w:hAnsi="Georgia" w:cs="SBL Hebrew" w:eastAsia="Georgia"/>
          <w:b w:val="0"/>
          <w:i/>
          <w:color w:val="1A1A1A"/>
          <w:sz w:val="22"/>
        </w:rPr>
        <w:t>ish mi'pi 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איש מפי איש</w:t>
      </w:r>
      <w:r>
        <w:rPr>
          <w:rFonts w:ascii="Georgia" w:hAnsi="Georgia" w:cs="SBL Hebrew" w:eastAsia="Georgia"/>
          <w:b w:val="0"/>
          <w:i w:val="0"/>
          <w:color w:val="1A1A1A"/>
          <w:sz w:val="22"/>
        </w:rPr>
        <w:t>), from the time of the Churban Bayis Sheni. They knew exactly which wall was which. Modern archaeology confirms what the tradition preserved: the measurements and the geometry converge on the majority conclusion that the extant wall is the outer perimeter of Har HaBayis.</w:t>
        <w:br/>
      </w:r>
    </w:p>
    <w:p>
      <w:pPr>
        <w:spacing w:before="360" w:after="80"/>
        <w:pBdr>
          <w:bottom w:val="single" w:sz="6" w:space="2" w:color="b8860b"/>
        </w:pBdr>
      </w:pPr>
      <w:r>
        <w:rPr>
          <w:rFonts w:ascii="Georgia" w:hAnsi="Georgia" w:cs="SBL Hebrew" w:eastAsia="Georgia"/>
          <w:b w:val="0"/>
          <w:i w:val="0"/>
          <w:color w:val="1E3A8A"/>
          <w:sz w:val="26"/>
          <w:smallCaps w:val="1"/>
        </w:rPr>
        <w:t>VII. Practical Halacha I — Touching the Wall and Placing Kvitlach</w:t>
      </w:r>
    </w:p>
    <w:p>
      <w:pPr>
        <w:spacing w:before="0" w:after="120" w:line="324" w:lineRule="auto"/>
      </w:pPr>
      <w:r>
        <w:rPr>
          <w:rFonts w:ascii="Georgia" w:hAnsi="Georgia" w:cs="SBL Hebrew" w:eastAsia="Georgia"/>
          <w:b w:val="0"/>
          <w:i w:val="0"/>
          <w:color w:val="1A1A1A"/>
          <w:sz w:val="22"/>
        </w:rPr>
        <w:br/>
        <w:t xml:space="preserve">  With the majority position established — that the Kotel is the outer wall of Har HaBayis and that its sanctity begins at its outer surface — a practical halachic problem emerges from the widespread custom of placing written notes (</w:t>
      </w:r>
      <w:r>
        <w:rPr>
          <w:rFonts w:ascii="Georgia" w:hAnsi="Georgia" w:cs="SBL Hebrew" w:eastAsia="Georgia"/>
          <w:b w:val="0"/>
          <w:i/>
          <w:color w:val="1A1A1A"/>
          <w:sz w:val="22"/>
        </w:rPr>
        <w:t>kvitlach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קוויטלך</w:t>
      </w:r>
      <w:r>
        <w:rPr>
          <w:rFonts w:ascii="Georgia" w:hAnsi="Georgia" w:cs="SBL Hebrew" w:eastAsia="Georgia"/>
          <w:b w:val="0"/>
          <w:i w:val="0"/>
          <w:color w:val="1A1A1A"/>
          <w:sz w:val="22"/>
        </w:rPr>
        <w:t>) into the crevices of the wall. When a person inserts a note, a finger necessarily enters the actual thickness of the wall — that is, into the sanctified perimeter of Har HaBayis.</w:t>
        <w:br/>
      </w:r>
    </w:p>
    <w:p>
      <w:pPr>
        <w:spacing w:before="0" w:after="120" w:line="324" w:lineRule="auto"/>
      </w:pPr>
      <w:r>
        <w:rPr>
          <w:rFonts w:ascii="Georgia" w:hAnsi="Georgia" w:cs="SBL Hebrew" w:eastAsia="Georgia"/>
          <w:b w:val="0"/>
          <w:i w:val="0"/>
          <w:color w:val="1A1A1A"/>
          <w:sz w:val="22"/>
        </w:rPr>
        <w:br/>
        <w:t xml:space="preserve">  The Gemara in Zevachim (</w:t>
      </w:r>
      <w:r>
        <w:rPr>
          <w:rFonts w:ascii="SBL Hebrew" w:hAnsi="SBL Hebrew" w:cs="SBL Hebrew" w:eastAsia="SBL Hebrew"/>
          <w:b w:val="0"/>
          <w:i w:val="0"/>
          <w:color w:val="1A1A1A"/>
          <w:sz w:val="22"/>
        </w:rPr>
        <w:t>זבחים</w:t>
      </w:r>
      <w:r>
        <w:rPr>
          <w:rFonts w:ascii="Georgia" w:hAnsi="Georgia" w:cs="SBL Hebrew" w:eastAsia="Georgia"/>
          <w:b w:val="0"/>
          <w:i w:val="0"/>
          <w:color w:val="1A1A1A"/>
          <w:sz w:val="22"/>
        </w:rPr>
        <w:t>), derived from a verse in Parshas Tazria (</w:t>
      </w:r>
      <w:r>
        <w:rPr>
          <w:rFonts w:ascii="SBL Hebrew" w:hAnsi="SBL Hebrew" w:cs="SBL Hebrew" w:eastAsia="SBL Hebrew"/>
          <w:b w:val="0"/>
          <w:i w:val="0"/>
          <w:color w:val="1A1A1A"/>
          <w:sz w:val="22"/>
        </w:rPr>
        <w:t>פרשת תזריע</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establishes the principle </w:t>
      </w:r>
      <w:r>
        <w:rPr>
          <w:rFonts w:ascii="Georgia" w:hAnsi="Georgia" w:cs="SBL Hebrew" w:eastAsia="Georgia"/>
          <w:b w:val="0"/>
          <w:i/>
          <w:color w:val="1A1A1A"/>
          <w:sz w:val="22"/>
        </w:rPr>
        <w:t>bi'ah b'miktzas shemah bi'ah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ביאה במקצת שמה ביאה</w:t>
      </w:r>
      <w:r>
        <w:rPr>
          <w:rFonts w:ascii="Georgia" w:hAnsi="Georgia" w:cs="SBL Hebrew" w:eastAsia="Georgia"/>
          <w:b w:val="0"/>
          <w:i w:val="0"/>
          <w:color w:val="1A1A1A"/>
          <w:sz w:val="22"/>
        </w:rPr>
        <w:t>): a partial entry into the Mokom HaMikdash constitutes full entry. A tamei individual who inserts even a finger into the sanctified precinct is considered to have fully entered, and — according to most poskim — incurs the severity of kares. The problem is broader still: over the millennia, the stones of the Kotel have weathered and been chipped; the actual outer face of the wall may be set back from where the original exterior surface stood, meaning that even pressing one's palms against the wall, or kissing it, may involve crossing the sanctified boundary. The custom of embracing the Kotel, of clinging to it with tears, is thus on its surface halachically troubling.</w:t>
        <w:br/>
      </w:r>
    </w:p>
    <w:p>
      <w:pPr>
        <w:spacing w:before="0" w:after="120" w:line="324" w:lineRule="auto"/>
      </w:pPr>
      <w:r>
        <w:rPr>
          <w:rFonts w:ascii="Georgia" w:hAnsi="Georgia" w:cs="SBL Hebrew" w:eastAsia="Georgia"/>
          <w:b w:val="0"/>
          <w:i w:val="0"/>
          <w:color w:val="1A1A1A"/>
          <w:sz w:val="22"/>
        </w:rPr>
        <w:br/>
        <w:t xml:space="preserve">  Three arguments have been advanced in response.</w:t>
        <w:br/>
      </w:r>
    </w:p>
    <w:p>
      <w:pPr>
        <w:spacing w:before="240" w:after="40"/>
      </w:pPr>
      <w:r>
        <w:rPr>
          <w:rFonts w:ascii="Georgia" w:hAnsi="Georgia" w:cs="SBL Hebrew" w:eastAsia="Georgia"/>
          <w:b w:val="0"/>
          <w:i/>
          <w:color w:val="B8860B"/>
          <w:sz w:val="23"/>
        </w:rPr>
        <w:t>The Chillul Argument</w:t>
      </w:r>
    </w:p>
    <w:p>
      <w:pPr>
        <w:spacing w:before="0" w:after="120" w:line="324" w:lineRule="auto"/>
      </w:pPr>
      <w:r>
        <w:rPr>
          <w:rFonts w:ascii="Georgia" w:hAnsi="Georgia" w:cs="SBL Hebrew" w:eastAsia="Georgia"/>
          <w:b w:val="0"/>
          <w:i w:val="0"/>
          <w:color w:val="1A1A1A"/>
          <w:sz w:val="22"/>
        </w:rPr>
        <w:br/>
        <w:t xml:space="preserve">  The Gemara in Avodah Zarah (</w:t>
      </w:r>
      <w:r>
        <w:rPr>
          <w:rFonts w:ascii="SBL Hebrew" w:hAnsi="SBL Hebrew" w:cs="SBL Hebrew" w:eastAsia="SBL Hebrew"/>
          <w:b w:val="0"/>
          <w:i w:val="0"/>
          <w:color w:val="1A1A1A"/>
          <w:sz w:val="22"/>
        </w:rPr>
        <w:t>עבודה זרה</w:t>
      </w:r>
      <w:r>
        <w:rPr>
          <w:rFonts w:ascii="Georgia" w:hAnsi="Georgia" w:cs="SBL Hebrew" w:eastAsia="Georgia"/>
          <w:b w:val="0"/>
          <w:i w:val="0"/>
          <w:color w:val="1A1A1A"/>
          <w:sz w:val="22"/>
        </w:rPr>
        <w:t>) teaches that when the Roman legions invaded the Beis HaMikdash, they fulfilled the verse in Yechezkel (</w:t>
      </w:r>
      <w:r>
        <w:rPr>
          <w:rFonts w:ascii="SBL Hebrew" w:hAnsi="SBL Hebrew" w:cs="SBL Hebrew" w:eastAsia="SBL Hebrew"/>
          <w:b w:val="0"/>
          <w:i w:val="0"/>
          <w:color w:val="1A1A1A"/>
          <w:sz w:val="22"/>
        </w:rPr>
        <w:t>יחזקאל</w:t>
      </w:r>
      <w:r>
        <w:rPr>
          <w:rFonts w:ascii="Georgia" w:hAnsi="Georgia" w:cs="SBL Hebrew" w:eastAsia="Georgia"/>
          <w:b w:val="0"/>
          <w:i w:val="0"/>
          <w:color w:val="1A1A1A"/>
          <w:sz w:val="22"/>
        </w:rPr>
        <w:t xml:space="preserve">): </w:t>
      </w:r>
      <w:r>
        <w:rPr>
          <w:rFonts w:ascii="SBL Hebrew" w:hAnsi="SBL Hebrew" w:cs="SBL Hebrew" w:eastAsia="SBL Hebrew"/>
          <w:b w:val="0"/>
          <w:i/>
          <w:color w:val="1A1A1A"/>
          <w:sz w:val="22"/>
        </w:rPr>
        <w:t>ובאו בה פריצים וחיללוה</w:t>
      </w:r>
      <w:r>
        <w:rPr>
          <w:rFonts w:ascii="Georgia" w:hAnsi="Georgia" w:cs="SBL Hebrew" w:eastAsia="Georgia"/>
          <w:b w:val="0"/>
          <w:i w:val="0"/>
          <w:color w:val="1A1A1A"/>
          <w:sz w:val="22"/>
        </w:rPr>
        <w:t xml:space="preserve"> — "invaders shall enter it and profane it."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Their entry and desecration removed the kedushah from whatever vessels and stones they violated. By extension, one might argue that the entire Kotel lost its kedushah through the Roman desecration, permitting free access today.</w:t>
        <w:br/>
      </w:r>
    </w:p>
    <w:p>
      <w:pPr>
        <w:spacing w:before="0" w:after="120" w:line="324" w:lineRule="auto"/>
      </w:pPr>
      <w:r>
        <w:rPr>
          <w:rFonts w:ascii="Georgia" w:hAnsi="Georgia" w:cs="SBL Hebrew" w:eastAsia="Georgia"/>
          <w:b w:val="0"/>
          <w:i w:val="0"/>
          <w:color w:val="1A1A1A"/>
          <w:sz w:val="22"/>
        </w:rPr>
        <w:br/>
        <w:t xml:space="preserve">  Most poskim reject this application. The principle established by the Gemara pertains to objects physically removed from their place and desecrated — vessels taken out, stones prized loose and profaned. A wall that remained standing in its original place, untouched in the sense of not being dismantled, does not fall under the same principle. The </w:t>
      </w:r>
      <w:r>
        <w:rPr>
          <w:rFonts w:ascii="Georgia" w:hAnsi="Georgia" w:cs="SBL Hebrew" w:eastAsia="Georgia"/>
          <w:b w:val="0"/>
          <w:i/>
          <w:color w:val="1A1A1A"/>
          <w:sz w:val="22"/>
        </w:rPr>
        <w:t>chillul</w:t>
      </w:r>
      <w:r>
        <w:rPr>
          <w:rFonts w:ascii="Georgia" w:hAnsi="Georgia" w:cs="SBL Hebrew" w:eastAsia="Georgia"/>
          <w:b w:val="0"/>
          <w:i w:val="0"/>
          <w:color w:val="1A1A1A"/>
          <w:sz w:val="22"/>
        </w:rPr>
        <w:t xml:space="preserve"> that strips kedushah is a </w:t>
      </w:r>
      <w:r>
        <w:rPr>
          <w:rFonts w:ascii="Georgia" w:hAnsi="Georgia" w:cs="SBL Hebrew" w:eastAsia="Georgia"/>
          <w:b w:val="0"/>
          <w:i/>
          <w:color w:val="1A1A1A"/>
          <w:sz w:val="22"/>
        </w:rPr>
        <w:t>chillul</w:t>
      </w:r>
      <w:r>
        <w:rPr>
          <w:rFonts w:ascii="Georgia" w:hAnsi="Georgia" w:cs="SBL Hebrew" w:eastAsia="Georgia"/>
          <w:b w:val="0"/>
          <w:i w:val="0"/>
          <w:color w:val="1A1A1A"/>
          <w:sz w:val="22"/>
        </w:rPr>
        <w:t xml:space="preserve"> of removal and violation; the Kotel's stones were never removed. It stood then as it stands now, and its kedushah accordingly stands with it.</w:t>
        <w:br/>
      </w:r>
    </w:p>
    <w:p>
      <w:pPr>
        <w:spacing w:before="240" w:after="40"/>
      </w:pPr>
      <w:r>
        <w:rPr>
          <w:rFonts w:ascii="Georgia" w:hAnsi="Georgia" w:cs="SBL Hebrew" w:eastAsia="Georgia"/>
          <w:b w:val="0"/>
          <w:i/>
          <w:color w:val="B8860B"/>
          <w:sz w:val="23"/>
        </w:rPr>
        <w:t>The Avnei Nezer's Sevara</w:t>
      </w:r>
    </w:p>
    <w:p>
      <w:pPr>
        <w:spacing w:before="0" w:after="120" w:line="324" w:lineRule="auto"/>
      </w:pPr>
      <w:r>
        <w:rPr>
          <w:rFonts w:ascii="Georgia" w:hAnsi="Georgia" w:cs="SBL Hebrew" w:eastAsia="Georgia"/>
          <w:b w:val="0"/>
          <w:i w:val="0"/>
          <w:color w:val="1A1A1A"/>
          <w:sz w:val="22"/>
        </w:rPr>
        <w:br/>
        <w:t xml:space="preserve">  A more elegant resolution is offered by the </w:t>
      </w:r>
      <w:r>
        <w:rPr>
          <w:rFonts w:ascii="Georgia" w:hAnsi="Georgia" w:cs="SBL Hebrew" w:eastAsia="Georgia"/>
          <w:b/>
          <w:i w:val="0"/>
          <w:color w:val="1A1A1A"/>
          <w:sz w:val="22"/>
        </w:rPr>
        <w:t>Avnei Nezer (</w:t>
      </w:r>
      <w:r>
        <w:rPr>
          <w:rFonts w:ascii="SBL Hebrew" w:hAnsi="SBL Hebrew" w:cs="SBL Hebrew" w:eastAsia="SBL Hebrew"/>
          <w:b/>
          <w:i w:val="0"/>
          <w:color w:val="1A1A1A"/>
          <w:sz w:val="22"/>
        </w:rPr>
        <w:t>אבני נזר</w:t>
      </w:r>
      <w:r>
        <w:rPr>
          <w:rFonts w:ascii="Georgia" w:hAnsi="Georgia" w:cs="SBL Hebrew" w:eastAsia="Georgia"/>
          <w:b/>
          <w:i w:val="0"/>
          <w:color w:val="1A1A1A"/>
          <w:sz w:val="22"/>
        </w:rPr>
        <w:t>)</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He posits a qualification to the rule of </w:t>
      </w:r>
      <w:r>
        <w:rPr>
          <w:rFonts w:ascii="Georgia" w:hAnsi="Georgia" w:cs="SBL Hebrew" w:eastAsia="Georgia"/>
          <w:b w:val="0"/>
          <w:i/>
          <w:color w:val="1A1A1A"/>
          <w:sz w:val="22"/>
        </w:rPr>
        <w:t>bi'ah b'miktzas</w:t>
      </w:r>
      <w:r>
        <w:rPr>
          <w:rFonts w:ascii="Georgia" w:hAnsi="Georgia" w:cs="SBL Hebrew" w:eastAsia="Georgia"/>
          <w:b w:val="0"/>
          <w:i w:val="0"/>
          <w:color w:val="1A1A1A"/>
          <w:sz w:val="22"/>
        </w:rPr>
        <w:t xml:space="preserve">: the stringency applies only where the opening through which the finger is inserted is physically large enough that one's entire body could theoretically pass through it. The entry is treated as a full entry only because it represents the beginning of a potential full entry. Where the opening is a crack between stones — too narrow for a body to pass — no such equation is possible, and the gesture does not constitute </w:t>
      </w:r>
      <w:r>
        <w:rPr>
          <w:rFonts w:ascii="Georgia" w:hAnsi="Georgia" w:cs="SBL Hebrew" w:eastAsia="Georgia"/>
          <w:b w:val="0"/>
          <w:i/>
          <w:color w:val="1A1A1A"/>
          <w:sz w:val="22"/>
        </w:rPr>
        <w:t>bi'ah b'miktzas</w:t>
      </w:r>
      <w:r>
        <w:rPr>
          <w:rFonts w:ascii="Georgia" w:hAnsi="Georgia" w:cs="SBL Hebrew" w:eastAsia="Georgia"/>
          <w:b w:val="0"/>
          <w:i w:val="0"/>
          <w:color w:val="1A1A1A"/>
          <w:sz w:val="22"/>
        </w:rPr>
        <w:t>. Some later Acharonim accept this qualification; others dispute whether the Gemara in Zevachim actually supports it.</w:t>
        <w:br/>
      </w:r>
    </w:p>
    <w:p>
      <w:pPr>
        <w:spacing w:before="240" w:after="40"/>
      </w:pPr>
      <w:r>
        <w:rPr>
          <w:rFonts w:ascii="Georgia" w:hAnsi="Georgia" w:cs="SBL Hebrew" w:eastAsia="Georgia"/>
          <w:b w:val="0"/>
          <w:i/>
          <w:color w:val="B8860B"/>
          <w:sz w:val="23"/>
        </w:rPr>
        <w:t>The Authority of Minhag Yisrael</w:t>
      </w:r>
    </w:p>
    <w:p>
      <w:pPr>
        <w:spacing w:before="0" w:after="120" w:line="324" w:lineRule="auto"/>
      </w:pPr>
      <w:r>
        <w:rPr>
          <w:rFonts w:ascii="Georgia" w:hAnsi="Georgia" w:cs="SBL Hebrew" w:eastAsia="Georgia"/>
          <w:b w:val="0"/>
          <w:i w:val="0"/>
          <w:color w:val="1A1A1A"/>
          <w:sz w:val="22"/>
        </w:rPr>
        <w:br/>
        <w:t xml:space="preserve">  The most powerful answer is the one with which the poskim ultimately conclude. Throughout the generations, whenever the Kotel was accessible, Jews came to it — embracing its stones, kissing them, pressing their palms against them, weeping against them — without immersion and without the careful preparation that would be required if such contact were clearly forbidden. This unbroken universal practice is itself halachic evidence of the highest order.</w:t>
        <w:br/>
      </w:r>
    </w:p>
    <w:p>
      <w:pPr>
        <w:spacing w:before="0" w:after="120" w:line="324" w:lineRule="auto"/>
      </w:pPr>
      <w:r>
        <w:rPr>
          <w:rFonts w:ascii="Georgia" w:hAnsi="Georgia" w:cs="SBL Hebrew" w:eastAsia="Georgia"/>
          <w:b w:val="0"/>
          <w:i w:val="0"/>
          <w:color w:val="1A1A1A"/>
          <w:sz w:val="22"/>
        </w:rPr>
        <w:br/>
        <w:t xml:space="preserve">  The Gemara in Pesachim states: </w:t>
      </w:r>
      <w:r>
        <w:rPr>
          <w:rFonts w:ascii="Georgia" w:hAnsi="Georgia" w:cs="SBL Hebrew" w:eastAsia="Georgia"/>
          <w:b w:val="0"/>
          <w:i/>
          <w:color w:val="1A1A1A"/>
          <w:sz w:val="22"/>
        </w:rPr>
        <w:t>im einan nevi'im, bnei nevi'im hen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אם אינן נביאים הם בני נביאים הם</w:t>
      </w:r>
      <w:r>
        <w:rPr>
          <w:rFonts w:ascii="Georgia" w:hAnsi="Georgia" w:cs="SBL Hebrew" w:eastAsia="Georgia"/>
          <w:b w:val="0"/>
          <w:i w:val="0"/>
          <w:color w:val="1A1A1A"/>
          <w:sz w:val="22"/>
        </w:rPr>
        <w:t>) — "if they are not prophets, they are the children of prophets."</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Klal Yisrael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as a collective would not engage, for centuries and across all communities, in a practice at the holiest accessible site on earth that involves a prohibition as severe as kares. The minhag itself testifies that the practice is halachically sound, even if no single formal ruling captures the full picture. Rav Ovadia Yosef (</w:t>
      </w:r>
      <w:r>
        <w:rPr>
          <w:rFonts w:ascii="SBL Hebrew" w:hAnsi="SBL Hebrew" w:cs="SBL Hebrew" w:eastAsia="SBL Hebrew"/>
          <w:b w:val="0"/>
          <w:i w:val="0"/>
          <w:color w:val="1A1A1A"/>
          <w:sz w:val="22"/>
        </w:rPr>
        <w:t>רב עובדיה יוסף</w:t>
      </w:r>
      <w:r>
        <w:rPr>
          <w:rFonts w:ascii="Georgia" w:hAnsi="Georgia" w:cs="SBL Hebrew" w:eastAsia="Georgia"/>
          <w:b w:val="0"/>
          <w:i w:val="0"/>
          <w:color w:val="1A1A1A"/>
          <w:sz w:val="22"/>
        </w:rPr>
        <w:t>), when asked directly about touching and kissing the Kotel, responded that one does not retroactively declare kal the practice of an entire preceding generation; the weight of Jewish history at the wall is itself the authorization.</w:t>
        <w:br/>
      </w:r>
    </w:p>
    <w:p>
      <w:pPr>
        <w:spacing w:before="360" w:after="80"/>
        <w:pBdr>
          <w:bottom w:val="single" w:sz="6" w:space="2" w:color="b8860b"/>
        </w:pBdr>
      </w:pPr>
      <w:r>
        <w:rPr>
          <w:rFonts w:ascii="Georgia" w:hAnsi="Georgia" w:cs="SBL Hebrew" w:eastAsia="Georgia"/>
          <w:b w:val="0"/>
          <w:i w:val="0"/>
          <w:color w:val="1E3A8A"/>
          <w:sz w:val="26"/>
          <w:smallCaps w:val="1"/>
        </w:rPr>
        <w:t>VIII. Practical Halacha II — Removing Stones from the Kotel</w:t>
      </w:r>
    </w:p>
    <w:p>
      <w:pPr>
        <w:spacing w:before="0" w:after="120" w:line="324" w:lineRule="auto"/>
      </w:pPr>
      <w:r>
        <w:rPr>
          <w:rFonts w:ascii="Georgia" w:hAnsi="Georgia" w:cs="SBL Hebrew" w:eastAsia="Georgia"/>
          <w:b w:val="0"/>
          <w:i w:val="0"/>
          <w:color w:val="1A1A1A"/>
          <w:sz w:val="22"/>
        </w:rPr>
        <w:br/>
        <w:t xml:space="preserve">  A distinct question was brought before </w:t>
      </w:r>
      <w:r>
        <w:rPr>
          <w:rFonts w:ascii="Georgia" w:hAnsi="Georgia" w:cs="SBL Hebrew" w:eastAsia="Georgia"/>
          <w:b/>
          <w:i w:val="0"/>
          <w:color w:val="1A1A1A"/>
          <w:sz w:val="22"/>
        </w:rPr>
        <w:t>Rav Moshe Feinstein (</w:t>
      </w:r>
      <w:r>
        <w:rPr>
          <w:rFonts w:ascii="SBL Hebrew" w:hAnsi="SBL Hebrew" w:cs="SBL Hebrew" w:eastAsia="SBL Hebrew"/>
          <w:b/>
          <w:i w:val="0"/>
          <w:color w:val="1A1A1A"/>
          <w:sz w:val="22"/>
        </w:rPr>
        <w:t>רב משה פיינשטיין</w:t>
      </w:r>
      <w:r>
        <w:rPr>
          <w:rFonts w:ascii="Georgia" w:hAnsi="Georgia" w:cs="SBL Hebrew" w:eastAsia="Georgia"/>
          <w:b/>
          <w:i w:val="0"/>
          <w:color w:val="1A1A1A"/>
          <w:sz w:val="22"/>
        </w:rPr>
        <w:t>), zt"l</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whether it is permissible to chisel off a small fragment of stone from the Kotel and take it home as a </w:t>
      </w:r>
      <w:r>
        <w:rPr>
          <w:rFonts w:ascii="Georgia" w:hAnsi="Georgia" w:cs="SBL Hebrew" w:eastAsia="Georgia"/>
          <w:b w:val="0"/>
          <w:i/>
          <w:color w:val="1A1A1A"/>
          <w:sz w:val="22"/>
        </w:rPr>
        <w:t>shemirah</w:t>
      </w:r>
      <w:r>
        <w:rPr>
          <w:rFonts w:ascii="Georgia" w:hAnsi="Georgia" w:cs="SBL Hebrew" w:eastAsia="Georgia"/>
          <w:b w:val="0"/>
          <w:i w:val="0"/>
          <w:color w:val="1A1A1A"/>
          <w:sz w:val="22"/>
        </w:rPr>
        <w:t xml:space="preserve"> (a protective charm). Records suggest this was not an entirely hypothetical question; there are accounts from earlier centuries of visitors carving their names into the wall.</w:t>
        <w:br/>
      </w:r>
    </w:p>
    <w:p>
      <w:pPr>
        <w:spacing w:before="0" w:after="120" w:line="324" w:lineRule="auto"/>
      </w:pPr>
      <w:r>
        <w:rPr>
          <w:rFonts w:ascii="Georgia" w:hAnsi="Georgia" w:cs="SBL Hebrew" w:eastAsia="Georgia"/>
          <w:b w:val="0"/>
          <w:i w:val="0"/>
          <w:color w:val="1A1A1A"/>
          <w:sz w:val="22"/>
        </w:rPr>
        <w:br/>
        <w:t xml:space="preserve">  Rav Moshe first considers an apparent precedent. The Gemara in Megillah (</w:t>
      </w:r>
      <w:r>
        <w:rPr>
          <w:rFonts w:ascii="SBL Hebrew" w:hAnsi="SBL Hebrew" w:cs="SBL Hebrew" w:eastAsia="SBL Hebrew"/>
          <w:b w:val="0"/>
          <w:i w:val="0"/>
          <w:color w:val="1A1A1A"/>
          <w:sz w:val="22"/>
        </w:rPr>
        <w:t>מגילה</w:t>
      </w:r>
      <w:r>
        <w:rPr>
          <w:rFonts w:ascii="Georgia" w:hAnsi="Georgia" w:cs="SBL Hebrew" w:eastAsia="Georgia"/>
          <w:b w:val="0"/>
          <w:i w:val="0"/>
          <w:color w:val="1A1A1A"/>
          <w:sz w:val="22"/>
        </w:rPr>
        <w:t>) records that Yechonyo Melech Yehudah (</w:t>
      </w:r>
      <w:r>
        <w:rPr>
          <w:rFonts w:ascii="SBL Hebrew" w:hAnsi="SBL Hebrew" w:cs="SBL Hebrew" w:eastAsia="SBL Hebrew"/>
          <w:b w:val="0"/>
          <w:i w:val="0"/>
          <w:color w:val="1A1A1A"/>
          <w:sz w:val="22"/>
        </w:rPr>
        <w:t>יכניה מלך יהודה</w:t>
      </w:r>
      <w:r>
        <w:rPr>
          <w:rFonts w:ascii="Georgia" w:hAnsi="Georgia" w:cs="SBL Hebrew" w:eastAsia="Georgia"/>
          <w:b w:val="0"/>
          <w:i w:val="0"/>
          <w:color w:val="1A1A1A"/>
          <w:sz w:val="22"/>
        </w:rPr>
        <w:t>) — exiled to Bavel eleven years before the Churban Bayis Sheni — took stones, soil, and sand from Yerushalayim and transported them to Bavel, where they were used to build a beis knesses (</w:t>
      </w:r>
      <w:r>
        <w:rPr>
          <w:rFonts w:ascii="SBL Hebrew" w:hAnsi="SBL Hebrew" w:cs="SBL Hebrew" w:eastAsia="SBL Hebrew"/>
          <w:b w:val="0"/>
          <w:i w:val="0"/>
          <w:color w:val="1A1A1A"/>
          <w:sz w:val="22"/>
        </w:rPr>
        <w:t>בית כנסת</w:t>
      </w:r>
      <w:r>
        <w:rPr>
          <w:rFonts w:ascii="Georgia" w:hAnsi="Georgia" w:cs="SBL Hebrew" w:eastAsia="Georgia"/>
          <w:b w:val="0"/>
          <w:i w:val="0"/>
          <w:color w:val="1A1A1A"/>
          <w:sz w:val="22"/>
        </w:rPr>
        <w:t>) in Naharda'a (</w:t>
      </w:r>
      <w:r>
        <w:rPr>
          <w:rFonts w:ascii="SBL Hebrew" w:hAnsi="SBL Hebrew" w:cs="SBL Hebrew" w:eastAsia="SBL Hebrew"/>
          <w:b w:val="0"/>
          <w:i w:val="0"/>
          <w:color w:val="1A1A1A"/>
          <w:sz w:val="22"/>
        </w:rPr>
        <w:t>נהרדעא</w:t>
      </w:r>
      <w:r>
        <w:rPr>
          <w:rFonts w:ascii="Georgia" w:hAnsi="Georgia" w:cs="SBL Hebrew" w:eastAsia="Georgia"/>
          <w:b w:val="0"/>
          <w:i w:val="0"/>
          <w:color w:val="1A1A1A"/>
          <w:sz w:val="22"/>
        </w:rPr>
        <w:t xml:space="preserve">) called </w:t>
      </w:r>
      <w:r>
        <w:rPr>
          <w:rFonts w:ascii="Georgia" w:hAnsi="Georgia" w:cs="SBL Hebrew" w:eastAsia="Georgia"/>
          <w:b w:val="0"/>
          <w:i/>
          <w:color w:val="1A1A1A"/>
          <w:sz w:val="22"/>
        </w:rPr>
        <w:t>Beis HaKnesses D'Shaf V'Yasiv</w:t>
      </w:r>
      <w:r>
        <w:rPr>
          <w:rFonts w:ascii="Georgia" w:hAnsi="Georgia" w:cs="SBL Hebrew" w:eastAsia="Georgia"/>
          <w:b w:val="0"/>
          <w:i w:val="0"/>
          <w:color w:val="1A1A1A"/>
          <w:sz w:val="22"/>
        </w:rPr>
        <w:t xml:space="preserve"> ("the synagogue that was uprooted and resettled").</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The Amoraim who prayed there reported a palpable sense of divine presence; Rashi (</w:t>
      </w:r>
      <w:r>
        <w:rPr>
          <w:rFonts w:ascii="SBL Hebrew" w:hAnsi="SBL Hebrew" w:cs="SBL Hebrew" w:eastAsia="SBL Hebrew"/>
          <w:b w:val="0"/>
          <w:i w:val="0"/>
          <w:color w:val="1A1A1A"/>
          <w:sz w:val="22"/>
        </w:rPr>
        <w:t>רש"י</w:t>
      </w:r>
      <w:r>
        <w:rPr>
          <w:rFonts w:ascii="Georgia" w:hAnsi="Georgia" w:cs="SBL Hebrew" w:eastAsia="Georgia"/>
          <w:b w:val="0"/>
          <w:i w:val="0"/>
          <w:color w:val="1A1A1A"/>
          <w:sz w:val="22"/>
        </w:rPr>
        <w:t>) explains that when the Shechinah uprooted from Yerushalayim, it settled at this synagogue in Naharda'a. If Yechonyo could remove and repurpose material from Yerushalayim, why may not we?</w:t>
        <w:br/>
      </w:r>
    </w:p>
    <w:p>
      <w:pPr>
        <w:spacing w:before="0" w:after="120" w:line="324" w:lineRule="auto"/>
      </w:pPr>
      <w:r>
        <w:rPr>
          <w:rFonts w:ascii="Georgia" w:hAnsi="Georgia" w:cs="SBL Hebrew" w:eastAsia="Georgia"/>
          <w:b w:val="0"/>
          <w:i w:val="0"/>
          <w:color w:val="1A1A1A"/>
          <w:sz w:val="22"/>
        </w:rPr>
        <w:br/>
        <w:t xml:space="preserve">  Rav Moshe rejects the comparison. Yechonyo was exiled before the Churban — the Beis HaMikdash was still standing, and no one may chisel out stones from a standing Mikdash. What Yechonyo took was earth and stone from the environs of the Mikdash, not from the structure itself. That kind of transfer and repurposing is not subject to the prohibition in question.</w:t>
        <w:br/>
      </w:r>
    </w:p>
    <w:p>
      <w:pPr>
        <w:spacing w:before="0" w:after="120" w:line="324" w:lineRule="auto"/>
      </w:pPr>
      <w:r>
        <w:rPr>
          <w:rFonts w:ascii="Georgia" w:hAnsi="Georgia" w:cs="SBL Hebrew" w:eastAsia="Georgia"/>
          <w:b w:val="0"/>
          <w:i w:val="0"/>
          <w:color w:val="1A1A1A"/>
          <w:sz w:val="22"/>
        </w:rPr>
        <w:br/>
        <w:t xml:space="preserve">  The prohibition itself is derived from Parshas Re'eh (</w:t>
      </w:r>
      <w:r>
        <w:rPr>
          <w:rFonts w:ascii="SBL Hebrew" w:hAnsi="SBL Hebrew" w:cs="SBL Hebrew" w:eastAsia="SBL Hebrew"/>
          <w:b w:val="0"/>
          <w:i w:val="0"/>
          <w:color w:val="1A1A1A"/>
          <w:sz w:val="22"/>
        </w:rPr>
        <w:t>פרשת ראה</w:t>
      </w:r>
      <w:r>
        <w:rPr>
          <w:rFonts w:ascii="Georgia" w:hAnsi="Georgia" w:cs="SBL Hebrew" w:eastAsia="Georgia"/>
          <w:b w:val="0"/>
          <w:i w:val="0"/>
          <w:color w:val="1A1A1A"/>
          <w:sz w:val="22"/>
        </w:rPr>
        <w:t>). The Torah (</w:t>
      </w:r>
      <w:r>
        <w:rPr>
          <w:rFonts w:ascii="SBL Hebrew" w:hAnsi="SBL Hebrew" w:cs="SBL Hebrew" w:eastAsia="SBL Hebrew"/>
          <w:b w:val="0"/>
          <w:i w:val="0"/>
          <w:color w:val="1A1A1A"/>
          <w:sz w:val="22"/>
        </w:rPr>
        <w:t>תורה</w:t>
      </w:r>
      <w:r>
        <w:rPr>
          <w:rFonts w:ascii="Georgia" w:hAnsi="Georgia" w:cs="SBL Hebrew" w:eastAsia="Georgia"/>
          <w:b w:val="0"/>
          <w:i w:val="0"/>
          <w:color w:val="1A1A1A"/>
          <w:sz w:val="22"/>
        </w:rPr>
        <w:t xml:space="preserve">) commands the destruction of all avodah zarah upon entering Eretz Yisrael, then adds: </w:t>
      </w:r>
      <w:r>
        <w:rPr>
          <w:rFonts w:ascii="SBL Hebrew" w:hAnsi="SBL Hebrew" w:cs="SBL Hebrew" w:eastAsia="SBL Hebrew"/>
          <w:b w:val="0"/>
          <w:i/>
          <w:color w:val="1A1A1A"/>
          <w:sz w:val="22"/>
        </w:rPr>
        <w:t>לא תעשון כן לה' אלוקיכם</w:t>
      </w:r>
      <w:r>
        <w:rPr>
          <w:rFonts w:ascii="Georgia" w:hAnsi="Georgia" w:cs="SBL Hebrew" w:eastAsia="Georgia"/>
          <w:b w:val="0"/>
          <w:i w:val="0"/>
          <w:color w:val="1A1A1A"/>
          <w:sz w:val="22"/>
        </w:rPr>
        <w:t xml:space="preserve"> — "you shall not do so to the Lord your God."</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The Gemara learns from this a biblical prohibition against dismantling any part of the Beis HaMikdash — removing even a single stone constitutes a violation of this issur (</w:t>
      </w:r>
      <w:r>
        <w:rPr>
          <w:rFonts w:ascii="SBL Hebrew" w:hAnsi="SBL Hebrew" w:cs="SBL Hebrew" w:eastAsia="SBL Hebrew"/>
          <w:b w:val="0"/>
          <w:i w:val="0"/>
          <w:color w:val="1A1A1A"/>
          <w:sz w:val="22"/>
        </w:rPr>
        <w:t>איסור</w:t>
      </w:r>
      <w:r>
        <w:rPr>
          <w:rFonts w:ascii="Georgia" w:hAnsi="Georgia" w:cs="SBL Hebrew" w:eastAsia="Georgia"/>
          <w:b w:val="0"/>
          <w:i w:val="0"/>
          <w:color w:val="1A1A1A"/>
          <w:sz w:val="22"/>
        </w:rPr>
        <w:t>). The prohibition applies even after the Churban.</w:t>
        <w:br/>
      </w:r>
    </w:p>
    <w:p>
      <w:pPr>
        <w:spacing w:before="0" w:after="120" w:line="324" w:lineRule="auto"/>
      </w:pPr>
      <w:r>
        <w:rPr>
          <w:rFonts w:ascii="Georgia" w:hAnsi="Georgia" w:cs="SBL Hebrew" w:eastAsia="Georgia"/>
          <w:b w:val="0"/>
          <w:i w:val="0"/>
          <w:color w:val="1A1A1A"/>
          <w:sz w:val="22"/>
        </w:rPr>
        <w:br/>
        <w:t xml:space="preserve">  Rav Moshe's response was explicit and categorical. He could not imagine permitting such a thing: millions of Jews would wish to have such a stone; if permitted, the Kotel would be gone within weeks. Every person would take a chip, and there would be nothing left. Hakadosh Baruch Hu left the Kotel standing as a remnant for it to </w:t>
      </w:r>
      <w:r>
        <w:rPr>
          <w:rFonts w:ascii="Georgia" w:hAnsi="Georgia" w:cs="SBL Hebrew" w:eastAsia="Georgia"/>
          <w:b w:val="0"/>
          <w:i/>
          <w:color w:val="1A1A1A"/>
          <w:sz w:val="22"/>
        </w:rPr>
        <w:t>remain</w:t>
      </w:r>
      <w:r>
        <w:rPr>
          <w:rFonts w:ascii="Georgia" w:hAnsi="Georgia" w:cs="SBL Hebrew" w:eastAsia="Georgia"/>
          <w:b w:val="0"/>
          <w:i w:val="0"/>
          <w:color w:val="1A1A1A"/>
          <w:sz w:val="22"/>
        </w:rPr>
        <w:t xml:space="preserve"> — not to be carried home fragment by fragment. He concluded that it is an issur gadol ad me'od (</w:t>
      </w:r>
      <w:r>
        <w:rPr>
          <w:rFonts w:ascii="SBL Hebrew" w:hAnsi="SBL Hebrew" w:cs="SBL Hebrew" w:eastAsia="SBL Hebrew"/>
          <w:b w:val="0"/>
          <w:i w:val="0"/>
          <w:color w:val="1A1A1A"/>
          <w:sz w:val="22"/>
        </w:rPr>
        <w:t>איסור גדול עד מאד</w:t>
      </w:r>
      <w:r>
        <w:rPr>
          <w:rFonts w:ascii="Georgia" w:hAnsi="Georgia" w:cs="SBL Hebrew" w:eastAsia="Georgia"/>
          <w:b w:val="0"/>
          <w:i w:val="0"/>
          <w:color w:val="1A1A1A"/>
          <w:sz w:val="22"/>
        </w:rPr>
        <w:t>), a prohibition of the greatest severity.</w:t>
        <w:br/>
      </w:r>
    </w:p>
    <w:p>
      <w:pPr>
        <w:spacing w:before="240" w:after="40"/>
      </w:pPr>
      <w:r>
        <w:rPr>
          <w:rFonts w:ascii="Georgia" w:hAnsi="Georgia" w:cs="SBL Hebrew" w:eastAsia="Georgia"/>
          <w:b w:val="0"/>
          <w:i/>
          <w:color w:val="B8860B"/>
          <w:sz w:val="23"/>
        </w:rPr>
        <w:t>Wild Vegetation Growing from the Wall</w:t>
      </w:r>
    </w:p>
    <w:p>
      <w:pPr>
        <w:spacing w:before="0" w:after="120" w:line="324" w:lineRule="auto"/>
      </w:pPr>
      <w:r>
        <w:rPr>
          <w:rFonts w:ascii="Georgia" w:hAnsi="Georgia" w:cs="SBL Hebrew" w:eastAsia="Georgia"/>
          <w:b w:val="0"/>
          <w:i w:val="0"/>
          <w:color w:val="1A1A1A"/>
          <w:sz w:val="22"/>
        </w:rPr>
        <w:br/>
        <w:t xml:space="preserve">  A related question, noted in the responsa literature though its precise attribution remains uncertain, concerns the moss and wild vegetation that sprout from the cracks between the Kotel's stones.</w:t>
      </w:r>
      <w:r>
        <w:rPr>
          <w:rFonts w:ascii="Georgia" w:hAnsi="Georgia" w:cs="SBL Hebrew" w:eastAsia="Georgia"/>
          <w:color w:val="B8860B"/>
          <w:sz w:val="16"/>
          <w:vertAlign w:val="superscript"/>
        </w:rPr>
        <w:t>[ii]</w:t>
      </w:r>
      <w:r>
        <w:rPr>
          <w:rFonts w:ascii="Georgia" w:hAnsi="Georgia" w:cs="SBL Hebrew" w:eastAsia="Georgia"/>
          <w:b w:val="0"/>
          <w:i w:val="0"/>
          <w:color w:val="1A1A1A"/>
          <w:sz w:val="22"/>
        </w:rPr>
        <w:t xml:space="preserve"> The prevailing analysis holds that vegetation growing out of the wall's crevices is not itself part of the wall's substance and does not carry the same kedushah as the stone. There remains a residual question of </w:t>
      </w:r>
      <w:r>
        <w:rPr>
          <w:rFonts w:ascii="Georgia" w:hAnsi="Georgia" w:cs="SBL Hebrew" w:eastAsia="Georgia"/>
          <w:b w:val="0"/>
          <w:i/>
          <w:color w:val="1A1A1A"/>
          <w:sz w:val="22"/>
        </w:rPr>
        <w:t>me'ilah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מעילה</w:t>
      </w:r>
      <w:r>
        <w:rPr>
          <w:rFonts w:ascii="Georgia" w:hAnsi="Georgia" w:cs="SBL Hebrew" w:eastAsia="Georgia"/>
          <w:b w:val="0"/>
          <w:i w:val="0"/>
          <w:color w:val="1A1A1A"/>
          <w:sz w:val="22"/>
        </w:rPr>
        <w:t>) — deriving benefit from something connected to a sanctified object — but most poskim do not extend the prohibition to wild growth of this kind.</w:t>
        <w:br/>
      </w:r>
    </w:p>
    <w:p>
      <w:pPr>
        <w:spacing w:before="360" w:after="80"/>
        <w:pBdr>
          <w:bottom w:val="single" w:sz="6" w:space="2" w:color="b8860b"/>
        </w:pBdr>
      </w:pPr>
      <w:r>
        <w:rPr>
          <w:rFonts w:ascii="Georgia" w:hAnsi="Georgia" w:cs="SBL Hebrew" w:eastAsia="Georgia"/>
          <w:b w:val="0"/>
          <w:i w:val="0"/>
          <w:color w:val="1E3A8A"/>
          <w:sz w:val="26"/>
          <w:smallCaps w:val="1"/>
        </w:rPr>
        <w:t>IX. Modern Maintenance — Repair Work on the Sanctified Wall</w:t>
      </w:r>
    </w:p>
    <w:p>
      <w:pPr>
        <w:spacing w:before="0" w:after="120" w:line="324" w:lineRule="auto"/>
      </w:pPr>
      <w:r>
        <w:rPr>
          <w:rFonts w:ascii="Georgia" w:hAnsi="Georgia" w:cs="SBL Hebrew" w:eastAsia="Georgia"/>
          <w:b w:val="0"/>
          <w:i w:val="0"/>
          <w:color w:val="1A1A1A"/>
          <w:sz w:val="22"/>
        </w:rPr>
        <w:br/>
        <w:t xml:space="preserve">  Practical halachic complexity reached a new dimension when </w:t>
      </w:r>
      <w:r>
        <w:rPr>
          <w:rFonts w:ascii="Georgia" w:hAnsi="Georgia" w:cs="SBL Hebrew" w:eastAsia="Georgia"/>
          <w:b/>
          <w:i w:val="0"/>
          <w:color w:val="1A1A1A"/>
          <w:sz w:val="22"/>
        </w:rPr>
        <w:t>Rav Shmuel Rabinowitz (</w:t>
      </w:r>
      <w:r>
        <w:rPr>
          <w:rFonts w:ascii="SBL Hebrew" w:hAnsi="SBL Hebrew" w:cs="SBL Hebrew" w:eastAsia="SBL Hebrew"/>
          <w:b/>
          <w:i w:val="0"/>
          <w:color w:val="1A1A1A"/>
          <w:sz w:val="22"/>
        </w:rPr>
        <w:t>רב שמואל רבינוביץ</w:t>
      </w:r>
      <w:r>
        <w:rPr>
          <w:rFonts w:ascii="Georgia" w:hAnsi="Georgia" w:cs="SBL Hebrew" w:eastAsia="Georgia"/>
          <w:b/>
          <w:i w:val="0"/>
          <w:color w:val="1A1A1A"/>
          <w:sz w:val="22"/>
        </w:rPr>
        <w:t>)</w:t>
      </w:r>
      <w:r>
        <w:rPr>
          <w:rFonts w:ascii="Georgia" w:hAnsi="Georgia" w:cs="SBL Hebrew" w:eastAsia="Georgia"/>
          <w:b w:val="0"/>
          <w:i w:val="0"/>
          <w:color w:val="1A1A1A"/>
          <w:sz w:val="22"/>
        </w:rPr>
        <w:t xml:space="preserve"> — the appointed rav of the Kotel and all the </w:t>
      </w:r>
      <w:r>
        <w:rPr>
          <w:rFonts w:ascii="Georgia" w:hAnsi="Georgia" w:cs="SBL Hebrew" w:eastAsia="Georgia"/>
          <w:b w:val="0"/>
          <w:i/>
          <w:color w:val="1A1A1A"/>
          <w:sz w:val="22"/>
        </w:rPr>
        <w:t>mekomos hakedoshim</w:t>
      </w:r>
      <w:r>
        <w:rPr>
          <w:rFonts w:ascii="Georgia" w:hAnsi="Georgia" w:cs="SBL Hebrew" w:eastAsia="Georgia"/>
          <w:b w:val="0"/>
          <w:i w:val="0"/>
          <w:color w:val="1A1A1A"/>
          <w:sz w:val="22"/>
        </w:rPr>
        <w:t>, a man of broad Torah learning — posed a formal question to the gedolei hador (</w:t>
      </w:r>
      <w:r>
        <w:rPr>
          <w:rFonts w:ascii="SBL Hebrew" w:hAnsi="SBL Hebrew" w:cs="SBL Hebrew" w:eastAsia="SBL Hebrew"/>
          <w:b w:val="0"/>
          <w:i w:val="0"/>
          <w:color w:val="1A1A1A"/>
          <w:sz w:val="22"/>
        </w:rPr>
        <w:t>גדולי הדור</w:t>
      </w:r>
      <w:r>
        <w:rPr>
          <w:rFonts w:ascii="Georgia" w:hAnsi="Georgia" w:cs="SBL Hebrew" w:eastAsia="Georgia"/>
          <w:b w:val="0"/>
          <w:i w:val="0"/>
          <w:color w:val="1A1A1A"/>
          <w:sz w:val="22"/>
        </w:rPr>
        <w:t>) approximately a decade before this writing. Certain stones in the wall had deteriorated over time; a portion of the upper rows showed crumbling. Several years earlier, on Yom Kippur (</w:t>
      </w:r>
      <w:r>
        <w:rPr>
          <w:rFonts w:ascii="SBL Hebrew" w:hAnsi="SBL Hebrew" w:cs="SBL Hebrew" w:eastAsia="SBL Hebrew"/>
          <w:b w:val="0"/>
          <w:i w:val="0"/>
          <w:color w:val="1A1A1A"/>
          <w:sz w:val="22"/>
        </w:rPr>
        <w:t>יום כיפור</w:t>
      </w:r>
      <w:r>
        <w:rPr>
          <w:rFonts w:ascii="Georgia" w:hAnsi="Georgia" w:cs="SBL Hebrew" w:eastAsia="Georgia"/>
          <w:b w:val="0"/>
          <w:i w:val="0"/>
          <w:color w:val="1A1A1A"/>
          <w:sz w:val="22"/>
        </w:rPr>
        <w:t>), fragments fell from the upper stones and a bystander was injured. Repair work would require workers to ascend the wall — but ascending the wall means entering Har HaBayis, which raises the full range of tumah prohibitions.</w:t>
        <w:br/>
      </w:r>
    </w:p>
    <w:p>
      <w:pPr>
        <w:spacing w:before="0" w:after="120" w:line="324" w:lineRule="auto"/>
      </w:pPr>
      <w:r>
        <w:rPr>
          <w:rFonts w:ascii="Georgia" w:hAnsi="Georgia" w:cs="SBL Hebrew" w:eastAsia="Georgia"/>
          <w:b w:val="0"/>
          <w:i w:val="0"/>
          <w:color w:val="1A1A1A"/>
          <w:sz w:val="22"/>
        </w:rPr>
        <w:br/>
        <w:t xml:space="preserve">  The poskim ruled as follows. First, the workers who physically ascend and work on the wall should be non-Jews — even though the sensibility of having gentiles do repair work on the Kotel is jarring, the alternative of possible biblical transgressions by Jewish workers is halachically worse. Second, the non-Jewish workers should wear rubber-soled shoes rather than leather, to avoid related concerns. Third, and most ingeniously: modern construction technology has developed a method of stabilizing weakened stone by injecting a chemical hardening agent through a small borehole. The chemical spreads through the porous interior of the stone and solidifies it from within. This technique avoids both the need to remove any material from the wall and the need for workers to make full bodily entry into the sanctified areas. It is the engineering solution that halacha, in this instance, called forth.</w:t>
        <w:br/>
      </w:r>
    </w:p>
    <w:p>
      <w:pPr>
        <w:spacing w:before="360" w:after="80"/>
        <w:pBdr>
          <w:bottom w:val="single" w:sz="6" w:space="2" w:color="b8860b"/>
        </w:pBdr>
      </w:pPr>
      <w:r>
        <w:rPr>
          <w:rFonts w:ascii="Georgia" w:hAnsi="Georgia" w:cs="SBL Hebrew" w:eastAsia="Georgia"/>
          <w:b w:val="0"/>
          <w:i w:val="0"/>
          <w:color w:val="1E3A8A"/>
          <w:sz w:val="26"/>
          <w:smallCaps w:val="1"/>
        </w:rPr>
        <w:t>X. Closing Reflections</w:t>
      </w:r>
    </w:p>
    <w:p>
      <w:pPr>
        <w:spacing w:before="0" w:after="120" w:line="324" w:lineRule="auto"/>
      </w:pPr>
      <w:r>
        <w:rPr>
          <w:rFonts w:ascii="Georgia" w:hAnsi="Georgia" w:cs="SBL Hebrew" w:eastAsia="Georgia"/>
          <w:b w:val="0"/>
          <w:i w:val="0"/>
          <w:color w:val="1A1A1A"/>
          <w:sz w:val="22"/>
        </w:rPr>
        <w:br/>
        <w:t xml:space="preserve">  The Kotel HaMa'aravi, viewed through the lens of its own history, is a portrait of the Jewish people in exile and return. Its foundation stones were laid by Shlomo HaMelech three thousand years ago. Above them, nations came and went — Bayis Sheni builders, Roman conquerors who added their courses, Byzantine layering, the Ottomans, and finally the Arabs of 1924 — each generation leaving its mark on a wall that none of them owned. For three centuries the wall vanished beneath debris, and the world's most meticulous Jewish travelers passed through Yerushalayim without noticing it. Then it re-emerged, and from Bartenura's letters forward it has stood at the center of Jewish longing, prayer, and halachic attention.</w:t>
        <w:br/>
      </w:r>
    </w:p>
    <w:p>
      <w:pPr>
        <w:spacing w:before="0" w:after="120" w:line="324" w:lineRule="auto"/>
      </w:pPr>
      <w:r>
        <w:rPr>
          <w:rFonts w:ascii="Georgia" w:hAnsi="Georgia" w:cs="SBL Hebrew" w:eastAsia="Georgia"/>
          <w:b w:val="0"/>
          <w:i w:val="0"/>
          <w:color w:val="1A1A1A"/>
          <w:sz w:val="22"/>
        </w:rPr>
        <w:br/>
        <w:t xml:space="preserve">  What the Shechinah's emanation at the Kotel means — the radiant offshoot of a presence that was withdrawn before Bayis Sheni was even completed — is the light of something that was never fully given. Every Jew who stands before the wall is reaching toward an intimacy with the divine that the world has not been permitted to see in full since the days of Bayis Rishon. The halachic seriousness of that standing, the debates about where the boundary falls and what may be done there, are not legalism obscuring spiritual experience. They are the discipline that makes the approach worthy of what is being approached.</w:t>
        <w:br/>
      </w:r>
    </w:p>
    <w:p>
      <w:pPr>
        <w:spacing w:before="0" w:after="120" w:line="324" w:lineRule="auto"/>
      </w:pPr>
      <w:r>
        <w:rPr>
          <w:rFonts w:ascii="Georgia" w:hAnsi="Georgia" w:cs="SBL Hebrew" w:eastAsia="Georgia"/>
          <w:b w:val="0"/>
          <w:i w:val="0"/>
          <w:color w:val="1A1A1A"/>
          <w:sz w:val="22"/>
        </w:rPr>
        <w:br/>
        <w:t xml:space="preserve">  May we merit to see the Beis HaMikdash HaShlishi (</w:t>
      </w:r>
      <w:r>
        <w:rPr>
          <w:rFonts w:ascii="SBL Hebrew" w:hAnsi="SBL Hebrew" w:cs="SBL Hebrew" w:eastAsia="SBL Hebrew"/>
          <w:b w:val="0"/>
          <w:i w:val="0"/>
          <w:color w:val="1A1A1A"/>
          <w:sz w:val="22"/>
        </w:rPr>
        <w:t>בית המקדש השלישי</w:t>
      </w:r>
      <w:r>
        <w:rPr>
          <w:rFonts w:ascii="Georgia" w:hAnsi="Georgia" w:cs="SBL Hebrew" w:eastAsia="Georgia"/>
          <w:b w:val="0"/>
          <w:i w:val="0"/>
          <w:color w:val="1A1A1A"/>
          <w:sz w:val="22"/>
        </w:rPr>
        <w:t xml:space="preserve">) — not just the wall that surrounds the place it once stood — and to serve Hakadosh Baruch Hu in its rebuilt sanctuary, </w:t>
      </w:r>
      <w:r>
        <w:rPr>
          <w:rFonts w:ascii="Georgia" w:hAnsi="Georgia" w:cs="SBL Hebrew" w:eastAsia="Georgia"/>
          <w:b w:val="0"/>
          <w:i/>
          <w:color w:val="1A1A1A"/>
          <w:sz w:val="22"/>
        </w:rPr>
        <w:t>shey'ibaneh v'yikonen bimheirah b'yameinu</w:t>
      </w:r>
      <w:r>
        <w:rPr>
          <w:rFonts w:ascii="Georgia" w:hAnsi="Georgia" w:cs="SBL Hebrew" w:eastAsia="Georgia"/>
          <w:b w:val="0"/>
          <w:i w:val="0"/>
          <w:color w:val="1A1A1A"/>
          <w:sz w:val="22"/>
        </w:rPr>
        <w:t>, amen.</w:t>
        <w:br/>
      </w:r>
    </w:p>
    <w:p>
      <w:pPr>
        <w:spacing w:before="200" w:after="200"/>
        <w:pBdr>
          <w:bottom w:val="single" w:sz="8" w:space="1" w:color="c9a227"/>
        </w:pBdr>
      </w:pP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  ·  Mareh Mekomos</w:t>
      </w:r>
    </w:p>
    <w:p>
      <w:pPr>
        <w:spacing w:before="0" w:after="80" w:line="312" w:lineRule="auto"/>
        <w:ind w:left="480" w:hanging="480"/>
      </w:pPr>
      <w:r>
        <w:rPr>
          <w:rFonts w:ascii="Georgia" w:hAnsi="Georgia" w:cs="SBL Hebrew" w:eastAsia="Georgia"/>
          <w:b/>
          <w:color w:val="B8860B"/>
          <w:sz w:val="21"/>
        </w:rPr>
        <w:t xml:space="preserve">1. </w:t>
      </w:r>
      <w:r>
        <w:rPr>
          <w:rFonts w:ascii="SBL Hebrew" w:hAnsi="SBL Hebrew" w:cs="SBL Hebrew" w:eastAsia="SBL Hebrew"/>
          <w:b w:val="0"/>
          <w:i/>
          <w:color w:val="1A1A1A"/>
          <w:sz w:val="21"/>
        </w:rPr>
        <w:t>ישעיהו ב':ב'</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"נכון יהיה הר בית־ה' בראש ההרים"</w:t>
      </w:r>
      <w:r>
        <w:rPr>
          <w:rFonts w:ascii="Georgia" w:hAnsi="Georgia" w:cs="SBL Hebrew" w:eastAsia="Georgia"/>
          <w:b w:val="0"/>
          <w:i w:val="0"/>
          <w:color w:val="1A1A1A"/>
          <w:sz w:val="21"/>
        </w:rPr>
        <w:t>.</w:t>
      </w:r>
      <w:r>
        <w:rPr>
          <w:rFonts w:ascii="Georgia" w:hAnsi="Georgia" w:cs="SBL Hebrew" w:eastAsia="Georgia"/>
          <w:b w:val="0"/>
          <w:i w:val="0"/>
          <w:color w:val="1A1A1A"/>
          <w:sz w:val="21"/>
        </w:rPr>
        <w:t>— The foundational prophetic vision of Har HaBayis. The verse (paralleled in Michah 4:1) speaks of the eschatological elevation of the Temple Mount — established at the head of the mountains, with all nations streaming to it in the end of days. The apparent topographic paradox (that one descends to the Kotel today) reflects the Roman and Hadrianic transformations of Jerusalem's landscape, which filled valleys and altered the relative elevations that prevailed during the Temple period. The prophetic language also carries a spiritual-dimensional meaning that the rabbis understood alongside the literal: the elevation of the site in sacred significance transcends its geographic position.</w:t>
      </w:r>
    </w:p>
    <w:p>
      <w:pPr>
        <w:spacing w:before="0" w:after="80" w:line="312" w:lineRule="auto"/>
        <w:ind w:left="480" w:hanging="480"/>
      </w:pPr>
      <w:r>
        <w:rPr>
          <w:rFonts w:ascii="Georgia" w:hAnsi="Georgia" w:cs="SBL Hebrew" w:eastAsia="Georgia"/>
          <w:b/>
          <w:color w:val="B8860B"/>
          <w:sz w:val="21"/>
        </w:rPr>
        <w:t xml:space="preserve">2. </w:t>
      </w:r>
      <w:r>
        <w:rPr>
          <w:rFonts w:ascii="SBL Hebrew" w:hAnsi="SBL Hebrew" w:cs="SBL Hebrew" w:eastAsia="SBL Hebrew"/>
          <w:b w:val="0"/>
          <w:i/>
          <w:color w:val="1A1A1A"/>
          <w:sz w:val="21"/>
        </w:rPr>
        <w:t>קידושין סט ע"ב</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ארץ ישראל גבוהה מכל הארצות</w:t>
      </w:r>
      <w:r>
        <w:rPr>
          <w:rFonts w:ascii="Georgia" w:hAnsi="Georgia" w:cs="SBL Hebrew" w:eastAsia="Georgia"/>
          <w:b w:val="0"/>
          <w:i w:val="0"/>
          <w:color w:val="1A1A1A"/>
          <w:sz w:val="21"/>
        </w:rPr>
        <w:t>.</w:t>
      </w:r>
      <w:r>
        <w:rPr>
          <w:rFonts w:ascii="Georgia" w:hAnsi="Georgia" w:cs="SBL Hebrew" w:eastAsia="Georgia"/>
          <w:b w:val="0"/>
          <w:i w:val="0"/>
          <w:color w:val="1A1A1A"/>
          <w:sz w:val="21"/>
        </w:rPr>
        <w:t>— The Gemara's statement that Eretz Yisrael is higher than all other lands is understood by the Rishonim as combining literal and spiritual dimensions. In its literal sense, the Judean highlands occupy a notable geographic elevation; in its spiritual sense, Eretz Yisrael occupies the highest rung in the hierarchy of divine attention and sanctity. The two readings are not in tension; they reinforce each other.</w:t>
      </w:r>
    </w:p>
    <w:p>
      <w:pPr>
        <w:spacing w:before="0" w:after="80" w:line="312" w:lineRule="auto"/>
        <w:ind w:left="480" w:hanging="480"/>
      </w:pPr>
      <w:r>
        <w:rPr>
          <w:rFonts w:ascii="Georgia" w:hAnsi="Georgia" w:cs="SBL Hebrew" w:eastAsia="Georgia"/>
          <w:b/>
          <w:color w:val="B8860B"/>
          <w:sz w:val="21"/>
        </w:rPr>
        <w:t xml:space="preserve">3. </w:t>
      </w:r>
      <w:r>
        <w:rPr>
          <w:rFonts w:ascii="SBL Hebrew" w:hAnsi="SBL Hebrew" w:cs="SBL Hebrew" w:eastAsia="SBL Hebrew"/>
          <w:b w:val="0"/>
          <w:i/>
          <w:color w:val="1A1A1A"/>
          <w:sz w:val="21"/>
        </w:rPr>
        <w:t>פסחים פ"ח ע"א</w:t>
      </w:r>
      <w:r>
        <w:rPr>
          <w:rFonts w:ascii="Georgia" w:hAnsi="Georgia" w:cs="SBL Hebrew" w:eastAsia="Georgia"/>
          <w:b w:val="0"/>
          <w:i w:val="0"/>
          <w:color w:val="1A1A1A"/>
          <w:sz w:val="21"/>
        </w:rPr>
        <w:t xml:space="preserve"> — Avraham/Har, Yitzchak/Sadeh, Yaakov/Bayis.</w:t>
      </w:r>
      <w:r>
        <w:rPr>
          <w:rFonts w:ascii="Georgia" w:hAnsi="Georgia" w:cs="SBL Hebrew" w:eastAsia="Georgia"/>
          <w:b w:val="0"/>
          <w:i w:val="0"/>
          <w:color w:val="1A1A1A"/>
          <w:sz w:val="21"/>
        </w:rPr>
        <w:t xml:space="preserve">— The Gemara: </w:t>
      </w:r>
      <w:r>
        <w:rPr>
          <w:rFonts w:ascii="SBL Hebrew" w:hAnsi="SBL Hebrew" w:cs="SBL Hebrew" w:eastAsia="SBL Hebrew"/>
          <w:b w:val="0"/>
          <w:i/>
          <w:color w:val="1A1A1A"/>
          <w:sz w:val="21"/>
        </w:rPr>
        <w:t>"לא כאברהם שכתוב בו הר... ולא כיצחק שכתוב בו שדה... אלא כיעקב שקראו בית"</w:t>
      </w:r>
      <w:r>
        <w:rPr>
          <w:rFonts w:ascii="Georgia" w:hAnsi="Georgia" w:cs="SBL Hebrew" w:eastAsia="Georgia"/>
          <w:b w:val="0"/>
          <w:i w:val="0"/>
          <w:color w:val="1A1A1A"/>
          <w:sz w:val="21"/>
        </w:rPr>
        <w:t>. Each name reflects a deepening level of permanence: Har is open and accessible; Sadeh is cultivated and purposive but still exterior; Bayis is enclosed, warm, and permanent — a house to which one returns. The progression is foundational to the Aggadic understanding of the Mikdash as Hakadosh Baruch Hu's permanent dwelling within the world. Parallel in Bereishis Rabbah 56:10.</w:t>
      </w:r>
    </w:p>
    <w:p>
      <w:pPr>
        <w:spacing w:before="0" w:after="80" w:line="312" w:lineRule="auto"/>
        <w:ind w:left="480" w:hanging="480"/>
      </w:pPr>
      <w:r>
        <w:rPr>
          <w:rFonts w:ascii="Georgia" w:hAnsi="Georgia" w:cs="SBL Hebrew" w:eastAsia="Georgia"/>
          <w:b/>
          <w:color w:val="B8860B"/>
          <w:sz w:val="21"/>
        </w:rPr>
        <w:t xml:space="preserve">4. </w:t>
      </w:r>
      <w:r>
        <w:rPr>
          <w:rFonts w:ascii="SBL Hebrew" w:hAnsi="SBL Hebrew" w:cs="SBL Hebrew" w:eastAsia="SBL Hebrew"/>
          <w:b w:val="0"/>
          <w:i/>
          <w:color w:val="1A1A1A"/>
          <w:sz w:val="21"/>
        </w:rPr>
        <w:t>משנה כלים פ"א מ"ו-ט'</w:t>
      </w:r>
      <w:r>
        <w:rPr>
          <w:rFonts w:ascii="Georgia" w:hAnsi="Georgia" w:cs="SBL Hebrew" w:eastAsia="Georgia"/>
          <w:b w:val="0"/>
          <w:i w:val="0"/>
          <w:color w:val="1A1A1A"/>
          <w:sz w:val="21"/>
        </w:rPr>
        <w:t xml:space="preserve"> — ten levels of kedushah.</w:t>
      </w:r>
      <w:r>
        <w:rPr>
          <w:rFonts w:ascii="Georgia" w:hAnsi="Georgia" w:cs="SBL Hebrew" w:eastAsia="Georgia"/>
          <w:b w:val="0"/>
          <w:i w:val="0"/>
          <w:color w:val="1A1A1A"/>
          <w:sz w:val="21"/>
        </w:rPr>
        <w:t>— The Mishnah enumerates the ascending tiers: Eretz Yisrael, walled cities, Yerushalayim, Har HaBayis, Cheil, Ezras Nashim, Ezras Yisrael, Ezras Kohanim, between the Ulam and Mizbeach, Heichal, Kodesh HaKodashim. Each level pairs with specific categories of tumah barred from entry. The Rambam codifies the full structure in Hilchos Beis HaBechirah ch. 7, which serves as the halachic framework for all practical questions arising from the Kotel's boundary status.</w:t>
      </w:r>
    </w:p>
    <w:p>
      <w:pPr>
        <w:spacing w:before="0" w:after="80" w:line="312" w:lineRule="auto"/>
        <w:ind w:left="480" w:hanging="480"/>
      </w:pPr>
      <w:r>
        <w:rPr>
          <w:rFonts w:ascii="Georgia" w:hAnsi="Georgia" w:cs="SBL Hebrew" w:eastAsia="Georgia"/>
          <w:b/>
          <w:color w:val="B8860B"/>
          <w:sz w:val="21"/>
        </w:rPr>
        <w:t xml:space="preserve">5. </w:t>
      </w:r>
      <w:r>
        <w:rPr>
          <w:rFonts w:ascii="SBL Hebrew" w:hAnsi="SBL Hebrew" w:cs="SBL Hebrew" w:eastAsia="SBL Hebrew"/>
          <w:b w:val="0"/>
          <w:i/>
          <w:color w:val="1A1A1A"/>
          <w:sz w:val="21"/>
        </w:rPr>
        <w:t>שיר השירים רבה ב':כ"ג</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במדבר רבה י"א</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Midrash on </w:t>
      </w:r>
      <w:r>
        <w:rPr>
          <w:rFonts w:ascii="SBL Hebrew" w:hAnsi="SBL Hebrew" w:cs="SBL Hebrew" w:eastAsia="SBL Hebrew"/>
          <w:b w:val="0"/>
          <w:i/>
          <w:color w:val="1A1A1A"/>
          <w:sz w:val="21"/>
        </w:rPr>
        <w:t>"הנה זה עומד אחר כתלנו"</w:t>
      </w:r>
      <w:r>
        <w:rPr>
          <w:rFonts w:ascii="Georgia" w:hAnsi="Georgia" w:cs="SBL Hebrew" w:eastAsia="Georgia"/>
          <w:b w:val="0"/>
          <w:i w:val="0"/>
          <w:color w:val="1A1A1A"/>
          <w:sz w:val="21"/>
        </w:rPr>
        <w:t xml:space="preserve"> identifies "behind our wall" with the Kotel HaMa'aravi: </w:t>
      </w:r>
      <w:r>
        <w:rPr>
          <w:rFonts w:ascii="SBL Hebrew" w:hAnsi="SBL Hebrew" w:cs="SBL Hebrew" w:eastAsia="SBL Hebrew"/>
          <w:b w:val="0"/>
          <w:i/>
          <w:color w:val="1A1A1A"/>
          <w:sz w:val="21"/>
        </w:rPr>
        <w:t>"מאחורי כתלינו — זה כותל מערבי של בית המקדש שאינו חרב לעולם, מפני שהשכינה במערב"</w:t>
      </w:r>
      <w:r>
        <w:rPr>
          <w:rFonts w:ascii="Georgia" w:hAnsi="Georgia" w:cs="SBL Hebrew" w:eastAsia="Georgia"/>
          <w:b w:val="0"/>
          <w:i w:val="0"/>
          <w:color w:val="1A1A1A"/>
          <w:sz w:val="21"/>
        </w:rPr>
        <w:t xml:space="preserve">. The Shechinah's orientation toward the west is further grounded in Bava Basra 25a — </w:t>
      </w:r>
      <w:r>
        <w:rPr>
          <w:rFonts w:ascii="SBL Hebrew" w:hAnsi="SBL Hebrew" w:cs="SBL Hebrew" w:eastAsia="SBL Hebrew"/>
          <w:b w:val="0"/>
          <w:i/>
          <w:color w:val="1A1A1A"/>
          <w:sz w:val="21"/>
        </w:rPr>
        <w:t>שכינה במערב</w:t>
      </w:r>
      <w:r>
        <w:rPr>
          <w:rFonts w:ascii="Georgia" w:hAnsi="Georgia" w:cs="SBL Hebrew" w:eastAsia="Georgia"/>
          <w:b w:val="0"/>
          <w:i w:val="0"/>
          <w:color w:val="1A1A1A"/>
          <w:sz w:val="21"/>
        </w:rPr>
        <w:t xml:space="preserve"> — which gives the western wall of the Temple complex its unique spiritual character as the membrane through which divine presence radiates outward.</w:t>
      </w:r>
    </w:p>
    <w:p>
      <w:pPr>
        <w:spacing w:before="0" w:after="80" w:line="312" w:lineRule="auto"/>
        <w:ind w:left="480" w:hanging="480"/>
      </w:pPr>
      <w:r>
        <w:rPr>
          <w:rFonts w:ascii="Georgia" w:hAnsi="Georgia" w:cs="SBL Hebrew" w:eastAsia="Georgia"/>
          <w:b/>
          <w:color w:val="B8860B"/>
          <w:sz w:val="21"/>
        </w:rPr>
        <w:t xml:space="preserve">6. </w:t>
      </w:r>
      <w:r>
        <w:rPr>
          <w:rFonts w:ascii="SBL Hebrew" w:hAnsi="SBL Hebrew" w:cs="SBL Hebrew" w:eastAsia="SBL Hebrew"/>
          <w:b w:val="0"/>
          <w:i/>
          <w:color w:val="1A1A1A"/>
          <w:sz w:val="21"/>
        </w:rPr>
        <w:t>שיר השירים ב':ט'</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"הנה זה עומד אחר כתלנו, משגיח מן החלונות, מציץ מן החרכים"</w:t>
      </w:r>
      <w:r>
        <w:rPr>
          <w:rFonts w:ascii="Georgia" w:hAnsi="Georgia" w:cs="SBL Hebrew" w:eastAsia="Georgia"/>
          <w:b w:val="0"/>
          <w:i w:val="0"/>
          <w:color w:val="1A1A1A"/>
          <w:sz w:val="21"/>
        </w:rPr>
        <w:t>.</w:t>
      </w:r>
      <w:r>
        <w:rPr>
          <w:rFonts w:ascii="Georgia" w:hAnsi="Georgia" w:cs="SBL Hebrew" w:eastAsia="Georgia"/>
          <w:b w:val="0"/>
          <w:i w:val="0"/>
          <w:color w:val="1A1A1A"/>
          <w:sz w:val="21"/>
        </w:rPr>
        <w:t>— Read by Chazal as Hashem's relationship with Klal Yisrael during the destruction and exile: He stands just behind the wall, peering through windows and lattices — present but not fully manifest. The image captures the paradox of the Kotel's sanctity: Hashem is there, but the Shechinah in its full expression has not yet returned. The Midrash reads the verse as a promise that this watchful, hidden presence will never withdraw from the Kotel entirely.</w:t>
      </w:r>
    </w:p>
    <w:p>
      <w:pPr>
        <w:spacing w:before="0" w:after="80" w:line="312" w:lineRule="auto"/>
        <w:ind w:left="480" w:hanging="480"/>
      </w:pPr>
      <w:r>
        <w:rPr>
          <w:rFonts w:ascii="Georgia" w:hAnsi="Georgia" w:cs="SBL Hebrew" w:eastAsia="Georgia"/>
          <w:b/>
          <w:color w:val="B8860B"/>
          <w:sz w:val="21"/>
        </w:rPr>
        <w:t xml:space="preserve">7. </w:t>
      </w:r>
      <w:r>
        <w:rPr>
          <w:rFonts w:ascii="SBL Hebrew" w:hAnsi="SBL Hebrew" w:cs="SBL Hebrew" w:eastAsia="SBL Hebrew"/>
          <w:b w:val="0"/>
          <w:i/>
          <w:color w:val="1A1A1A"/>
          <w:sz w:val="21"/>
        </w:rPr>
        <w:t>יומא כ"א ע"ב</w:t>
      </w:r>
      <w:r>
        <w:rPr>
          <w:rFonts w:ascii="Georgia" w:hAnsi="Georgia" w:cs="SBL Hebrew" w:eastAsia="Georgia"/>
          <w:b w:val="0"/>
          <w:i w:val="0"/>
          <w:color w:val="1A1A1A"/>
          <w:sz w:val="21"/>
        </w:rPr>
        <w:t xml:space="preserve"> — five things absent in Bayis Sheni.</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"חמישה דברים שהיו במקדש ראשון ולא היו במקדש שני, ואלו הן: ארון וכפורת וכרובים, אש, ושכינה, ורוח הקודש, ואורים ותומים"</w:t>
      </w:r>
      <w:r>
        <w:rPr>
          <w:rFonts w:ascii="Georgia" w:hAnsi="Georgia" w:cs="SBL Hebrew" w:eastAsia="Georgia"/>
          <w:b w:val="0"/>
          <w:i w:val="0"/>
          <w:color w:val="1A1A1A"/>
          <w:sz w:val="21"/>
        </w:rPr>
        <w:t>. The Aron with its appurtenances; the divine fire on the Mizbeach; the Shechinah; Ruach HaKodesh; the Urim v'Tumim. The Shechinah's absence from Bayis Sheni is the textual pivot for the Acharonim's distinction between the essential Presence (which was absent) and the radiating emanation (which remained).</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val="0"/>
          <w:color w:val="1A1A1A"/>
          <w:sz w:val="21"/>
        </w:rPr>
        <w:t xml:space="preserve">The distinction between essential Shechinah and radiating emanation — Acharonim; cf. </w:t>
      </w:r>
      <w:r>
        <w:rPr>
          <w:rFonts w:ascii="SBL Hebrew" w:hAnsi="SBL Hebrew" w:cs="SBL Hebrew" w:eastAsia="SBL Hebrew"/>
          <w:b w:val="0"/>
          <w:i/>
          <w:color w:val="1A1A1A"/>
          <w:sz w:val="21"/>
        </w:rPr>
        <w:t>בנין ציון</w:t>
      </w:r>
      <w:r>
        <w:rPr>
          <w:rFonts w:ascii="Georgia" w:hAnsi="Georgia" w:cs="SBL Hebrew" w:eastAsia="Georgia"/>
          <w:b w:val="0"/>
          <w:i w:val="0"/>
          <w:color w:val="1A1A1A"/>
          <w:sz w:val="21"/>
        </w:rPr>
        <w:t>.</w:t>
      </w:r>
      <w:r>
        <w:rPr>
          <w:rFonts w:ascii="Georgia" w:hAnsi="Georgia" w:cs="SBL Hebrew" w:eastAsia="Georgia"/>
          <w:b w:val="0"/>
          <w:i w:val="0"/>
          <w:color w:val="1A1A1A"/>
          <w:sz w:val="21"/>
        </w:rPr>
        <w:t>— The resolution distinguishing between the essential divine Presence (</w:t>
      </w:r>
      <w:r>
        <w:rPr>
          <w:rFonts w:ascii="Georgia" w:hAnsi="Georgia" w:cs="SBL Hebrew" w:eastAsia="Georgia"/>
          <w:b w:val="0"/>
          <w:i/>
          <w:color w:val="1A1A1A"/>
          <w:sz w:val="21"/>
        </w:rPr>
        <w:t>ikkar haShekhinah</w:t>
      </w:r>
      <w:r>
        <w:rPr>
          <w:rFonts w:ascii="Georgia" w:hAnsi="Georgia" w:cs="SBL Hebrew" w:eastAsia="Georgia"/>
          <w:b w:val="0"/>
          <w:i w:val="0"/>
          <w:color w:val="1A1A1A"/>
          <w:sz w:val="21"/>
        </w:rPr>
        <w:t>) and the luminous emanation (</w:t>
      </w:r>
      <w:r>
        <w:rPr>
          <w:rFonts w:ascii="Georgia" w:hAnsi="Georgia" w:cs="SBL Hebrew" w:eastAsia="Georgia"/>
          <w:b w:val="0"/>
          <w:i/>
          <w:color w:val="1A1A1A"/>
          <w:sz w:val="21"/>
        </w:rPr>
        <w:t>hei'ara</w:t>
      </w:r>
      <w:r>
        <w:rPr>
          <w:rFonts w:ascii="Georgia" w:hAnsi="Georgia" w:cs="SBL Hebrew" w:eastAsia="Georgia"/>
          <w:b w:val="0"/>
          <w:i w:val="0"/>
          <w:color w:val="1A1A1A"/>
          <w:sz w:val="21"/>
        </w:rPr>
        <w:t>) that flows from it is developed by several Acharonim in addressing the apparent contradiction between the Gemara in Yoma and the Midrash's promise. The category of emanation-without-presence is not foreign to kabbalistic and halachic thought: it explains how a site can retain an enduring spiritual quality even when the fullness of divine revelation that characterized Bayis Rishon is not present. When Israel prays for the return of the Shechinah, it prays for that full presence — which the world has not seen since the First Temple's destruction.</w:t>
      </w:r>
    </w:p>
    <w:p>
      <w:pPr>
        <w:spacing w:before="0" w:after="80" w:line="312" w:lineRule="auto"/>
        <w:ind w:left="480" w:hanging="480"/>
      </w:pPr>
      <w:r>
        <w:rPr>
          <w:rFonts w:ascii="Georgia" w:hAnsi="Georgia" w:cs="SBL Hebrew" w:eastAsia="Georgia"/>
          <w:b/>
          <w:color w:val="B8860B"/>
          <w:sz w:val="21"/>
        </w:rPr>
        <w:t xml:space="preserve">9. </w:t>
      </w:r>
      <w:r>
        <w:rPr>
          <w:rFonts w:ascii="SBL Hebrew" w:hAnsi="SBL Hebrew" w:cs="SBL Hebrew" w:eastAsia="SBL Hebrew"/>
          <w:b w:val="0"/>
          <w:i/>
          <w:color w:val="1A1A1A"/>
          <w:sz w:val="21"/>
        </w:rPr>
        <w:t>עיר הקודש והמקדש</w:t>
      </w:r>
      <w:r>
        <w:rPr>
          <w:rFonts w:ascii="Georgia" w:hAnsi="Georgia" w:cs="SBL Hebrew" w:eastAsia="Georgia"/>
          <w:b w:val="0"/>
          <w:i w:val="0"/>
          <w:color w:val="1A1A1A"/>
          <w:sz w:val="21"/>
        </w:rPr>
        <w:t xml:space="preserve">, R' Yechiel Michel Tukachinsky (Jerusalem, 5 vols.); </w:t>
      </w:r>
      <w:r>
        <w:rPr>
          <w:rFonts w:ascii="SBL Hebrew" w:hAnsi="SBL Hebrew" w:cs="SBL Hebrew" w:eastAsia="SBL Hebrew"/>
          <w:b w:val="0"/>
          <w:i/>
          <w:color w:val="1A1A1A"/>
          <w:sz w:val="21"/>
        </w:rPr>
        <w:t>גשר החיים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 Yechiel Michel Tukachinsky (1872–1955), born in Kobrin, Lithuania; made aliyah as a child after being orphaned; talmid and recipient of semichah from R' Shmuel Salant; Rosh Yeshiva of Etz Chaim Yerushalayim for decades. </w:t>
      </w:r>
      <w:r>
        <w:rPr>
          <w:rFonts w:ascii="Georgia" w:hAnsi="Georgia" w:cs="SBL Hebrew" w:eastAsia="Georgia"/>
          <w:b w:val="0"/>
          <w:i/>
          <w:color w:val="1A1A1A"/>
          <w:sz w:val="21"/>
        </w:rPr>
        <w:t>Eretz HaKodesh v'HaMikdash</w:t>
      </w:r>
      <w:r>
        <w:rPr>
          <w:rFonts w:ascii="Georgia" w:hAnsi="Georgia" w:cs="SBL Hebrew" w:eastAsia="Georgia"/>
          <w:b w:val="0"/>
          <w:i w:val="0"/>
          <w:color w:val="1A1A1A"/>
          <w:sz w:val="21"/>
        </w:rPr>
        <w:t xml:space="preserve"> is his five-volume halachic-historical-archaeological study of Yerushalayim, the Mikdash, and the Kotel — a work that synthesized contemporary secular archaeology with classical mesorah and became, after initial controversy, the authoritative framework. </w:t>
      </w:r>
      <w:r>
        <w:rPr>
          <w:rFonts w:ascii="Georgia" w:hAnsi="Georgia" w:cs="SBL Hebrew" w:eastAsia="Georgia"/>
          <w:b w:val="0"/>
          <w:i/>
          <w:color w:val="1A1A1A"/>
          <w:sz w:val="21"/>
        </w:rPr>
        <w:t>Gesher HaChaim</w:t>
      </w:r>
      <w:r>
        <w:rPr>
          <w:rFonts w:ascii="Georgia" w:hAnsi="Georgia" w:cs="SBL Hebrew" w:eastAsia="Georgia"/>
          <w:b w:val="0"/>
          <w:i w:val="0"/>
          <w:color w:val="1A1A1A"/>
          <w:sz w:val="21"/>
        </w:rPr>
        <w:t xml:space="preserve"> (1947) is the standard halachic work on aveilus and memorial practices, found in virtually every Jewish funeral home. He also rendered a significant opinion on the international dateline question, ruling (contra the Chazon Ish) that the halachic line falls 90° east of Jerusalem.</w:t>
      </w:r>
    </w:p>
    <w:p>
      <w:pPr>
        <w:spacing w:before="0" w:after="80" w:line="312" w:lineRule="auto"/>
        <w:ind w:left="480" w:hanging="480"/>
      </w:pPr>
      <w:r>
        <w:rPr>
          <w:rFonts w:ascii="Georgia" w:hAnsi="Georgia" w:cs="SBL Hebrew" w:eastAsia="Georgia"/>
          <w:b/>
          <w:color w:val="B8860B"/>
          <w:sz w:val="21"/>
        </w:rPr>
        <w:t xml:space="preserve">10. </w:t>
      </w:r>
      <w:r>
        <w:rPr>
          <w:rFonts w:ascii="SBL Hebrew" w:hAnsi="SBL Hebrew" w:cs="SBL Hebrew" w:eastAsia="SBL Hebrew"/>
          <w:b w:val="0"/>
          <w:i/>
          <w:color w:val="1A1A1A"/>
          <w:sz w:val="21"/>
        </w:rPr>
        <w:t>תהילים ק"ב:ט"ו</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"כִּי רָצוּ עֲבָדֶיךָ אֶת אֲבָנֶיהָ וְאֶת עֲפָרָהּ יְחֹנֵנוּ"</w:t>
      </w:r>
      <w:r>
        <w:rPr>
          <w:rFonts w:ascii="Georgia" w:hAnsi="Georgia" w:cs="SBL Hebrew" w:eastAsia="Georgia"/>
          <w:b w:val="0"/>
          <w:i w:val="0"/>
          <w:color w:val="1A1A1A"/>
          <w:sz w:val="21"/>
        </w:rPr>
        <w:t>.</w:t>
      </w:r>
      <w:r>
        <w:rPr>
          <w:rFonts w:ascii="Georgia" w:hAnsi="Georgia" w:cs="SBL Hebrew" w:eastAsia="Georgia"/>
          <w:b w:val="0"/>
          <w:i w:val="0"/>
          <w:color w:val="1A1A1A"/>
          <w:sz w:val="21"/>
        </w:rPr>
        <w:t>— Dovid HaMelech's verse describing the servants of Hakadosh Baruch Hu: they hold dear the very stones of Eretz Yisrael, and show favor to its dust. Cited in the context of Rav Tukachinsky's temperament: his investigation of the Kotel was not academic curiosity but an expression of this verse in practice — the scholarly life as an enactment of devotion to the Land.</w:t>
      </w:r>
    </w:p>
    <w:p>
      <w:pPr>
        <w:spacing w:before="0" w:after="80" w:line="312" w:lineRule="auto"/>
        <w:ind w:left="480" w:hanging="480"/>
      </w:pPr>
      <w:r>
        <w:rPr>
          <w:rFonts w:ascii="Georgia" w:hAnsi="Georgia" w:cs="SBL Hebrew" w:eastAsia="Georgia"/>
          <w:b/>
          <w:color w:val="B8860B"/>
          <w:sz w:val="21"/>
        </w:rPr>
        <w:t xml:space="preserve">11. </w:t>
      </w:r>
      <w:r>
        <w:rPr>
          <w:rFonts w:ascii="SBL Hebrew" w:hAnsi="SBL Hebrew" w:cs="SBL Hebrew" w:eastAsia="SBL Hebrew"/>
          <w:b w:val="0"/>
          <w:i/>
          <w:color w:val="1A1A1A"/>
          <w:sz w:val="21"/>
        </w:rPr>
        <w:t>שו"ת הרדב"ז</w:t>
      </w:r>
      <w:r>
        <w:rPr>
          <w:rFonts w:ascii="Georgia" w:hAnsi="Georgia" w:cs="SBL Hebrew" w:eastAsia="Georgia"/>
          <w:b w:val="0"/>
          <w:i w:val="0"/>
          <w:color w:val="1A1A1A"/>
          <w:sz w:val="21"/>
        </w:rPr>
        <w:t>, R' David ibn Zimra (c. 1480–1573).</w:t>
      </w:r>
      <w:r>
        <w:rPr>
          <w:rFonts w:ascii="Georgia" w:hAnsi="Georgia" w:cs="SBL Hebrew" w:eastAsia="Georgia"/>
          <w:b w:val="0"/>
          <w:i w:val="0"/>
          <w:color w:val="1A1A1A"/>
          <w:sz w:val="21"/>
        </w:rPr>
        <w:t>— R' David ben Solomon ibn Zimra served as Chief Rabbi of Cairo for approximately forty years before retiring to Eretz Yisrael, ultimately settling in Tzfas, where he is buried. One of the most prolific responsa-writers in halachic history: tradition records over ten thousand teshuvos; approximately two thousand survive in print across seven collected volumes. His ruling that the Kotel is the wall of the Azarah rather than the outer wall of Har HaBayis is the most stringent significant position in the literature and is reproduced and discussed in virtually every later treatment of the question.</w:t>
      </w:r>
    </w:p>
    <w:p>
      <w:pPr>
        <w:spacing w:before="0" w:after="80" w:line="312" w:lineRule="auto"/>
        <w:ind w:left="480" w:hanging="480"/>
      </w:pPr>
      <w:r>
        <w:rPr>
          <w:rFonts w:ascii="Georgia" w:hAnsi="Georgia" w:cs="SBL Hebrew" w:eastAsia="Georgia"/>
          <w:b/>
          <w:color w:val="B8860B"/>
          <w:sz w:val="21"/>
        </w:rPr>
        <w:t xml:space="preserve">12. </w:t>
      </w:r>
      <w:r>
        <w:rPr>
          <w:rFonts w:ascii="SBL Hebrew" w:hAnsi="SBL Hebrew" w:cs="SBL Hebrew" w:eastAsia="SBL Hebrew"/>
          <w:b w:val="0"/>
          <w:i/>
          <w:color w:val="1A1A1A"/>
          <w:sz w:val="21"/>
        </w:rPr>
        <w:t>נימוקי הרידב"ז</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פירוש הרידב"ז על הירושלמי</w:t>
      </w:r>
      <w:r>
        <w:rPr>
          <w:rFonts w:ascii="Georgia" w:hAnsi="Georgia" w:cs="SBL Hebrew" w:eastAsia="Georgia"/>
          <w:b w:val="0"/>
          <w:i w:val="0"/>
          <w:color w:val="1A1A1A"/>
          <w:sz w:val="21"/>
        </w:rPr>
        <w:t>, R' Yaakov Dovid Wilovsky (1845–1913).</w:t>
      </w:r>
      <w:r>
        <w:rPr>
          <w:rFonts w:ascii="Georgia" w:hAnsi="Georgia" w:cs="SBL Hebrew" w:eastAsia="Georgia"/>
          <w:b w:val="0"/>
          <w:i w:val="0"/>
          <w:color w:val="1A1A1A"/>
          <w:sz w:val="21"/>
        </w:rPr>
        <w:t xml:space="preserve">— The Ridvaz of Slutsk — entirely distinct from the Radvaz of Egypt — served as rav of Slutsk and briefly as Chief Rabbi of Chicago (c. 1903–1905). His introduction to </w:t>
      </w:r>
      <w:r>
        <w:rPr>
          <w:rFonts w:ascii="Georgia" w:hAnsi="Georgia" w:cs="SBL Hebrew" w:eastAsia="Georgia"/>
          <w:b w:val="0"/>
          <w:i/>
          <w:color w:val="1A1A1A"/>
          <w:sz w:val="21"/>
        </w:rPr>
        <w:t>Nimukei HaRidvaz</w:t>
      </w:r>
      <w:r>
        <w:rPr>
          <w:rFonts w:ascii="Georgia" w:hAnsi="Georgia" w:cs="SBL Hebrew" w:eastAsia="Georgia"/>
          <w:b w:val="0"/>
          <w:i w:val="0"/>
          <w:color w:val="1A1A1A"/>
          <w:sz w:val="21"/>
        </w:rPr>
        <w:t xml:space="preserve"> records his distress at the state of kashrus observance in early-twentieth-century Chicago and his departure after less than a year. He settled in Tzfas and produced a major commentary on the Talmud Yerushalmi, printed as a standard reference in modern Yerushalmi editions. He alone among the significant later poskim sided with the Radvaz on the Kotel's identity and refrained from approaching the wall.</w:t>
      </w:r>
    </w:p>
    <w:p>
      <w:pPr>
        <w:spacing w:before="0" w:after="80" w:line="312" w:lineRule="auto"/>
        <w:ind w:left="480" w:hanging="480"/>
      </w:pPr>
      <w:r>
        <w:rPr>
          <w:rFonts w:ascii="Georgia" w:hAnsi="Georgia" w:cs="SBL Hebrew" w:eastAsia="Georgia"/>
          <w:b/>
          <w:color w:val="B8860B"/>
          <w:sz w:val="21"/>
        </w:rPr>
        <w:t xml:space="preserve">13. </w:t>
      </w:r>
      <w:r>
        <w:rPr>
          <w:rFonts w:ascii="SBL Hebrew" w:hAnsi="SBL Hebrew" w:cs="SBL Hebrew" w:eastAsia="SBL Hebrew"/>
          <w:b w:val="0"/>
          <w:i/>
          <w:color w:val="1A1A1A"/>
          <w:sz w:val="21"/>
        </w:rPr>
        <w:t>חכמת אדם</w:t>
      </w:r>
      <w:r>
        <w:rPr>
          <w:rFonts w:ascii="Georgia" w:hAnsi="Georgia" w:cs="SBL Hebrew" w:eastAsia="Georgia"/>
          <w:b w:val="0"/>
          <w:i w:val="0"/>
          <w:color w:val="1A1A1A"/>
          <w:sz w:val="21"/>
        </w:rPr>
        <w:t>, R' Avraham Danzig (1748–1820).</w:t>
      </w:r>
      <w:r>
        <w:rPr>
          <w:rFonts w:ascii="Georgia" w:hAnsi="Georgia" w:cs="SBL Hebrew" w:eastAsia="Georgia"/>
          <w:b w:val="0"/>
          <w:i w:val="0"/>
          <w:color w:val="1A1A1A"/>
          <w:sz w:val="21"/>
        </w:rPr>
        <w:t xml:space="preserve">— R' Avraham Danzig, a leading Vilna halachist of the early nineteenth century, author of the two foundational popular halachic compendia: </w:t>
      </w:r>
      <w:r>
        <w:rPr>
          <w:rFonts w:ascii="Georgia" w:hAnsi="Georgia" w:cs="SBL Hebrew" w:eastAsia="Georgia"/>
          <w:b w:val="0"/>
          <w:i/>
          <w:color w:val="1A1A1A"/>
          <w:sz w:val="21"/>
        </w:rPr>
        <w:t>Chayei Adam</w:t>
      </w:r>
      <w:r>
        <w:rPr>
          <w:rFonts w:ascii="Georgia" w:hAnsi="Georgia" w:cs="SBL Hebrew" w:eastAsia="Georgia"/>
          <w:b w:val="0"/>
          <w:i w:val="0"/>
          <w:color w:val="1A1A1A"/>
          <w:sz w:val="21"/>
        </w:rPr>
        <w:t xml:space="preserve"> on Orach Chaim (1810) and </w:t>
      </w:r>
      <w:r>
        <w:rPr>
          <w:rFonts w:ascii="Georgia" w:hAnsi="Georgia" w:cs="SBL Hebrew" w:eastAsia="Georgia"/>
          <w:b w:val="0"/>
          <w:i/>
          <w:color w:val="1A1A1A"/>
          <w:sz w:val="21"/>
        </w:rPr>
        <w:t>Chochmas Adam</w:t>
      </w:r>
      <w:r>
        <w:rPr>
          <w:rFonts w:ascii="Georgia" w:hAnsi="Georgia" w:cs="SBL Hebrew" w:eastAsia="Georgia"/>
          <w:b w:val="0"/>
          <w:i w:val="0"/>
          <w:color w:val="1A1A1A"/>
          <w:sz w:val="21"/>
        </w:rPr>
        <w:t xml:space="preserve"> on Yoreh De'ah (1814). Both works were widely studied throughout nineteenth-century Lithuanian Jewry and remain standard references. His ruling that the Kotel is the outer retaining wall of Har HaBayis — placing the plaza outside the sanctified perimeter — aligns with the majority consensus and grounds the permissibility of approaching the wall for the general population.</w:t>
      </w:r>
    </w:p>
    <w:p>
      <w:pPr>
        <w:spacing w:before="0" w:after="80" w:line="312" w:lineRule="auto"/>
        <w:ind w:left="480" w:hanging="480"/>
      </w:pPr>
      <w:r>
        <w:rPr>
          <w:rFonts w:ascii="Georgia" w:hAnsi="Georgia" w:cs="SBL Hebrew" w:eastAsia="Georgia"/>
          <w:b/>
          <w:color w:val="B8860B"/>
          <w:sz w:val="21"/>
        </w:rPr>
        <w:t xml:space="preserve">14. </w:t>
      </w:r>
      <w:r>
        <w:rPr>
          <w:rFonts w:ascii="SBL Hebrew" w:hAnsi="SBL Hebrew" w:cs="SBL Hebrew" w:eastAsia="SBL Hebrew"/>
          <w:b w:val="0"/>
          <w:i/>
          <w:color w:val="1A1A1A"/>
          <w:sz w:val="21"/>
        </w:rPr>
        <w:t>מסעות רבי בנימין מטודלה</w:t>
      </w:r>
      <w:r>
        <w:rPr>
          <w:rFonts w:ascii="Georgia" w:hAnsi="Georgia" w:cs="SBL Hebrew" w:eastAsia="Georgia"/>
          <w:b w:val="0"/>
          <w:i w:val="0"/>
          <w:color w:val="1A1A1A"/>
          <w:sz w:val="21"/>
        </w:rPr>
        <w:t>, c. 1165–1173.</w:t>
      </w:r>
      <w:r>
        <w:rPr>
          <w:rFonts w:ascii="Georgia" w:hAnsi="Georgia" w:cs="SBL Hebrew" w:eastAsia="Georgia"/>
          <w:b w:val="0"/>
          <w:i w:val="0"/>
          <w:color w:val="1A1A1A"/>
          <w:sz w:val="21"/>
        </w:rPr>
        <w:t>— Rabbi Binyamin ben Yonah of Tudela departed Spain c. 1165, traveling through southern Europe, the Mediterranean, the Mesopotamian Valley, Eretz Yisrael, and reaching the borders of the Far East before returning c. 1173. His Hebrew travelogue is one of the most important medieval geographic documents — predating Marco Polo by over a century — and provides the richest contemporaneous Jewish record of communities along his route. His silence on the Kotel HaMa'aravi during his extended description of Yerushalayim is the first and most widely noted piece of evidence for the wall's burial during the Crusader period.</w:t>
      </w:r>
    </w:p>
    <w:p>
      <w:pPr>
        <w:spacing w:before="0" w:after="80" w:line="312" w:lineRule="auto"/>
        <w:ind w:left="480" w:hanging="480"/>
      </w:pPr>
      <w:r>
        <w:rPr>
          <w:rFonts w:ascii="Georgia" w:hAnsi="Georgia" w:cs="SBL Hebrew" w:eastAsia="Georgia"/>
          <w:b/>
          <w:color w:val="B8860B"/>
          <w:sz w:val="21"/>
        </w:rPr>
        <w:t xml:space="preserve">15. </w:t>
      </w:r>
      <w:r>
        <w:rPr>
          <w:rFonts w:ascii="SBL Hebrew" w:hAnsi="SBL Hebrew" w:cs="SBL Hebrew" w:eastAsia="SBL Hebrew"/>
          <w:b w:val="0"/>
          <w:i/>
          <w:color w:val="1A1A1A"/>
          <w:sz w:val="21"/>
        </w:rPr>
        <w:t>סבוב הר' פתחיה מרגנשבורג</w:t>
      </w:r>
      <w:r>
        <w:rPr>
          <w:rFonts w:ascii="Georgia" w:hAnsi="Georgia" w:cs="SBL Hebrew" w:eastAsia="Georgia"/>
          <w:b w:val="0"/>
          <w:i w:val="0"/>
          <w:color w:val="1A1A1A"/>
          <w:sz w:val="21"/>
        </w:rPr>
        <w:t>, late 12th century.</w:t>
      </w:r>
      <w:r>
        <w:rPr>
          <w:rFonts w:ascii="Georgia" w:hAnsi="Georgia" w:cs="SBL Hebrew" w:eastAsia="Georgia"/>
          <w:b w:val="0"/>
          <w:i w:val="0"/>
          <w:color w:val="1A1A1A"/>
          <w:sz w:val="21"/>
        </w:rPr>
        <w:t xml:space="preserve">— Rabbi Petachiah of Regensburg (c. 1170s–1180s), brother of R' Yitzchak HaLavan (a Tosafist). His travel account — </w:t>
      </w:r>
      <w:r>
        <w:rPr>
          <w:rFonts w:ascii="Georgia" w:hAnsi="Georgia" w:cs="SBL Hebrew" w:eastAsia="Georgia"/>
          <w:b w:val="0"/>
          <w:i/>
          <w:color w:val="1A1A1A"/>
          <w:sz w:val="21"/>
        </w:rPr>
        <w:t>Sibuv HaRav Petachiah</w:t>
      </w:r>
      <w:r>
        <w:rPr>
          <w:rFonts w:ascii="Georgia" w:hAnsi="Georgia" w:cs="SBL Hebrew" w:eastAsia="Georgia"/>
          <w:b w:val="0"/>
          <w:i w:val="0"/>
          <w:color w:val="1A1A1A"/>
          <w:sz w:val="21"/>
        </w:rPr>
        <w:t>, preserved and edited by R' Yehudah HeChasid — describes travels through Eastern Europe, Bavel, Persia, and Eretz Yisrael over a roughly seven-year period. Like Binyamin of Tudela, he describes Yerushalayim's Jewish communities and various sites without mentioning the Kotel HaMa'aravi, corroborating the picture of a buried and inaccessible wall during this period.</w:t>
      </w:r>
    </w:p>
    <w:p>
      <w:pPr>
        <w:spacing w:before="0" w:after="80" w:line="312" w:lineRule="auto"/>
        <w:ind w:left="480" w:hanging="480"/>
      </w:pPr>
      <w:r>
        <w:rPr>
          <w:rFonts w:ascii="Georgia" w:hAnsi="Georgia" w:cs="SBL Hebrew" w:eastAsia="Georgia"/>
          <w:b/>
          <w:color w:val="B8860B"/>
          <w:sz w:val="21"/>
        </w:rPr>
        <w:t xml:space="preserve">16. </w:t>
      </w:r>
      <w:r>
        <w:rPr>
          <w:rFonts w:ascii="SBL Hebrew" w:hAnsi="SBL Hebrew" w:cs="SBL Hebrew" w:eastAsia="SBL Hebrew"/>
          <w:b w:val="0"/>
          <w:i/>
          <w:color w:val="1A1A1A"/>
          <w:sz w:val="21"/>
        </w:rPr>
        <w:t>כפתור ופרח</w:t>
      </w:r>
      <w:r>
        <w:rPr>
          <w:rFonts w:ascii="Georgia" w:hAnsi="Georgia" w:cs="SBL Hebrew" w:eastAsia="Georgia"/>
          <w:b w:val="0"/>
          <w:i w:val="0"/>
          <w:color w:val="1A1A1A"/>
          <w:sz w:val="21"/>
        </w:rPr>
        <w:t>, R' Eshtori HaParchi (c. 1280–1355).</w:t>
      </w:r>
      <w:r>
        <w:rPr>
          <w:rFonts w:ascii="Georgia" w:hAnsi="Georgia" w:cs="SBL Hebrew" w:eastAsia="Georgia"/>
          <w:b w:val="0"/>
          <w:i w:val="0"/>
          <w:color w:val="1A1A1A"/>
          <w:sz w:val="21"/>
        </w:rPr>
        <w:t xml:space="preserve">— R' Yitzchak HaKohen ben Moshe (called Eshtori HaParchi), born in Provence, made aliyah and settled in Beis Shean. His </w:t>
      </w:r>
      <w:r>
        <w:rPr>
          <w:rFonts w:ascii="Georgia" w:hAnsi="Georgia" w:cs="SBL Hebrew" w:eastAsia="Georgia"/>
          <w:b w:val="0"/>
          <w:i/>
          <w:color w:val="1A1A1A"/>
          <w:sz w:val="21"/>
        </w:rPr>
        <w:t>Kaftor VaFerach</w:t>
      </w:r>
      <w:r>
        <w:rPr>
          <w:rFonts w:ascii="Georgia" w:hAnsi="Georgia" w:cs="SBL Hebrew" w:eastAsia="Georgia"/>
          <w:b w:val="0"/>
          <w:i w:val="0"/>
          <w:color w:val="1A1A1A"/>
          <w:sz w:val="21"/>
        </w:rPr>
        <w:t xml:space="preserve"> (1322) is the foundational Rishonic geographic-halachic survey of Eretz Yisrael — the first systematic work identifying biblical and post-biblical sites through personal investigation and halachic analysis, considered essential for understanding mitzvos hateluyos ba'aretz. His silence on the Kotel HaMa'aravi is the single most probative piece of evidence in the literature for the wall's burial: a man of his systematic purpose who describes the gates and structures of Har HaBayis could not have overlooked the Kotel had it been visible above ground.</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val="0"/>
          <w:color w:val="1A1A1A"/>
          <w:sz w:val="21"/>
        </w:rPr>
        <w:t>Letters of R' Ovadia of Bartenura (Italy → Eretz Yisrael, 1488–1490).</w:t>
      </w:r>
      <w:r>
        <w:rPr>
          <w:rFonts w:ascii="Georgia" w:hAnsi="Georgia" w:cs="SBL Hebrew" w:eastAsia="Georgia"/>
          <w:b w:val="0"/>
          <w:i w:val="0"/>
          <w:color w:val="1A1A1A"/>
          <w:sz w:val="21"/>
        </w:rPr>
        <w:t xml:space="preserve">— R' Ovadia Yare of Bartenura (c. 1445–c. 1515), author of the standard Mishnayos commentary printed in every edition. Made aliyah in 1488, settling in Yerushalayim. Three surviving letters to his father and brother in Italy constitute one of the most important pieces of late-fifteenth-century Eretz Yisrael documentation. The letters describe his journey, the state of Yerushalayim's Jewish community, the massive Solomonic stones he observed at the Kotel, and his prayers there — including the phrase </w:t>
      </w:r>
      <w:r>
        <w:rPr>
          <w:rFonts w:ascii="SBL Hebrew" w:hAnsi="SBL Hebrew" w:cs="SBL Hebrew" w:eastAsia="SBL Hebrew"/>
          <w:b w:val="0"/>
          <w:i/>
          <w:color w:val="1A1A1A"/>
          <w:sz w:val="21"/>
        </w:rPr>
        <w:t>ואשא אל מרום כפי</w:t>
      </w:r>
      <w:r>
        <w:rPr>
          <w:rFonts w:ascii="Georgia" w:hAnsi="Georgia" w:cs="SBL Hebrew" w:eastAsia="Georgia"/>
          <w:b w:val="0"/>
          <w:i w:val="0"/>
          <w:color w:val="1A1A1A"/>
          <w:sz w:val="21"/>
        </w:rPr>
        <w:t>. These letters represent the first definite Jewish description of the Kotel HaMa'aravi after its rediscovery, and from this point forward the wall appears in every Jewish travelogue.</w:t>
      </w:r>
    </w:p>
    <w:p>
      <w:pPr>
        <w:spacing w:before="0" w:after="80" w:line="312" w:lineRule="auto"/>
        <w:ind w:left="480" w:hanging="480"/>
      </w:pPr>
      <w:r>
        <w:rPr>
          <w:rFonts w:ascii="Georgia" w:hAnsi="Georgia" w:cs="SBL Hebrew" w:eastAsia="Georgia"/>
          <w:b/>
          <w:color w:val="B8860B"/>
          <w:sz w:val="21"/>
        </w:rPr>
        <w:t xml:space="preserve">18. </w:t>
      </w:r>
      <w:r>
        <w:rPr>
          <w:rFonts w:ascii="SBL Hebrew" w:hAnsi="SBL Hebrew" w:cs="SBL Hebrew" w:eastAsia="SBL Hebrew"/>
          <w:b w:val="0"/>
          <w:i/>
          <w:color w:val="1A1A1A"/>
          <w:sz w:val="21"/>
        </w:rPr>
        <w:t>שבועות י"ד ע"ב</w:t>
      </w:r>
      <w:r>
        <w:rPr>
          <w:rFonts w:ascii="Georgia" w:hAnsi="Georgia" w:cs="SBL Hebrew" w:eastAsia="Georgia"/>
          <w:b w:val="0"/>
          <w:i w:val="0"/>
          <w:color w:val="1A1A1A"/>
          <w:sz w:val="21"/>
        </w:rPr>
        <w:t xml:space="preserve"> — the ben Bavel and the location of the Mikdash.</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"בן בבל שעלה לארץ ישראל ואינו יודע מקום מקדש"</w:t>
      </w:r>
      <w:r>
        <w:rPr>
          <w:rFonts w:ascii="Georgia" w:hAnsi="Georgia" w:cs="SBL Hebrew" w:eastAsia="Georgia"/>
          <w:b w:val="0"/>
          <w:i w:val="0"/>
          <w:color w:val="1A1A1A"/>
          <w:sz w:val="21"/>
        </w:rPr>
        <w:t>. The Gemara's case generates the halachic principle that one who is uncertain about the boundaries of the Mikdash must treat his location conservatively. The Rishonim explain that the ben Bavel case does not imply that the tradition itself was lost — only that a newcomer from abroad, unconnected to the local oral tradition, might not know it. Yerushalayim's resident Jewish community maintained an unbroken mesorah through the centuries of burial, a transmission confirmed by the convergence of that tradition with the results of modern measurement and archaeology.</w:t>
      </w:r>
    </w:p>
    <w:p>
      <w:pPr>
        <w:spacing w:before="0" w:after="80" w:line="312" w:lineRule="auto"/>
        <w:ind w:left="480" w:hanging="480"/>
      </w:pPr>
      <w:r>
        <w:rPr>
          <w:rFonts w:ascii="Georgia" w:hAnsi="Georgia" w:cs="SBL Hebrew" w:eastAsia="Georgia"/>
          <w:b/>
          <w:color w:val="B8860B"/>
          <w:sz w:val="21"/>
        </w:rPr>
        <w:t xml:space="preserve">19. </w:t>
      </w:r>
      <w:r>
        <w:rPr>
          <w:rFonts w:ascii="SBL Hebrew" w:hAnsi="SBL Hebrew" w:cs="SBL Hebrew" w:eastAsia="SBL Hebrew"/>
          <w:b w:val="0"/>
          <w:i/>
          <w:color w:val="1A1A1A"/>
          <w:sz w:val="21"/>
        </w:rPr>
        <w:t>זבחים ל"ב ע"ב–ל"ג ע"א</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ביאה במקצת שמה ביאה</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ויקרא י"ב:ד'</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derives the principle of partial entry from the language of </w:t>
      </w:r>
      <w:r>
        <w:rPr>
          <w:rFonts w:ascii="SBL Hebrew" w:hAnsi="SBL Hebrew" w:cs="SBL Hebrew" w:eastAsia="SBL Hebrew"/>
          <w:b w:val="0"/>
          <w:i/>
          <w:color w:val="1A1A1A"/>
          <w:sz w:val="21"/>
        </w:rPr>
        <w:t>אל המקדש לא תבא</w:t>
      </w:r>
      <w:r>
        <w:rPr>
          <w:rFonts w:ascii="Georgia" w:hAnsi="Georgia" w:cs="SBL Hebrew" w:eastAsia="Georgia"/>
          <w:b w:val="0"/>
          <w:i w:val="0"/>
          <w:color w:val="1A1A1A"/>
          <w:sz w:val="21"/>
        </w:rPr>
        <w:t xml:space="preserve"> (Vayikra 12:4) in the context of a yoledes: "she shall not come to the Mikdash" — even partially. Just as touching an object with a finger constitutes genuine physical contact (</w:t>
      </w:r>
      <w:r>
        <w:rPr>
          <w:rFonts w:ascii="Georgia" w:hAnsi="Georgia" w:cs="SBL Hebrew" w:eastAsia="Georgia"/>
          <w:b w:val="0"/>
          <w:i/>
          <w:color w:val="1A1A1A"/>
          <w:sz w:val="21"/>
        </w:rPr>
        <w:t>negi'ah</w:t>
      </w:r>
      <w:r>
        <w:rPr>
          <w:rFonts w:ascii="Georgia" w:hAnsi="Georgia" w:cs="SBL Hebrew" w:eastAsia="Georgia"/>
          <w:b w:val="0"/>
          <w:i w:val="0"/>
          <w:color w:val="1A1A1A"/>
          <w:sz w:val="21"/>
        </w:rPr>
        <w:t>), so does partial bodily entry constitute genuine entry (</w:t>
      </w:r>
      <w:r>
        <w:rPr>
          <w:rFonts w:ascii="Georgia" w:hAnsi="Georgia" w:cs="SBL Hebrew" w:eastAsia="Georgia"/>
          <w:b w:val="0"/>
          <w:i/>
          <w:color w:val="1A1A1A"/>
          <w:sz w:val="21"/>
        </w:rPr>
        <w:t>bi'ah</w:t>
      </w:r>
      <w:r>
        <w:rPr>
          <w:rFonts w:ascii="Georgia" w:hAnsi="Georgia" w:cs="SBL Hebrew" w:eastAsia="Georgia"/>
          <w:b w:val="0"/>
          <w:i w:val="0"/>
          <w:color w:val="1A1A1A"/>
          <w:sz w:val="21"/>
        </w:rPr>
        <w:t>). A tamei who inserts a finger into the Mokom HaMikdash is considered to have fully entered, and incurs the severity applicable to unauthorized entry into the sanctified precincts. This principle is the foundational halachic obstacle to the kvitlach practice and the basis for all the solutions offered by the Acharonim.</w:t>
      </w:r>
    </w:p>
    <w:p>
      <w:pPr>
        <w:spacing w:before="0" w:after="80" w:line="312" w:lineRule="auto"/>
        <w:ind w:left="480" w:hanging="480"/>
      </w:pPr>
      <w:r>
        <w:rPr>
          <w:rFonts w:ascii="Georgia" w:hAnsi="Georgia" w:cs="SBL Hebrew" w:eastAsia="Georgia"/>
          <w:b/>
          <w:color w:val="B8860B"/>
          <w:sz w:val="21"/>
        </w:rPr>
        <w:t xml:space="preserve">20. </w:t>
      </w:r>
      <w:r>
        <w:rPr>
          <w:rFonts w:ascii="SBL Hebrew" w:hAnsi="SBL Hebrew" w:cs="SBL Hebrew" w:eastAsia="SBL Hebrew"/>
          <w:b w:val="0"/>
          <w:i/>
          <w:color w:val="1A1A1A"/>
          <w:sz w:val="21"/>
        </w:rPr>
        <w:t>עבודה זרה נ"ב ע"ב</w:t>
      </w:r>
      <w:r>
        <w:rPr>
          <w:rFonts w:ascii="Georgia" w:hAnsi="Georgia" w:cs="SBL Hebrew" w:eastAsia="Georgia"/>
          <w:b w:val="0"/>
          <w:i w:val="0"/>
          <w:color w:val="1A1A1A"/>
          <w:sz w:val="21"/>
        </w:rPr>
        <w:t xml:space="preserve">; </w:t>
      </w:r>
      <w:r>
        <w:rPr>
          <w:rFonts w:ascii="SBL Hebrew" w:hAnsi="SBL Hebrew" w:cs="SBL Hebrew" w:eastAsia="SBL Hebrew"/>
          <w:b w:val="0"/>
          <w:i/>
          <w:color w:val="1A1A1A"/>
          <w:sz w:val="21"/>
        </w:rPr>
        <w:t>יחזקאל ז':כ"ב</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Gemara derives from </w:t>
      </w:r>
      <w:r>
        <w:rPr>
          <w:rFonts w:ascii="SBL Hebrew" w:hAnsi="SBL Hebrew" w:cs="SBL Hebrew" w:eastAsia="SBL Hebrew"/>
          <w:b w:val="0"/>
          <w:i/>
          <w:color w:val="1A1A1A"/>
          <w:sz w:val="21"/>
        </w:rPr>
        <w:t>ובאו בה פריצים וחיללוה</w:t>
      </w:r>
      <w:r>
        <w:rPr>
          <w:rFonts w:ascii="Georgia" w:hAnsi="Georgia" w:cs="SBL Hebrew" w:eastAsia="Georgia"/>
          <w:b w:val="0"/>
          <w:i w:val="0"/>
          <w:color w:val="1A1A1A"/>
          <w:sz w:val="21"/>
        </w:rPr>
        <w:t xml:space="preserve"> (Yechezkel 7:22) that the invaders' violation stripped the kedushah from vessels and stones they removed and desecrated. The limiting principle — that this applies to objects removed from their place and profaned, not to a structure that remained standing — distinguishes the Kotel, which was never dismantled or removed, from the vessels and detached stones to which the Gemara's principle applies. Most Acharonim hold this distinction to be the correct limiting interpretation of the chillul rule.</w:t>
      </w:r>
    </w:p>
    <w:p>
      <w:pPr>
        <w:spacing w:before="0" w:after="80" w:line="312" w:lineRule="auto"/>
        <w:ind w:left="480" w:hanging="480"/>
      </w:pPr>
      <w:r>
        <w:rPr>
          <w:rFonts w:ascii="Georgia" w:hAnsi="Georgia" w:cs="SBL Hebrew" w:eastAsia="Georgia"/>
          <w:b/>
          <w:color w:val="B8860B"/>
          <w:sz w:val="21"/>
        </w:rPr>
        <w:t xml:space="preserve">21. </w:t>
      </w:r>
      <w:r>
        <w:rPr>
          <w:rFonts w:ascii="SBL Hebrew" w:hAnsi="SBL Hebrew" w:cs="SBL Hebrew" w:eastAsia="SBL Hebrew"/>
          <w:b w:val="0"/>
          <w:i/>
          <w:color w:val="1A1A1A"/>
          <w:sz w:val="21"/>
        </w:rPr>
        <w:t>שו"ת אבני נזר, יו"ד ת"נ</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 Avraham Bornstein of Sochaczew (1838–1910), founder of the Sochaczewer chasidic dynasty, son-in-law of the Kotzker Rebbe, and author of the major teshuvos collection </w:t>
      </w:r>
      <w:r>
        <w:rPr>
          <w:rFonts w:ascii="Georgia" w:hAnsi="Georgia" w:cs="SBL Hebrew" w:eastAsia="Georgia"/>
          <w:b w:val="0"/>
          <w:i/>
          <w:color w:val="1A1A1A"/>
          <w:sz w:val="21"/>
        </w:rPr>
        <w:t>Avnei Nezer</w:t>
      </w:r>
      <w:r>
        <w:rPr>
          <w:rFonts w:ascii="Georgia" w:hAnsi="Georgia" w:cs="SBL Hebrew" w:eastAsia="Georgia"/>
          <w:b w:val="0"/>
          <w:i w:val="0"/>
          <w:color w:val="1A1A1A"/>
          <w:sz w:val="21"/>
        </w:rPr>
        <w:t xml:space="preserve"> across all four sections of Shulchan Aruch. His qualification of </w:t>
      </w:r>
      <w:r>
        <w:rPr>
          <w:rFonts w:ascii="Georgia" w:hAnsi="Georgia" w:cs="SBL Hebrew" w:eastAsia="Georgia"/>
          <w:b w:val="0"/>
          <w:i/>
          <w:color w:val="1A1A1A"/>
          <w:sz w:val="21"/>
        </w:rPr>
        <w:t>bi'ah b'miktzas</w:t>
      </w:r>
      <w:r>
        <w:rPr>
          <w:rFonts w:ascii="Georgia" w:hAnsi="Georgia" w:cs="SBL Hebrew" w:eastAsia="Georgia"/>
          <w:b w:val="0"/>
          <w:i w:val="0"/>
          <w:color w:val="1A1A1A"/>
          <w:sz w:val="21"/>
        </w:rPr>
        <w:t xml:space="preserve"> — limiting it to openings through which a full body could theoretically pass — is one of the most-cited heteirim for the kvitlach practice. Later Acharonim debate whether the qualification correctly reads the sugya in Zevachim, but the svara has been taken seriously across a wide range of poskim and has entered the standard discussion of this question.</w:t>
      </w:r>
    </w:p>
    <w:p>
      <w:pPr>
        <w:spacing w:before="0" w:after="80" w:line="312" w:lineRule="auto"/>
        <w:ind w:left="480" w:hanging="480"/>
      </w:pPr>
      <w:r>
        <w:rPr>
          <w:rFonts w:ascii="Georgia" w:hAnsi="Georgia" w:cs="SBL Hebrew" w:eastAsia="Georgia"/>
          <w:b/>
          <w:color w:val="B8860B"/>
          <w:sz w:val="21"/>
        </w:rPr>
        <w:t xml:space="preserve">22. </w:t>
      </w:r>
      <w:r>
        <w:rPr>
          <w:rFonts w:ascii="SBL Hebrew" w:hAnsi="SBL Hebrew" w:cs="SBL Hebrew" w:eastAsia="SBL Hebrew"/>
          <w:b w:val="0"/>
          <w:i/>
          <w:color w:val="1A1A1A"/>
          <w:sz w:val="21"/>
        </w:rPr>
        <w:t>פסחים ס"ו ע"א</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אם אינן נביאים הם בני נביאים הם</w:t>
      </w:r>
      <w:r>
        <w:rPr>
          <w:rFonts w:ascii="Georgia" w:hAnsi="Georgia" w:cs="SBL Hebrew" w:eastAsia="Georgia"/>
          <w:b w:val="0"/>
          <w:i w:val="0"/>
          <w:color w:val="1A1A1A"/>
          <w:sz w:val="21"/>
        </w:rPr>
        <w:t>.</w:t>
      </w:r>
      <w:r>
        <w:rPr>
          <w:rFonts w:ascii="Georgia" w:hAnsi="Georgia" w:cs="SBL Hebrew" w:eastAsia="Georgia"/>
          <w:b w:val="0"/>
          <w:i w:val="0"/>
          <w:color w:val="1A1A1A"/>
          <w:sz w:val="21"/>
        </w:rPr>
        <w:t>— The original context: when Hillel was asked for a ruling on whether the Pesach offering overrides Shabbos and he could not immediately remember the tradition, he told the people to observe what the community was already doing — for if Israel is not itself prophetic, it descends from prophets and its instinctive practice reveals the correct halacha. The Gemara's principle has been applied throughout halachic literature to validate established communal practices whose theoretical grounds are uncertain. In the context of the Kotel, Rav Ovadia Yosef deploys it as the strongest authorization for the universal practice of touching and kissing the wall.</w:t>
      </w:r>
    </w:p>
    <w:p>
      <w:pPr>
        <w:spacing w:before="0" w:after="80" w:line="312" w:lineRule="auto"/>
        <w:ind w:left="480" w:hanging="480"/>
      </w:pPr>
      <w:r>
        <w:rPr>
          <w:rFonts w:ascii="Georgia" w:hAnsi="Georgia" w:cs="SBL Hebrew" w:eastAsia="Georgia"/>
          <w:b/>
          <w:color w:val="B8860B"/>
          <w:sz w:val="21"/>
        </w:rPr>
        <w:t xml:space="preserve">23. </w:t>
      </w:r>
      <w:r>
        <w:rPr>
          <w:rFonts w:ascii="SBL Hebrew" w:hAnsi="SBL Hebrew" w:cs="SBL Hebrew" w:eastAsia="SBL Hebrew"/>
          <w:b w:val="0"/>
          <w:i/>
          <w:color w:val="1A1A1A"/>
          <w:sz w:val="21"/>
        </w:rPr>
        <w:t>שו"ת אגרות משה, או"ח ח"ב סי' קי"ג</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Rav Moshe Feinstein (1895–1986), pre-eminent posek of American Orthodoxy in the twentieth century. The teshuvah on taking fragments from the Kotel addresses the historical practice of chiseling small pieces of stone as shemiros and the earlier practice of carving names into the wall. Rav Moshe's ruling — </w:t>
      </w:r>
      <w:r>
        <w:rPr>
          <w:rFonts w:ascii="Georgia" w:hAnsi="Georgia" w:cs="SBL Hebrew" w:eastAsia="Georgia"/>
          <w:b w:val="0"/>
          <w:i/>
          <w:color w:val="1A1A1A"/>
          <w:sz w:val="21"/>
        </w:rPr>
        <w:t>issur gadol ad me'od</w:t>
      </w:r>
      <w:r>
        <w:rPr>
          <w:rFonts w:ascii="Georgia" w:hAnsi="Georgia" w:cs="SBL Hebrew" w:eastAsia="Georgia"/>
          <w:b w:val="0"/>
          <w:i w:val="0"/>
          <w:color w:val="1A1A1A"/>
          <w:sz w:val="21"/>
        </w:rPr>
        <w:t xml:space="preserve"> — is grounded in the biblical prohibition derived from Devarim 12:4 (</w:t>
      </w:r>
      <w:r>
        <w:rPr>
          <w:rFonts w:ascii="Georgia" w:hAnsi="Georgia" w:cs="SBL Hebrew" w:eastAsia="Georgia"/>
          <w:b w:val="0"/>
          <w:i/>
          <w:color w:val="1A1A1A"/>
          <w:sz w:val="21"/>
        </w:rPr>
        <w:t>lo sa'asun kein la'Hashem Elokeichem</w:t>
      </w:r>
      <w:r>
        <w:rPr>
          <w:rFonts w:ascii="Georgia" w:hAnsi="Georgia" w:cs="SBL Hebrew" w:eastAsia="Georgia"/>
          <w:b w:val="0"/>
          <w:i w:val="0"/>
          <w:color w:val="1A1A1A"/>
          <w:sz w:val="21"/>
        </w:rPr>
        <w:t>) and augmented by his pragmatic point that permitting even small fragments would result in the Kotel's dismantlement within a short period.</w:t>
      </w:r>
    </w:p>
    <w:p>
      <w:pPr>
        <w:spacing w:before="0" w:after="80" w:line="312" w:lineRule="auto"/>
        <w:ind w:left="480" w:hanging="480"/>
      </w:pPr>
      <w:r>
        <w:rPr>
          <w:rFonts w:ascii="Georgia" w:hAnsi="Georgia" w:cs="SBL Hebrew" w:eastAsia="Georgia"/>
          <w:b/>
          <w:color w:val="B8860B"/>
          <w:sz w:val="21"/>
        </w:rPr>
        <w:t xml:space="preserve">24. </w:t>
      </w:r>
      <w:r>
        <w:rPr>
          <w:rFonts w:ascii="SBL Hebrew" w:hAnsi="SBL Hebrew" w:cs="SBL Hebrew" w:eastAsia="SBL Hebrew"/>
          <w:b w:val="0"/>
          <w:i/>
          <w:color w:val="1A1A1A"/>
          <w:sz w:val="21"/>
        </w:rPr>
        <w:t>מגילה כ"ט ע"א</w:t>
      </w:r>
      <w:r>
        <w:rPr>
          <w:rFonts w:ascii="Georgia" w:hAnsi="Georgia" w:cs="SBL Hebrew" w:eastAsia="Georgia"/>
          <w:b w:val="0"/>
          <w:i w:val="0"/>
          <w:color w:val="1A1A1A"/>
          <w:sz w:val="21"/>
        </w:rPr>
        <w:t xml:space="preserve"> — Beis HaKnesses D'Shaf V'Yasiv.</w:t>
      </w:r>
      <w:r>
        <w:rPr>
          <w:rFonts w:ascii="Georgia" w:hAnsi="Georgia" w:cs="SBL Hebrew" w:eastAsia="Georgia"/>
          <w:b w:val="0"/>
          <w:i w:val="0"/>
          <w:color w:val="1A1A1A"/>
          <w:sz w:val="21"/>
        </w:rPr>
        <w:t xml:space="preserve">— The Gemara's account of Yechonyo's transfer of Yerushalayim earth and stone to Naharda'a and the construction there of </w:t>
      </w:r>
      <w:r>
        <w:rPr>
          <w:rFonts w:ascii="Georgia" w:hAnsi="Georgia" w:cs="SBL Hebrew" w:eastAsia="Georgia"/>
          <w:b w:val="0"/>
          <w:i/>
          <w:color w:val="1A1A1A"/>
          <w:sz w:val="21"/>
        </w:rPr>
        <w:t>Beis HaKnesses D'Shaf V'Yasiv</w:t>
      </w:r>
      <w:r>
        <w:rPr>
          <w:rFonts w:ascii="Georgia" w:hAnsi="Georgia" w:cs="SBL Hebrew" w:eastAsia="Georgia"/>
          <w:b w:val="0"/>
          <w:i w:val="0"/>
          <w:color w:val="1A1A1A"/>
          <w:sz w:val="21"/>
        </w:rPr>
        <w:t xml:space="preserve"> ("the synagogue that was uprooted and resettled"). Shmuel, Rav Sheishes, and other Amoraim davened there and reported a palpable divine presence; Rashi explains that the Shechinah, uprooted from Yerushalayim at the Churban, came to rest at this synagogue. Rav Moshe's distinction — that Yechonyo took earth from the environs of the Mikdash, not stones from the structure itself — is the halachic bridge that prevents the case from serving as a precedent for chiseling the Kotel.</w:t>
      </w:r>
    </w:p>
    <w:p>
      <w:pPr>
        <w:spacing w:before="0" w:after="80" w:line="312" w:lineRule="auto"/>
        <w:ind w:left="480" w:hanging="480"/>
      </w:pPr>
      <w:r>
        <w:rPr>
          <w:rFonts w:ascii="Georgia" w:hAnsi="Georgia" w:cs="SBL Hebrew" w:eastAsia="Georgia"/>
          <w:b/>
          <w:color w:val="B8860B"/>
          <w:sz w:val="21"/>
        </w:rPr>
        <w:t xml:space="preserve">25. </w:t>
      </w:r>
      <w:r>
        <w:rPr>
          <w:rFonts w:ascii="SBL Hebrew" w:hAnsi="SBL Hebrew" w:cs="SBL Hebrew" w:eastAsia="SBL Hebrew"/>
          <w:b w:val="0"/>
          <w:i/>
          <w:color w:val="1A1A1A"/>
          <w:sz w:val="21"/>
        </w:rPr>
        <w:t>דברים י"ב:ג'–ד'</w:t>
      </w:r>
      <w:r>
        <w:rPr>
          <w:rFonts w:ascii="Georgia" w:hAnsi="Georgia" w:cs="SBL Hebrew" w:eastAsia="Georgia"/>
          <w:b w:val="0"/>
          <w:i w:val="0"/>
          <w:color w:val="1A1A1A"/>
          <w:sz w:val="21"/>
        </w:rPr>
        <w:t xml:space="preserve"> — </w:t>
      </w:r>
      <w:r>
        <w:rPr>
          <w:rFonts w:ascii="SBL Hebrew" w:hAnsi="SBL Hebrew" w:cs="SBL Hebrew" w:eastAsia="SBL Hebrew"/>
          <w:b w:val="0"/>
          <w:i/>
          <w:color w:val="1A1A1A"/>
          <w:sz w:val="21"/>
        </w:rPr>
        <w:t>"לא תעשון כן לה' אלוקיכם"</w:t>
      </w:r>
      <w:r>
        <w:rPr>
          <w:rFonts w:ascii="Georgia" w:hAnsi="Georgia" w:cs="SBL Hebrew" w:eastAsia="Georgia"/>
          <w:b w:val="0"/>
          <w:i w:val="0"/>
          <w:color w:val="1A1A1A"/>
          <w:sz w:val="21"/>
        </w:rPr>
        <w:t>.</w:t>
      </w:r>
      <w:r>
        <w:rPr>
          <w:rFonts w:ascii="Georgia" w:hAnsi="Georgia" w:cs="SBL Hebrew" w:eastAsia="Georgia"/>
          <w:b w:val="0"/>
          <w:i w:val="0"/>
          <w:color w:val="1A1A1A"/>
          <w:sz w:val="21"/>
        </w:rPr>
        <w:t>— Parshas Re'eh commands the destruction of all avodah zarah altars upon entering Eretz Yisrael, then prohibits applying the same to a place of divine worship. The Sifri and Gemara (Makkos 22a) derive from this the prohibition of erasing the divine Name and the broader prohibition of demolishing any part of the Beis HaMikdash — including after the Churban. Chiseling a stone from the Kotel constitutes, even in miniature, a violation of this biblical prohibition.</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rewrite of the shiur of Rabbi Ephrati, 4 July 2024, on the history and halacha of the Kotel HaMa'aravi.</w:t>
      </w:r>
      <w:r>
        <w:br/>
      </w:r>
      <w:r>
        <w:rPr>
          <w:rFonts w:ascii="Georgia" w:hAnsi="Georgia" w:cs="SBL Hebrew" w:eastAsia="Georgia"/>
          <w:b w:val="0"/>
          <w:i/>
          <w:color w:val="5A4B1A"/>
          <w:sz w:val="20"/>
        </w:rPr>
        <w:br/>
        <w:t xml:space="preserve">  Revised 10 August 2026 · Incorporates corrections from Shiur Review and Editorial Review.</w:t>
      </w:r>
      <w:r>
        <w:br/>
      </w:r>
      <w:r>
        <w:rPr>
          <w:rFonts w:ascii="Georgia" w:hAnsi="Georgia" w:cs="SBL Hebrew" w:eastAsia="Georgia"/>
          <w:b w:val="0"/>
          <w:i/>
          <w:color w:val="5A4B1A"/>
          <w:sz w:val="20"/>
        </w:rPr>
        <w:br/>
        <w:t xml:space="preserve">  Hebrew terms preserved throughout; presenter-framing removed; unverified citations moved to endnotes.</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